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4B" w:rsidRPr="003A1974" w:rsidRDefault="0067604B" w:rsidP="0067604B">
      <w:pPr>
        <w:jc w:val="right"/>
        <w:rPr>
          <w:rFonts w:ascii="Arial" w:eastAsia="Calibri" w:hAnsi="Arial" w:cs="Arial"/>
          <w:b/>
        </w:rPr>
      </w:pPr>
      <w:r w:rsidRPr="003A1974">
        <w:rPr>
          <w:rFonts w:ascii="Arial" w:eastAsia="Calibri" w:hAnsi="Arial" w:cs="Arial"/>
          <w:b/>
        </w:rPr>
        <w:t>Załącznik nr</w:t>
      </w:r>
      <w:r w:rsidR="00FA47C1">
        <w:rPr>
          <w:rFonts w:ascii="Arial" w:eastAsia="Calibri" w:hAnsi="Arial" w:cs="Arial"/>
          <w:b/>
        </w:rPr>
        <w:t xml:space="preserve"> 9a</w:t>
      </w:r>
      <w:r w:rsidRPr="003A1974">
        <w:rPr>
          <w:rFonts w:ascii="Arial" w:eastAsia="Calibri" w:hAnsi="Arial" w:cs="Arial"/>
          <w:b/>
        </w:rPr>
        <w:t xml:space="preserve"> do </w:t>
      </w:r>
      <w:r w:rsidR="00FA47C1">
        <w:rPr>
          <w:rFonts w:ascii="Arial" w:eastAsia="Calibri" w:hAnsi="Arial" w:cs="Arial"/>
          <w:b/>
        </w:rPr>
        <w:t>oferty</w:t>
      </w:r>
    </w:p>
    <w:p w:rsidR="0067604B" w:rsidRDefault="0067604B" w:rsidP="0067604B">
      <w:pPr>
        <w:jc w:val="center"/>
        <w:rPr>
          <w:rFonts w:ascii="Arial" w:eastAsia="Calibri" w:hAnsi="Arial" w:cs="Arial"/>
          <w:b/>
        </w:rPr>
      </w:pPr>
      <w:r w:rsidRPr="003A1974">
        <w:rPr>
          <w:rFonts w:ascii="Arial" w:eastAsia="Calibri" w:hAnsi="Arial" w:cs="Arial"/>
          <w:b/>
        </w:rPr>
        <w:t xml:space="preserve">SZCZEGÓŁOWY OPIS PRZEDMIOTU ZAMÓWIENIA </w:t>
      </w:r>
    </w:p>
    <w:p w:rsidR="0000443C" w:rsidRDefault="0000443C" w:rsidP="0000443C">
      <w:pPr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Centrum Aktywizacji Zawodowej w Zatorze</w:t>
      </w:r>
    </w:p>
    <w:p w:rsidR="00FC7A3E" w:rsidRPr="00416736" w:rsidRDefault="00416736" w:rsidP="00416736">
      <w:pPr>
        <w:rPr>
          <w:rFonts w:ascii="Arial" w:eastAsia="Calibri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w w:val="100"/>
          <w:sz w:val="22"/>
          <w:szCs w:val="22"/>
        </w:rPr>
        <w:t>1.</w:t>
      </w:r>
      <w:r w:rsidR="000319F3" w:rsidRPr="00416736">
        <w:rPr>
          <w:rFonts w:ascii="Arial" w:hAnsi="Arial" w:cs="Arial"/>
          <w:b/>
          <w:w w:val="100"/>
          <w:sz w:val="22"/>
          <w:szCs w:val="22"/>
        </w:rPr>
        <w:t>JEDNOSTKI CENTRALNE: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652"/>
        <w:gridCol w:w="4473"/>
      </w:tblGrid>
      <w:tr w:rsidR="001A0F01" w:rsidRPr="003A1974" w:rsidTr="000319F3">
        <w:trPr>
          <w:trHeight w:val="504"/>
        </w:trPr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0F01" w:rsidRPr="003A1974" w:rsidRDefault="001A0F01" w:rsidP="00592337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Jednostka centralna – szt. 5</w:t>
            </w:r>
          </w:p>
        </w:tc>
      </w:tr>
      <w:tr w:rsidR="001A0F01" w:rsidRPr="003A1974" w:rsidTr="004D30EC">
        <w:trPr>
          <w:trHeight w:val="8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A0F01" w:rsidRPr="003A1974" w:rsidRDefault="001A0F01" w:rsidP="0026666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566649" w:rsidRPr="003A19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279C3" w:rsidRPr="003A1974">
              <w:rPr>
                <w:rFonts w:ascii="Arial" w:hAnsi="Arial" w:cs="Arial"/>
                <w:b/>
                <w:sz w:val="22"/>
                <w:szCs w:val="22"/>
              </w:rPr>
              <w:t>sprzętowe</w:t>
            </w:r>
            <w:r w:rsidR="0026666C" w:rsidRPr="003A1974">
              <w:rPr>
                <w:rFonts w:ascii="Arial" w:hAnsi="Arial" w:cs="Arial"/>
                <w:b/>
                <w:sz w:val="22"/>
                <w:szCs w:val="22"/>
              </w:rPr>
              <w:t xml:space="preserve"> i programowe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52A1" w:rsidRPr="003A1974" w:rsidRDefault="00EA52A1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EA52A1" w:rsidRPr="003A1974" w:rsidRDefault="00EA52A1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67604B" w:rsidRPr="008770F1" w:rsidRDefault="00EA52A1" w:rsidP="008770F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1A0F01" w:rsidRPr="003A1974" w:rsidTr="004D30EC">
        <w:trPr>
          <w:trHeight w:val="961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 w:rsidP="00FC7A3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Komputer stacjonarny. W ofercie wymagane jest</w:t>
            </w:r>
            <w:r w:rsidR="00FC7A3E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opcjonalnie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podanie modelu, symbolu oraz producenta</w:t>
            </w:r>
            <w:r w:rsidR="00FC7A3E" w:rsidRPr="003A1974">
              <w:rPr>
                <w:rFonts w:ascii="Arial" w:hAnsi="Arial" w:cs="Arial"/>
                <w:bCs/>
                <w:sz w:val="22"/>
                <w:szCs w:val="22"/>
              </w:rPr>
              <w:t>, lub elementów składowych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rPr>
          <w:trHeight w:val="9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 w:rsidP="00FC7A3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Komputer będzie wykorzystywany dla potrzeb aplikacji biurowych, aplikacji edukacyjnych, aplikacji obliczeniowych, dostępu do </w:t>
            </w:r>
            <w:r w:rsidR="00F95572" w:rsidRPr="003A1974">
              <w:rPr>
                <w:rFonts w:ascii="Arial" w:hAnsi="Arial" w:cs="Arial"/>
                <w:bCs/>
                <w:sz w:val="22"/>
                <w:szCs w:val="22"/>
              </w:rPr>
              <w:t>Internetu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oraz poczty elektronic</w:t>
            </w:r>
            <w:r w:rsidR="00FC7A3E" w:rsidRPr="003A1974">
              <w:rPr>
                <w:rFonts w:ascii="Arial" w:hAnsi="Arial" w:cs="Arial"/>
                <w:bCs/>
                <w:sz w:val="22"/>
                <w:szCs w:val="22"/>
              </w:rPr>
              <w:t>znej, jako lokalna baza danych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rPr>
          <w:trHeight w:val="169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0E" w:rsidRPr="0071248F" w:rsidRDefault="00195147" w:rsidP="00A637E9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Procesor </w:t>
            </w:r>
            <w:r w:rsidR="004F010E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 co najmniej </w:t>
            </w:r>
            <w:r w:rsidR="004F010E" w:rsidRPr="00A637E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 rdzeniach,</w:t>
            </w:r>
            <w:r w:rsidR="004F010E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F010E" w:rsidRPr="00A637E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osiąg</w:t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 xml:space="preserve">ający wynik co najmniej </w:t>
            </w:r>
            <w:r w:rsidR="00A45FB8" w:rsidRPr="003A1974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="004F010E" w:rsidRPr="003A1974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 xml:space="preserve"> punktów w teście </w:t>
            </w:r>
            <w:proofErr w:type="spellStart"/>
            <w:r w:rsidR="004F010E" w:rsidRPr="003A1974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="004F010E" w:rsidRPr="003A1974">
              <w:rPr>
                <w:rFonts w:ascii="Arial" w:hAnsi="Arial" w:cs="Arial"/>
                <w:sz w:val="22"/>
                <w:szCs w:val="22"/>
              </w:rPr>
              <w:t xml:space="preserve"> CPU Mark </w:t>
            </w:r>
            <w:r w:rsidR="00FC393E" w:rsidRPr="00FC393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FC393E" w:rsidRPr="007043EA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http://www.cpubenchmark.net/CPU_mega_page.html</w:t>
              </w:r>
            </w:hyperlink>
            <w:r w:rsidR="00566649"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>,</w:t>
            </w:r>
            <w:r w:rsidR="00566649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010E" w:rsidRPr="003A1974">
              <w:rPr>
                <w:rFonts w:ascii="Arial" w:hAnsi="Arial" w:cs="Arial"/>
                <w:sz w:val="22"/>
                <w:szCs w:val="22"/>
              </w:rPr>
              <w:t>przy standardowych, fabrycznych ustawieniach częstotliwości taktowania procesowa oraz szyny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A30288">
        <w:trPr>
          <w:trHeight w:val="286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A30288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Pamięć operacyjna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F01" w:rsidRPr="003A1974" w:rsidRDefault="008C2BB8" w:rsidP="00A30288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429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 najmniej </w:t>
            </w:r>
            <w:r w:rsidR="00195147" w:rsidRPr="001429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 GB</w:t>
            </w:r>
            <w:r w:rsidR="00195147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A302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z </w:t>
            </w:r>
            <w:r w:rsidR="00354EC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możliwoś</w:t>
            </w:r>
            <w:r w:rsidR="00A302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cią</w:t>
            </w:r>
            <w:r w:rsidR="00354EC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rozbudowy do min. 32</w:t>
            </w:r>
            <w:r w:rsidR="00566649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GB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915E18" w:rsidRPr="003A1974" w:rsidTr="004D30EC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288" w:rsidRPr="003A1974" w:rsidRDefault="00915E1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Dysk twardy</w:t>
            </w:r>
            <w:r w:rsidR="00A30288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</w:p>
          <w:p w:rsidR="00A30288" w:rsidRDefault="00A30288" w:rsidP="00A302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parametry pamięci masowej </w:t>
            </w:r>
          </w:p>
          <w:p w:rsidR="00915E18" w:rsidRPr="003A1974" w:rsidRDefault="00915E18">
            <w:pPr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8" w:rsidRPr="00142973" w:rsidRDefault="00915E18" w:rsidP="007419E7">
            <w:pPr>
              <w:pStyle w:val="Akapitzlist"/>
              <w:numPr>
                <w:ilvl w:val="0"/>
                <w:numId w:val="2"/>
              </w:numPr>
              <w:spacing w:before="0"/>
              <w:ind w:left="315" w:hanging="283"/>
              <w:rPr>
                <w:rFonts w:ascii="Arial" w:hAnsi="Arial" w:cs="Arial"/>
                <w:sz w:val="22"/>
                <w:szCs w:val="22"/>
              </w:rPr>
            </w:pPr>
            <w:r w:rsidRPr="00142973">
              <w:rPr>
                <w:rFonts w:ascii="Arial" w:hAnsi="Arial" w:cs="Arial"/>
                <w:sz w:val="22"/>
                <w:szCs w:val="22"/>
              </w:rPr>
              <w:t xml:space="preserve">HDD nie mniejszy niż 1 TB z przeznaczeniem na dane </w:t>
            </w:r>
          </w:p>
          <w:p w:rsidR="00915E18" w:rsidRPr="003A1974" w:rsidRDefault="00915E18" w:rsidP="007419E7">
            <w:pPr>
              <w:pStyle w:val="Akapitzlist"/>
              <w:numPr>
                <w:ilvl w:val="0"/>
                <w:numId w:val="2"/>
              </w:numPr>
              <w:spacing w:before="0" w:line="240" w:lineRule="auto"/>
              <w:ind w:left="315" w:hanging="283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14297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SSD nie mniejszy niż 256 GB z przeznaczeniem na system operacyjny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8" w:rsidRDefault="0014297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>1)</w:t>
            </w:r>
          </w:p>
          <w:p w:rsidR="00142973" w:rsidRPr="003A1974" w:rsidRDefault="0014297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w w:val="100"/>
                <w:sz w:val="22"/>
                <w:szCs w:val="22"/>
              </w:rPr>
              <w:t xml:space="preserve">2) </w:t>
            </w:r>
          </w:p>
        </w:tc>
      </w:tr>
      <w:tr w:rsidR="001A0F01" w:rsidRPr="003A1974" w:rsidTr="004D30EC">
        <w:trPr>
          <w:trHeight w:val="13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95147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Wydajność grafiki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142973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</w:t>
            </w:r>
            <w:r w:rsidR="00A72C40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drębna </w:t>
            </w: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lub </w:t>
            </w:r>
            <w:r w:rsidR="00A72C40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integrowana w procesorze</w:t>
            </w: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karta graficzna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 ze sprzętowym wsparciem dla DirectX</w:t>
            </w:r>
            <w:r w:rsidR="008D275F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11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1A0F01" w:rsidRPr="003A1974" w:rsidRDefault="00EA72F2" w:rsidP="0071248F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>PassMark</w:t>
            </w:r>
            <w:proofErr w:type="spellEnd"/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 Test</w:t>
            </w:r>
            <w:r w:rsidR="00D86F4B">
              <w:rPr>
                <w:rFonts w:ascii="Arial" w:hAnsi="Arial" w:cs="Arial"/>
                <w:color w:val="000000"/>
                <w:sz w:val="22"/>
                <w:szCs w:val="22"/>
              </w:rPr>
              <w:t>, co </w:t>
            </w:r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najmniej wynik </w:t>
            </w:r>
            <w:r w:rsidR="008669B4" w:rsidRPr="003A1974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3A1974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A72C40"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  </w:t>
            </w:r>
            <w:r w:rsidRPr="003A1974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punktów w G3D Rating, wynik dostępny na stronie: </w:t>
            </w:r>
            <w:hyperlink r:id="rId10" w:history="1">
              <w:r w:rsidRPr="003A1974">
                <w:rPr>
                  <w:rStyle w:val="Hipercze"/>
                  <w:rFonts w:ascii="Arial" w:hAnsi="Arial" w:cs="Arial"/>
                  <w:color w:val="000000"/>
                  <w:sz w:val="22"/>
                  <w:szCs w:val="22"/>
                </w:rPr>
                <w:t>http://www.videocardbenchmark.net/gpu_list.php</w:t>
              </w:r>
            </w:hyperlink>
            <w:r w:rsidR="00C279C3" w:rsidRPr="003A1974">
              <w:rPr>
                <w:rStyle w:val="Odwoanieprzypisudolnego"/>
                <w:rFonts w:ascii="Arial" w:hAnsi="Arial" w:cs="Arial"/>
                <w:color w:val="000000"/>
                <w:sz w:val="22"/>
                <w:szCs w:val="22"/>
                <w:u w:val="single"/>
              </w:rPr>
              <w:footnoteReference w:id="2"/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Wyposażenie multimedialne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EA72F2" w:rsidP="00EA72F2">
            <w:pPr>
              <w:spacing w:line="240" w:lineRule="auto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 24-bitowa </w:t>
            </w:r>
            <w:r w:rsidR="005A3E7C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arta dźwiękowa 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="00D92296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odrębna karta 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dźwiękowa </w:t>
            </w:r>
            <w:r w:rsidR="00D92296"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lub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zintegrowana z płytą g</w:t>
            </w:r>
            <w:r w:rsidR="005A3E7C">
              <w:rPr>
                <w:rFonts w:ascii="Arial" w:hAnsi="Arial" w:cs="Arial"/>
                <w:bCs/>
                <w:sz w:val="22"/>
                <w:szCs w:val="22"/>
              </w:rPr>
              <w:t>łówną, zgodna z High Definition.</w:t>
            </w:r>
          </w:p>
          <w:p w:rsidR="001A0F01" w:rsidRPr="003A1974" w:rsidRDefault="00EA72F2" w:rsidP="00EA72F2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 na przednim oraz na tylnym panelu obudowy.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6456E3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Co najmniej t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</w:rPr>
              <w:t>ypu Tower z obsługą kart PCI Express wyłącznie o pełnym profilu, wyposażona w min. 4 kieszenie</w:t>
            </w:r>
            <w:r w:rsidR="00E813DA">
              <w:rPr>
                <w:rFonts w:ascii="Arial" w:hAnsi="Arial" w:cs="Arial"/>
                <w:bCs/>
                <w:sz w:val="22"/>
                <w:szCs w:val="22"/>
              </w:rPr>
              <w:t>, w tym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</w:rPr>
              <w:t>: 2 szt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EA72F2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5,25” zewnętrzne pełnych wymiarów i 2 szt. 3,5” wewnętrzne,</w:t>
            </w:r>
          </w:p>
          <w:p w:rsidR="00EA72F2" w:rsidRPr="003A1974" w:rsidRDefault="00EA72F2" w:rsidP="00EA72F2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Obudowa powinna fabrycznie umożliwiać montaż</w:t>
            </w:r>
            <w:r w:rsidR="005E6745">
              <w:rPr>
                <w:rFonts w:ascii="Arial" w:hAnsi="Arial" w:cs="Arial"/>
                <w:bCs/>
                <w:sz w:val="22"/>
                <w:szCs w:val="22"/>
              </w:rPr>
              <w:t xml:space="preserve"> w jej wnętrzu</w:t>
            </w:r>
            <w:r w:rsidR="005E6745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456E3" w:rsidRPr="003A1974">
              <w:rPr>
                <w:rFonts w:ascii="Arial" w:hAnsi="Arial" w:cs="Arial"/>
                <w:bCs/>
                <w:sz w:val="22"/>
                <w:szCs w:val="22"/>
              </w:rPr>
              <w:t>dysków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3,5” </w:t>
            </w:r>
            <w:r w:rsidR="006456E3" w:rsidRPr="003A1974">
              <w:rPr>
                <w:rFonts w:ascii="Arial" w:hAnsi="Arial" w:cs="Arial"/>
                <w:bCs/>
                <w:sz w:val="22"/>
                <w:szCs w:val="22"/>
              </w:rPr>
              <w:t xml:space="preserve">i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dysków 2,5”</w:t>
            </w:r>
            <w:r w:rsidR="005E674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A0F01" w:rsidRPr="00564D1B" w:rsidRDefault="008D753D" w:rsidP="005E6745">
            <w:pPr>
              <w:spacing w:line="240" w:lineRule="auto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8D753D">
              <w:rPr>
                <w:rFonts w:ascii="Arial" w:hAnsi="Arial" w:cs="Arial"/>
                <w:bCs/>
                <w:sz w:val="22"/>
                <w:szCs w:val="22"/>
              </w:rPr>
              <w:t xml:space="preserve">Zasilacz umożliwiający bezproblemową pracę komputera przy pełnym wyposażeniu w dodatkowe urządzenia podpięte poprzez porty i </w:t>
            </w:r>
            <w:proofErr w:type="spellStart"/>
            <w:r w:rsidRPr="008D753D">
              <w:rPr>
                <w:rFonts w:ascii="Arial" w:hAnsi="Arial" w:cs="Arial"/>
                <w:bCs/>
                <w:sz w:val="22"/>
                <w:szCs w:val="22"/>
              </w:rPr>
              <w:t>sloty</w:t>
            </w:r>
            <w:proofErr w:type="spellEnd"/>
            <w:r w:rsidRPr="008D753D">
              <w:rPr>
                <w:rFonts w:ascii="Arial" w:hAnsi="Arial" w:cs="Arial"/>
                <w:bCs/>
                <w:sz w:val="22"/>
                <w:szCs w:val="22"/>
              </w:rPr>
              <w:t xml:space="preserve"> rozszerzeń, przy pełnym obciążeniu.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Wirtualizacja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 w:rsidP="00EA72F2">
            <w:pPr>
              <w:pStyle w:val="Akapitzlist"/>
              <w:widowControl w:val="0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Sprzętowe wsparcie </w:t>
            </w:r>
            <w:r w:rsidR="00FD0FEA" w:rsidRPr="003A1974">
              <w:rPr>
                <w:rFonts w:ascii="Arial" w:hAnsi="Arial" w:cs="Arial"/>
                <w:sz w:val="22"/>
                <w:szCs w:val="22"/>
              </w:rPr>
              <w:t>technologii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wirtualizacji realizowane łącznie w procesorze, chipsecie płyty </w:t>
            </w:r>
            <w:r w:rsidR="00D1134E" w:rsidRPr="003A1974">
              <w:rPr>
                <w:rFonts w:ascii="Arial" w:hAnsi="Arial" w:cs="Arial"/>
                <w:sz w:val="22"/>
                <w:szCs w:val="22"/>
              </w:rPr>
              <w:t>głównej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oraz w</w:t>
            </w:r>
            <w:r w:rsidR="00FB6588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BIOS systemu (możliwość włączenia/wyłączenia sprzętowego wsparcia wirtualizacji dla poszczególnych komponentów systemu).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A0F01" w:rsidRPr="003A1974" w:rsidTr="004D30E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EA72F2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BIOS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2F2" w:rsidRPr="003A1974" w:rsidRDefault="00EA72F2" w:rsidP="007419E7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wersji BIOS,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ilości i sposobu obłożenia slotów pamięciami RAM,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typie procesora wraz z informacją o ilości </w:t>
            </w:r>
            <w:r w:rsidR="00477F3D">
              <w:rPr>
                <w:rFonts w:ascii="Arial" w:hAnsi="Arial" w:cs="Arial"/>
                <w:bCs/>
                <w:sz w:val="22"/>
                <w:szCs w:val="22"/>
              </w:rPr>
              <w:t>rdzeni, wielkości pamięci cache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pojemności zainstalowanego dysku twardego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rodzajach napędów optycznych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MAC adresie karty sieciowej</w:t>
            </w:r>
          </w:p>
          <w:p w:rsidR="00EA72F2" w:rsidRPr="003A1974" w:rsidRDefault="00EA72F2" w:rsidP="007419E7">
            <w:pPr>
              <w:numPr>
                <w:ilvl w:val="0"/>
                <w:numId w:val="4"/>
              </w:numPr>
              <w:autoSpaceDE/>
              <w:autoSpaceDN/>
              <w:spacing w:before="0" w:line="240" w:lineRule="auto"/>
              <w:ind w:left="599" w:hanging="284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kontrolerze audio</w:t>
            </w:r>
          </w:p>
          <w:p w:rsidR="001A0F01" w:rsidRPr="003A1974" w:rsidRDefault="00EA72F2" w:rsidP="007419E7">
            <w:pPr>
              <w:numPr>
                <w:ilvl w:val="0"/>
                <w:numId w:val="3"/>
              </w:numPr>
              <w:autoSpaceDE/>
              <w:autoSpaceDN/>
              <w:spacing w:before="0" w:line="240" w:lineRule="auto"/>
              <w:ind w:left="315" w:hanging="283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Możliwość wyłączania portów USB w tym:</w:t>
            </w:r>
            <w:r w:rsidR="0012424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wszystkich portów USB 2.0 i 3.0,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F01" w:rsidRPr="003A1974" w:rsidRDefault="001A0F0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C59DC" w:rsidRPr="003A1974" w:rsidTr="004D30EC">
        <w:trPr>
          <w:trHeight w:val="975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3A1974" w:rsidRDefault="003C59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34E" w:rsidRPr="003A1974" w:rsidRDefault="003C59DC" w:rsidP="00D1134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porty: </w:t>
            </w:r>
          </w:p>
          <w:p w:rsidR="001D1E38" w:rsidRDefault="00DA4AA3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Płyta główna wyposażona</w:t>
            </w:r>
            <w:r w:rsidR="008D275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co najmniej w 4 gniazda pamięci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sloty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:rsidR="00282638" w:rsidRPr="003A1974" w:rsidRDefault="00282638" w:rsidP="00282638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VGA</w:t>
            </w:r>
            <w:r>
              <w:rPr>
                <w:rFonts w:ascii="Arial" w:hAnsi="Arial" w:cs="Arial"/>
                <w:sz w:val="22"/>
                <w:szCs w:val="22"/>
              </w:rPr>
              <w:t xml:space="preserve"> lub DVI bez stosowania przejściówek </w:t>
            </w:r>
          </w:p>
          <w:p w:rsidR="00D1134E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592337" w:rsidRPr="003A1974" w:rsidRDefault="00592337" w:rsidP="007419E7">
            <w:pPr>
              <w:numPr>
                <w:ilvl w:val="0"/>
                <w:numId w:val="20"/>
              </w:numPr>
              <w:autoSpaceDE/>
              <w:autoSpaceDN/>
              <w:spacing w:before="0" w:line="240" w:lineRule="auto"/>
              <w:ind w:left="457" w:hanging="425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Nagrywarka DVD +/-RW wraz z oprogramowaniem do nagrywania i odtwarzania płyt</w:t>
            </w:r>
          </w:p>
          <w:p w:rsidR="00D1134E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czytnik kart pamięci</w:t>
            </w:r>
            <w:r w:rsidR="00101032">
              <w:rPr>
                <w:rFonts w:ascii="Arial" w:hAnsi="Arial" w:cs="Arial"/>
                <w:sz w:val="22"/>
                <w:szCs w:val="22"/>
              </w:rPr>
              <w:t xml:space="preserve"> (front panel)</w:t>
            </w:r>
          </w:p>
          <w:p w:rsidR="00285451" w:rsidRPr="003A1974" w:rsidRDefault="00D1134E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co najmniej </w:t>
            </w:r>
            <w:r w:rsidR="00553AA4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portów USB</w:t>
            </w:r>
            <w:r w:rsidR="005109D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 tym co najmniej </w:t>
            </w:r>
            <w:r w:rsidR="00553AA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285451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porty USB </w:t>
            </w: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3.0 </w:t>
            </w:r>
            <w:r w:rsidR="003C59DC" w:rsidRPr="003A1974">
              <w:rPr>
                <w:rFonts w:ascii="Arial" w:hAnsi="Arial" w:cs="Arial"/>
                <w:bCs/>
                <w:sz w:val="22"/>
                <w:szCs w:val="22"/>
              </w:rPr>
              <w:t>rozmieszczenie na zewnątrz obudowy komputera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 xml:space="preserve">z czego minimum </w:t>
            </w:r>
            <w:r w:rsidR="00553AA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port USB 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 xml:space="preserve">3.0 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>na panelu frontowym obudowy</w:t>
            </w:r>
            <w:r w:rsidR="005109DE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285451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59DC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1134E" w:rsidRPr="003A1974" w:rsidRDefault="003C59DC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porty słuchawek i mikrofonu</w:t>
            </w:r>
            <w:r w:rsidR="00D1134E" w:rsidRPr="003A1974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:rsidR="00D1134E" w:rsidRPr="003A1974" w:rsidRDefault="003C59DC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Karta sieciowa 10/100/1000 Ethernet RJ 45, </w:t>
            </w:r>
          </w:p>
          <w:p w:rsidR="003C59DC" w:rsidRPr="003A1974" w:rsidRDefault="003C59DC" w:rsidP="007419E7">
            <w:pPr>
              <w:pStyle w:val="Akapitzlist"/>
              <w:numPr>
                <w:ilvl w:val="0"/>
                <w:numId w:val="20"/>
              </w:numPr>
              <w:spacing w:before="0" w:line="240" w:lineRule="auto"/>
              <w:ind w:left="457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Płyta główna </w:t>
            </w:r>
            <w:r w:rsidR="0067604B" w:rsidRPr="003A1974">
              <w:rPr>
                <w:rFonts w:ascii="Arial" w:hAnsi="Arial" w:cs="Arial"/>
                <w:bCs/>
                <w:sz w:val="22"/>
                <w:szCs w:val="22"/>
              </w:rPr>
              <w:t>wyposażona w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3C59DC" w:rsidRPr="003A1974" w:rsidRDefault="003C59DC" w:rsidP="000040E8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1 złącze PCI Express x16 Gen.2 </w:t>
            </w:r>
          </w:p>
          <w:p w:rsidR="003C59DC" w:rsidRPr="003A1974" w:rsidRDefault="003C59DC" w:rsidP="000040E8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592337" w:rsidRPr="003A197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złącza PCI Express x 1 </w:t>
            </w:r>
          </w:p>
          <w:p w:rsidR="003C59DC" w:rsidRPr="003A1974" w:rsidRDefault="003C59DC" w:rsidP="000040E8">
            <w:pPr>
              <w:pStyle w:val="Akapitzlist"/>
              <w:numPr>
                <w:ilvl w:val="0"/>
                <w:numId w:val="61"/>
              </w:numPr>
              <w:spacing w:before="0" w:line="240" w:lineRule="auto"/>
              <w:ind w:left="599" w:hanging="14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min. </w:t>
            </w:r>
            <w:r w:rsidR="000040E8">
              <w:rPr>
                <w:rFonts w:ascii="Arial" w:hAnsi="Arial" w:cs="Arial"/>
                <w:bCs/>
                <w:sz w:val="22"/>
                <w:szCs w:val="22"/>
              </w:rPr>
              <w:t xml:space="preserve">4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złącza SATA w tym 2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szt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SATA 3.0;</w:t>
            </w:r>
          </w:p>
          <w:p w:rsidR="003C59DC" w:rsidRPr="003A1974" w:rsidRDefault="000040E8" w:rsidP="000040E8">
            <w:pPr>
              <w:numPr>
                <w:ilvl w:val="0"/>
                <w:numId w:val="61"/>
              </w:numPr>
              <w:autoSpaceDE/>
              <w:autoSpaceDN/>
              <w:spacing w:before="0" w:line="240" w:lineRule="auto"/>
              <w:ind w:left="599" w:hanging="142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d</w:t>
            </w:r>
            <w:r w:rsidR="003C59DC" w:rsidRPr="003A1974"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ołączony nośnik ze sterownikami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9DC" w:rsidRPr="003A1974" w:rsidRDefault="003C59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562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Mysz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 w:rsidP="00C45549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Mysz optyczna USB z dwoma klawiszami oraz rolką (</w:t>
            </w:r>
            <w:proofErr w:type="spellStart"/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scroll</w:t>
            </w:r>
            <w:proofErr w:type="spellEnd"/>
            <w:r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 min 600dpi</w:t>
            </w:r>
            <w:r w:rsidR="008C2BB8" w:rsidRPr="003A197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57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Klawiatura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 w:rsidP="00C45549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Klawiatura USB w układzie polski programisty 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285451" w:rsidRPr="003A1974" w:rsidTr="004D30EC">
        <w:trPr>
          <w:trHeight w:val="718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83796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Głośniki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Głośniki komputerowe 2.0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ilość głośników satelitarnych 2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moc głośnika satelitarnego co najmniej RMS 4 W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ekranowanie magnetyczne</w:t>
            </w:r>
          </w:p>
          <w:p w:rsidR="008C2BB8" w:rsidRPr="003A1974" w:rsidRDefault="008C2BB8" w:rsidP="008C2BB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wyjścia</w:t>
            </w:r>
            <w:r w:rsidR="00C45549">
              <w:rPr>
                <w:rFonts w:ascii="Arial" w:hAnsi="Arial" w:cs="Arial"/>
                <w:sz w:val="22"/>
                <w:szCs w:val="22"/>
              </w:rPr>
              <w:t xml:space="preserve">  1 x wyjście słuchawkowe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451" w:rsidRPr="003A1974" w:rsidRDefault="0028545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16090D" w:rsidRPr="003A1974" w:rsidTr="004D30EC">
        <w:trPr>
          <w:trHeight w:val="114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3A1974" w:rsidRDefault="0016090D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System operacyjny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8230BF" w:rsidRDefault="008230BF" w:rsidP="00914EF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230BF">
              <w:rPr>
                <w:rFonts w:ascii="Arial" w:hAnsi="Arial" w:cs="Arial"/>
                <w:sz w:val="22"/>
                <w:szCs w:val="22"/>
              </w:rPr>
              <w:t xml:space="preserve">Microsoft Windows 10 Professional PL z licencją </w:t>
            </w:r>
            <w:r w:rsidR="00914EF2">
              <w:rPr>
                <w:rFonts w:ascii="Arial" w:hAnsi="Arial" w:cs="Arial"/>
                <w:sz w:val="22"/>
                <w:szCs w:val="22"/>
              </w:rPr>
              <w:t>– jeśli jest wymagana,</w:t>
            </w:r>
            <w:r w:rsidRPr="008230BF">
              <w:rPr>
                <w:rFonts w:ascii="Arial" w:hAnsi="Arial" w:cs="Arial"/>
                <w:sz w:val="22"/>
                <w:szCs w:val="22"/>
              </w:rPr>
              <w:t xml:space="preserve"> w celu zapewnienia współpracy ze środowiskiem sieciowym oraz aplikacjami funkcjonującymi u Zamawiającego lub równoważny. Warunki równoważności systemu operacyjnego określono w pozycji nr 23</w:t>
            </w:r>
            <w:r>
              <w:rPr>
                <w:rFonts w:ascii="Arial" w:hAnsi="Arial" w:cs="Arial"/>
                <w:sz w:val="22"/>
                <w:szCs w:val="22"/>
              </w:rPr>
              <w:t>. SYSTEMY OPERACYJNE WINDOWS 10,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zainstalowany na dysku </w:t>
            </w:r>
            <w:r>
              <w:rPr>
                <w:rFonts w:ascii="Arial" w:hAnsi="Arial" w:cs="Arial"/>
                <w:sz w:val="22"/>
                <w:szCs w:val="22"/>
              </w:rPr>
              <w:t>SSD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0D" w:rsidRPr="003A1974" w:rsidRDefault="0016090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 w:rsidP="0067604B">
      <w:pPr>
        <w:widowControl w:val="0"/>
        <w:suppressAutoHyphens/>
        <w:overflowPunct w:val="0"/>
        <w:adjustRightInd w:val="0"/>
        <w:textAlignment w:val="baseline"/>
        <w:rPr>
          <w:rFonts w:ascii="Arial" w:hAnsi="Arial" w:cs="Arial"/>
          <w:b/>
          <w:caps/>
          <w:color w:val="000000"/>
        </w:rPr>
      </w:pPr>
    </w:p>
    <w:p w:rsidR="000319F3" w:rsidRPr="003A1974" w:rsidRDefault="000319F3" w:rsidP="000319F3">
      <w:pPr>
        <w:pStyle w:val="Akapitzlist"/>
        <w:ind w:left="284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0319F3" w:rsidRPr="00416736" w:rsidRDefault="00416736" w:rsidP="00416736">
      <w:pPr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2.</w:t>
      </w:r>
      <w:r w:rsidR="000319F3" w:rsidRPr="00416736">
        <w:rPr>
          <w:rFonts w:ascii="Arial" w:hAnsi="Arial" w:cs="Arial"/>
          <w:b/>
          <w:caps/>
          <w:color w:val="000000"/>
        </w:rPr>
        <w:t>Drukarki laserowe: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0319F3" w:rsidRPr="003A1974" w:rsidTr="00EB4EE3">
        <w:trPr>
          <w:trHeight w:val="327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19F3" w:rsidRPr="003A1974" w:rsidRDefault="000319F3" w:rsidP="000319F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Drukarka laserowa monochromatyczna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5 szt.</w:t>
            </w:r>
          </w:p>
        </w:tc>
      </w:tr>
      <w:tr w:rsidR="000319F3" w:rsidRPr="003A1974" w:rsidTr="004D30EC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319F3" w:rsidRPr="003A1974" w:rsidRDefault="000319F3" w:rsidP="000319F3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319F3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Drukarka laserowa monochromatyczna A4 dwustronna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Monochromatyczna drukarka A4 do bieżących wydruków na stanowisku pracownika.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format wydruku A4,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wydruk dwustronny 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pamięć co najmniej 30MB, 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port RJ 45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wbudowany port Wifi , </w:t>
            </w:r>
          </w:p>
          <w:p w:rsidR="000319F3" w:rsidRPr="003A1974" w:rsidRDefault="000319F3" w:rsidP="007419E7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port USB</w:t>
            </w:r>
          </w:p>
          <w:p w:rsidR="000319F3" w:rsidRPr="003A1974" w:rsidRDefault="000319F3" w:rsidP="009F31DA">
            <w:pPr>
              <w:numPr>
                <w:ilvl w:val="0"/>
                <w:numId w:val="2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Wspierane systemy operacyjne: Windows </w:t>
            </w:r>
            <w:r w:rsidRPr="0071248F">
              <w:rPr>
                <w:rFonts w:ascii="Arial" w:hAnsi="Arial" w:cs="Arial"/>
                <w:sz w:val="22"/>
                <w:szCs w:val="22"/>
              </w:rPr>
              <w:t>10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78AF" w:rsidRPr="0071248F">
              <w:rPr>
                <w:rFonts w:ascii="Arial" w:hAnsi="Arial" w:cs="Arial"/>
                <w:sz w:val="22"/>
                <w:szCs w:val="22"/>
              </w:rPr>
              <w:t>l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 xml:space="preserve">ub równoważne – warunki równoważności opisano w pkt </w:t>
            </w:r>
            <w:r w:rsidR="009F31DA" w:rsidRPr="0071248F">
              <w:rPr>
                <w:rFonts w:ascii="Arial" w:hAnsi="Arial" w:cs="Arial"/>
                <w:sz w:val="22"/>
                <w:szCs w:val="22"/>
              </w:rPr>
              <w:t>23</w:t>
            </w:r>
            <w:r w:rsidR="00FD7C46" w:rsidRPr="0071248F">
              <w:rPr>
                <w:rFonts w:ascii="Arial" w:hAnsi="Arial" w:cs="Arial"/>
                <w:sz w:val="22"/>
                <w:szCs w:val="22"/>
              </w:rPr>
              <w:t>.</w:t>
            </w:r>
            <w:r w:rsidR="00FD7C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C45731">
        <w:trPr>
          <w:trHeight w:val="12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7419E7">
            <w:pPr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druku</w:t>
            </w:r>
            <w:r w:rsidR="00FD7C46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</w:t>
            </w:r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600 x 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dpi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, HQ1200 (2400 x 600dpi)</w:t>
            </w:r>
          </w:p>
          <w:p w:rsidR="000319F3" w:rsidRPr="003A1974" w:rsidRDefault="000319F3" w:rsidP="007419E7">
            <w:pPr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0319F3" w:rsidRPr="003A1974" w:rsidRDefault="000319F3" w:rsidP="007419E7">
            <w:pPr>
              <w:numPr>
                <w:ilvl w:val="0"/>
                <w:numId w:val="22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czerni</w:t>
            </w:r>
            <w:r w:rsidR="00FD7C46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319F3" w:rsidRPr="003A1974" w:rsidTr="00C45731">
        <w:trPr>
          <w:trHeight w:val="6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Obsługa papieru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7419E7">
            <w:pPr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Standardowy podajnik papieru na co najmniej 250 arkuszy</w:t>
            </w:r>
          </w:p>
          <w:p w:rsidR="000319F3" w:rsidRPr="003A1974" w:rsidRDefault="000319F3" w:rsidP="007419E7">
            <w:pPr>
              <w:numPr>
                <w:ilvl w:val="0"/>
                <w:numId w:val="2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Gramatura papieru minimum od 60 do 120 g/m2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F3" w:rsidRPr="003A1974" w:rsidRDefault="000319F3" w:rsidP="000319F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sz w:val="22"/>
          <w:szCs w:val="22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3.Dysk</w:t>
      </w:r>
      <w:r w:rsidR="00722778" w:rsidRPr="003A1974">
        <w:rPr>
          <w:rFonts w:ascii="Arial" w:hAnsi="Arial" w:cs="Arial"/>
          <w:b/>
          <w:caps/>
          <w:color w:val="000000"/>
        </w:rPr>
        <w:t>I zewnętrznE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EB4EE3" w:rsidRPr="003A1974">
        <w:rPr>
          <w:rFonts w:ascii="Arial" w:hAnsi="Arial" w:cs="Arial"/>
          <w:b/>
          <w:caps/>
          <w:color w:val="000000"/>
        </w:rPr>
        <w:t xml:space="preserve">1 </w:t>
      </w:r>
      <w:r w:rsidRPr="003A1974">
        <w:rPr>
          <w:rFonts w:ascii="Arial" w:hAnsi="Arial" w:cs="Arial"/>
          <w:b/>
          <w:caps/>
          <w:color w:val="000000"/>
        </w:rPr>
        <w:t xml:space="preserve">TB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Przenośny dysk twardy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5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F95572" w:rsidRPr="003A1974" w:rsidTr="004D30E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EB4EE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 dysk twardy HDD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zewnętrzny, </w:t>
            </w:r>
            <w:r w:rsidR="00EB4EE3" w:rsidRPr="00B772B3">
              <w:rPr>
                <w:rFonts w:ascii="Arial" w:hAnsi="Arial" w:cs="Arial"/>
                <w:sz w:val="22"/>
                <w:szCs w:val="22"/>
              </w:rPr>
              <w:t>o pojemności, co najmniej 1 TB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rPr>
          <w:trHeight w:val="6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</w:t>
            </w:r>
            <w:r w:rsidR="00B772B3">
              <w:rPr>
                <w:rFonts w:ascii="Arial" w:hAnsi="Arial" w:cs="Arial"/>
                <w:sz w:val="22"/>
                <w:szCs w:val="22"/>
              </w:rPr>
              <w:t>, zewnętrzny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dysk twardy podłączany za pomocą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jednego </w:t>
            </w:r>
            <w:r w:rsidRPr="003A1974">
              <w:rPr>
                <w:rFonts w:ascii="Arial" w:hAnsi="Arial" w:cs="Arial"/>
                <w:sz w:val="22"/>
                <w:szCs w:val="22"/>
              </w:rPr>
              <w:t>kabla USB.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dysku: HDD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Format szerokości dysku: 2,5''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Typ napędu: </w:t>
            </w:r>
            <w:r w:rsidR="00B772B3">
              <w:rPr>
                <w:rFonts w:ascii="Arial" w:hAnsi="Arial" w:cs="Arial"/>
                <w:sz w:val="22"/>
                <w:szCs w:val="22"/>
              </w:rPr>
              <w:t>z</w:t>
            </w:r>
            <w:r w:rsidRPr="003A1974">
              <w:rPr>
                <w:rFonts w:ascii="Arial" w:hAnsi="Arial" w:cs="Arial"/>
                <w:sz w:val="22"/>
                <w:szCs w:val="22"/>
              </w:rPr>
              <w:t>ewnętrzny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Pojemność dysku: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>1 TB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5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Interfejs dysku: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4.Dysk</w:t>
      </w:r>
      <w:r w:rsidR="00722778" w:rsidRPr="003A1974">
        <w:rPr>
          <w:rFonts w:ascii="Arial" w:hAnsi="Arial" w:cs="Arial"/>
          <w:b/>
          <w:caps/>
          <w:color w:val="000000"/>
        </w:rPr>
        <w:t>I zewnętrznE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961AA3">
        <w:rPr>
          <w:rFonts w:ascii="Arial" w:hAnsi="Arial" w:cs="Arial"/>
          <w:b/>
          <w:caps/>
          <w:color w:val="000000"/>
        </w:rPr>
        <w:t>4</w:t>
      </w:r>
      <w:r w:rsidR="00EB4EE3" w:rsidRPr="003A1974">
        <w:rPr>
          <w:rFonts w:ascii="Arial" w:hAnsi="Arial" w:cs="Arial"/>
          <w:b/>
          <w:caps/>
          <w:color w:val="000000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TB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529"/>
        <w:gridCol w:w="6378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Przenośny dysk twardy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F95572" w:rsidRPr="003A1974" w:rsidTr="004D30EC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6653C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, zewnętrzny </w:t>
            </w:r>
            <w:r w:rsidRPr="003A1974">
              <w:rPr>
                <w:rFonts w:ascii="Arial" w:hAnsi="Arial" w:cs="Arial"/>
                <w:sz w:val="22"/>
                <w:szCs w:val="22"/>
              </w:rPr>
              <w:t>dysk twardy HDD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3C4">
              <w:rPr>
                <w:rFonts w:ascii="Arial" w:hAnsi="Arial" w:cs="Arial"/>
                <w:sz w:val="22"/>
                <w:szCs w:val="22"/>
              </w:rPr>
              <w:t>o</w:t>
            </w:r>
            <w:r w:rsidR="00EB4EE3" w:rsidRPr="003A1974">
              <w:rPr>
                <w:rFonts w:ascii="Arial" w:hAnsi="Arial" w:cs="Arial"/>
                <w:sz w:val="22"/>
                <w:szCs w:val="22"/>
              </w:rPr>
              <w:t xml:space="preserve"> pojemności, co najmniej </w:t>
            </w:r>
            <w:r w:rsidR="006653C4" w:rsidRPr="007A37E4">
              <w:rPr>
                <w:rFonts w:ascii="Arial" w:hAnsi="Arial" w:cs="Arial"/>
                <w:sz w:val="22"/>
                <w:szCs w:val="22"/>
              </w:rPr>
              <w:t>4</w:t>
            </w:r>
            <w:r w:rsidR="00EB4EE3" w:rsidRPr="007A37E4">
              <w:rPr>
                <w:rFonts w:ascii="Arial" w:hAnsi="Arial" w:cs="Arial"/>
                <w:sz w:val="22"/>
                <w:szCs w:val="22"/>
              </w:rPr>
              <w:t xml:space="preserve"> TB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F95572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Przenośny dysk twardy podłączany za pomocą kabla USB.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dysku: HDD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szerokości dysku: 3,5''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Typ napędu: Zewnętrzny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Pojemność dysku: </w:t>
            </w:r>
            <w:r w:rsidR="00B772B3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961AA3">
              <w:rPr>
                <w:rFonts w:ascii="Arial" w:hAnsi="Arial" w:cs="Arial"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TB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6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Interfejs dysku: USB 3.0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4D30EC" w:rsidRDefault="004D30EC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4D30EC" w:rsidRDefault="004D30EC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F95572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5.ekran elektryczny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F95572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Ekran elektryczny – 1 szt.</w:t>
            </w:r>
          </w:p>
        </w:tc>
      </w:tr>
      <w:tr w:rsidR="00F95572" w:rsidRPr="003A1974" w:rsidTr="004D30EC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95572" w:rsidRPr="003A1974" w:rsidRDefault="00F95572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F95572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Ekran rozwijany elektrycznie w formacie 16:10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B772B3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będzie wykorzystywany dla potrzeb wyświetlania</w:t>
            </w:r>
            <w:r w:rsidRPr="003A1974">
              <w:rPr>
                <w:rStyle w:val="apple-converted-space"/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 </w:t>
            </w:r>
            <w:r w:rsidRPr="003A197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do prezentacji biznesowych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F95572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przekątna obrazu min: 109 cali 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czarne ramki min: 2,5 cm 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czarny top min : 48cm,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powierzchnia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mattwhite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wbudowany silnik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mocowanie ścienne lub sufitowe</w:t>
            </w:r>
          </w:p>
          <w:p w:rsidR="00F95572" w:rsidRPr="003A1974" w:rsidRDefault="00F95572" w:rsidP="007419E7">
            <w:pPr>
              <w:pStyle w:val="Akapitzlist"/>
              <w:numPr>
                <w:ilvl w:val="0"/>
                <w:numId w:val="27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sterowanie ścienne i bezprzewodowe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572" w:rsidRPr="003A1974" w:rsidRDefault="00F95572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F95572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6.</w:t>
      </w:r>
      <w:r w:rsidR="00D54694" w:rsidRPr="003A1974">
        <w:rPr>
          <w:rFonts w:ascii="Arial" w:hAnsi="Arial" w:cs="Arial"/>
          <w:b/>
          <w:caps/>
          <w:color w:val="000000"/>
        </w:rPr>
        <w:t xml:space="preserve">ekran </w:t>
      </w:r>
      <w:r w:rsidR="003A1974" w:rsidRPr="0067356B">
        <w:rPr>
          <w:rFonts w:ascii="Arial" w:hAnsi="Arial" w:cs="Arial"/>
          <w:b/>
          <w:caps/>
          <w:color w:val="000000"/>
        </w:rPr>
        <w:t>Rozwijany Ręcznie</w:t>
      </w:r>
      <w:r w:rsidR="003A1974">
        <w:rPr>
          <w:rFonts w:ascii="Arial" w:hAnsi="Arial" w:cs="Arial"/>
          <w:b/>
          <w:caps/>
          <w:color w:val="000000"/>
        </w:rPr>
        <w:t xml:space="preserve">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Ekran projekcyjny na trójnogu – 1 szt.</w:t>
            </w:r>
          </w:p>
        </w:tc>
      </w:tr>
      <w:tr w:rsidR="00D54694" w:rsidRPr="003A1974" w:rsidTr="004D30E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26666C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  <w:r w:rsidR="0026666C" w:rsidRPr="003A1974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Ekran projekcyjny na trójnogu - format 1:1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rPr>
          <w:trHeight w:val="58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będzie wykorzystywany dla potrzeb wyświetlania</w:t>
            </w:r>
            <w:r w:rsidRPr="003A1974">
              <w:rPr>
                <w:rStyle w:val="apple-converted-space"/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 </w:t>
            </w:r>
            <w:r w:rsidRPr="003A1974">
              <w:rPr>
                <w:rFonts w:ascii="Arial" w:hAnsi="Arial" w:cs="Arial"/>
                <w:color w:val="323232"/>
                <w:sz w:val="22"/>
                <w:szCs w:val="22"/>
                <w:shd w:val="clear" w:color="auto" w:fill="FFFFFF"/>
              </w:rPr>
              <w:t>do prezentacji biznesowych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oraz filmów.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9B4815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kran projekcyjny na trójnogu - format 1:1,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wymiary obrazu min. 194 x 194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powierzchnia biała matowa z czarnym ramkami wokół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ekranu zwiększającymi kontrast oglądanego obrazu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wysokości ekranu,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składany trójnóg z gumowymi końcówkami nóżek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poprzeczne ramię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8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metalowa konstrukcja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7.głosniki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Zestaw głośników multimedialnych 5.1 – 2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zestawy</w:t>
            </w:r>
          </w:p>
        </w:tc>
      </w:tr>
      <w:tr w:rsidR="00D54694" w:rsidRPr="003A1974" w:rsidTr="003944CE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Zestaw głośników w konfiguracji 5.1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Zestaw głośników umożliwiające podłączenie do komputera stacjonarnego / laptopa / urządzeń przenośnych / odtwarzacza DVD / projektora multimedialnego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3944C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oc wyjściowa:</w:t>
            </w:r>
          </w:p>
          <w:p w:rsidR="00D54694" w:rsidRPr="003A1974" w:rsidRDefault="0067356B" w:rsidP="0067356B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ind w:left="601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łośnik satelitarny: minimum 5 </w:t>
            </w:r>
            <w:proofErr w:type="spellStart"/>
            <w:r w:rsidR="00D54694" w:rsidRPr="003A1974">
              <w:rPr>
                <w:rFonts w:ascii="Arial" w:hAnsi="Arial" w:cs="Arial"/>
                <w:sz w:val="22"/>
                <w:szCs w:val="22"/>
              </w:rPr>
              <w:t>Watts</w:t>
            </w:r>
            <w:proofErr w:type="spellEnd"/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RMS na kanał (5 kanał), </w:t>
            </w:r>
          </w:p>
          <w:p w:rsidR="00D54694" w:rsidRPr="003A1974" w:rsidRDefault="0067356B" w:rsidP="0067356B">
            <w:pPr>
              <w:pStyle w:val="Akapitzlist"/>
              <w:numPr>
                <w:ilvl w:val="0"/>
                <w:numId w:val="62"/>
              </w:numPr>
              <w:spacing w:before="0" w:line="240" w:lineRule="auto"/>
              <w:ind w:left="601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bwoofer</w:t>
            </w:r>
            <w:proofErr w:type="spellEnd"/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minimum  10 </w:t>
            </w:r>
            <w:proofErr w:type="spellStart"/>
            <w:r w:rsidR="00D54694" w:rsidRPr="003A1974">
              <w:rPr>
                <w:rFonts w:ascii="Arial" w:hAnsi="Arial" w:cs="Arial"/>
                <w:sz w:val="22"/>
                <w:szCs w:val="22"/>
              </w:rPr>
              <w:t>Watts</w:t>
            </w:r>
            <w:proofErr w:type="spellEnd"/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RMS na kanał</w:t>
            </w:r>
          </w:p>
          <w:p w:rsidR="0067356B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wyposażone zarówno w wejście cyfrowe jak i analogowe</w:t>
            </w:r>
          </w:p>
          <w:p w:rsidR="00D54694" w:rsidRPr="003A1974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asmo przenoszenia minimum 40Hz ~ 20kHz</w:t>
            </w:r>
          </w:p>
          <w:p w:rsidR="00D54694" w:rsidRPr="003A1974" w:rsidRDefault="0067356B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tosunek sygnału do szumu nie większy niż 75dB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D54694" w:rsidRPr="003A1974" w:rsidRDefault="00D54694" w:rsidP="007419E7">
            <w:pPr>
              <w:pStyle w:val="Akapitzlist"/>
              <w:numPr>
                <w:ilvl w:val="0"/>
                <w:numId w:val="29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pilot sterowania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8.kabel HDMI (15 metrów)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961AA3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Kable HDMI – </w:t>
            </w:r>
            <w:r w:rsidR="00961AA3">
              <w:rPr>
                <w:rFonts w:ascii="Arial" w:hAnsi="Arial" w:cs="Arial"/>
                <w:b/>
                <w:w w:val="100"/>
                <w:sz w:val="22"/>
                <w:szCs w:val="22"/>
              </w:rPr>
              <w:t>5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D54694" w:rsidRPr="003A1974" w:rsidTr="008B67DF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Kabel HDMI – HDMI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9B4815" w:rsidRDefault="00D54694" w:rsidP="009B4815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815">
              <w:rPr>
                <w:rFonts w:ascii="Arial" w:hAnsi="Arial" w:cs="Arial"/>
                <w:sz w:val="22"/>
                <w:szCs w:val="22"/>
              </w:rPr>
              <w:t>Przewód umożliwiające podłączenie z sobą dwóch urządzeń  z wbudowanymi gniazdami HDMI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8B67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9B481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Wtyczki HDMI – HDMI; Długość minimalna 1500 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8B67DF" w:rsidRDefault="008B67D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D54694" w:rsidRPr="003A1974" w:rsidRDefault="00D5469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9. kable HDMI i USB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812"/>
        <w:gridCol w:w="6095"/>
      </w:tblGrid>
      <w:tr w:rsidR="00D54694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Kable HDMI , USB  – po 6  szt</w:t>
            </w:r>
            <w:r w:rsidR="00455819">
              <w:rPr>
                <w:rFonts w:ascii="Arial" w:hAnsi="Arial" w:cs="Arial"/>
                <w:b/>
                <w:w w:val="100"/>
                <w:sz w:val="22"/>
                <w:szCs w:val="22"/>
              </w:rPr>
              <w:t>. każdy – łącznie 18 sztuk</w:t>
            </w:r>
          </w:p>
        </w:tc>
      </w:tr>
      <w:tr w:rsidR="00D54694" w:rsidRPr="003A1974" w:rsidTr="004D30E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54694" w:rsidRPr="003A1974" w:rsidRDefault="00D54694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D54694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94" w:rsidRPr="00C94F42" w:rsidRDefault="00181DB1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abel HDMI – HDMI</w:t>
            </w:r>
          </w:p>
          <w:p w:rsidR="00D54694" w:rsidRPr="00C94F42" w:rsidRDefault="00181DB1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 xml:space="preserve">abel USB A </w:t>
            </w:r>
            <w:r w:rsidR="003D08D0" w:rsidRPr="00C94F42">
              <w:rPr>
                <w:rFonts w:ascii="Arial" w:hAnsi="Arial" w:cs="Arial"/>
                <w:sz w:val="22"/>
                <w:szCs w:val="22"/>
              </w:rPr>
              <w:t xml:space="preserve">męski 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– USB B</w:t>
            </w:r>
            <w:r w:rsidR="003D08D0" w:rsidRPr="00C94F42">
              <w:t xml:space="preserve"> </w:t>
            </w:r>
            <w:r w:rsidR="003D08D0" w:rsidRPr="00C94F42">
              <w:rPr>
                <w:rFonts w:ascii="Arial" w:hAnsi="Arial" w:cs="Arial"/>
                <w:sz w:val="22"/>
                <w:szCs w:val="22"/>
              </w:rPr>
              <w:t>męski</w:t>
            </w:r>
          </w:p>
          <w:p w:rsidR="00D54694" w:rsidRPr="003A1974" w:rsidRDefault="00181DB1" w:rsidP="00181DB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94F42">
              <w:rPr>
                <w:rFonts w:ascii="Arial" w:hAnsi="Arial" w:cs="Arial"/>
                <w:sz w:val="22"/>
                <w:szCs w:val="22"/>
              </w:rPr>
              <w:t>6 sztuk. - k</w:t>
            </w:r>
            <w:r w:rsidR="00D54694" w:rsidRPr="00C94F42">
              <w:rPr>
                <w:rFonts w:ascii="Arial" w:hAnsi="Arial" w:cs="Arial"/>
                <w:sz w:val="22"/>
                <w:szCs w:val="22"/>
              </w:rPr>
              <w:t>abel USB A – Mikro USB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7DF" w:rsidRDefault="008B67DF" w:rsidP="008B67DF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Odpowiednik jak wyżej:</w:t>
            </w:r>
          </w:p>
          <w:p w:rsidR="00D54694" w:rsidRPr="003A1974" w:rsidRDefault="008B67DF" w:rsidP="004D30EC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</w:t>
            </w:r>
            <w:r>
              <w:rPr>
                <w:rFonts w:ascii="Arial" w:hAnsi="Arial" w:cs="Arial"/>
                <w:sz w:val="22"/>
                <w:szCs w:val="22"/>
              </w:rPr>
              <w:t>liwiający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podłączenie z sobą dwóch ur</w:t>
            </w:r>
            <w:r w:rsidR="00181DB1">
              <w:rPr>
                <w:rFonts w:ascii="Arial" w:hAnsi="Arial" w:cs="Arial"/>
                <w:sz w:val="22"/>
                <w:szCs w:val="22"/>
              </w:rPr>
              <w:t>ządzeń  z wbudowanymi gniazdami</w:t>
            </w:r>
          </w:p>
          <w:p w:rsidR="00D54694" w:rsidRPr="003A1974" w:rsidRDefault="008B67DF" w:rsidP="004D30EC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umożliwiając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podłączenia drukarki z komputerem</w:t>
            </w:r>
          </w:p>
          <w:p w:rsidR="00D54694" w:rsidRPr="003A1974" w:rsidRDefault="008B67DF" w:rsidP="008B67DF">
            <w:pPr>
              <w:pStyle w:val="Akapitzlist"/>
              <w:numPr>
                <w:ilvl w:val="0"/>
                <w:numId w:val="30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rzewód umożliwiając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 podłączenia urządzenia zewnętrznego z komputerem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D54694" w:rsidRPr="003A1974" w:rsidTr="004D30E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8B67DF" w:rsidP="007419E7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HDMI – HDMI;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minimalna 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0 cm</w:t>
            </w:r>
          </w:p>
          <w:p w:rsidR="00D54694" w:rsidRPr="003A1974" w:rsidRDefault="008B67DF" w:rsidP="007419E7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USB A – USB B;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minimalna 250 cm</w:t>
            </w:r>
          </w:p>
          <w:p w:rsidR="00D54694" w:rsidRPr="003A1974" w:rsidRDefault="008B67DF" w:rsidP="008B67DF">
            <w:pPr>
              <w:pStyle w:val="Akapitzlist"/>
              <w:numPr>
                <w:ilvl w:val="0"/>
                <w:numId w:val="3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wtyczki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USB A – Mikro USB;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długość 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 xml:space="preserve">minimalna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D54694" w:rsidRPr="003A1974">
              <w:rPr>
                <w:rFonts w:ascii="Arial" w:hAnsi="Arial" w:cs="Arial"/>
                <w:sz w:val="22"/>
                <w:szCs w:val="22"/>
              </w:rPr>
              <w:t>0 cm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94" w:rsidRPr="003A1974" w:rsidRDefault="00D54694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45731" w:rsidRDefault="00C4573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10. ksero</w:t>
      </w:r>
      <w:r w:rsidR="00455819">
        <w:rPr>
          <w:rFonts w:ascii="Arial" w:hAnsi="Arial" w:cs="Arial"/>
          <w:b/>
          <w:caps/>
          <w:color w:val="000000"/>
        </w:rPr>
        <w:t>Kopiarka</w:t>
      </w:r>
      <w:r w:rsidR="008B67DF">
        <w:rPr>
          <w:rFonts w:ascii="Arial" w:hAnsi="Arial" w:cs="Arial"/>
          <w:b/>
          <w:caps/>
          <w:color w:val="000000"/>
        </w:rPr>
        <w:t>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6237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Ksero laserowe monochromatyczna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– 1 szt.</w:t>
            </w:r>
          </w:p>
        </w:tc>
      </w:tr>
      <w:tr w:rsidR="003944CE" w:rsidRPr="003A1974" w:rsidTr="00FC7754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Wielofunkcyjne laserowe urządzenie drukujące pełniące funkcję drukarki, kopiarki i skanera duplex (dwustronna).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Monochromatyczne ksero do wydruków, wykonywania kopi, skanowania.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Wymagania podstawowe i funkcje standardowe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Ekran dotykowy.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Druk, kopiowanie, skanowanie do poczty e-mail/folderu, skanowanie sieciowe.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podajnik dokumentów obsługujący dokumenty formatu A4 i A3.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Automatyczny druk dwustronny /dupleks/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Karta sieciowa oraz USB.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Pojemność podajników na papier: minimum 1000 arkuszy - dwa odrębne (niezależne) podajniki na papier A4 oraz A3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minimum 1024 MB.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Kopiowanie rozmiar A3 – 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Drukowanie rozmiar A3 – 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Skanowanie rozmiar A3 – 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Sieciowe skanowanie rozmiar A3–A5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2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Szafka, lub podstawa na kółkach.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Kopiarka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kopiowania: Nie mniej niż 25 stron na minutę czarno-białe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Rozdzielczość:</w:t>
            </w:r>
            <w:r w:rsidR="008B67DF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Pr="007A37E4">
              <w:rPr>
                <w:rFonts w:ascii="Arial" w:hAnsi="Arial" w:cs="Arial"/>
                <w:sz w:val="22"/>
                <w:szCs w:val="22"/>
              </w:rPr>
              <w:t xml:space="preserve">najmniej 300x600 </w:t>
            </w:r>
            <w:proofErr w:type="spellStart"/>
            <w:r w:rsidRPr="007A37E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Pojemność wejściowa papieru</w:t>
            </w:r>
            <w:r w:rsidR="008B67DF">
              <w:rPr>
                <w:rFonts w:ascii="Arial" w:hAnsi="Arial" w:cs="Arial"/>
                <w:sz w:val="22"/>
                <w:szCs w:val="22"/>
              </w:rPr>
              <w:t>, 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500 stron A4 i 500 stron A3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1024 MB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3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Funkcja automatycznego podawania papieru do druku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dwustronnego i ręcznego podawania papieru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Skaner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skanowania: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40 stron na minutę format A4 czarno-białe.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Skanowanie z szyby skanera oraz z automatycznego podajnika dokumentów w dupleksie (dwustronne)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3A1974">
              <w:rPr>
                <w:rFonts w:ascii="Arial" w:hAnsi="Arial" w:cs="Arial"/>
                <w:sz w:val="22"/>
                <w:szCs w:val="22"/>
              </w:rPr>
              <w:t>zeczywista, optyczna rozdzielczość skanowania nie mniej niż</w:t>
            </w:r>
            <w:r w:rsidR="0040501F" w:rsidRPr="007A37E4">
              <w:rPr>
                <w:rFonts w:ascii="Arial" w:hAnsi="Arial" w:cs="Arial"/>
                <w:sz w:val="22"/>
                <w:szCs w:val="22"/>
              </w:rPr>
              <w:t xml:space="preserve"> 600dpi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oryginału: A5 - A3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Wymiary szyby skanera Format A3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Formaty wyjściowe: 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Pr="003A1974">
              <w:rPr>
                <w:rFonts w:ascii="Arial" w:hAnsi="Arial" w:cs="Arial"/>
                <w:sz w:val="22"/>
                <w:szCs w:val="22"/>
              </w:rPr>
              <w:t>PDF/JPEG/TIFF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4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Funkcja skanowania do USB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Obsługiwany format papieru: </w:t>
            </w:r>
            <w:r w:rsidR="00037D61">
              <w:rPr>
                <w:rFonts w:ascii="Arial" w:hAnsi="Arial" w:cs="Arial"/>
                <w:sz w:val="22"/>
                <w:szCs w:val="22"/>
              </w:rPr>
              <w:t>c</w:t>
            </w:r>
            <w:r w:rsidRPr="003A1974">
              <w:rPr>
                <w:rFonts w:ascii="Arial" w:hAnsi="Arial" w:cs="Arial"/>
                <w:sz w:val="22"/>
                <w:szCs w:val="22"/>
              </w:rPr>
              <w:t>o najmniej ISO A3 (297 × 420 mm)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oraz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ISO A4 (210 × 297 mm)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drukowania:</w:t>
            </w:r>
            <w:r w:rsidR="00037D61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3A1974">
              <w:rPr>
                <w:rFonts w:ascii="Arial" w:hAnsi="Arial" w:cs="Arial"/>
                <w:sz w:val="22"/>
                <w:szCs w:val="22"/>
              </w:rPr>
              <w:t>ie mniej niż 25 stron na minutę format A4 czarno-białe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Obsługiwane lub emulowane języki opisu strony: PCL 5 lub PCL 6 lub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PostScript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poziom 3 (wystarczy obsługa jednego z wymienionych języków)</w:t>
            </w:r>
          </w:p>
          <w:p w:rsidR="003944CE" w:rsidRPr="003A1974" w:rsidRDefault="003944CE" w:rsidP="00037D61">
            <w:pPr>
              <w:pStyle w:val="Akapitzlist"/>
              <w:numPr>
                <w:ilvl w:val="0"/>
                <w:numId w:val="35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Rozdzielczość druku: </w:t>
            </w:r>
            <w:r w:rsidR="00037D61">
              <w:rPr>
                <w:rFonts w:ascii="Arial" w:hAnsi="Arial" w:cs="Arial"/>
                <w:sz w:val="22"/>
                <w:szCs w:val="22"/>
              </w:rPr>
              <w:t>c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o najmniej 1200 x 600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Współpraca z: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037D61" w:rsidP="00E355C6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45731">
              <w:rPr>
                <w:rFonts w:ascii="Arial" w:hAnsi="Arial" w:cs="Arial"/>
                <w:sz w:val="22"/>
                <w:szCs w:val="22"/>
              </w:rPr>
              <w:t xml:space="preserve">Windows 10 lub równoważne – warunki równoważności opisano w pkt </w:t>
            </w:r>
            <w:r w:rsidR="00E355C6" w:rsidRPr="00C45731">
              <w:rPr>
                <w:rFonts w:ascii="Arial" w:hAnsi="Arial" w:cs="Arial"/>
                <w:sz w:val="22"/>
                <w:szCs w:val="22"/>
              </w:rPr>
              <w:t>23</w:t>
            </w:r>
            <w:r w:rsidRPr="00C457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Funkcje sieciowe: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druku za pośrednictwem sieci LAN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skanowania za pośrednictwem sieci LAN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Port komunikacyjny Ethernet z gniazdem RJ-45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6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protokołów TCP/IP, DHCP, LPR/LPD, HTTP (do zarządzania ustawieniami)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papieru: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Gramatura co najmniej 60 – 250 g/m2 z wszystkich podajników czystego papieru do drukarki/kopiarki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Dwa odrębne (niezależne) podajniki na papier A4 oraz A3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Łączna pojemność dostępnych podajników papieru – co najmniej 500 stron A4 i </w:t>
            </w:r>
            <w:r w:rsidR="005E0893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 w:rsidRPr="003A1974">
              <w:rPr>
                <w:rFonts w:ascii="Arial" w:hAnsi="Arial" w:cs="Arial"/>
                <w:sz w:val="22"/>
                <w:szCs w:val="22"/>
              </w:rPr>
              <w:t>500 stron A3</w:t>
            </w:r>
          </w:p>
          <w:p w:rsidR="003944CE" w:rsidRPr="003A1974" w:rsidRDefault="003944CE" w:rsidP="005E0893">
            <w:pPr>
              <w:pStyle w:val="Akapitzlist"/>
              <w:numPr>
                <w:ilvl w:val="0"/>
                <w:numId w:val="37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Łączna </w:t>
            </w:r>
            <w:r w:rsidR="005E0893">
              <w:rPr>
                <w:rFonts w:ascii="Arial" w:hAnsi="Arial" w:cs="Arial"/>
                <w:sz w:val="22"/>
                <w:szCs w:val="22"/>
              </w:rPr>
              <w:t>pojemność</w:t>
            </w:r>
            <w:r w:rsidR="005E0893" w:rsidRPr="003A1974">
              <w:rPr>
                <w:rFonts w:ascii="Arial" w:hAnsi="Arial" w:cs="Arial"/>
                <w:sz w:val="22"/>
                <w:szCs w:val="22"/>
              </w:rPr>
              <w:t xml:space="preserve"> – co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najmniej </w:t>
            </w:r>
            <w:r w:rsidR="005E0893">
              <w:rPr>
                <w:rFonts w:ascii="Arial" w:hAnsi="Arial" w:cs="Arial"/>
                <w:sz w:val="22"/>
                <w:szCs w:val="22"/>
              </w:rPr>
              <w:t>10</w:t>
            </w:r>
            <w:r w:rsidRPr="003A1974">
              <w:rPr>
                <w:rFonts w:ascii="Arial" w:hAnsi="Arial" w:cs="Arial"/>
                <w:sz w:val="22"/>
                <w:szCs w:val="22"/>
              </w:rPr>
              <w:t>00 stron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944CE" w:rsidRPr="003A1974" w:rsidRDefault="00D1418D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lastRenderedPageBreak/>
        <w:t>11. komputery przenoś</w:t>
      </w:r>
      <w:r w:rsidR="003944CE" w:rsidRPr="003A1974">
        <w:rPr>
          <w:rFonts w:ascii="Arial" w:hAnsi="Arial" w:cs="Arial"/>
          <w:b/>
          <w:caps/>
          <w:color w:val="000000"/>
        </w:rPr>
        <w:t>ne (laptopy)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Laptop – 18 szt.</w:t>
            </w:r>
          </w:p>
        </w:tc>
      </w:tr>
      <w:tr w:rsidR="003944CE" w:rsidRPr="003A1974" w:rsidTr="002F490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4D30EC" w:rsidRPr="004D30EC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4D30EC" w:rsidP="004D30EC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30EC">
              <w:rPr>
                <w:rFonts w:ascii="Arial" w:hAnsi="Arial" w:cs="Arial"/>
                <w:b/>
                <w:sz w:val="22"/>
                <w:szCs w:val="22"/>
              </w:rPr>
              <w:t>Wypełnia wykonawca.</w:t>
            </w: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7A37E4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Komputer przenośny typu Laptop 15,6" o rozdzielczości wyświetlacza</w:t>
            </w:r>
            <w:r w:rsidR="00FC393E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najmniej:</w:t>
            </w:r>
            <w:r w:rsidR="007A37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8C7" w:rsidRPr="007A37E4">
              <w:rPr>
                <w:rFonts w:ascii="Arial" w:hAnsi="Arial" w:cs="Arial"/>
                <w:sz w:val="22"/>
                <w:szCs w:val="22"/>
              </w:rPr>
              <w:t>1366x768</w:t>
            </w:r>
            <w:r w:rsidR="00946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sz w:val="22"/>
                <w:szCs w:val="22"/>
              </w:rPr>
              <w:t>typ ekranu matowy.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Komputer będzie wykorzystywany dla potrzeb aplikacji biurowych, aplikacji edukacyjnych, aplikacji obliczeniowych, dostępu do Internetu oraz poczty elektronicznej, jako lokalna baza danych, stacja programistyczna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Procesor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A472AD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Procesor min. </w:t>
            </w:r>
            <w:r w:rsidRPr="00A472AD">
              <w:rPr>
                <w:rFonts w:ascii="Arial" w:hAnsi="Arial" w:cs="Arial"/>
                <w:bCs/>
                <w:sz w:val="22"/>
                <w:szCs w:val="22"/>
              </w:rPr>
              <w:t>2 rdzeniowy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zaprojektowany do pracy w komputerach przenośnych, uzyskujący w teście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Passmark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CPU Mark wynik min.: </w:t>
            </w:r>
            <w:r w:rsidRPr="003A19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3350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punktów</w:t>
            </w:r>
            <w:r w:rsidR="00161D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1D3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(wynik zaproponowanego procesora musi znajdować się na stronie </w:t>
            </w:r>
            <w:r w:rsidR="00161D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hyperlink r:id="rId11" w:history="1">
              <w:r w:rsidR="00161D30" w:rsidRPr="00142973">
                <w:rPr>
                  <w:rStyle w:val="Hipercze"/>
                </w:rPr>
                <w:t>http://www.cpubenchmark.net/CPU_mega_page.html</w:t>
              </w:r>
            </w:hyperlink>
            <w:r w:rsidR="00161D30">
              <w:rPr>
                <w:rFonts w:ascii="Arial" w:hAnsi="Arial" w:cs="Arial"/>
                <w:sz w:val="22"/>
                <w:szCs w:val="22"/>
              </w:rPr>
              <w:t>)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3"/>
            </w:r>
            <w:r w:rsidR="00161D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przy standardowych, fabrycznych ustawieniach częstotliwości </w:t>
            </w:r>
            <w:r w:rsidR="00161D30">
              <w:rPr>
                <w:rFonts w:ascii="Arial" w:hAnsi="Arial" w:cs="Arial"/>
                <w:sz w:val="22"/>
                <w:szCs w:val="22"/>
              </w:rPr>
              <w:t xml:space="preserve">taktowania procesowa oraz szyny.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Pamięć operacyjna RAM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8D275F" w:rsidRDefault="003944CE" w:rsidP="00A472AD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8D275F">
              <w:rPr>
                <w:rFonts w:ascii="Arial" w:hAnsi="Arial" w:cs="Arial"/>
                <w:bCs/>
                <w:sz w:val="22"/>
                <w:szCs w:val="22"/>
              </w:rPr>
              <w:t>Co najmniej 8GB,</w:t>
            </w:r>
            <w:r w:rsidR="00DD281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D275F">
              <w:rPr>
                <w:rFonts w:ascii="Arial" w:hAnsi="Arial" w:cs="Arial"/>
                <w:bCs/>
                <w:sz w:val="22"/>
                <w:szCs w:val="22"/>
              </w:rPr>
              <w:t>możliwość rozbudowy do min. 16GB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A472AD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Pamięć operacyjna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dysk o pojemności</w:t>
            </w:r>
            <w:r w:rsidR="008D275F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1 TB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75F" w:rsidRDefault="008D275F" w:rsidP="00DD28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rafika powinna umożliwiać pracę ze wspar</w:t>
            </w:r>
            <w:r w:rsidR="00DD2810">
              <w:rPr>
                <w:rFonts w:ascii="Arial" w:hAnsi="Arial" w:cs="Arial"/>
                <w:sz w:val="22"/>
                <w:szCs w:val="22"/>
              </w:rPr>
              <w:t>ciem DirectX 11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Oferowana karta graficzna musi osiągać w teście </w:t>
            </w:r>
            <w:proofErr w:type="spellStart"/>
            <w:r w:rsidR="003944CE" w:rsidRPr="003A1974">
              <w:rPr>
                <w:rFonts w:ascii="Arial" w:hAnsi="Arial" w:cs="Arial"/>
                <w:sz w:val="22"/>
                <w:szCs w:val="22"/>
              </w:rPr>
              <w:t>PassMark</w:t>
            </w:r>
            <w:proofErr w:type="spellEnd"/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 Performance Test co najmniej </w:t>
            </w:r>
            <w:r w:rsidR="00A472AD">
              <w:rPr>
                <w:rFonts w:ascii="Arial" w:hAnsi="Arial" w:cs="Arial"/>
                <w:sz w:val="22"/>
                <w:szCs w:val="22"/>
              </w:rPr>
              <w:t>700</w:t>
            </w:r>
            <w:r w:rsidR="003944CE" w:rsidRPr="00A472AD">
              <w:rPr>
                <w:rFonts w:ascii="Arial" w:hAnsi="Arial" w:cs="Arial"/>
                <w:sz w:val="22"/>
                <w:szCs w:val="22"/>
              </w:rPr>
              <w:t xml:space="preserve"> punktów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 w G3D Rating</w:t>
            </w:r>
            <w:r>
              <w:rPr>
                <w:rFonts w:ascii="Arial" w:hAnsi="Arial" w:cs="Arial"/>
                <w:sz w:val="22"/>
                <w:szCs w:val="22"/>
              </w:rPr>
              <w:t xml:space="preserve"> (wynik na stronie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2" w:history="1">
              <w:r w:rsidRPr="007043EA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http://www.videocardbenchmark.net/gpu_list.php</w:t>
              </w:r>
            </w:hyperlink>
            <w:r w:rsidR="003944CE" w:rsidRPr="003A1974">
              <w:rPr>
                <w:rFonts w:ascii="Arial" w:hAnsi="Arial" w:cs="Arial"/>
                <w:sz w:val="22"/>
                <w:szCs w:val="22"/>
              </w:rPr>
              <w:t>)</w:t>
            </w:r>
            <w:r w:rsidR="003944CE"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4"/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8D275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przy standardowych, fabrycznych</w:t>
            </w:r>
            <w:r w:rsidR="008D275F">
              <w:rPr>
                <w:rFonts w:ascii="Arial" w:hAnsi="Arial" w:cs="Arial"/>
                <w:sz w:val="22"/>
                <w:szCs w:val="22"/>
              </w:rPr>
              <w:t xml:space="preserve"> ustawieniach,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Wyposażenie multimedialne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dźwiękowa 24-bit, wbudowane głośniki stereo</w:t>
            </w:r>
            <w:r w:rsidR="008D275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3944CE" w:rsidRPr="003A1974" w:rsidRDefault="003944CE" w:rsidP="002E774A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Wbudowana w obudowę matrycy kamera </w:t>
            </w:r>
            <w:r w:rsidRPr="001004A7">
              <w:rPr>
                <w:rFonts w:ascii="Arial" w:hAnsi="Arial" w:cs="Arial"/>
                <w:bCs/>
                <w:sz w:val="22"/>
                <w:szCs w:val="22"/>
              </w:rPr>
              <w:t>mini</w:t>
            </w:r>
            <w:r w:rsidR="00573BFD" w:rsidRPr="001004A7">
              <w:rPr>
                <w:rFonts w:ascii="Arial" w:hAnsi="Arial" w:cs="Arial"/>
                <w:bCs/>
                <w:sz w:val="22"/>
                <w:szCs w:val="22"/>
              </w:rPr>
              <w:t xml:space="preserve">mum </w:t>
            </w:r>
            <w:r w:rsidR="002E774A" w:rsidRPr="001004A7">
              <w:rPr>
                <w:rFonts w:ascii="Arial" w:hAnsi="Arial" w:cs="Arial"/>
                <w:bCs/>
                <w:sz w:val="22"/>
                <w:szCs w:val="22"/>
              </w:rPr>
              <w:t>0.3</w:t>
            </w:r>
            <w:r w:rsidR="00573BFD">
              <w:rPr>
                <w:rFonts w:ascii="Arial" w:hAnsi="Arial" w:cs="Arial"/>
                <w:bCs/>
                <w:sz w:val="22"/>
                <w:szCs w:val="22"/>
              </w:rPr>
              <w:t xml:space="preserve"> MP wraz z mikrofone</w:t>
            </w:r>
            <w:r w:rsidR="00DD2810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573BF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dotyczące baterii i zasilania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Czas pracy na baterii wg dokumentacji producenta minimum </w:t>
            </w:r>
            <w:r w:rsidR="002E774A" w:rsidRPr="00EF5914">
              <w:rPr>
                <w:rFonts w:ascii="Arial" w:hAnsi="Arial" w:cs="Arial"/>
                <w:sz w:val="22"/>
                <w:szCs w:val="22"/>
              </w:rPr>
              <w:t>4</w:t>
            </w:r>
            <w:r w:rsidRPr="00EF5914">
              <w:rPr>
                <w:rFonts w:ascii="Arial" w:hAnsi="Arial" w:cs="Arial"/>
                <w:sz w:val="22"/>
                <w:szCs w:val="22"/>
              </w:rPr>
              <w:t xml:space="preserve"> godzin</w:t>
            </w:r>
            <w:r w:rsidR="001004A7">
              <w:rPr>
                <w:rFonts w:ascii="Arial" w:hAnsi="Arial" w:cs="Arial"/>
                <w:sz w:val="22"/>
                <w:szCs w:val="22"/>
              </w:rPr>
              <w:t>y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. Dołączony zasilacz producenta o mocy odpowiadającej wymaganiom sprzętowym.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EF5914">
        <w:trPr>
          <w:trHeight w:val="2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porty i złącza: 1x VGA, 1x HDMI, minimum  2x USB 3.0, 1x RJ-45, 1 x złącze słuchawkowe stereo, 1 złącze  mikrofonowe,</w:t>
            </w:r>
            <w:r w:rsidR="007A37E4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7A37E4" w:rsidRPr="004D2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37E4" w:rsidRPr="00C865EB">
              <w:rPr>
                <w:rFonts w:ascii="Arial" w:hAnsi="Arial" w:cs="Arial"/>
                <w:sz w:val="22"/>
                <w:szCs w:val="22"/>
              </w:rPr>
              <w:t xml:space="preserve">Zamawiający dopuszcza złącze typu </w:t>
            </w:r>
            <w:proofErr w:type="spellStart"/>
            <w:r w:rsidR="007A37E4" w:rsidRPr="00C865EB">
              <w:rPr>
                <w:rFonts w:ascii="Arial" w:hAnsi="Arial" w:cs="Arial"/>
                <w:sz w:val="22"/>
                <w:szCs w:val="22"/>
              </w:rPr>
              <w:t>combo</w:t>
            </w:r>
            <w:proofErr w:type="spellEnd"/>
            <w:r w:rsidR="007A37E4" w:rsidRPr="00C865EB">
              <w:rPr>
                <w:rFonts w:ascii="Arial" w:hAnsi="Arial" w:cs="Arial"/>
                <w:sz w:val="22"/>
                <w:szCs w:val="22"/>
              </w:rPr>
              <w:t xml:space="preserve"> z zastrzeżeniem, że w takim przypadku również słuchawki objęte niniejszym zamówieniem muszą posiadać złącze typu </w:t>
            </w:r>
            <w:proofErr w:type="spellStart"/>
            <w:r w:rsidR="007A37E4" w:rsidRPr="00C865EB">
              <w:rPr>
                <w:rFonts w:ascii="Arial" w:hAnsi="Arial" w:cs="Arial"/>
                <w:sz w:val="22"/>
                <w:szCs w:val="22"/>
              </w:rPr>
              <w:t>combo</w:t>
            </w:r>
            <w:proofErr w:type="spellEnd"/>
            <w:r w:rsidR="007A37E4" w:rsidRPr="00C865EB">
              <w:rPr>
                <w:rFonts w:ascii="Arial" w:hAnsi="Arial" w:cs="Arial"/>
                <w:sz w:val="22"/>
                <w:szCs w:val="22"/>
              </w:rPr>
              <w:t xml:space="preserve"> w celu prawidłowej współpracy z laptopami objętymi niniejszym  zamówieniem</w:t>
            </w:r>
            <w:r w:rsidR="007A37E4">
              <w:rPr>
                <w:i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sz w:val="22"/>
                <w:szCs w:val="22"/>
              </w:rPr>
              <w:t>czytnik kart multimedialnych SD/SDHC/SDXC/MMC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Karta sieciowa LAN 10/100/1000 Ethernet RJ 45 oraz WLAN 802.11, Bluetooth</w:t>
            </w:r>
            <w:r w:rsidR="002C20B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Klawiatura układ QWERTY, z klawiaturą numeryczną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Touchpad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wielodotykiem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z funkcjami, powiększania i uruchamiania. </w:t>
            </w:r>
          </w:p>
          <w:p w:rsidR="003944CE" w:rsidRPr="003A1974" w:rsidRDefault="003944CE" w:rsidP="007419E7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Dołączony nośnik ze sterownikami.</w:t>
            </w:r>
          </w:p>
          <w:p w:rsidR="003944CE" w:rsidRPr="002F4902" w:rsidRDefault="003944CE" w:rsidP="002F4902">
            <w:pPr>
              <w:numPr>
                <w:ilvl w:val="1"/>
                <w:numId w:val="38"/>
              </w:numPr>
              <w:tabs>
                <w:tab w:val="clear" w:pos="360"/>
              </w:tabs>
              <w:autoSpaceDE/>
              <w:autoSpaceDN/>
              <w:spacing w:before="0" w:line="240" w:lineRule="auto"/>
              <w:ind w:left="318" w:hanging="318"/>
              <w:jc w:val="left"/>
              <w:rPr>
                <w:rFonts w:ascii="Arial" w:hAnsi="Arial" w:cs="Arial"/>
                <w:b/>
                <w:w w:val="100"/>
                <w:sz w:val="22"/>
                <w:szCs w:val="22"/>
                <w:u w:val="single"/>
              </w:rPr>
            </w:pPr>
            <w:r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Dołączone etui</w:t>
            </w:r>
            <w:r w:rsidR="002F4902"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/torba/plecak</w:t>
            </w:r>
            <w:r w:rsidRPr="002F49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dopasowane do rozmiarów komputera.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2F490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System operacyjny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914EF2" w:rsidP="00E449E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914EF2">
              <w:rPr>
                <w:sz w:val="22"/>
                <w:szCs w:val="22"/>
              </w:rPr>
              <w:t xml:space="preserve">Microsoft Windows 10 Professional PL z licencją – jeśli jest wymagana, w celu zapewnienia współpracy ze środowiskiem sieciowym oraz aplikacjami funkcjonującymi u Zamawiającego lub równoważny. </w:t>
            </w:r>
            <w:r w:rsidR="008C7601" w:rsidRPr="008230BF">
              <w:rPr>
                <w:sz w:val="22"/>
                <w:szCs w:val="22"/>
              </w:rPr>
              <w:t xml:space="preserve">Warunki równoważności </w:t>
            </w:r>
            <w:r w:rsidR="000D27DE" w:rsidRPr="008230BF">
              <w:rPr>
                <w:sz w:val="22"/>
                <w:szCs w:val="22"/>
              </w:rPr>
              <w:t xml:space="preserve">systemu operacyjnego </w:t>
            </w:r>
            <w:r w:rsidR="008C7601" w:rsidRPr="008230BF">
              <w:rPr>
                <w:sz w:val="22"/>
                <w:szCs w:val="22"/>
              </w:rPr>
              <w:t>określono w pozycji nr 23. SYSTEMY OPERACYJNE WINDOWS 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DD2810" w:rsidRDefault="00DD281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EF5914" w:rsidRDefault="00EF5914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12. monitory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  <w:gridCol w:w="4756"/>
      </w:tblGrid>
      <w:tr w:rsidR="003944CE" w:rsidRPr="003A1974" w:rsidTr="003944CE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Monitor – 5 szt.</w:t>
            </w:r>
          </w:p>
        </w:tc>
      </w:tr>
      <w:tr w:rsidR="003944CE" w:rsidRPr="003A1974" w:rsidTr="004D30E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keepNext/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6962E9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Ekran ciekłokrystaliczny z aktywną matrycą min 2</w:t>
            </w:r>
            <w:r w:rsidR="006962E9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” (16:9)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Rozmiar plamki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23663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Maks</w:t>
            </w:r>
            <w:r w:rsidRPr="00236630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E22458" w:rsidRPr="00236630">
              <w:rPr>
                <w:rFonts w:ascii="Arial" w:hAnsi="Arial" w:cs="Arial"/>
                <w:bCs/>
                <w:sz w:val="22"/>
                <w:szCs w:val="22"/>
              </w:rPr>
              <w:t>0,272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Jasność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Minimalna 250 cd/m2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Kontrast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Minimalny kontrast</w:t>
            </w:r>
          </w:p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- standardowy 1000:1</w:t>
            </w:r>
          </w:p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- dynamiczny: 10 000 000:1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ind w:left="-7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Kąty widzenia (pion/poziom)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Minimalne 170/160 stopni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Czas reakcji matrycy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Maksymalnie 5 ms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Rozdzielczość maksymalna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1920 x 1080 przy 60Hz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Gama koloru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Minimum 16 mln. 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Powłoka powierzchni ekranu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236630" w:rsidRDefault="00236630" w:rsidP="003944CE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236630">
              <w:rPr>
                <w:rFonts w:ascii="Arial" w:hAnsi="Arial" w:cs="Arial"/>
                <w:bCs/>
                <w:sz w:val="22"/>
                <w:szCs w:val="22"/>
              </w:rPr>
              <w:t>Nie jest wymagana powłoka antyodblaskowa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07236" w:rsidP="00307236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Matryca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236630" w:rsidRDefault="003944CE" w:rsidP="00307236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236630">
              <w:rPr>
                <w:rFonts w:ascii="Arial" w:hAnsi="Arial" w:cs="Arial"/>
                <w:bCs/>
                <w:sz w:val="22"/>
                <w:szCs w:val="22"/>
              </w:rPr>
              <w:t>System LED</w:t>
            </w:r>
            <w:r w:rsidR="00307236" w:rsidRPr="00236630">
              <w:rPr>
                <w:rFonts w:ascii="Arial" w:hAnsi="Arial" w:cs="Arial"/>
                <w:bCs/>
                <w:sz w:val="22"/>
                <w:szCs w:val="22"/>
              </w:rPr>
              <w:t xml:space="preserve"> lub OLED</w:t>
            </w:r>
            <w:r w:rsidR="00FE5C19" w:rsidRPr="00236630">
              <w:rPr>
                <w:rFonts w:ascii="Arial" w:hAnsi="Arial" w:cs="Arial"/>
                <w:bCs/>
                <w:sz w:val="22"/>
                <w:szCs w:val="22"/>
              </w:rPr>
              <w:t xml:space="preserve"> lub WLED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6962E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E" w:rsidRPr="003A1974" w:rsidRDefault="003944CE" w:rsidP="003944C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Złącze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477F3D" w:rsidRDefault="006962E9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 w:rsidRPr="006962E9">
              <w:rPr>
                <w:rFonts w:ascii="Arial" w:hAnsi="Arial" w:cs="Arial"/>
                <w:sz w:val="22"/>
                <w:szCs w:val="22"/>
              </w:rPr>
              <w:t>VGA/</w:t>
            </w:r>
            <w:r>
              <w:rPr>
                <w:rFonts w:ascii="Arial" w:hAnsi="Arial" w:cs="Arial"/>
                <w:sz w:val="22"/>
                <w:szCs w:val="22"/>
              </w:rPr>
              <w:t>DVI bez stosowania przejściówek</w:t>
            </w:r>
            <w:r w:rsidR="003944CE" w:rsidRPr="006962E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HDMI</w:t>
            </w:r>
            <w:r w:rsidR="006962E9">
              <w:rPr>
                <w:rFonts w:ascii="Arial" w:hAnsi="Arial" w:cs="Arial"/>
                <w:sz w:val="22"/>
                <w:szCs w:val="22"/>
              </w:rPr>
              <w:t xml:space="preserve"> bez stosowania przejściówek</w:t>
            </w:r>
            <w:r w:rsidR="006962E9" w:rsidRPr="006962E9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wejście PC audio 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wyjście na słuchawki</w:t>
            </w:r>
          </w:p>
          <w:p w:rsidR="003944CE" w:rsidRPr="00477F3D" w:rsidRDefault="00C81AF6" w:rsidP="006962E9">
            <w:pPr>
              <w:pStyle w:val="Akapitzlist"/>
              <w:numPr>
                <w:ilvl w:val="0"/>
                <w:numId w:val="39"/>
              </w:numPr>
              <w:spacing w:before="0" w:line="240" w:lineRule="auto"/>
              <w:ind w:left="315" w:hanging="315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wbudowane głośniki min: 2x 1</w:t>
            </w:r>
            <w:r w:rsidR="003944CE" w:rsidRPr="003A1974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477F3D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  <w:r w:rsidR="003944CE" w:rsidRPr="003A1974">
        <w:rPr>
          <w:rFonts w:ascii="Arial" w:hAnsi="Arial" w:cs="Arial"/>
          <w:b/>
          <w:caps/>
          <w:color w:val="000000"/>
        </w:rPr>
        <w:lastRenderedPageBreak/>
        <w:t>13. projektor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="00455819">
        <w:rPr>
          <w:rFonts w:ascii="Arial" w:hAnsi="Arial" w:cs="Arial"/>
          <w:b/>
          <w:caps/>
          <w:color w:val="000000"/>
        </w:rPr>
        <w:t xml:space="preserve"> MuLTIMEDIALNE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3969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134FD8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Projektor multimedialny – </w:t>
            </w:r>
            <w:r w:rsidR="00134FD8">
              <w:rPr>
                <w:rFonts w:ascii="Arial" w:hAnsi="Arial" w:cs="Arial"/>
                <w:b/>
                <w:w w:val="100"/>
                <w:sz w:val="22"/>
                <w:szCs w:val="22"/>
              </w:rPr>
              <w:t>2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3944CE" w:rsidRPr="003A1974" w:rsidTr="00050EDF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Projektor multimedialny działający w technologii DLP o rozdzielczości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1920 x 1080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pix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050EDF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Projektor będzie wykorzystywany dla potrzeb wyświetlania aplikacji biurowych, aplikacji edukacyjnych, aplikacji obliczeniowych, programów.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8A" w:rsidRPr="003A1974" w:rsidRDefault="002B048A" w:rsidP="002B048A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Typ </w:t>
            </w:r>
            <w:r w:rsidRPr="00236630">
              <w:rPr>
                <w:rFonts w:ascii="Arial" w:hAnsi="Arial" w:cs="Arial"/>
                <w:bCs/>
                <w:sz w:val="22"/>
                <w:szCs w:val="22"/>
              </w:rPr>
              <w:t>DLP</w:t>
            </w:r>
          </w:p>
          <w:p w:rsidR="002B048A" w:rsidRPr="003A1974" w:rsidRDefault="002B048A" w:rsidP="002B048A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Moc lampy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co najmniej 170 W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36630" w:rsidRPr="001E343A" w:rsidRDefault="00236630" w:rsidP="00236630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E343A">
              <w:rPr>
                <w:rFonts w:ascii="Arial" w:hAnsi="Arial" w:cs="Arial"/>
                <w:bCs/>
                <w:sz w:val="22"/>
                <w:szCs w:val="22"/>
              </w:rPr>
              <w:t xml:space="preserve">Żywotność lampy przy standardowych ustawieniach producenta </w:t>
            </w:r>
            <w:r w:rsidR="00561AC3">
              <w:rPr>
                <w:rFonts w:ascii="Arial" w:hAnsi="Arial" w:cs="Arial"/>
                <w:bCs/>
                <w:sz w:val="22"/>
                <w:szCs w:val="22"/>
              </w:rPr>
              <w:t xml:space="preserve">lub </w:t>
            </w:r>
            <w:r w:rsidRPr="001E343A">
              <w:rPr>
                <w:rFonts w:ascii="Arial" w:hAnsi="Arial" w:cs="Arial"/>
                <w:bCs/>
                <w:sz w:val="22"/>
                <w:szCs w:val="22"/>
              </w:rPr>
              <w:t xml:space="preserve">w trybie ECO, co najmniej 5000 h </w:t>
            </w:r>
          </w:p>
          <w:p w:rsidR="003944CE" w:rsidRPr="003A1974" w:rsidRDefault="00236630" w:rsidP="007419E7">
            <w:pPr>
              <w:pStyle w:val="Akapitzlist"/>
              <w:numPr>
                <w:ilvl w:val="0"/>
                <w:numId w:val="4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1E343A">
              <w:rPr>
                <w:rFonts w:ascii="Arial" w:hAnsi="Arial" w:cs="Arial"/>
                <w:bCs/>
                <w:sz w:val="22"/>
                <w:szCs w:val="22"/>
              </w:rPr>
              <w:t>Nie jest wymaga możliwość wyświetlania prezentacji bez konieczności podłączania komputera.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Obraz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Współczynnik kontrastu co najmniej 3000 :1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Rozdzielczość podstawowa co najmniej 1024 x 768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Rozdzielczość maksymalna co najmniej </w:t>
            </w:r>
            <w:r w:rsidR="00D247E0" w:rsidRPr="00236630">
              <w:rPr>
                <w:rFonts w:ascii="Arial" w:hAnsi="Arial" w:cs="Arial"/>
                <w:sz w:val="22"/>
                <w:szCs w:val="22"/>
              </w:rPr>
              <w:t>1920 x 1080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Jasność</w:t>
            </w:r>
            <w:r w:rsidR="00050ED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>co najmniej 2500 ANSI lumen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Standardowy format obrazu  4:3/16:9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Wielkość obrazu 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ab/>
              <w:t>25 cali - 300 cali</w:t>
            </w:r>
          </w:p>
          <w:p w:rsidR="003944CE" w:rsidRPr="003A1974" w:rsidRDefault="003944CE" w:rsidP="002E774A">
            <w:pPr>
              <w:pStyle w:val="Akapitzlist"/>
              <w:numPr>
                <w:ilvl w:val="0"/>
                <w:numId w:val="41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korekcja trapezowa</w:t>
            </w:r>
            <w:r w:rsidR="00050EDF">
              <w:rPr>
                <w:rFonts w:ascii="Arial" w:hAnsi="Arial" w:cs="Arial"/>
                <w:sz w:val="22"/>
                <w:szCs w:val="22"/>
              </w:rPr>
              <w:t>, min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40 stopni,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050ED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HDMI ,VGA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S-Video 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RCA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RJ-45 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Wyjście audio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proofErr w:type="spellEnd"/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Złącza USB.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Wbudowane głośniki audio o mocy co najmniej </w:t>
            </w:r>
            <w:r w:rsidR="007460A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W</w:t>
            </w:r>
          </w:p>
          <w:p w:rsidR="003944CE" w:rsidRPr="003A1974" w:rsidRDefault="003944CE" w:rsidP="002E774A">
            <w:pPr>
              <w:numPr>
                <w:ilvl w:val="0"/>
                <w:numId w:val="64"/>
              </w:numPr>
              <w:autoSpaceDE/>
              <w:autoSpaceDN/>
              <w:spacing w:before="0" w:line="240" w:lineRule="auto"/>
              <w:ind w:left="459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Pilot.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81AF6" w:rsidRDefault="00C81AF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3944CE" w:rsidRPr="003A1974" w:rsidRDefault="003944CE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14. słuchawki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4"/>
        <w:gridCol w:w="5103"/>
      </w:tblGrid>
      <w:tr w:rsidR="003944CE" w:rsidRPr="003A1974" w:rsidTr="003944CE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Słuchawki nauszne – 15 szt.</w:t>
            </w:r>
          </w:p>
        </w:tc>
      </w:tr>
      <w:tr w:rsidR="003944CE" w:rsidRPr="003A1974" w:rsidTr="00FC7754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944CE" w:rsidRPr="003A1974" w:rsidRDefault="003944CE" w:rsidP="003944CE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3944CE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Słuchawki nauszne przewodowe z regulacją głośności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Słuchawki nauszne przewodowe umożliwiające podłączenie do komputera stacjonarnego / laptopa / urządzeń przenośnych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słuchawki dynamiczne,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wielokierunkowy mikrofon elektretowy,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regulowany rozstaw słuchawek,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obrotowy mikrofon,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regulacja głośności 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długość przewodu min 2m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3944CE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132817" w:rsidRDefault="003944CE" w:rsidP="007419E7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132817">
              <w:rPr>
                <w:rFonts w:ascii="Arial" w:hAnsi="Arial" w:cs="Arial"/>
                <w:sz w:val="22"/>
                <w:szCs w:val="22"/>
              </w:rPr>
              <w:t>impedancja</w:t>
            </w:r>
            <w:r w:rsidR="004C1C65" w:rsidRPr="00132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2817">
              <w:rPr>
                <w:rFonts w:ascii="Arial" w:hAnsi="Arial" w:cs="Arial"/>
                <w:sz w:val="22"/>
                <w:szCs w:val="22"/>
              </w:rPr>
              <w:t>30 Ohm/1kHz</w:t>
            </w:r>
          </w:p>
          <w:p w:rsidR="003944CE" w:rsidRPr="003A1974" w:rsidRDefault="003944CE" w:rsidP="007419E7">
            <w:pPr>
              <w:pStyle w:val="Akapitzlist"/>
              <w:numPr>
                <w:ilvl w:val="0"/>
                <w:numId w:val="4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132817">
              <w:rPr>
                <w:rFonts w:ascii="Arial" w:hAnsi="Arial" w:cs="Arial"/>
                <w:sz w:val="22"/>
                <w:szCs w:val="22"/>
              </w:rPr>
              <w:t>przekrój membrany słuchawek</w:t>
            </w:r>
            <w:r w:rsidR="00960721" w:rsidRPr="00132817">
              <w:rPr>
                <w:rFonts w:ascii="Arial" w:hAnsi="Arial" w:cs="Arial"/>
                <w:sz w:val="22"/>
                <w:szCs w:val="22"/>
              </w:rPr>
              <w:t>,</w:t>
            </w:r>
            <w:r w:rsidRPr="00132817">
              <w:rPr>
                <w:rFonts w:ascii="Arial" w:hAnsi="Arial" w:cs="Arial"/>
                <w:sz w:val="22"/>
                <w:szCs w:val="22"/>
              </w:rPr>
              <w:t xml:space="preserve"> co najmniej 30 mm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4CE" w:rsidRPr="003A1974" w:rsidRDefault="003944CE" w:rsidP="003944CE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960721" w:rsidRDefault="0096072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60721" w:rsidRDefault="00960721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15. switch</w:t>
      </w:r>
      <w:r w:rsidR="00722778" w:rsidRPr="003A1974">
        <w:rPr>
          <w:rFonts w:ascii="Arial" w:hAnsi="Arial" w:cs="Arial"/>
          <w:b/>
          <w:caps/>
          <w:color w:val="000000"/>
        </w:rPr>
        <w:t>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  <w:gridCol w:w="4961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Switch – 3 szt.</w:t>
            </w:r>
          </w:p>
        </w:tc>
      </w:tr>
      <w:tr w:rsidR="00732DF9" w:rsidRPr="003A1974" w:rsidTr="00FC775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930764" w:rsidP="00EA52A1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Swit</w:t>
            </w:r>
            <w:r w:rsidR="00732DF9" w:rsidRPr="003A1974">
              <w:rPr>
                <w:rFonts w:ascii="Arial" w:hAnsi="Arial" w:cs="Arial"/>
                <w:sz w:val="22"/>
                <w:szCs w:val="22"/>
              </w:rPr>
              <w:t>ch zarządzany do montażu w szafie RACK 19”.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Przełącznik sieciowy </w:t>
            </w:r>
            <w:r w:rsidRPr="003A1974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zarządzany przez przeglądarkę WWW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Liczba portów 1000BaseT (RJ45) : minimum 48 szt. ,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Liczba gniazd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MiniGBIC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(SFP) , minimum 4 szt. ,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Obsługiwane protokoły i standardy :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IEEE 802.3u 100BASE-TX Fast Ethernet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IEEE 802.3x -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Flow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Control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DSCP -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DiffServ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Code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Point</w:t>
            </w:r>
          </w:p>
          <w:p w:rsidR="00732DF9" w:rsidRPr="00477F3D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>DHCP Client - Dynamic Host Configuration Protocol Client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IGMP - Internet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Group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Management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Protocol</w:t>
            </w:r>
            <w:proofErr w:type="spellEnd"/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IEEE 802.3ad - Link Aggregation Control Protocol</w:t>
            </w:r>
          </w:p>
          <w:p w:rsidR="00732DF9" w:rsidRPr="00477F3D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IEEE 802.1w - Rapid Convergence Spanning Tree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Zarządzanie przez przeglądarkę WWW</w:t>
            </w:r>
          </w:p>
          <w:p w:rsidR="00732DF9" w:rsidRPr="00477F3D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77F3D">
              <w:rPr>
                <w:rFonts w:ascii="Arial" w:hAnsi="Arial" w:cs="Arial"/>
                <w:bCs/>
                <w:sz w:val="22"/>
                <w:szCs w:val="22"/>
                <w:lang w:val="en-US"/>
              </w:rPr>
              <w:t>DHCP Client - Dynamic Host Configuration Protocol (RFC 2131)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SNMPv1 - Simple Network Management Protocol ver. 1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7"/>
              </w:numPr>
              <w:spacing w:before="0" w:line="240" w:lineRule="auto"/>
              <w:ind w:hanging="402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  <w:lang w:val="de-DE"/>
              </w:rPr>
              <w:t>SNMPv2 - Simple Network Management Protocol ver. 2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Rozmiar tablicy adresów MAC : minimum 8000</w:t>
            </w:r>
          </w:p>
          <w:p w:rsidR="00732DF9" w:rsidRPr="003A1974" w:rsidRDefault="00930764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Bufor pamięci</w:t>
            </w:r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 xml:space="preserve">: minimum 1,5 </w:t>
            </w:r>
            <w:proofErr w:type="spellStart"/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>kB</w:t>
            </w:r>
            <w:proofErr w:type="spellEnd"/>
            <w:r w:rsidR="00732DF9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6"/>
              </w:numPr>
              <w:spacing w:before="0" w:line="240" w:lineRule="auto"/>
              <w:ind w:left="31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Prędkość magistrali wewnętrznej minimum: 90 </w:t>
            </w:r>
            <w:proofErr w:type="spellStart"/>
            <w:r w:rsidRPr="003A1974">
              <w:rPr>
                <w:rFonts w:ascii="Arial" w:hAnsi="Arial" w:cs="Arial"/>
                <w:bCs/>
                <w:sz w:val="22"/>
                <w:szCs w:val="22"/>
              </w:rPr>
              <w:t>Gb</w:t>
            </w:r>
            <w:proofErr w:type="spellEnd"/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/s,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Dodatkowe funkcje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Ochrona hasłem</w:t>
            </w:r>
          </w:p>
          <w:p w:rsidR="00732DF9" w:rsidRPr="003A1974" w:rsidRDefault="00732DF9" w:rsidP="00930764">
            <w:pPr>
              <w:pStyle w:val="Akapitzlist"/>
              <w:numPr>
                <w:ilvl w:val="0"/>
                <w:numId w:val="48"/>
              </w:numPr>
              <w:spacing w:before="0" w:line="240" w:lineRule="auto"/>
              <w:ind w:left="318" w:hanging="318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30764">
              <w:rPr>
                <w:rFonts w:ascii="Arial" w:hAnsi="Arial" w:cs="Arial"/>
                <w:bCs/>
                <w:sz w:val="22"/>
                <w:szCs w:val="22"/>
              </w:rPr>
              <w:t>Typ obudowy:</w:t>
            </w:r>
            <w:r w:rsidR="0093076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30764">
              <w:rPr>
                <w:rFonts w:ascii="Arial" w:hAnsi="Arial" w:cs="Arial"/>
                <w:bCs/>
                <w:sz w:val="22"/>
                <w:szCs w:val="22"/>
              </w:rPr>
              <w:t xml:space="preserve">1U </w:t>
            </w:r>
            <w:proofErr w:type="spellStart"/>
            <w:r w:rsidRPr="00930764">
              <w:rPr>
                <w:rFonts w:ascii="Arial" w:hAnsi="Arial" w:cs="Arial"/>
                <w:bCs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930764">
        <w:rPr>
          <w:rFonts w:ascii="Arial" w:hAnsi="Arial" w:cs="Arial"/>
          <w:b/>
          <w:caps/>
          <w:color w:val="000000"/>
        </w:rPr>
        <w:t>16. Szafa RACK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Szafa serwerowa typu RACK – 1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lastRenderedPageBreak/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Wolnostojąca </w:t>
            </w:r>
            <w:r w:rsidR="00D1418D">
              <w:rPr>
                <w:rFonts w:ascii="Arial" w:hAnsi="Arial" w:cs="Arial"/>
                <w:w w:val="100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zafa serwerowa typu RACK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 xml:space="preserve">Szafa serwerowa typu RACK umożliwiająca zamontowanie serwera, </w:t>
            </w:r>
            <w:proofErr w:type="spellStart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>patchpaneli</w:t>
            </w:r>
            <w:proofErr w:type="spellEnd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 xml:space="preserve">, </w:t>
            </w:r>
            <w:proofErr w:type="spellStart"/>
            <w:r w:rsidRPr="00930764">
              <w:rPr>
                <w:rFonts w:ascii="Arial" w:hAnsi="Arial" w:cs="Arial"/>
                <w:w w:val="100"/>
                <w:sz w:val="22"/>
                <w:szCs w:val="22"/>
              </w:rPr>
              <w:t>switchy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Rodzaj: </w:t>
            </w:r>
            <w:r w:rsidR="00930764">
              <w:rPr>
                <w:rFonts w:ascii="Arial" w:hAnsi="Arial" w:cs="Arial"/>
                <w:sz w:val="22"/>
                <w:szCs w:val="22"/>
              </w:rPr>
              <w:t>s</w:t>
            </w:r>
            <w:r w:rsidRPr="003A1974">
              <w:rPr>
                <w:rFonts w:ascii="Arial" w:hAnsi="Arial" w:cs="Arial"/>
                <w:sz w:val="22"/>
                <w:szCs w:val="22"/>
              </w:rPr>
              <w:t>zafka stojąca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Wysokość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 min.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8D5">
              <w:rPr>
                <w:rFonts w:ascii="Arial" w:hAnsi="Arial" w:cs="Arial"/>
                <w:sz w:val="22"/>
                <w:szCs w:val="22"/>
              </w:rPr>
              <w:t>34</w:t>
            </w:r>
            <w:r w:rsidRPr="003A1974">
              <w:rPr>
                <w:rFonts w:ascii="Arial" w:hAnsi="Arial" w:cs="Arial"/>
                <w:sz w:val="22"/>
                <w:szCs w:val="22"/>
              </w:rPr>
              <w:t>U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Szerokość 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 w:rsidRPr="003A1974">
              <w:rPr>
                <w:rFonts w:ascii="Arial" w:hAnsi="Arial" w:cs="Arial"/>
                <w:sz w:val="22"/>
                <w:szCs w:val="22"/>
              </w:rPr>
              <w:t>600 mm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Klasa szczelności</w:t>
            </w:r>
            <w:r w:rsidR="00930764">
              <w:rPr>
                <w:rFonts w:ascii="Arial" w:hAnsi="Arial" w:cs="Arial"/>
                <w:sz w:val="22"/>
                <w:szCs w:val="22"/>
              </w:rPr>
              <w:t>,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co najmniej IP20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Materiał: Stal, Szkło</w:t>
            </w:r>
            <w:r w:rsidR="000B0D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Obciążenie (maks.): 800 kg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Waga maksymalna 100 kg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4 x wentylatory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Minimum 2 x półka ,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Minimum 1 x listwa 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dwie listwy zasilające 8-gniazdowe do szafy RACK 19"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49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Minimum dwa organizatory kabli sieciowych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 xml:space="preserve">17. </w:t>
      </w:r>
      <w:r w:rsidR="00D1418D" w:rsidRPr="00D1418D">
        <w:rPr>
          <w:rFonts w:ascii="Arial" w:hAnsi="Arial" w:cs="Arial"/>
          <w:b/>
          <w:caps/>
          <w:color w:val="000000"/>
        </w:rPr>
        <w:t>mobilny wózek na laptopy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Mobilna szafka na laptopy – 1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Zamykany mobilny wózek na laptopy z możliwością ich ładowania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Wózek na laptopy z funkcją ładowania baterii do przechowywania i łatwego przewożenia laptopów.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przechowywania jednocześnie minimum 20 laptopów;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 wyposażona w minimum 2 listwy elektryczne, umożliwiające jednoczesne ładowanie baterii wszystkich prz</w:t>
            </w:r>
            <w:r w:rsidR="00714547">
              <w:rPr>
                <w:rFonts w:ascii="Arial" w:hAnsi="Arial" w:cs="Arial"/>
                <w:sz w:val="22"/>
                <w:szCs w:val="22"/>
              </w:rPr>
              <w:t>echowywanych urządzeń z sieci 23</w:t>
            </w:r>
            <w:r w:rsidRPr="003A1974">
              <w:rPr>
                <w:rFonts w:ascii="Arial" w:hAnsi="Arial" w:cs="Arial"/>
                <w:sz w:val="22"/>
                <w:szCs w:val="22"/>
              </w:rPr>
              <w:t>0V.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drzwi wózka zabezpieczone zamkiem kluczowym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szafka musi być wyposażona w kółka ze stoperami umożliwiające swobodne przemieszczanie</w:t>
            </w:r>
          </w:p>
          <w:p w:rsidR="00732DF9" w:rsidRPr="003A1974" w:rsidRDefault="00732DF9" w:rsidP="00714547">
            <w:pPr>
              <w:pStyle w:val="Akapitzlist"/>
              <w:numPr>
                <w:ilvl w:val="0"/>
                <w:numId w:val="50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Konstrukcja metalowa</w:t>
            </w:r>
            <w:r w:rsidR="00714547">
              <w:rPr>
                <w:rFonts w:ascii="Arial" w:hAnsi="Arial" w:cs="Arial"/>
                <w:w w:val="100"/>
                <w:sz w:val="22"/>
                <w:szCs w:val="22"/>
              </w:rPr>
              <w:t xml:space="preserve"> trwale zabezpieczona przed korozją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732DF9" w:rsidRPr="003A1974" w:rsidRDefault="00732DF9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18. telefon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722778" w:rsidRPr="003A1974">
        <w:rPr>
          <w:rFonts w:ascii="Arial" w:hAnsi="Arial" w:cs="Arial"/>
          <w:b/>
          <w:caps/>
          <w:color w:val="000000"/>
        </w:rPr>
        <w:t>stacjonarnE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732DF9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Telefon stacjonarny – 5 szt.</w:t>
            </w:r>
          </w:p>
        </w:tc>
      </w:tr>
      <w:tr w:rsidR="00732DF9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32DF9" w:rsidRPr="003A1974" w:rsidRDefault="00732DF9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732DF9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F9" w:rsidRPr="003A1974" w:rsidRDefault="00732DF9" w:rsidP="00EA52A1">
            <w:pPr>
              <w:spacing w:before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Telefon stacjonarny z bezprzewodową słuchawką.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Telefon będzie wykorzystywany w pracy biurowej, odbierania /wykonywania połączeń oraz ich przełączania.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Parametry sprzętu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Identyfikacja abonenta wywołującego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Podświetlany punktowy wyświetlacz LCD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Książka telefoniczna minimum 20 numerów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wybierania numerów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Wybieranie jednoprzyciskowe</w:t>
            </w:r>
          </w:p>
          <w:p w:rsidR="00732DF9" w:rsidRPr="003A1974" w:rsidRDefault="00732DF9" w:rsidP="007419E7">
            <w:pPr>
              <w:pStyle w:val="Akapitzlist"/>
              <w:numPr>
                <w:ilvl w:val="0"/>
                <w:numId w:val="51"/>
              </w:numPr>
              <w:spacing w:before="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Przycisk nawigacyjny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732DF9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Bezpieczeństwo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Blokada klawiatury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F9" w:rsidRPr="003A1974" w:rsidRDefault="00732DF9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19. telefon stacjonarny z Faxem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5953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Telefon stacjonarny z faksem – 1 szt.</w:t>
            </w:r>
          </w:p>
        </w:tc>
      </w:tr>
      <w:tr w:rsidR="00CF1707" w:rsidRPr="003A1974" w:rsidTr="00FC7754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F60174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Telefon stacjonarny z faksem wyposażony w bezprzewodową słuchawkę. Faks na papier zwykły z modemem, funkcją głośnomówiącą, wyposażony w książkę telefoniczną, ponadto automatyczny podajnik dokumentów, funkcję kopiowania z możliwością skalowania, elektroniczną regulację głośności oraz tryb korekcji błędów</w:t>
            </w:r>
            <w:r w:rsidR="00F601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Telefon będzie wykorzystywany w pracy biurowej, odbierania /wykonywania połączeń faksów oraz przełączania połączeń przychodzących.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Parametry sprzętu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Identyfikacja rozmówcy CLIP,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Cyfrowy automat zgłoszeniowy z co najmniej 10 min czasem nagrywania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Cyfrowy system głośnomówiący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Wybieranie przy odłożonej słuchawce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Pamięć na co najmniej 25 stron,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Rozsyłanie sekwencyjne do co najmniej 15 lokalizacji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Eliminacja niechcianych faksów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Tryb korekcji błędów ECM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Wskaźnik wyczerpania folii barwiącej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Kopiowanie wielokrotne na co najmniej 15 stron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Powiększanie, zmniejszanie i grupowanie wydruków (sortowanie)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ADF na co najmniej 10 kartek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2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Podajnik papieru na co najmniej 20 kartek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FC775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Bezpieczeństwo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Blokada klawiatury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678D5" w:rsidRDefault="00C678D5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722778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20. uchwyt</w:t>
      </w:r>
      <w:r w:rsidR="00D1418D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sufitowE</w:t>
      </w:r>
      <w:r w:rsidR="00CF1707" w:rsidRPr="003A1974">
        <w:rPr>
          <w:rFonts w:ascii="Arial" w:hAnsi="Arial" w:cs="Arial"/>
          <w:b/>
          <w:caps/>
          <w:color w:val="000000"/>
        </w:rPr>
        <w:t xml:space="preserve"> projektora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Uniwersalny uchwyt sufitowy projektora – 2 szt.</w:t>
            </w:r>
          </w:p>
        </w:tc>
      </w:tr>
      <w:tr w:rsidR="00CF1707" w:rsidRPr="003A1974" w:rsidTr="00EA52A1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Uniwersalny uchwyt sufitowy do podwieszenia projektora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Uchwyt zamontowany będzie na stałe do sufitu wykonanego z żelbetonu, wypuszczony do pomieszczenia przez podwieszany sufit z płyt, z możliwością prowadzenia kabli wewnątrz wysięgnika.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3F" w:rsidRPr="00132817" w:rsidRDefault="00CF1707" w:rsidP="00132817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132817">
              <w:rPr>
                <w:rFonts w:ascii="Arial" w:hAnsi="Arial" w:cs="Arial"/>
                <w:sz w:val="22"/>
                <w:szCs w:val="22"/>
              </w:rPr>
              <w:t xml:space="preserve">płynna regulacja długości ramienia uchwytu w zakresie </w:t>
            </w:r>
            <w:r w:rsidR="00AE5A9C" w:rsidRPr="00132817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610E9A" w:rsidRPr="00132817">
              <w:rPr>
                <w:rFonts w:ascii="Arial" w:hAnsi="Arial" w:cs="Arial"/>
                <w:sz w:val="22"/>
                <w:szCs w:val="22"/>
              </w:rPr>
              <w:t xml:space="preserve">45-110 cm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udźwig projektora co najmniej 15kg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3"/>
              </w:numPr>
              <w:spacing w:before="0" w:line="240" w:lineRule="auto"/>
              <w:ind w:left="318" w:hanging="284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regulacja położenia projektora co najmniej +/- 20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0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w płaszczyźnie pionowej i co najmniej +/- 10</w:t>
            </w:r>
            <w:r w:rsidRPr="003A197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0 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319F3" w:rsidRPr="003A1974" w:rsidRDefault="000319F3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br w:type="page"/>
      </w:r>
      <w:r w:rsidR="00722778" w:rsidRPr="003A1974">
        <w:rPr>
          <w:rFonts w:ascii="Arial" w:hAnsi="Arial" w:cs="Arial"/>
          <w:b/>
          <w:caps/>
          <w:color w:val="000000"/>
        </w:rPr>
        <w:lastRenderedPageBreak/>
        <w:t>21. UrządzeniA</w:t>
      </w:r>
      <w:r w:rsidR="00CF1707" w:rsidRPr="003A1974">
        <w:rPr>
          <w:rFonts w:ascii="Arial" w:hAnsi="Arial" w:cs="Arial"/>
          <w:b/>
          <w:caps/>
          <w:color w:val="000000"/>
        </w:rPr>
        <w:t xml:space="preserve"> wielofunkcyjne atramentowe a3</w:t>
      </w:r>
      <w:r w:rsidR="00722778" w:rsidRPr="003A1974">
        <w:rPr>
          <w:rFonts w:ascii="Arial" w:hAnsi="Arial" w:cs="Arial"/>
          <w:b/>
          <w:caps/>
          <w:color w:val="000000"/>
        </w:rPr>
        <w:t>/A4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237"/>
        <w:gridCol w:w="5953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 xml:space="preserve">Urządzenie wielofunkcyjne atramentowe 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– 3 szt.</w:t>
            </w:r>
          </w:p>
        </w:tc>
      </w:tr>
      <w:tr w:rsidR="00CF1707" w:rsidRPr="003A1974" w:rsidTr="00E355C6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Urządzenie wielofunkcyjne atramentowe drukujące i skanujące w formacie A3/A4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Kolorowe, atramentowe urządzenie wielofunkcyjne z funkcją drukowania, kopiowania, skanowania i faksowania do zastosowania biurowego.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format A3, A4, A5, A6 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pamięć min: 256 MB ,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kolorowy ekran dotykowy 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Ethernet 10/100,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Wifi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zmniejszania/powiększanie wydruku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Dwa oddzielne zasobniki papieru, z regulacją  wielkości papieru A4/A3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Podajniki na co najmniej 200 arkuszy,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Wbudowany podajnik automatyczny ADF</w:t>
            </w:r>
          </w:p>
          <w:p w:rsidR="00CF1707" w:rsidRPr="003A1974" w:rsidRDefault="00CF1707" w:rsidP="009F31DA">
            <w:pPr>
              <w:pStyle w:val="Akapitzlist"/>
              <w:numPr>
                <w:ilvl w:val="0"/>
                <w:numId w:val="54"/>
              </w:numPr>
              <w:spacing w:before="0" w:line="240" w:lineRule="auto"/>
              <w:ind w:left="459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C678D5">
              <w:rPr>
                <w:rFonts w:ascii="Arial" w:hAnsi="Arial" w:cs="Arial"/>
                <w:sz w:val="22"/>
                <w:szCs w:val="22"/>
              </w:rPr>
              <w:t xml:space="preserve">Wspierane systemy operacyjne: </w:t>
            </w:r>
            <w:r w:rsidR="009F31DA" w:rsidRPr="00C678D5">
              <w:rPr>
                <w:rFonts w:ascii="Arial" w:hAnsi="Arial" w:cs="Arial"/>
                <w:sz w:val="22"/>
                <w:szCs w:val="22"/>
              </w:rPr>
              <w:t>Windows 10 lub równoważne – warunki równoważności opisano w pkt 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Drukarka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</w:t>
            </w:r>
            <w:r w:rsidR="00E355C6">
              <w:rPr>
                <w:rFonts w:ascii="Arial" w:hAnsi="Arial" w:cs="Arial"/>
                <w:sz w:val="22"/>
                <w:szCs w:val="22"/>
              </w:rPr>
              <w:t>ozdzielczość druku w czerni 600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x 1200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druku w kolorze 600 x 1200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Automatyczny druk dwustronny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czerni co najmniej 34 strony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5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druku w kolorze co najmniej 25 stron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Skaner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optyczna co najmniej 2400 x 2400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6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Automatyczne skanowanie dwustronne.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355C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Kopiarka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Kopiarka Kolorowa/monochromatyczna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Rozdzielczość kopiowania co najmniej 1200 x 2400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Prędkość kopiowania w czerni co najmniej 10 str.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7"/>
              </w:numPr>
              <w:spacing w:before="0" w:line="240" w:lineRule="auto"/>
              <w:ind w:left="459" w:hanging="425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>Prędkość kopiowania w kolorze co najmniej 8 str.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>22.</w:t>
      </w:r>
      <w:r w:rsidRPr="003A1974">
        <w:rPr>
          <w:rFonts w:ascii="Arial" w:hAnsi="Arial" w:cs="Arial"/>
        </w:rPr>
        <w:t xml:space="preserve"> </w:t>
      </w:r>
      <w:r w:rsidRPr="003A1974">
        <w:rPr>
          <w:rFonts w:ascii="Arial" w:hAnsi="Arial" w:cs="Arial"/>
          <w:b/>
          <w:caps/>
          <w:color w:val="000000"/>
        </w:rPr>
        <w:t>wskaznik</w:t>
      </w:r>
      <w:r w:rsidR="00722778" w:rsidRPr="003A1974">
        <w:rPr>
          <w:rFonts w:ascii="Arial" w:hAnsi="Arial" w:cs="Arial"/>
          <w:b/>
          <w:caps/>
          <w:color w:val="000000"/>
        </w:rPr>
        <w:t>I</w:t>
      </w:r>
      <w:r w:rsidRPr="003A1974">
        <w:rPr>
          <w:rFonts w:ascii="Arial" w:hAnsi="Arial" w:cs="Arial"/>
          <w:b/>
          <w:caps/>
          <w:color w:val="000000"/>
        </w:rPr>
        <w:t xml:space="preserve"> </w:t>
      </w:r>
      <w:r w:rsidR="00722778" w:rsidRPr="003A1974">
        <w:rPr>
          <w:rFonts w:ascii="Arial" w:hAnsi="Arial" w:cs="Arial"/>
          <w:b/>
          <w:caps/>
          <w:color w:val="000000"/>
        </w:rPr>
        <w:t>laserowE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5811"/>
      </w:tblGrid>
      <w:tr w:rsidR="00CF1707" w:rsidRPr="003A1974" w:rsidTr="00EA52A1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D1418D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Bezprzewodowy prezenter – </w:t>
            </w:r>
            <w:r w:rsidR="00D1418D">
              <w:rPr>
                <w:rFonts w:ascii="Arial" w:hAnsi="Arial" w:cs="Arial"/>
                <w:b/>
                <w:w w:val="100"/>
                <w:sz w:val="22"/>
                <w:szCs w:val="22"/>
              </w:rPr>
              <w:t>4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CF1707" w:rsidRPr="003A1974" w:rsidTr="00EA52A1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Wskaźnik laserowy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Wskaźnik laserowy z funkcją przełączania prezentacji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EA52A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Czerwony wskaźnik laserowy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Co najmniej 30-metrowy zasięg działania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łączność bezprzewodowa w paśmie 2,4 GHz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Wyświetlacz LCD, z funkcją co najmniej: minutnika, wskaźnika poziomu naładowania baterii, poziomu zakłóceń łączności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przyciski do sterowania pokazem slajdów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Chowany odbiornik typu „plug and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play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>” do portu USB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Wyłącznik zasilania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Zasilanie przez 2 baterie typu AAA, w zestawie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318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Etui</w:t>
            </w:r>
          </w:p>
          <w:p w:rsidR="00CF1707" w:rsidRPr="003A1974" w:rsidRDefault="00CF1707" w:rsidP="00BD1E62">
            <w:pPr>
              <w:pStyle w:val="Akapitzlist"/>
              <w:numPr>
                <w:ilvl w:val="0"/>
                <w:numId w:val="58"/>
              </w:numPr>
              <w:spacing w:before="0" w:line="240" w:lineRule="auto"/>
              <w:ind w:left="176" w:hanging="142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Kompatybilność z komputerami PC działającymi w oparciu o system </w:t>
            </w:r>
            <w:r w:rsidR="00E355C6" w:rsidRPr="00E355C6">
              <w:rPr>
                <w:rFonts w:ascii="Arial" w:hAnsi="Arial" w:cs="Arial"/>
                <w:w w:val="100"/>
                <w:sz w:val="22"/>
                <w:szCs w:val="22"/>
              </w:rPr>
              <w:t xml:space="preserve">Windows 10 lub równoważne – warunki równoważności opisano w pkt </w:t>
            </w:r>
            <w:r w:rsidR="00E355C6">
              <w:rPr>
                <w:rFonts w:ascii="Arial" w:hAnsi="Arial" w:cs="Arial"/>
                <w:w w:val="100"/>
                <w:sz w:val="22"/>
                <w:szCs w:val="22"/>
              </w:rPr>
              <w:t>2</w:t>
            </w:r>
            <w:r w:rsidR="00E355C6" w:rsidRPr="00E355C6">
              <w:rPr>
                <w:rFonts w:ascii="Arial" w:hAnsi="Arial" w:cs="Arial"/>
                <w:w w:val="100"/>
                <w:sz w:val="22"/>
                <w:szCs w:val="22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E355C6" w:rsidRDefault="00E355C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br w:type="page"/>
      </w:r>
    </w:p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lastRenderedPageBreak/>
        <w:t xml:space="preserve">23. </w:t>
      </w:r>
      <w:r w:rsidR="008C7601">
        <w:rPr>
          <w:rFonts w:ascii="Arial" w:hAnsi="Arial" w:cs="Arial"/>
          <w:b/>
          <w:caps/>
          <w:color w:val="000000"/>
        </w:rPr>
        <w:t>wINDOWS 10</w:t>
      </w:r>
      <w:r w:rsidR="00654CBC">
        <w:rPr>
          <w:rFonts w:ascii="Arial" w:hAnsi="Arial" w:cs="Arial"/>
          <w:b/>
          <w:caps/>
          <w:color w:val="000000"/>
        </w:rPr>
        <w:t xml:space="preserve"> lub równowaŻne</w:t>
      </w:r>
      <w:r w:rsidRPr="003A1974">
        <w:rPr>
          <w:rFonts w:ascii="Arial" w:hAnsi="Arial" w:cs="Arial"/>
          <w:b/>
          <w:caps/>
          <w:color w:val="000000"/>
        </w:rPr>
        <w:t>.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7227"/>
        <w:gridCol w:w="4898"/>
      </w:tblGrid>
      <w:tr w:rsidR="00CF1707" w:rsidRPr="003A1974" w:rsidTr="00EA52A1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FD488C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System operacyjny – </w:t>
            </w:r>
            <w:r w:rsidR="00FD488C">
              <w:rPr>
                <w:rFonts w:ascii="Arial" w:hAnsi="Arial" w:cs="Arial"/>
                <w:b/>
                <w:w w:val="100"/>
                <w:sz w:val="22"/>
                <w:szCs w:val="22"/>
              </w:rPr>
              <w:t>23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CF1707" w:rsidRPr="003A1974" w:rsidTr="00326BB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F1707" w:rsidRPr="003A1974" w:rsidRDefault="00CF1707" w:rsidP="00EA52A1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0E2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2B19" w:rsidRPr="000E2B19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CF1707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FD488C" w:rsidP="00C13ADC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FD488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Microsoft Windows 10 Professional PL z licencją </w:t>
            </w:r>
            <w:r w:rsidR="002759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– jeśli jest wymagan</w:t>
            </w:r>
            <w:r w:rsidR="00C13AD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  <w:r w:rsidR="0027596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FD488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i nośnikiem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611B9C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Oprogramowanie </w:t>
            </w:r>
            <w:r w:rsidR="00611B9C">
              <w:rPr>
                <w:rFonts w:ascii="Arial" w:hAnsi="Arial" w:cs="Arial"/>
                <w:bCs/>
                <w:sz w:val="22"/>
                <w:szCs w:val="22"/>
              </w:rPr>
              <w:t>ma posiadać dożywotnią licencję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niewymagającą odnowienia</w:t>
            </w:r>
            <w:r w:rsidR="00611B9C">
              <w:rPr>
                <w:rFonts w:ascii="Arial" w:hAnsi="Arial" w:cs="Arial"/>
                <w:bCs/>
                <w:sz w:val="22"/>
                <w:szCs w:val="22"/>
              </w:rPr>
              <w:t xml:space="preserve"> – jeśli jest wymagana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, powinno być zainstalowane na komputerach stacjonarnych i laptopach wyspecyfikowanych w powyższym zamówieniu oraz zawierać </w:t>
            </w:r>
            <w:r w:rsidRPr="00611B9C">
              <w:rPr>
                <w:rFonts w:ascii="Arial" w:hAnsi="Arial" w:cs="Arial"/>
                <w:bCs/>
                <w:sz w:val="22"/>
                <w:szCs w:val="22"/>
              </w:rPr>
              <w:t xml:space="preserve">dostarczony nośnik </w:t>
            </w:r>
            <w:r w:rsidR="005E0FC1" w:rsidRPr="00611B9C">
              <w:rPr>
                <w:rFonts w:ascii="Arial" w:hAnsi="Arial" w:cs="Arial"/>
                <w:bCs/>
                <w:sz w:val="22"/>
                <w:szCs w:val="22"/>
              </w:rPr>
              <w:t>instalacyjny</w:t>
            </w:r>
            <w:r w:rsidRPr="00611B9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Wymagania</w:t>
            </w:r>
            <w:r w:rsidR="000E2B19">
              <w:rPr>
                <w:rFonts w:ascii="Arial" w:hAnsi="Arial" w:cs="Arial"/>
                <w:bCs/>
                <w:sz w:val="22"/>
                <w:szCs w:val="22"/>
              </w:rPr>
              <w:t xml:space="preserve"> i warunki równoważności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Warunki równoważności</w:t>
            </w:r>
            <w:r w:rsidR="00611B9C">
              <w:rPr>
                <w:rFonts w:ascii="Arial" w:hAnsi="Arial" w:cs="Arial"/>
                <w:sz w:val="22"/>
                <w:szCs w:val="22"/>
              </w:rPr>
              <w:t>: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1B9C">
              <w:rPr>
                <w:rFonts w:ascii="Arial" w:hAnsi="Arial" w:cs="Arial"/>
                <w:sz w:val="22"/>
                <w:szCs w:val="22"/>
              </w:rPr>
              <w:t>oprogramowanie niewymagające</w:t>
            </w:r>
            <w:r w:rsidRPr="003A1974">
              <w:rPr>
                <w:rFonts w:ascii="Arial" w:hAnsi="Arial" w:cs="Arial"/>
                <w:sz w:val="22"/>
                <w:szCs w:val="22"/>
              </w:rPr>
              <w:t xml:space="preserve"> aktywacji za pomocą telefonu lub Internetu u producenta. Dołączony nośnik z oprogramowaniem. System musi spełniać następujące wymagania poprzez natywne dla niego mechanizmy, bez użycia dodatkowych aplikacji: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dokonywania aktualizacji i poprawek systemu przez Internet z możliwością wyboru instalowanych poprawek;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dokonywania uaktualnień sterowników urządzeń przez Internet – witrynę producenta systemu;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Darmowe aktualizacje w ramach wersji systemu operacyjnego przez Internet (niezbędne aktualizacje, poprawki, biuletyny bezpieczeństwa muszą być dostarczane bez dodatkowych opłat) – wymagane podanie nazwy strony serwera WWW;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Internetowa aktualizacja zapewniona w języku polskim;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Wbudowana zapora internetowa (firewall) dla ochrony połączeń internetowych;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Integrowana z systemem konsola do zarządzania ustawieniami zapory i regułami IP v4 i v6;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Zlokalizowane w języku polskim, co najmniej następujące elementy: menu, </w:t>
            </w: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odtwarzacz multimediów, pomoc, komunikaty systemowe;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Plug&amp;Play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, Wi-Fi),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Interfejs użytkownika działający w trybie graficznym, zintegrowana z interfejsem użytkownika interaktywna część pulpitu służącą do uruchamiania aplikacji, które użytkownik może dowolnie wymieniać i pobrać ze strony producenta;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zdalnej automatycznej instalacji, konfiguracji, administrowania oraz aktualizowania systemu; Zabezpieczony hasłem hierarchiczny dostęp do systemu, konta i profile użytkowników zarządzane zdalnie;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Praca systemu w trybie ochrony kont użytkowników;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Zintegrowany z systemem moduł wyszukiwania informacji (plików różnego typu) dostępny z kilku poziomów: poziom menu, poziom otwartego okna systemu operacyjnego;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System wyszukiwania oparty na konfigurowalnym przez użytkownika module indeksacji zasobów lokalnych;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Zintegrowane z systemem operacyjnym narzędzia zwalczające złośliwe oprogramowanie;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Aktualizacje dostępne u producenta nieodpłatnie bez ograniczeń czasowych;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Funkcje związane z obsługą komputerów typu TABLET PC, obsługa języka polskiego;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Funkcjonalność rozpoznawania mowy, pozwalającą na sterowanie komputerem głosowo;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Zintegrowany z systemem operacyjnym moduł synchronizacji komputera z urządzeniami zewnętrznymi;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Wbudowany system pomocy w języku polskim;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przystosowania stanowiska dla osób niepełnosprawnych (i słabo widzących);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zarządzania stacją roboczą poprzez polityki – przez politykę rozumiemy zestaw reguł definiujących lub ograniczających funkcjonalność systemu lub aplikacji;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logowania przy pomocy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smartcard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lastRenderedPageBreak/>
              <w:t xml:space="preserve">Rozbudowane polityki bezpieczeństwa – polityki dla systemu operacyjnego i dla wskazanych aplikacji;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System posiada narzędzia służące do administracji, do wykonywania kopii zapasowych polityk i ich odtwarzania oraz generowania raportów z ustawień polityk;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Sun Java i .NET Framework 1.1 i 2.0 i 3.0 – możliwość uruchomienia aplikacji działających we wskazanych środowiskach;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Wsparcie dla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Jscript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3A1974">
              <w:rPr>
                <w:rFonts w:ascii="Arial" w:hAnsi="Arial" w:cs="Arial"/>
                <w:sz w:val="22"/>
                <w:szCs w:val="22"/>
              </w:rPr>
              <w:t>VBScript</w:t>
            </w:r>
            <w:proofErr w:type="spellEnd"/>
            <w:r w:rsidRPr="003A1974">
              <w:rPr>
                <w:rFonts w:ascii="Arial" w:hAnsi="Arial" w:cs="Arial"/>
                <w:sz w:val="22"/>
                <w:szCs w:val="22"/>
              </w:rPr>
              <w:t xml:space="preserve"> – możliwość uruchamiania interpretera poleceń;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Zdalna pomoc i współdzielenie aplikacji – możliwość zdalnego przejęcia sesji zalogowanego użytkownika celem rozwiązania problemu z komputerem;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Rozwiązanie służące do automatycznego zbudowania obrazu systemu wraz z aplikacjami. Obraz systemu służył ma do automatycznego upowszechnienia systemu operacyjnego inicjowanego i wykonywanego w całości poprzez siec komputerową;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Rozwiązanie ma umożliwić wdrożenie nowego obrazu poprzez zdalną instalację;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Graficzne środowisko instalacji i konfiguracji;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Transakcyjny system plików pozwalający na stosowanie przydziałów na dysku dla użytkowników oraz zapewniający niezawodność i pozwalający tworzyć kopie zapasowe;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Zarządzanie kontami użytkowników sieci oraz urządzeniami sieciowymi tj. drukarki, modemy, woluminy dyskowe, usługi katalogowe;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Udostępnianie modemu; Oprogramowanie dla tworzenia kopii zapasowych (Backup);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Automatyczne wykonywanie kopii plików z możliwością automatycznego przywrócenia wersji wcześniejszej; 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Możliwość przywracania plików systemowych; </w:t>
            </w:r>
          </w:p>
          <w:p w:rsidR="0007066F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066F">
              <w:rPr>
                <w:rFonts w:ascii="Arial" w:hAnsi="Arial" w:cs="Arial"/>
                <w:sz w:val="22"/>
                <w:szCs w:val="22"/>
              </w:rPr>
              <w:t xml:space="preserve">System operacyjny musi posiadać funkcjonalność pozwalającą na identyfikację sieci komputerowych, do których jest podłączony, zapamiętywanie ustawień </w:t>
            </w:r>
          </w:p>
          <w:p w:rsidR="00CF1707" w:rsidRPr="0007066F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7066F">
              <w:rPr>
                <w:rFonts w:ascii="Arial" w:hAnsi="Arial" w:cs="Arial"/>
                <w:sz w:val="22"/>
                <w:szCs w:val="22"/>
              </w:rPr>
              <w:t xml:space="preserve">Możliwość blokowania lub dopuszczania dowolnych urządzeń </w:t>
            </w:r>
            <w:r w:rsidRPr="0007066F">
              <w:rPr>
                <w:rFonts w:ascii="Arial" w:hAnsi="Arial" w:cs="Arial"/>
                <w:sz w:val="22"/>
                <w:szCs w:val="22"/>
              </w:rPr>
              <w:lastRenderedPageBreak/>
              <w:t>peryferyjnych za pomocą polityk grupowych (i przy użyciu numerów identyfikacyjnych sprzętu);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zdalnej automatycznej instalacji, konfiguracji, administrowania oraz aktualizowania systemu.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3. Zarządzanie systemem i aplikacjami z poziomu kontrolera domeny poprzez mechanizm zasad grupy.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Obsługa zasad grupy dla użytkownika lub komputera.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tworzenia profili użytkowników oraz nadawania im uprawnień.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Publicznie znany cykl życia przedstawiony przez producenta systemu, dotyczący rozwoju i wsparcia technicznego – w szczególności w zakresie bezpieczeństwa.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Wbudowane narzędzie do tworzenia kopii zapasowych.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>Możliwość pracy w różnych sieciach komputerowych (LAN, WAN) oraz możliwość automatycznego rozpoznawania sieci i ustawiania poziomu bezpieczeństwa.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Automatyczne rozpoznawanie urządzeń peryferyjnych (np. drukarki, tablice interaktywne) w tym również sieciowych.</w:t>
            </w:r>
          </w:p>
          <w:p w:rsidR="00CF1707" w:rsidRPr="003A1974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Automatycznie łączenie się z raz zdefiniowanymi sieciami (również za pośrednictwem modemów 3G/USB).</w:t>
            </w:r>
          </w:p>
          <w:p w:rsidR="00CF1707" w:rsidRDefault="00CF1707" w:rsidP="007419E7">
            <w:pPr>
              <w:pStyle w:val="Akapitzlist"/>
              <w:numPr>
                <w:ilvl w:val="0"/>
                <w:numId w:val="59"/>
              </w:numPr>
              <w:autoSpaceDE/>
              <w:autoSpaceDN/>
              <w:spacing w:before="0" w:after="200" w:line="240" w:lineRule="auto"/>
              <w:ind w:left="457" w:hanging="42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 Licencja wieczysta</w:t>
            </w:r>
            <w:r w:rsidR="00C13ADC">
              <w:rPr>
                <w:rFonts w:ascii="Arial" w:hAnsi="Arial" w:cs="Arial"/>
                <w:sz w:val="22"/>
                <w:szCs w:val="22"/>
              </w:rPr>
              <w:t xml:space="preserve"> – jeżeli jest wymagana</w:t>
            </w:r>
            <w:r w:rsidRPr="003A197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D1E62" w:rsidRPr="00357CD7" w:rsidRDefault="00326BBD" w:rsidP="00326BBD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BD1E62" w:rsidRPr="00357CD7" w:rsidRDefault="00326BBD" w:rsidP="00326BBD">
            <w:pPr>
              <w:pStyle w:val="Akapitzlist"/>
              <w:numPr>
                <w:ilvl w:val="0"/>
                <w:numId w:val="65"/>
              </w:numPr>
              <w:adjustRightInd w:val="0"/>
              <w:spacing w:before="0" w:line="240" w:lineRule="auto"/>
              <w:ind w:left="315" w:hanging="315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Zaoferowane oprogramowanie musi posiadać taki sposób licencjonowania, który zapewni jego instalację na komputerze (komputerach) innych niż te, na których pierwotnie zainstalowano oprogramowanie, pod warunkiem wcześniejszej deinstalacji z tego komputera (komputerów)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– jeżeli licencja jest wymagana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. </w:t>
            </w:r>
          </w:p>
          <w:p w:rsidR="00BD1E62" w:rsidRPr="00357CD7" w:rsidRDefault="00326BBD" w:rsidP="00326BBD">
            <w:pPr>
              <w:pStyle w:val="Akapitzlist"/>
              <w:numPr>
                <w:ilvl w:val="0"/>
                <w:numId w:val="65"/>
              </w:numPr>
              <w:autoSpaceDE/>
              <w:autoSpaceDN/>
              <w:adjustRightInd w:val="0"/>
              <w:spacing w:before="0" w:after="200" w:line="240" w:lineRule="auto"/>
              <w:ind w:left="315" w:hanging="31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</w:t>
            </w:r>
            <w:r w:rsidR="00357CD7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-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jeżeli jest wymagana,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musi uwzględniać całkowity koszt ich wykorzystania.</w:t>
            </w:r>
          </w:p>
          <w:p w:rsidR="00326BBD" w:rsidRPr="00357CD7" w:rsidRDefault="00326BBD" w:rsidP="00326BBD">
            <w:pPr>
              <w:pStyle w:val="Akapitzlist"/>
              <w:numPr>
                <w:ilvl w:val="0"/>
                <w:numId w:val="65"/>
              </w:numPr>
              <w:autoSpaceDE/>
              <w:autoSpaceDN/>
              <w:adjustRightInd w:val="0"/>
              <w:spacing w:before="0" w:after="200" w:line="240" w:lineRule="auto"/>
              <w:ind w:left="315" w:hanging="31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prawo zamówień publicznych 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Wykonawca, który zaoferuje produkty równoważne jest zobowiązany wykazać, że oferowane przez niego dostawy spełniają wymagania określone przez Zamawiającego. Zamawiający uzna dostawy za </w:t>
            </w:r>
            <w:r w:rsidR="004367DD"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lastRenderedPageBreak/>
              <w:t>równoważne, jeżeli</w:t>
            </w:r>
            <w:r w:rsidRPr="00357CD7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 Wykonawca przedstawi wraz z ofertą dokumenty wydane przez producenta oferowanego oprogramowania potwierdzające spełnianie wymagań Zamawiającego.</w:t>
            </w:r>
          </w:p>
          <w:p w:rsidR="00BD1E62" w:rsidRPr="00DE175F" w:rsidRDefault="00BD1E62" w:rsidP="00BD1E62">
            <w:pPr>
              <w:adjustRightInd w:val="0"/>
              <w:spacing w:before="0" w:line="240" w:lineRule="auto"/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</w:pPr>
            <w:r w:rsidRPr="00357CD7">
              <w:rPr>
                <w:rFonts w:ascii="Arial" w:eastAsiaTheme="minorHAnsi" w:hAnsi="Arial" w:cs="Arial"/>
                <w:b/>
                <w:color w:val="000000"/>
                <w:w w:val="100"/>
                <w:sz w:val="22"/>
                <w:szCs w:val="22"/>
                <w:lang w:eastAsia="en-US"/>
              </w:rPr>
              <w:t>Obowiązek wykazania równoważności zaoferowanego systemu operacyjnego leży po stronie Wykonawcy. W tym celu Wykonawca winien przedstawić oświadczenie i dokumenty potwierdzające równoważność systemu operacyjnego.</w:t>
            </w:r>
          </w:p>
          <w:p w:rsidR="00CF1707" w:rsidRPr="003A1974" w:rsidRDefault="00CF1707" w:rsidP="00EA52A1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CF1707" w:rsidRPr="003A1974" w:rsidTr="00326BBD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752588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367DD">
              <w:rPr>
                <w:rFonts w:ascii="Arial" w:hAnsi="Arial" w:cs="Arial"/>
                <w:sz w:val="22"/>
                <w:szCs w:val="22"/>
              </w:rPr>
              <w:t>Załączony nośnik instalacyjny. Dostarczone oprogramowanie musi być zainstalowane</w:t>
            </w:r>
            <w:r w:rsidR="00FD488C" w:rsidRPr="004367DD">
              <w:rPr>
                <w:rFonts w:ascii="Arial" w:hAnsi="Arial" w:cs="Arial"/>
                <w:sz w:val="22"/>
                <w:szCs w:val="22"/>
              </w:rPr>
              <w:t xml:space="preserve"> na w/w sprzęcie </w:t>
            </w:r>
            <w:r w:rsidRPr="004367DD">
              <w:rPr>
                <w:rFonts w:ascii="Arial" w:hAnsi="Arial" w:cs="Arial"/>
                <w:sz w:val="22"/>
                <w:szCs w:val="22"/>
              </w:rPr>
              <w:t>i aktywowane</w:t>
            </w:r>
            <w:r w:rsidR="00752588">
              <w:rPr>
                <w:rFonts w:ascii="Arial" w:hAnsi="Arial" w:cs="Arial"/>
                <w:sz w:val="22"/>
                <w:szCs w:val="22"/>
              </w:rPr>
              <w:t xml:space="preserve"> oraz działać poprawienie i zgodnie ze swoją </w:t>
            </w:r>
            <w:r w:rsidR="008A74CD">
              <w:rPr>
                <w:rFonts w:ascii="Arial" w:hAnsi="Arial" w:cs="Arial"/>
                <w:sz w:val="22"/>
                <w:szCs w:val="22"/>
              </w:rPr>
              <w:t>specyfiką.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707" w:rsidRPr="003A1974" w:rsidRDefault="00CF1707" w:rsidP="00EA52A1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CF1707" w:rsidRPr="003A1974" w:rsidRDefault="00CF1707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B41AB0" w:rsidRPr="003A1974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  <w:r w:rsidRPr="003A1974">
        <w:rPr>
          <w:rFonts w:ascii="Arial" w:hAnsi="Arial" w:cs="Arial"/>
          <w:b/>
          <w:caps/>
          <w:color w:val="000000"/>
        </w:rPr>
        <w:t>24. pakiet</w:t>
      </w:r>
      <w:r w:rsidR="00722778" w:rsidRPr="003A1974">
        <w:rPr>
          <w:rFonts w:ascii="Arial" w:hAnsi="Arial" w:cs="Arial"/>
          <w:b/>
          <w:caps/>
          <w:color w:val="000000"/>
        </w:rPr>
        <w:t>Y</w:t>
      </w:r>
      <w:r w:rsidRPr="003A1974">
        <w:rPr>
          <w:rFonts w:ascii="Arial" w:hAnsi="Arial" w:cs="Arial"/>
          <w:b/>
          <w:caps/>
          <w:color w:val="000000"/>
        </w:rPr>
        <w:t xml:space="preserve"> biurow</w:t>
      </w:r>
      <w:r w:rsidR="00722778" w:rsidRPr="003A1974">
        <w:rPr>
          <w:rFonts w:ascii="Arial" w:hAnsi="Arial" w:cs="Arial"/>
          <w:b/>
          <w:caps/>
          <w:color w:val="000000"/>
        </w:rPr>
        <w:t>E</w:t>
      </w:r>
      <w:r w:rsidR="000E2B19">
        <w:rPr>
          <w:rFonts w:ascii="Arial" w:hAnsi="Arial" w:cs="Arial"/>
          <w:b/>
          <w:caps/>
          <w:color w:val="000000"/>
        </w:rPr>
        <w:t xml:space="preserve"> Mi</w:t>
      </w:r>
      <w:r w:rsidR="00654CBC">
        <w:rPr>
          <w:rFonts w:ascii="Arial" w:hAnsi="Arial" w:cs="Arial"/>
          <w:b/>
          <w:caps/>
          <w:color w:val="000000"/>
        </w:rPr>
        <w:t>c</w:t>
      </w:r>
      <w:r w:rsidR="000E2B19">
        <w:rPr>
          <w:rFonts w:ascii="Arial" w:hAnsi="Arial" w:cs="Arial"/>
          <w:b/>
          <w:caps/>
          <w:color w:val="000000"/>
        </w:rPr>
        <w:t>rosoft OFFICE 201</w:t>
      </w:r>
      <w:r w:rsidR="00FE2BA0">
        <w:rPr>
          <w:rFonts w:ascii="Arial" w:hAnsi="Arial" w:cs="Arial"/>
          <w:b/>
          <w:caps/>
          <w:color w:val="000000"/>
        </w:rPr>
        <w:t>3</w:t>
      </w:r>
      <w:r w:rsidR="00357CD7">
        <w:rPr>
          <w:rFonts w:ascii="Arial" w:hAnsi="Arial" w:cs="Arial"/>
          <w:b/>
          <w:caps/>
          <w:color w:val="000000"/>
        </w:rPr>
        <w:t xml:space="preserve"> lub nowszy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6518"/>
        <w:gridCol w:w="5607"/>
      </w:tblGrid>
      <w:tr w:rsidR="00B41AB0" w:rsidRPr="003A1974" w:rsidTr="00EA52A1">
        <w:tc>
          <w:tcPr>
            <w:tcW w:w="1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1AB0" w:rsidRPr="003A1974" w:rsidRDefault="00B41AB0" w:rsidP="00FE2BA0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br w:type="page"/>
            </w:r>
            <w:r w:rsid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>Pakiet Biurowy</w:t>
            </w:r>
            <w:r w:rsidR="00654CBC" w:rsidRP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Microsoft Office 201</w:t>
            </w:r>
            <w:r w:rsidR="00FE2BA0">
              <w:rPr>
                <w:rFonts w:ascii="Arial" w:hAnsi="Arial" w:cs="Arial"/>
                <w:b/>
                <w:w w:val="100"/>
                <w:sz w:val="22"/>
                <w:szCs w:val="22"/>
              </w:rPr>
              <w:t>3</w:t>
            </w:r>
            <w:r w:rsidR="00357CD7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lub nowszy</w:t>
            </w:r>
            <w:r w:rsidR="00654CBC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– </w:t>
            </w:r>
            <w:r w:rsidR="00767E83"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>23</w:t>
            </w:r>
            <w:r w:rsidRPr="003A1974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 </w:t>
            </w:r>
          </w:p>
        </w:tc>
      </w:tr>
      <w:tr w:rsidR="00B41AB0" w:rsidRPr="003A1974" w:rsidTr="00EA52A1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1AB0" w:rsidRPr="003A1974" w:rsidRDefault="00B41AB0" w:rsidP="00B41AB0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1974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  <w:r w:rsidR="000E2B19">
              <w:t xml:space="preserve"> </w:t>
            </w:r>
            <w:r w:rsidR="000E2B19" w:rsidRPr="000E2B19">
              <w:rPr>
                <w:rFonts w:ascii="Arial" w:hAnsi="Arial" w:cs="Arial"/>
                <w:b/>
                <w:sz w:val="22"/>
                <w:szCs w:val="22"/>
              </w:rPr>
              <w:t>i warunki równoważności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FC7754" w:rsidRPr="00FC775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B41AB0" w:rsidRPr="003A1974" w:rsidRDefault="00FC7754" w:rsidP="00FC7754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7754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Wypełnia wykonawca.</w:t>
            </w: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Typ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FE2BA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Oprogramowanie biurowe </w:t>
            </w:r>
            <w:r w:rsidR="00FE2BA0">
              <w:rPr>
                <w:rFonts w:ascii="Arial" w:hAnsi="Arial" w:cs="Arial"/>
                <w:w w:val="100"/>
                <w:sz w:val="22"/>
                <w:szCs w:val="22"/>
              </w:rPr>
              <w:t>p</w:t>
            </w:r>
            <w:r w:rsidR="00FE2BA0" w:rsidRPr="00FE2BA0">
              <w:rPr>
                <w:rFonts w:ascii="Arial" w:hAnsi="Arial" w:cs="Arial"/>
                <w:w w:val="100"/>
                <w:sz w:val="22"/>
                <w:szCs w:val="22"/>
              </w:rPr>
              <w:t xml:space="preserve">akiet </w:t>
            </w:r>
            <w:r w:rsidR="00FE2BA0">
              <w:rPr>
                <w:rFonts w:ascii="Arial" w:hAnsi="Arial" w:cs="Arial"/>
                <w:w w:val="100"/>
                <w:sz w:val="22"/>
                <w:szCs w:val="22"/>
              </w:rPr>
              <w:t>b</w:t>
            </w:r>
            <w:r w:rsidR="00FE2BA0" w:rsidRPr="00FE2BA0">
              <w:rPr>
                <w:rFonts w:ascii="Arial" w:hAnsi="Arial" w:cs="Arial"/>
                <w:w w:val="100"/>
                <w:sz w:val="22"/>
                <w:szCs w:val="22"/>
              </w:rPr>
              <w:t xml:space="preserve">iurowy Microsoft Office 2013 </w:t>
            </w:r>
            <w:r w:rsidR="00357CD7">
              <w:rPr>
                <w:rFonts w:ascii="Arial" w:hAnsi="Arial" w:cs="Arial"/>
                <w:w w:val="100"/>
                <w:sz w:val="22"/>
                <w:szCs w:val="22"/>
              </w:rPr>
              <w:t xml:space="preserve">lub nowsze </w:t>
            </w:r>
            <w:r w:rsidR="00FE2BA0" w:rsidRPr="003A1974">
              <w:rPr>
                <w:rFonts w:ascii="Arial" w:hAnsi="Arial" w:cs="Arial"/>
                <w:w w:val="100"/>
                <w:sz w:val="22"/>
                <w:szCs w:val="22"/>
              </w:rPr>
              <w:t>zawierające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 xml:space="preserve"> zintegrowane</w:t>
            </w:r>
            <w:r w:rsidR="00FE2BA0" w:rsidRPr="003A1974">
              <w:rPr>
                <w:rFonts w:ascii="Arial" w:hAnsi="Arial" w:cs="Arial"/>
                <w:w w:val="100"/>
                <w:sz w:val="22"/>
                <w:szCs w:val="22"/>
              </w:rPr>
              <w:t>, co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najmniej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: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edytor tekstu, arkusz kalkulacyjny, program do tworzenia prezentacji</w:t>
            </w:r>
            <w:r w:rsidR="000E2B19">
              <w:rPr>
                <w:rFonts w:ascii="Arial" w:hAnsi="Arial" w:cs="Arial"/>
                <w:w w:val="100"/>
                <w:sz w:val="22"/>
                <w:szCs w:val="22"/>
              </w:rPr>
              <w:t xml:space="preserve"> multimedialnych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 menedżer poczty elektroniczne</w:t>
            </w:r>
            <w:r w:rsidR="000E2B19">
              <w:rPr>
                <w:rFonts w:ascii="Arial" w:hAnsi="Arial" w:cs="Arial"/>
                <w:w w:val="100"/>
                <w:sz w:val="22"/>
                <w:szCs w:val="22"/>
              </w:rPr>
              <w:t xml:space="preserve">j </w:t>
            </w:r>
            <w:r w:rsidR="00D6683C">
              <w:rPr>
                <w:rFonts w:ascii="Arial" w:hAnsi="Arial" w:cs="Arial"/>
                <w:w w:val="100"/>
                <w:sz w:val="22"/>
                <w:szCs w:val="22"/>
              </w:rPr>
              <w:t>lub 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równoważne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  <w:p w:rsidR="00B41AB0" w:rsidRPr="003A1974" w:rsidRDefault="00B41AB0" w:rsidP="00B41AB0">
            <w:pPr>
              <w:spacing w:before="0" w:line="240" w:lineRule="auto"/>
              <w:ind w:left="743" w:hanging="284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Zastosowanie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w wersji BOX lub MOLP, ma posiadać dożywotnią licencje niewymagającą odnowienia, powinno być zainstalowane na komputerach stacjonarnych i laptopach wyspecyfikowanych w powyższym zamó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wieniu oraz zawierać dostarczone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nośnik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>i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danych. 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pStyle w:val="Akapitzlist"/>
              <w:spacing w:before="0" w:line="240" w:lineRule="auto"/>
              <w:ind w:left="318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FE2BA0" w:rsidP="00B41AB0">
            <w:pPr>
              <w:spacing w:before="0" w:line="240" w:lineRule="auto"/>
              <w:jc w:val="left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FE2BA0">
              <w:rPr>
                <w:rFonts w:ascii="Arial" w:hAnsi="Arial" w:cs="Arial"/>
                <w:bCs/>
                <w:sz w:val="22"/>
                <w:szCs w:val="22"/>
              </w:rPr>
              <w:t>Wymagania i warunki równoważności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biurowy musi spełniać następujące wymagania poprzez wbudowane mechanizmy, bez użycia dodatkowych aplikacji:</w:t>
            </w:r>
          </w:p>
          <w:p w:rsidR="00B41AB0" w:rsidRPr="000E2B19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0E2B19">
              <w:rPr>
                <w:rFonts w:ascii="Arial" w:hAnsi="Arial" w:cs="Arial"/>
                <w:w w:val="100"/>
                <w:sz w:val="22"/>
                <w:szCs w:val="22"/>
              </w:rPr>
              <w:t>Wymagania odnośnie interfejsu użytkownika:</w:t>
            </w:r>
          </w:p>
          <w:p w:rsidR="00B41AB0" w:rsidRPr="003A1974" w:rsidRDefault="00B41AB0" w:rsidP="007419E7">
            <w:pPr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 z możliwością przełączania wersji językowej interfejsu na inne języki, w tym język angielski.</w:t>
            </w:r>
          </w:p>
          <w:p w:rsidR="00B41AB0" w:rsidRPr="003A1974" w:rsidRDefault="00B41AB0" w:rsidP="007419E7">
            <w:pPr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B41AB0" w:rsidRPr="003A1974" w:rsidRDefault="00B41AB0" w:rsidP="007419E7">
            <w:pPr>
              <w:numPr>
                <w:ilvl w:val="1"/>
                <w:numId w:val="11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aktywacji zainstalowanego pakietu poprzez mechanizmy wdrożonej usługi Active Directory.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instalacji w postaci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zwirtualizowanej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 aplikacji dostarczanej sieciowo na stację klienta.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Narzędzie wspomagające procesy migracji z poprzednich wersji pakietu i badania zgodności z dokumentami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wytworzonymi w pakietach biurowych.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tworzenie i edycję dokumentów elektronicznych w ustalonym formacie, który spełnia następujące warunki: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posiada kompletny i publicznie dostępny opis formatu,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(Dz.U. 2012, poz. 526</w:t>
            </w:r>
            <w:r w:rsidR="008778BE">
              <w:rPr>
                <w:rFonts w:ascii="Arial" w:hAnsi="Arial" w:cs="Arial"/>
                <w:w w:val="100"/>
                <w:sz w:val="22"/>
                <w:szCs w:val="22"/>
              </w:rPr>
              <w:t xml:space="preserve"> ze zmianami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),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umożliwia wykorzystanie schematów XML,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0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wspiera w swojej specyfikacji podpis elektroniczny w formacie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XAdES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dostosowanie dokumentów i szablonów do potrzeb instytucji oraz udostępniać narzędzia umożliwiające dystrybucję odpowiednich szablonów do właściwych odbiorców.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Oprogramowanie musi umożliwiać opatrywanie dokumentów metadanymi.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Do aplikacji musi być dostępna pełna dokumentacja w języku polskim.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zintegrowanych aplikacji biurowych musi zawierać: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Edytor tekstów 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Arkusz kalkulacyjny 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Narzędzie do tworzenia i wypełniania formularzy elektronicznych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prywatą (pocztą elektroniczną, kalendarzem, kontaktami i zadaniami)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notatek przy pomocy klawiatury lub notatek odręcznych na ekranie urządzenia typu tablet PC z mechanizmem OCR.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9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Edytor tekstów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polskim wraz z obsługą języka polskiego w zakresie sprawdzania pisowni i poprawności gramatycznej oraz funkcjonalnością słownika wyrazów bliskoznacznych i autokorekty.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oraz formatowanie tabel.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oraz formatowanie obiektów graficznych.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Wstawianie wykresów i tabel z arkusza kalkulacyjnego (wliczając tabele przestawne).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numerowanie rozdziałów, punktów, akapitów, tabel i rysunków.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tworzenie spisów treści.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Formatowanie nagłówków i stopek stron.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Śledzenie i porównywanie zmian wprowadzonych przez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użytkowników w dokumencie.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Określenie układu strony (pionowa/pozioma).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Wydruk dokumentów.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Wykonywanie korespondencji seryjnej bazując na danych adresowych pochodzących z arkusza kalkulacyjnego i z narzędzia do zarządzania informacją prywatną.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Pracę na dokumentach utworzonych przy pomocy Microsoft Word 2003 lub Microsoft Word 2007 i 2010 z zapewnieniem bezproblemowej konwersji wszystkich elementów i atrybutów dokumentu.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umożliwiających wykorzystanie go, jako środowiska kreowania aktów normatywnych i prawnych, zgodnie z obowiązującym prawem.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Arkusz kalkulacyjny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raportów tabelarycznych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wykresów liniowych (wraz linią trendu), słupkowych, kołowych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Tworzenie arkuszy kalkulacyjnych zawierających teksty, dane liczbowe oraz formuły przeprowadzające operacje matematyczne, logiczne, tekstowe, statystyczne oraz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operacje na danych finansowych i na miarach czasu.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webservice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)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Obsługę kostek OLAP oraz tworzenie i edycję kwerend bazodanowych i webowych. Narzędzia wspomagające analizę statystyczną i finansową, analizę wariantową i rozwiązywanie problemów optymalizacyjnych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raportów tabeli przestawnych umożliwiających dynamiczną zmianę wymiarów oraz wykresów bazujących na danych z tabeli przestawnych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Wyszukiwanie i zamianę danych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Wykonywanie analiz danych przy użyciu formatowania warunkowego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Nazywanie komórek arkusza i odwoływanie się w formułach po takiej nazwie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Nagrywanie, tworzenie i edycję makr automatyzujących wykonywanie czynności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Formatowanie czasu, daty i wartości finansowych z polskim formatem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Zapis wielu arkuszy kalkulacyjnych w jednym pliku.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2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Zabezpieczenie dokumentów hasłem przed odczytem oraz przed wprowadzaniem modyfikacji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przygotowywania i prowadzenia prezentacji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Przygotowywanie prezentacji multimedialnych, które będą: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Prezentowanie przy użyciu projektora multimedialnego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Drukowanie w formacie umożliwiającym robienie notatek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Zapisanie jako prezentacja tylko do odczytu.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Nagrywanie narracji i dołączanie jej do prezentacji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Opatrywanie slajdów notatkami dla prezentera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i formatowanie tekstów, obiektów graficznych, tabel, nagrań dźwiękowych i wideo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tabel i wykresów pochodzących z arkusza kalkulacyjnego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Odświeżenie wykresu znajdującego się w prezentacji po zmianie danych w źródłowym arkuszu kalkulacyjnym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tworzenia animacji obiektów i całych slajdów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Prowadzenie prezentacji w trybie prezentera, gdzie slajdy są widoczne na jednym monitorze lub projektorze, a na drugim widoczne są slajdy i notatki prezentera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3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zgodność z formatami plików utworzonych za pomocą oprogramowania MS PowerPoint 2003, MS PowerPoint 2007 i 2010.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wypełniania formularzy elektronicznych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Przygotowanie formularza elektronicznego i zapisanie go w pliku w formacie XML bez konieczności programowania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Umieszczenie w formularzu elektronicznym pól tekstowych, wyboru, daty, list rozwijanych, tabel zawierających powtarzające się zestawy pól do wypełnienia oraz przycisków.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Utworzenie w obrębie jednego formularza z jednym zestawem danych kilku widoków z różnym zestawem elementów, dostępnych dla różnych użytkowników.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Pobieranie danych do formularza elektronicznego z plików XML lub z lokalnej bazy danych wchodzącej w skład pakietu narzędzi biurowych.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Możliwość pobierania danych z platformy do pracy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grupowej.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Przesłanie danych przy użyciu usługi Web (tzw. web service).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Wypełnianie formularza elektronicznego i zapisywanie powstałego w ten sposób dokumentu w pliku w formacie XML.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4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Podpis elektroniczny formularza elektronicznego i dokumentu powstałego z jego wypełnienia.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drukowanych materiałów informacyjnych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i edycję drukowanych materiałów informacyjnych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materiałów przy użyciu dostępnych z narzędziem szablonów: broszur, biuletynów, katalogów.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Edycję poszczególnych stron materiałów.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Podział treści na kolumny.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Umieszczanie elementów graficznych.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wykorzystanie mechanizmu korespondencji seryjnej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Płynne przesuwanie elementów po całej stronie publikacji.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Eksport publikacji do formatu PDF oraz TIFF.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Wydruk publikacji.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5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przygotowywania materiałów do wydruku w standardzie CMYK.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tworzenia i pracy z lokalną bazą danych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bazy danych przez zdefiniowanie: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Tabel składających się z unikatowego klucza i pól różnych typów, w tym tekstowych i liczbowych.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Relacji pomiędzy tabelami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Formularzy do wprowadzania i edycji danych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Raportów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Edycję danych i zapisywanie ich w lokalnie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przechowywanej bazie danych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bazy danych przy użyciu zdefiniowanych szablonów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6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Połączenie z danymi zewnętrznymi, a w szczególności z innymi bazami danych zgodnymi z ODBC, plikami XML, arkuszem kalkulacyjnym.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do zarządzania informacją prywatną (pocztą elektroniczną, kalendarzem, kontaktami i zadaniami) musi umożliwiać: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Pobieranie i wysyłanie poczty elektronicznej z serwera pocztowego 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Filtrowanie niechcianej poczty elektronicznej (SPAM) oraz określanie listy zablokowanych i bezpiecznych nadawców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katalogów, pozwalających katalogować pocztę elektroniczną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grupowanie poczty o tym samym tytule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Oflagowanie poczty elektronicznej z określeniem terminu przypomnienia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kalendarzem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Udostępnianie kalendarza innym użytkownikom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Przeglądanie kalendarza innych użytkowników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Zapraszanie uczestników na spotkanie, co po ich akceptacji powoduje automatyczne wprowadzenie spotkania w ich kalendarzach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listą zadań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Zlecanie zadań innym użytkownikom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Zarządzanie listą kontaktów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Udostępnianie listy kontaktów innym użytkownikom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Przeglądanie listy kontaktów innych użytkowników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7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przesyłania kontaktów innym użytkowników.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Narzędzie komunikacji wielokanałowej stanowiące interfejs do systemu wiadomości błyskawicznych (tekstowych), komunikacji głosowej, komunikacji video musi spełniać następujące wymagania: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Pełna polska wersja językowa interfejsu użytkownika.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Prostota i intuicyjność obsługi, pozwalająca na pracę osobom nieposiadającym umiejętności technicznych.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obsługi tekstowych wiadomości błyskawicznych.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komunikacji głosowej i video.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Sygnalizowanie statusu dostępności innych użytkowników serwera komunikacji wielokanałowej.</w:t>
            </w:r>
          </w:p>
          <w:p w:rsidR="00B41AB0" w:rsidRPr="003A1974" w:rsidRDefault="00B41AB0" w:rsidP="007419E7">
            <w:pPr>
              <w:pStyle w:val="Akapitzlist"/>
              <w:numPr>
                <w:ilvl w:val="1"/>
                <w:numId w:val="18"/>
              </w:numPr>
              <w:spacing w:before="0" w:line="240" w:lineRule="auto"/>
              <w:ind w:left="740" w:hanging="283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definiowania listy kontaktów lub dołączania jej z listy zawartej w usłudze katalogowej.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60"/>
              </w:numPr>
              <w:spacing w:before="0" w:line="240" w:lineRule="auto"/>
              <w:ind w:left="457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19. Ponadto</w:t>
            </w:r>
            <w:r w:rsidR="00326BBD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pakiet biurowy musi spełniać warunki: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automatycznej instalacji komponentów (przy użyciu instalatora systemowego).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zdalnej instalacji komponentów.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instalacji wszystkich składników pakietu na komputerze (wykluczenie produktów działających w chmurze)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Całkowicie zlokalizowany w języku polskim system komunikatów i podręcznej pomocy technicznej w pakiecie.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lastRenderedPageBreak/>
              <w:t>Możliwość prowadzenia dyskusji i subskrypcji dokumentów w sieci z automatycznym powiadomieniem o zmianach w dokumentach.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W systemach pocztowych – możliwość delegacji uprawnień do otwierania, drukowania, modyfikowania i czytania załączanych dokumentów i informacji.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nadawania uprawnień do modyfikacji i formatowania dokumentów lub ich fragmentów.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Automatyczne przesyłanie poczty na podstawie reguł, automatyczne odpowiedzi.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 xml:space="preserve">Automatyczne wypisywanie </w:t>
            </w:r>
            <w:proofErr w:type="spellStart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hyperlinków</w:t>
            </w:r>
            <w:proofErr w:type="spellEnd"/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,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automatycznego odświeżania danych pochodzących z Internetu w arkuszach kalkulacyjnych.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dodawania do dokumentów i arkuszy kalkulacyjnych podpisów cyfrowych, pozwalających na stwierdzenie czy dany dokument/arkusz pochodzi z bezpiecznego źródła i nie został w żaden sposób zmieniony.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Możliwość automatycznego odzyskiwania dokumentów i arkuszy kalkulacyjnych w wypadku odcięcia dopływu prądu.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Licencja wieczysta</w:t>
            </w:r>
            <w:r w:rsidR="00C13ADC">
              <w:rPr>
                <w:rFonts w:ascii="Arial" w:hAnsi="Arial" w:cs="Arial"/>
                <w:w w:val="100"/>
                <w:sz w:val="22"/>
                <w:szCs w:val="22"/>
              </w:rPr>
              <w:t xml:space="preserve"> </w:t>
            </w:r>
            <w:r w:rsidR="00C13ADC">
              <w:rPr>
                <w:rFonts w:ascii="Arial" w:hAnsi="Arial" w:cs="Arial"/>
                <w:sz w:val="22"/>
                <w:szCs w:val="22"/>
              </w:rPr>
              <w:t>– jeżeli jest wymagana</w:t>
            </w:r>
            <w:r w:rsidR="00C13ADC" w:rsidRPr="003A1974">
              <w:rPr>
                <w:rFonts w:ascii="Arial" w:hAnsi="Arial" w:cs="Arial"/>
                <w:sz w:val="22"/>
                <w:szCs w:val="22"/>
              </w:rPr>
              <w:t>.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B41AB0" w:rsidRPr="003A1974" w:rsidRDefault="00B41AB0" w:rsidP="007419E7">
            <w:pPr>
              <w:pStyle w:val="Akapitzlist"/>
              <w:numPr>
                <w:ilvl w:val="0"/>
                <w:numId w:val="19"/>
              </w:numPr>
              <w:spacing w:before="0" w:line="240" w:lineRule="auto"/>
              <w:ind w:left="882" w:hanging="425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Prawidłowe odczytywanie i zapisywanie danych w dokumentach w formatach: *.DOC, *.DOCX, *.XLS, *.XLSX, w tym obsługa formatowania, makr, formuł, formularzy w plikach wytworzonych w MS Office 2007, MS Office 2010, MS Office 2013</w:t>
            </w:r>
            <w:r w:rsidR="00EB492E">
              <w:rPr>
                <w:rFonts w:ascii="Arial" w:hAnsi="Arial" w:cs="Arial"/>
                <w:w w:val="100"/>
                <w:sz w:val="22"/>
                <w:szCs w:val="22"/>
              </w:rPr>
              <w:t xml:space="preserve"> lub nowsze</w:t>
            </w:r>
            <w:r w:rsidRPr="003A1974">
              <w:rPr>
                <w:rFonts w:ascii="Arial" w:hAnsi="Arial" w:cs="Arial"/>
                <w:w w:val="100"/>
                <w:sz w:val="22"/>
                <w:szCs w:val="22"/>
              </w:rPr>
              <w:t>.</w:t>
            </w:r>
          </w:p>
          <w:p w:rsidR="00B41AB0" w:rsidRPr="003A1974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3A1974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Zaoferowane oprogramowanie musi posiadać taki sposób licencjonowania, który zapewni jego instalację na komputerze (komputerach) innych niż te, na których pierwotnie zainstalowano oprogramowanie, pod warunkiem wcześniejszej deinstalacji z tego komputera (komputerów). </w:t>
            </w:r>
          </w:p>
          <w:p w:rsidR="008778BE" w:rsidRPr="003A1974" w:rsidRDefault="008778BE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Pr="00EB492E" w:rsidRDefault="00B41AB0" w:rsidP="00B41AB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Koszt zaoferowanych licencji na oprogramowanie musi uwzględniać całkowity koszt ich wykorzystania.</w:t>
            </w:r>
          </w:p>
          <w:p w:rsidR="00B41AB0" w:rsidRPr="00EB492E" w:rsidRDefault="00B41AB0" w:rsidP="00B41AB0">
            <w:pPr>
              <w:spacing w:before="0" w:line="240" w:lineRule="auto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</w:p>
          <w:p w:rsidR="00B41AB0" w:rsidRPr="00EB492E" w:rsidRDefault="00B41AB0" w:rsidP="00B41AB0">
            <w:pPr>
              <w:adjustRightInd w:val="0"/>
              <w:spacing w:before="0" w:line="240" w:lineRule="auto"/>
              <w:jc w:val="left"/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UWAGA: </w:t>
            </w:r>
          </w:p>
          <w:p w:rsidR="00B41AB0" w:rsidRPr="003A1974" w:rsidRDefault="00B41AB0" w:rsidP="00B41AB0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Zgodnie z art. 30 ust. 5 ustawy </w:t>
            </w:r>
            <w:r w:rsid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 xml:space="preserve">prawo zamówień publicznych </w:t>
            </w:r>
            <w:r w:rsidRPr="00EB492E">
              <w:rPr>
                <w:rFonts w:ascii="Arial" w:eastAsiaTheme="minorHAnsi" w:hAnsi="Arial" w:cs="Arial"/>
                <w:color w:val="000000"/>
                <w:w w:val="100"/>
                <w:sz w:val="22"/>
                <w:szCs w:val="22"/>
                <w:lang w:eastAsia="en-US"/>
              </w:rPr>
              <w:t>Wykonawca, który zaoferuje produkty równoważne jest zobowiązany wykazać, że oferowane przez niego dostawy spełniają wymagania określone przez Zamawiającego. Zamawiający uzna dostawy za równoważne jeżeli Wykonawca przedstawi wraz z ofertą dokumenty wydane przez producenta oferowanego oprogramowania potwierdzające spełnianie wymagań Zamawiającego.</w:t>
            </w:r>
          </w:p>
        </w:tc>
        <w:tc>
          <w:tcPr>
            <w:tcW w:w="5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pStyle w:val="Akapitzlist"/>
              <w:spacing w:before="0" w:line="240" w:lineRule="auto"/>
              <w:ind w:left="241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lastRenderedPageBreak/>
              <w:t>Wymagania dodatkowe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8778BE" w:rsidP="00B41AB0">
            <w:pPr>
              <w:autoSpaceDE/>
              <w:autoSpaceDN/>
              <w:spacing w:before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Dołączone</w:t>
            </w:r>
            <w:r w:rsidR="00B41AB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nośnik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i zawierające</w:t>
            </w:r>
            <w:r w:rsidR="00B41AB0" w:rsidRPr="003A1974">
              <w:rPr>
                <w:rFonts w:ascii="Arial" w:hAnsi="Arial" w:cs="Arial"/>
                <w:bCs/>
                <w:sz w:val="22"/>
                <w:szCs w:val="22"/>
              </w:rPr>
              <w:t xml:space="preserve"> instalator oprogramowania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B41AB0" w:rsidRPr="003A1974" w:rsidTr="00EA52A1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bCs/>
                <w:sz w:val="22"/>
                <w:szCs w:val="22"/>
              </w:rPr>
              <w:t>System operacyjny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8778BE">
            <w:pPr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A1974">
              <w:rPr>
                <w:rFonts w:ascii="Arial" w:hAnsi="Arial" w:cs="Arial"/>
                <w:sz w:val="22"/>
                <w:szCs w:val="22"/>
              </w:rPr>
              <w:t xml:space="preserve">Pakiet biurowy musi współpracować </w:t>
            </w:r>
            <w:r w:rsidR="008778BE">
              <w:rPr>
                <w:rFonts w:ascii="Arial" w:hAnsi="Arial" w:cs="Arial"/>
                <w:sz w:val="22"/>
                <w:szCs w:val="22"/>
              </w:rPr>
              <w:t>z systemem Windows 10 lub równoważnym</w:t>
            </w:r>
            <w:r w:rsidR="008778BE" w:rsidRPr="008778BE">
              <w:rPr>
                <w:rFonts w:ascii="Arial" w:hAnsi="Arial" w:cs="Arial"/>
                <w:sz w:val="22"/>
                <w:szCs w:val="22"/>
              </w:rPr>
              <w:t xml:space="preserve"> – warunki równoważności opisano w pkt 23.</w:t>
            </w:r>
            <w:r w:rsidR="001675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54C" w:rsidRPr="004367DD">
              <w:rPr>
                <w:rFonts w:ascii="Arial" w:hAnsi="Arial" w:cs="Arial"/>
                <w:sz w:val="22"/>
                <w:szCs w:val="22"/>
              </w:rPr>
              <w:t>Dostarczone oprogramowanie musi być zainstalowane na w/w sprzęcie i aktywowane</w:t>
            </w:r>
            <w:r w:rsidR="0016754C">
              <w:rPr>
                <w:rFonts w:ascii="Arial" w:hAnsi="Arial" w:cs="Arial"/>
                <w:sz w:val="22"/>
                <w:szCs w:val="22"/>
              </w:rPr>
              <w:t xml:space="preserve"> oraz działać poprawienie i zgodnie ze swoją specyfiką.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B0" w:rsidRPr="003A1974" w:rsidRDefault="00B41AB0" w:rsidP="00B41AB0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B41AB0" w:rsidRDefault="00B41AB0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07066F" w:rsidRPr="0007066F" w:rsidRDefault="0007066F" w:rsidP="0007066F">
      <w:pPr>
        <w:ind w:left="360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 xml:space="preserve">25. </w:t>
      </w:r>
      <w:r w:rsidRPr="0007066F">
        <w:rPr>
          <w:rFonts w:ascii="Arial" w:hAnsi="Arial" w:cs="Arial"/>
          <w:b/>
          <w:caps/>
          <w:color w:val="000000"/>
        </w:rPr>
        <w:t>listwy zasilające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6804"/>
      </w:tblGrid>
      <w:tr w:rsidR="0007066F" w:rsidRPr="00382656" w:rsidTr="00156125"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066F" w:rsidRPr="00382656" w:rsidRDefault="0007066F" w:rsidP="0007066F">
            <w:pPr>
              <w:autoSpaceDE/>
              <w:spacing w:before="0" w:line="240" w:lineRule="auto"/>
              <w:jc w:val="center"/>
              <w:rPr>
                <w:rFonts w:ascii="Arial" w:hAnsi="Arial" w:cs="Arial"/>
                <w:b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Listwa zasilająca typu ACAR lub równoważna– </w:t>
            </w:r>
            <w:r>
              <w:rPr>
                <w:rFonts w:ascii="Arial" w:hAnsi="Arial" w:cs="Arial"/>
                <w:b/>
                <w:w w:val="100"/>
                <w:sz w:val="22"/>
                <w:szCs w:val="22"/>
              </w:rPr>
              <w:t>10</w:t>
            </w:r>
            <w:r w:rsidRPr="00382656">
              <w:rPr>
                <w:rFonts w:ascii="Arial" w:hAnsi="Arial" w:cs="Arial"/>
                <w:b/>
                <w:w w:val="100"/>
                <w:sz w:val="22"/>
                <w:szCs w:val="22"/>
              </w:rPr>
              <w:t xml:space="preserve"> szt.</w:t>
            </w:r>
          </w:p>
        </w:tc>
      </w:tr>
      <w:tr w:rsidR="0007066F" w:rsidRPr="00382656" w:rsidTr="00156125"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Minimalne parametry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>Dane techniczne i parametry oferowanego urządzenia.</w:t>
            </w:r>
          </w:p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sz w:val="22"/>
                <w:szCs w:val="22"/>
              </w:rPr>
              <w:t xml:space="preserve">Wymagane minimum informacji: producent, model, symbol. </w:t>
            </w:r>
          </w:p>
          <w:p w:rsidR="0007066F" w:rsidRPr="00382656" w:rsidRDefault="0007066F" w:rsidP="00156125">
            <w:pPr>
              <w:adjustRightInd w:val="0"/>
              <w:spacing w:before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656">
              <w:rPr>
                <w:rFonts w:ascii="Arial" w:hAnsi="Arial" w:cs="Arial"/>
                <w:b/>
                <w:i/>
                <w:sz w:val="22"/>
                <w:szCs w:val="22"/>
              </w:rPr>
              <w:t>Wypełnia wykonawca.</w:t>
            </w:r>
          </w:p>
        </w:tc>
      </w:tr>
      <w:tr w:rsidR="0007066F" w:rsidRPr="00382656" w:rsidTr="00156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i wyłącznikiem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7066F" w:rsidRPr="00382656" w:rsidTr="00156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w w:val="100"/>
                <w:sz w:val="22"/>
                <w:szCs w:val="22"/>
              </w:rPr>
              <w:t>Listwa zasilająca z zabezpieczeniem do rozdzielenia zasilania dla sprzętu elektronicznego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  <w:tr w:rsidR="0007066F" w:rsidRPr="00382656" w:rsidTr="001561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  <w:r w:rsidRPr="00382656">
              <w:rPr>
                <w:rFonts w:ascii="Arial" w:hAnsi="Arial" w:cs="Arial"/>
                <w:bCs/>
                <w:sz w:val="22"/>
                <w:szCs w:val="22"/>
              </w:rPr>
              <w:t>Wymagania podstawowe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82656">
              <w:rPr>
                <w:rFonts w:ascii="Arial" w:hAnsi="Arial" w:cs="Arial"/>
                <w:sz w:val="22"/>
                <w:szCs w:val="22"/>
              </w:rPr>
              <w:t xml:space="preserve"> gn</w:t>
            </w:r>
            <w:r>
              <w:rPr>
                <w:rFonts w:ascii="Arial" w:hAnsi="Arial" w:cs="Arial"/>
                <w:sz w:val="22"/>
                <w:szCs w:val="22"/>
              </w:rPr>
              <w:t>iazd sieciowych z uziemieniem (</w:t>
            </w:r>
            <w:r w:rsidRPr="00382656">
              <w:rPr>
                <w:rFonts w:ascii="Arial" w:hAnsi="Arial" w:cs="Arial"/>
                <w:sz w:val="22"/>
                <w:szCs w:val="22"/>
              </w:rPr>
              <w:t>bolcem ochronnym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38265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lastRenderedPageBreak/>
              <w:t>Minimalna długość kabla zasilającego: 2 m, zakończonego wtykiem 3 biegunowym.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Napięcie znamionowe: 230V 50Hz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Natężenie nominalne nie większe niż 16A</w:t>
            </w:r>
          </w:p>
          <w:p w:rsidR="0007066F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382656">
              <w:rPr>
                <w:rFonts w:ascii="Arial" w:hAnsi="Arial" w:cs="Arial"/>
                <w:sz w:val="22"/>
                <w:szCs w:val="22"/>
              </w:rPr>
              <w:t>Zabezpieczenie przeciążeniowe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7066F" w:rsidRPr="00382656" w:rsidRDefault="0007066F" w:rsidP="0007066F">
            <w:pPr>
              <w:pStyle w:val="Akapitzlist"/>
              <w:numPr>
                <w:ilvl w:val="0"/>
                <w:numId w:val="68"/>
              </w:numPr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382656">
              <w:rPr>
                <w:rFonts w:ascii="Arial" w:hAnsi="Arial" w:cs="Arial"/>
                <w:sz w:val="22"/>
                <w:szCs w:val="22"/>
              </w:rPr>
              <w:t>yłącznik sieciowy.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F" w:rsidRPr="00382656" w:rsidRDefault="0007066F" w:rsidP="00156125">
            <w:pPr>
              <w:spacing w:before="0" w:line="240" w:lineRule="auto"/>
              <w:rPr>
                <w:rFonts w:ascii="Arial" w:hAnsi="Arial" w:cs="Arial"/>
                <w:w w:val="100"/>
                <w:sz w:val="22"/>
                <w:szCs w:val="22"/>
              </w:rPr>
            </w:pPr>
          </w:p>
        </w:tc>
      </w:tr>
    </w:tbl>
    <w:p w:rsidR="0007066F" w:rsidRPr="003A1974" w:rsidRDefault="0007066F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91FB6" w:rsidRPr="003A1974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b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p w:rsidR="00991FB6" w:rsidRPr="00D6316D" w:rsidRDefault="00991FB6">
      <w:pPr>
        <w:autoSpaceDE/>
        <w:autoSpaceDN/>
        <w:spacing w:before="0" w:after="160" w:line="259" w:lineRule="auto"/>
        <w:jc w:val="left"/>
        <w:rPr>
          <w:rFonts w:ascii="Arial" w:hAnsi="Arial" w:cs="Arial"/>
          <w:caps/>
          <w:color w:val="000000"/>
        </w:rPr>
      </w:pPr>
    </w:p>
    <w:sectPr w:rsidR="00991FB6" w:rsidRPr="00D6316D" w:rsidSect="004D30EC">
      <w:headerReference w:type="default" r:id="rId13"/>
      <w:footerReference w:type="default" r:id="rId14"/>
      <w:pgSz w:w="16838" w:h="11906" w:orient="landscape"/>
      <w:pgMar w:top="1418" w:right="962" w:bottom="141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B1" w:rsidRDefault="002D23B1" w:rsidP="0067604B">
      <w:pPr>
        <w:spacing w:before="0" w:line="240" w:lineRule="auto"/>
      </w:pPr>
      <w:r>
        <w:separator/>
      </w:r>
    </w:p>
  </w:endnote>
  <w:endnote w:type="continuationSeparator" w:id="0">
    <w:p w:rsidR="002D23B1" w:rsidRDefault="002D23B1" w:rsidP="006760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60621"/>
      <w:docPartObj>
        <w:docPartGallery w:val="Page Numbers (Bottom of Page)"/>
        <w:docPartUnique/>
      </w:docPartObj>
    </w:sdtPr>
    <w:sdtEndPr/>
    <w:sdtContent>
      <w:p w:rsidR="00AF4CB2" w:rsidRPr="008770F1" w:rsidRDefault="00BB2348" w:rsidP="008770F1">
        <w:pPr>
          <w:pStyle w:val="Stopka"/>
          <w:jc w:val="center"/>
          <w:rPr>
            <w:rFonts w:eastAsia="Calibri" w:cs="Calibri"/>
            <w:noProof/>
            <w:w w:val="100"/>
            <w:sz w:val="28"/>
            <w:szCs w:val="32"/>
          </w:rPr>
        </w:pPr>
        <w:r>
          <w:rPr>
            <w:rFonts w:ascii="Times New Roman" w:hAnsi="Times New Roman"/>
            <w:noProof/>
            <w:w w:val="100"/>
            <w:sz w:val="20"/>
            <w:szCs w:val="24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243204</wp:posOffset>
                  </wp:positionV>
                  <wp:extent cx="9067800" cy="0"/>
                  <wp:effectExtent l="0" t="0" r="19050" b="19050"/>
                  <wp:wrapNone/>
                  <wp:docPr id="5" name="Łącznik prosty ze strzałką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678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5" o:spid="_x0000_s1026" type="#_x0000_t32" style="position:absolute;margin-left:-6.35pt;margin-top:19.15pt;width:71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" strokecolor="red" strokeweight="2pt"/>
              </w:pict>
            </mc:Fallback>
          </mc:AlternateContent>
        </w:r>
        <w:r w:rsidR="00AF4CB2" w:rsidRPr="008770F1">
          <w:rPr>
            <w:rFonts w:eastAsia="Calibri" w:cs="Calibri"/>
            <w:noProof/>
            <w:w w:val="100"/>
            <w:sz w:val="28"/>
            <w:szCs w:val="32"/>
          </w:rPr>
          <w:t>Zator     Brzeźnica     Osiek     Polanka Wielka     Przeciszów</w:t>
        </w:r>
      </w:p>
      <w:p w:rsidR="00AF4CB2" w:rsidRDefault="00AF4CB2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18"/>
            <w:szCs w:val="22"/>
          </w:rPr>
        </w:pPr>
      </w:p>
      <w:p w:rsidR="00AF4CB2" w:rsidRPr="008770F1" w:rsidRDefault="00AF4CB2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8421370</wp:posOffset>
              </wp:positionH>
              <wp:positionV relativeFrom="paragraph">
                <wp:posOffset>79375</wp:posOffset>
              </wp:positionV>
              <wp:extent cx="486410" cy="565785"/>
              <wp:effectExtent l="0" t="0" r="8890" b="5715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41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noProof/>
            <w:w w:val="100"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39370</wp:posOffset>
              </wp:positionV>
              <wp:extent cx="1533525" cy="600075"/>
              <wp:effectExtent l="0" t="0" r="9525" b="9525"/>
              <wp:wrapNone/>
              <wp:docPr id="3" name="Obraz 3" descr="Opis: Bundes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Opis: BundesLog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35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Projekt współfinansowany przez Szwajcarię  w ramach szwajcarskiego </w:t>
        </w:r>
      </w:p>
      <w:p w:rsidR="00AF4CB2" w:rsidRPr="008770F1" w:rsidRDefault="00AF4CB2" w:rsidP="008770F1">
        <w:pPr>
          <w:autoSpaceDE/>
          <w:autoSpaceDN/>
          <w:spacing w:before="0" w:line="240" w:lineRule="auto"/>
          <w:jc w:val="center"/>
          <w:rPr>
            <w:rFonts w:ascii="Arial" w:hAnsi="Arial" w:cs="Arial"/>
            <w:i/>
            <w:iCs/>
            <w:w w:val="100"/>
            <w:sz w:val="22"/>
            <w:szCs w:val="22"/>
          </w:rPr>
        </w:pPr>
        <w:r w:rsidRPr="008770F1">
          <w:rPr>
            <w:rFonts w:ascii="Arial" w:hAnsi="Arial" w:cs="Arial"/>
            <w:i/>
            <w:iCs/>
            <w:w w:val="100"/>
            <w:sz w:val="22"/>
            <w:szCs w:val="22"/>
          </w:rPr>
          <w:t xml:space="preserve">programu współpracy z nowymi krajami członkowskimi Unii Europejskiej </w:t>
        </w:r>
      </w:p>
      <w:p w:rsidR="00AF4CB2" w:rsidRPr="008770F1" w:rsidRDefault="00AF4CB2" w:rsidP="008770F1">
        <w:pPr>
          <w:tabs>
            <w:tab w:val="left" w:pos="2343"/>
          </w:tabs>
          <w:suppressAutoHyphens/>
          <w:autoSpaceDE/>
          <w:autoSpaceDN/>
          <w:spacing w:before="0" w:line="360" w:lineRule="auto"/>
          <w:rPr>
            <w:rFonts w:eastAsia="Calibri" w:cs="Calibri"/>
            <w:w w:val="100"/>
            <w:sz w:val="22"/>
            <w:szCs w:val="22"/>
            <w:lang w:eastAsia="ar-SA"/>
          </w:rPr>
        </w:pPr>
        <w:r w:rsidRPr="008770F1">
          <w:rPr>
            <w:rFonts w:eastAsia="Calibri" w:cs="Calibri"/>
            <w:w w:val="100"/>
            <w:sz w:val="22"/>
            <w:szCs w:val="22"/>
            <w:lang w:eastAsia="ar-SA"/>
          </w:rPr>
          <w:tab/>
        </w:r>
      </w:p>
      <w:p w:rsidR="00AF4CB2" w:rsidRDefault="0096072D">
        <w:pPr>
          <w:pStyle w:val="Stopka"/>
          <w:jc w:val="right"/>
        </w:pPr>
        <w:r>
          <w:fldChar w:fldCharType="begin"/>
        </w:r>
        <w:r w:rsidR="00AF4CB2">
          <w:instrText>PAGE   \* MERGEFORMAT</w:instrText>
        </w:r>
        <w:r>
          <w:fldChar w:fldCharType="separate"/>
        </w:r>
        <w:r w:rsidR="0000443C">
          <w:rPr>
            <w:noProof/>
          </w:rPr>
          <w:t>4</w:t>
        </w:r>
        <w:r>
          <w:fldChar w:fldCharType="end"/>
        </w:r>
      </w:p>
    </w:sdtContent>
  </w:sdt>
  <w:p w:rsidR="00AF4CB2" w:rsidRDefault="00AF4C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B1" w:rsidRDefault="002D23B1" w:rsidP="0067604B">
      <w:pPr>
        <w:spacing w:before="0" w:line="240" w:lineRule="auto"/>
      </w:pPr>
      <w:r>
        <w:separator/>
      </w:r>
    </w:p>
  </w:footnote>
  <w:footnote w:type="continuationSeparator" w:id="0">
    <w:p w:rsidR="002D23B1" w:rsidRDefault="002D23B1" w:rsidP="0067604B">
      <w:pPr>
        <w:spacing w:before="0" w:line="240" w:lineRule="auto"/>
      </w:pPr>
      <w:r>
        <w:continuationSeparator/>
      </w:r>
    </w:p>
  </w:footnote>
  <w:footnote w:id="1">
    <w:p w:rsidR="00AF4CB2" w:rsidRPr="0026666C" w:rsidRDefault="00AF4CB2" w:rsidP="0026666C">
      <w:pPr>
        <w:pStyle w:val="Tekstprzypisudolnego"/>
        <w:rPr>
          <w:lang w:val="pl-PL"/>
        </w:rPr>
      </w:pPr>
      <w:r w:rsidRPr="00142973">
        <w:rPr>
          <w:rStyle w:val="Znakiprzypiswdolnych"/>
          <w:rFonts w:ascii="Trebuchet MS" w:hAnsi="Trebuchet MS"/>
        </w:rPr>
        <w:footnoteRef/>
      </w:r>
      <w:r w:rsidRPr="00142973">
        <w:rPr>
          <w:lang w:val="pl-PL"/>
        </w:rPr>
        <w:t xml:space="preserve"> Lista wyników testu dostępna jest pod adresem </w:t>
      </w:r>
      <w:hyperlink r:id="rId1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 w:rsidRPr="00477F3D">
        <w:rPr>
          <w:lang w:val="pl-PL"/>
        </w:rPr>
        <w:t xml:space="preserve">. </w:t>
      </w:r>
      <w:r w:rsidRPr="00142973">
        <w:rPr>
          <w:lang w:val="pl-PL"/>
        </w:rPr>
        <w:t>Wykonawca zobowiązany jest dostarczyć sprzęt wyposażony w procesor znajdujący się na liście i osiągający wymaganą liczbę punktów.</w:t>
      </w:r>
      <w:r>
        <w:rPr>
          <w:lang w:val="pl-PL"/>
        </w:rPr>
        <w:t xml:space="preserve"> Wykonawca zobowiązany jest </w:t>
      </w:r>
      <w:r w:rsidRPr="00477F3D">
        <w:rPr>
          <w:lang w:val="pl-PL"/>
        </w:rPr>
        <w:t xml:space="preserve">dostarczyć wydruk z w/w strony potwierdzony za zgodność z oryginałem.  </w:t>
      </w:r>
    </w:p>
    <w:p w:rsidR="00AF4CB2" w:rsidRDefault="00AF4CB2" w:rsidP="004F010E">
      <w:pPr>
        <w:pStyle w:val="Tekstprzypisudolnego"/>
        <w:rPr>
          <w:lang w:val="pl-PL"/>
        </w:rPr>
      </w:pPr>
    </w:p>
  </w:footnote>
  <w:footnote w:id="2">
    <w:p w:rsidR="00AF4CB2" w:rsidRPr="0026666C" w:rsidRDefault="00AF4CB2" w:rsidP="00C279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77F3D">
        <w:rPr>
          <w:lang w:val="pl-PL"/>
        </w:rPr>
        <w:t xml:space="preserve"> </w:t>
      </w:r>
      <w:r w:rsidRPr="00D86F4B">
        <w:rPr>
          <w:lang w:val="pl-PL"/>
        </w:rPr>
        <w:t xml:space="preserve">Lista wyników testu dostępna jest pod adresem </w:t>
      </w:r>
      <w:hyperlink r:id="rId2" w:history="1">
        <w:r w:rsidRPr="007043EA">
          <w:rPr>
            <w:rStyle w:val="Hipercze"/>
            <w:lang w:val="pl-PL"/>
          </w:rPr>
          <w:t>http://www.videocardbenchmark.net/gpu_list.php</w:t>
        </w:r>
      </w:hyperlink>
      <w:r w:rsidRPr="00D86F4B">
        <w:rPr>
          <w:lang w:val="pl-PL"/>
        </w:rPr>
        <w:t>. Wykonawca zobowiązany jest dostarczyć sprzęt znajdujący się na liście i osiągający wymaganą liczbę punktów.</w:t>
      </w:r>
      <w:r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  <w:p w:rsidR="00AF4CB2" w:rsidRPr="00C279C3" w:rsidRDefault="00AF4CB2">
      <w:pPr>
        <w:pStyle w:val="Tekstprzypisudolnego"/>
        <w:rPr>
          <w:lang w:val="pl-PL"/>
        </w:rPr>
      </w:pPr>
    </w:p>
  </w:footnote>
  <w:footnote w:id="3">
    <w:p w:rsidR="00AF4CB2" w:rsidRDefault="00AF4CB2" w:rsidP="003944CE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adresem:</w:t>
      </w:r>
      <w:r w:rsidRPr="00477F3D">
        <w:rPr>
          <w:lang w:val="pl-PL"/>
        </w:rPr>
        <w:t xml:space="preserve"> </w:t>
      </w:r>
      <w:hyperlink r:id="rId3" w:history="1">
        <w:r w:rsidRPr="00477F3D">
          <w:rPr>
            <w:rStyle w:val="Hipercze"/>
            <w:lang w:val="pl-PL"/>
          </w:rPr>
          <w:t>http://www.cpubenchmark.net/CPU_mega_page.html</w:t>
        </w:r>
      </w:hyperlink>
      <w:r>
        <w:rPr>
          <w:lang w:val="pl-PL"/>
        </w:rPr>
        <w:t>. Wykonawca musi dostarczyć sprzęt wyposażony w procesor znajdujący się na liście i osiągający wymaganą liczbę punktów.</w:t>
      </w:r>
      <w:r w:rsidRPr="00477F3D">
        <w:rPr>
          <w:lang w:val="pl-PL"/>
        </w:rPr>
        <w:t xml:space="preserve"> </w:t>
      </w:r>
      <w:r w:rsidRPr="001D1E38">
        <w:rPr>
          <w:lang w:val="pl-PL"/>
        </w:rPr>
        <w:t xml:space="preserve">Wykonawca zobowiązany jest dostarczyć wydruk z w/w strony potwierdzony za zgodność z oryginałem.  </w:t>
      </w:r>
    </w:p>
  </w:footnote>
  <w:footnote w:id="4">
    <w:p w:rsidR="00AF4CB2" w:rsidRDefault="00AF4CB2" w:rsidP="003944CE">
      <w:pPr>
        <w:pStyle w:val="Tekstprzypisudolnego"/>
        <w:rPr>
          <w:lang w:val="pl-PL"/>
        </w:rPr>
      </w:pPr>
      <w:r>
        <w:rPr>
          <w:rStyle w:val="Znakiprzypiswdolnych"/>
          <w:rFonts w:ascii="Trebuchet MS" w:hAnsi="Trebuchet MS"/>
        </w:rPr>
        <w:footnoteRef/>
      </w:r>
      <w:r>
        <w:rPr>
          <w:lang w:val="pl-PL"/>
        </w:rPr>
        <w:t xml:space="preserve"> Lista wyników testu dostępna jest pod adresem </w:t>
      </w:r>
      <w:hyperlink r:id="rId4" w:history="1">
        <w:r w:rsidRPr="00477F3D">
          <w:rPr>
            <w:rStyle w:val="Hipercze"/>
            <w:lang w:val="pl-PL"/>
          </w:rPr>
          <w:t>http://www.videocardbenchmark.net/gpu_list.php</w:t>
        </w:r>
      </w:hyperlink>
      <w:r w:rsidRPr="00477F3D">
        <w:rPr>
          <w:lang w:val="pl-PL"/>
        </w:rPr>
        <w:t xml:space="preserve"> </w:t>
      </w:r>
      <w:r>
        <w:rPr>
          <w:lang w:val="pl-PL"/>
        </w:rPr>
        <w:t xml:space="preserve">. </w:t>
      </w:r>
      <w:r w:rsidRPr="008D275F">
        <w:rPr>
          <w:lang w:val="pl-PL"/>
        </w:rPr>
        <w:t>Wykonawca musi dostarczyć sprzęt wyposażony w procesor znajdujący się na liście i osiągający wymaganą liczbę punktów. Wykonawca zobowiązany jest dostarczyć wydruk z w/w strony potwierd</w:t>
      </w:r>
      <w:r>
        <w:rPr>
          <w:lang w:val="pl-PL"/>
        </w:rPr>
        <w:t xml:space="preserve">zony za zgodność z oryginałem.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B2" w:rsidRDefault="00AF4CB2">
    <w:pPr>
      <w:pStyle w:val="Nagwek"/>
    </w:pPr>
    <w:r>
      <w:rPr>
        <w:noProof/>
      </w:rPr>
      <w:drawing>
        <wp:inline distT="0" distB="0" distL="0" distR="0">
          <wp:extent cx="2091055" cy="433070"/>
          <wp:effectExtent l="0" t="0" r="444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D20"/>
    <w:multiLevelType w:val="hybridMultilevel"/>
    <w:tmpl w:val="06263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01D85914"/>
    <w:multiLevelType w:val="hybridMultilevel"/>
    <w:tmpl w:val="23B2A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E5815"/>
    <w:multiLevelType w:val="hybridMultilevel"/>
    <w:tmpl w:val="ABA8C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84E19"/>
    <w:multiLevelType w:val="hybridMultilevel"/>
    <w:tmpl w:val="9176D0C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>
    <w:nsid w:val="06A640BC"/>
    <w:multiLevelType w:val="hybridMultilevel"/>
    <w:tmpl w:val="6BD43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00F1C"/>
    <w:multiLevelType w:val="hybridMultilevel"/>
    <w:tmpl w:val="8A5C4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1D0E"/>
    <w:multiLevelType w:val="hybridMultilevel"/>
    <w:tmpl w:val="B27E3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B5657"/>
    <w:multiLevelType w:val="hybridMultilevel"/>
    <w:tmpl w:val="4F70F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536B0"/>
    <w:multiLevelType w:val="hybridMultilevel"/>
    <w:tmpl w:val="7AFC8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2F9B"/>
    <w:multiLevelType w:val="hybridMultilevel"/>
    <w:tmpl w:val="228CC5D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>
    <w:nsid w:val="13780A35"/>
    <w:multiLevelType w:val="hybridMultilevel"/>
    <w:tmpl w:val="7BBA0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6B13BC"/>
    <w:multiLevelType w:val="hybridMultilevel"/>
    <w:tmpl w:val="784466B0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827F18"/>
    <w:multiLevelType w:val="hybridMultilevel"/>
    <w:tmpl w:val="1E74D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4406F3"/>
    <w:multiLevelType w:val="hybridMultilevel"/>
    <w:tmpl w:val="9CC47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A5045B"/>
    <w:multiLevelType w:val="hybridMultilevel"/>
    <w:tmpl w:val="777C45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CB205B"/>
    <w:multiLevelType w:val="hybridMultilevel"/>
    <w:tmpl w:val="13AAD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5A724E"/>
    <w:multiLevelType w:val="hybridMultilevel"/>
    <w:tmpl w:val="B64C0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A0BE2"/>
    <w:multiLevelType w:val="hybridMultilevel"/>
    <w:tmpl w:val="FBFECD9C"/>
    <w:lvl w:ilvl="0" w:tplc="5A5A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4C2BD4"/>
    <w:multiLevelType w:val="hybridMultilevel"/>
    <w:tmpl w:val="37D41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D55427"/>
    <w:multiLevelType w:val="hybridMultilevel"/>
    <w:tmpl w:val="241A6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5359DC"/>
    <w:multiLevelType w:val="hybridMultilevel"/>
    <w:tmpl w:val="3AB47522"/>
    <w:lvl w:ilvl="0" w:tplc="E26CE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1172478"/>
    <w:multiLevelType w:val="hybridMultilevel"/>
    <w:tmpl w:val="991A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16C95"/>
    <w:multiLevelType w:val="hybridMultilevel"/>
    <w:tmpl w:val="BB84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A3440E"/>
    <w:multiLevelType w:val="hybridMultilevel"/>
    <w:tmpl w:val="28720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4F6B6C"/>
    <w:multiLevelType w:val="hybridMultilevel"/>
    <w:tmpl w:val="C08891E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>
    <w:nsid w:val="28310DAE"/>
    <w:multiLevelType w:val="hybridMultilevel"/>
    <w:tmpl w:val="FCCCB5FA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>
    <w:nsid w:val="28673C27"/>
    <w:multiLevelType w:val="hybridMultilevel"/>
    <w:tmpl w:val="CB147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922078"/>
    <w:multiLevelType w:val="hybridMultilevel"/>
    <w:tmpl w:val="A6081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06133C"/>
    <w:multiLevelType w:val="hybridMultilevel"/>
    <w:tmpl w:val="14320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3926D6"/>
    <w:multiLevelType w:val="hybridMultilevel"/>
    <w:tmpl w:val="23D86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095EEE"/>
    <w:multiLevelType w:val="hybridMultilevel"/>
    <w:tmpl w:val="0F42C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A0EE9"/>
    <w:multiLevelType w:val="hybridMultilevel"/>
    <w:tmpl w:val="794CE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3D1C33"/>
    <w:multiLevelType w:val="hybridMultilevel"/>
    <w:tmpl w:val="2920047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FA76B8"/>
    <w:multiLevelType w:val="hybridMultilevel"/>
    <w:tmpl w:val="779CF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AC76A8"/>
    <w:multiLevelType w:val="hybridMultilevel"/>
    <w:tmpl w:val="9B78E78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5">
    <w:nsid w:val="3C321782"/>
    <w:multiLevelType w:val="hybridMultilevel"/>
    <w:tmpl w:val="03589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A80F45"/>
    <w:multiLevelType w:val="hybridMultilevel"/>
    <w:tmpl w:val="0FB60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B10EBA"/>
    <w:multiLevelType w:val="hybridMultilevel"/>
    <w:tmpl w:val="52A4B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5240F5"/>
    <w:multiLevelType w:val="hybridMultilevel"/>
    <w:tmpl w:val="88EAF218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9">
    <w:nsid w:val="460C0D5C"/>
    <w:multiLevelType w:val="hybridMultilevel"/>
    <w:tmpl w:val="7B527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0835FB"/>
    <w:multiLevelType w:val="hybridMultilevel"/>
    <w:tmpl w:val="1706B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884261"/>
    <w:multiLevelType w:val="hybridMultilevel"/>
    <w:tmpl w:val="7C64A266"/>
    <w:lvl w:ilvl="0" w:tplc="E26CE0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B1C40E2"/>
    <w:multiLevelType w:val="hybridMultilevel"/>
    <w:tmpl w:val="B1E67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5A4566"/>
    <w:multiLevelType w:val="hybridMultilevel"/>
    <w:tmpl w:val="5464F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B27654"/>
    <w:multiLevelType w:val="hybridMultilevel"/>
    <w:tmpl w:val="0EB0B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89299A"/>
    <w:multiLevelType w:val="hybridMultilevel"/>
    <w:tmpl w:val="7C4876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A524FDE"/>
    <w:multiLevelType w:val="hybridMultilevel"/>
    <w:tmpl w:val="72049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4F0354"/>
    <w:multiLevelType w:val="hybridMultilevel"/>
    <w:tmpl w:val="A078A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1E1B7B"/>
    <w:multiLevelType w:val="hybridMultilevel"/>
    <w:tmpl w:val="C444F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3F0436"/>
    <w:multiLevelType w:val="hybridMultilevel"/>
    <w:tmpl w:val="761C9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716EAA"/>
    <w:multiLevelType w:val="hybridMultilevel"/>
    <w:tmpl w:val="885A5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A3583C"/>
    <w:multiLevelType w:val="hybridMultilevel"/>
    <w:tmpl w:val="661A4DD0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2">
    <w:nsid w:val="64752F2C"/>
    <w:multiLevelType w:val="hybridMultilevel"/>
    <w:tmpl w:val="B7E08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0B2487"/>
    <w:multiLevelType w:val="hybridMultilevel"/>
    <w:tmpl w:val="1EC6D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257050"/>
    <w:multiLevelType w:val="hybridMultilevel"/>
    <w:tmpl w:val="038A18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A6270B"/>
    <w:multiLevelType w:val="hybridMultilevel"/>
    <w:tmpl w:val="300CC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E0083C"/>
    <w:multiLevelType w:val="hybridMultilevel"/>
    <w:tmpl w:val="355EC790"/>
    <w:lvl w:ilvl="0" w:tplc="E26CE0EA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7">
    <w:nsid w:val="6CB3678B"/>
    <w:multiLevelType w:val="hybridMultilevel"/>
    <w:tmpl w:val="3DEC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E7717BE"/>
    <w:multiLevelType w:val="hybridMultilevel"/>
    <w:tmpl w:val="03C88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427017"/>
    <w:multiLevelType w:val="hybridMultilevel"/>
    <w:tmpl w:val="0862DA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CA619D"/>
    <w:multiLevelType w:val="hybridMultilevel"/>
    <w:tmpl w:val="FC1420FA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56C6F40"/>
    <w:multiLevelType w:val="hybridMultilevel"/>
    <w:tmpl w:val="7DAC9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7AD015F"/>
    <w:multiLevelType w:val="hybridMultilevel"/>
    <w:tmpl w:val="9EEEA176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7">
      <w:start w:val="1"/>
      <w:numFmt w:val="lowerLetter"/>
      <w:lvlText w:val="%2)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4">
    <w:nsid w:val="7A58561F"/>
    <w:multiLevelType w:val="hybridMultilevel"/>
    <w:tmpl w:val="4FD65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0775AA"/>
    <w:multiLevelType w:val="hybridMultilevel"/>
    <w:tmpl w:val="9EF47EBE"/>
    <w:lvl w:ilvl="0" w:tplc="04150017">
      <w:start w:val="1"/>
      <w:numFmt w:val="lowerLetter"/>
      <w:lvlText w:val="%1)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6">
    <w:nsid w:val="7F3739AC"/>
    <w:multiLevelType w:val="hybridMultilevel"/>
    <w:tmpl w:val="598E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F53ABE"/>
    <w:multiLevelType w:val="hybridMultilevel"/>
    <w:tmpl w:val="76CCF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5"/>
  </w:num>
  <w:num w:numId="3">
    <w:abstractNumId w:val="2"/>
  </w:num>
  <w:num w:numId="4">
    <w:abstractNumId w:val="41"/>
  </w:num>
  <w:num w:numId="5">
    <w:abstractNumId w:val="5"/>
  </w:num>
  <w:num w:numId="6">
    <w:abstractNumId w:val="62"/>
  </w:num>
  <w:num w:numId="7">
    <w:abstractNumId w:val="17"/>
  </w:num>
  <w:num w:numId="8">
    <w:abstractNumId w:val="65"/>
  </w:num>
  <w:num w:numId="9">
    <w:abstractNumId w:val="3"/>
  </w:num>
  <w:num w:numId="10">
    <w:abstractNumId w:val="67"/>
  </w:num>
  <w:num w:numId="11">
    <w:abstractNumId w:val="54"/>
  </w:num>
  <w:num w:numId="12">
    <w:abstractNumId w:val="38"/>
  </w:num>
  <w:num w:numId="13">
    <w:abstractNumId w:val="0"/>
  </w:num>
  <w:num w:numId="14">
    <w:abstractNumId w:val="63"/>
  </w:num>
  <w:num w:numId="15">
    <w:abstractNumId w:val="24"/>
  </w:num>
  <w:num w:numId="16">
    <w:abstractNumId w:val="51"/>
  </w:num>
  <w:num w:numId="17">
    <w:abstractNumId w:val="9"/>
  </w:num>
  <w:num w:numId="18">
    <w:abstractNumId w:val="25"/>
  </w:num>
  <w:num w:numId="19">
    <w:abstractNumId w:val="34"/>
  </w:num>
  <w:num w:numId="20">
    <w:abstractNumId w:val="4"/>
  </w:num>
  <w:num w:numId="21">
    <w:abstractNumId w:val="36"/>
  </w:num>
  <w:num w:numId="22">
    <w:abstractNumId w:val="33"/>
  </w:num>
  <w:num w:numId="23">
    <w:abstractNumId w:val="58"/>
  </w:num>
  <w:num w:numId="24">
    <w:abstractNumId w:val="10"/>
  </w:num>
  <w:num w:numId="25">
    <w:abstractNumId w:val="29"/>
  </w:num>
  <w:num w:numId="26">
    <w:abstractNumId w:val="12"/>
  </w:num>
  <w:num w:numId="27">
    <w:abstractNumId w:val="39"/>
  </w:num>
  <w:num w:numId="28">
    <w:abstractNumId w:val="1"/>
  </w:num>
  <w:num w:numId="29">
    <w:abstractNumId w:val="43"/>
  </w:num>
  <w:num w:numId="30">
    <w:abstractNumId w:val="15"/>
  </w:num>
  <w:num w:numId="31">
    <w:abstractNumId w:val="48"/>
  </w:num>
  <w:num w:numId="32">
    <w:abstractNumId w:val="46"/>
  </w:num>
  <w:num w:numId="33">
    <w:abstractNumId w:val="13"/>
  </w:num>
  <w:num w:numId="34">
    <w:abstractNumId w:val="28"/>
  </w:num>
  <w:num w:numId="35">
    <w:abstractNumId w:val="52"/>
  </w:num>
  <w:num w:numId="36">
    <w:abstractNumId w:val="27"/>
  </w:num>
  <w:num w:numId="37">
    <w:abstractNumId w:val="21"/>
  </w:num>
  <w:num w:numId="38">
    <w:abstractNumId w:val="60"/>
  </w:num>
  <w:num w:numId="39">
    <w:abstractNumId w:val="14"/>
  </w:num>
  <w:num w:numId="40">
    <w:abstractNumId w:val="57"/>
  </w:num>
  <w:num w:numId="41">
    <w:abstractNumId w:val="23"/>
  </w:num>
  <w:num w:numId="42">
    <w:abstractNumId w:val="32"/>
  </w:num>
  <w:num w:numId="43">
    <w:abstractNumId w:val="45"/>
  </w:num>
  <w:num w:numId="44">
    <w:abstractNumId w:val="22"/>
  </w:num>
  <w:num w:numId="45">
    <w:abstractNumId w:val="55"/>
  </w:num>
  <w:num w:numId="46">
    <w:abstractNumId w:val="16"/>
  </w:num>
  <w:num w:numId="47">
    <w:abstractNumId w:val="11"/>
  </w:num>
  <w:num w:numId="48">
    <w:abstractNumId w:val="64"/>
  </w:num>
  <w:num w:numId="49">
    <w:abstractNumId w:val="42"/>
  </w:num>
  <w:num w:numId="50">
    <w:abstractNumId w:val="40"/>
  </w:num>
  <w:num w:numId="51">
    <w:abstractNumId w:val="19"/>
  </w:num>
  <w:num w:numId="52">
    <w:abstractNumId w:val="6"/>
  </w:num>
  <w:num w:numId="53">
    <w:abstractNumId w:val="31"/>
  </w:num>
  <w:num w:numId="54">
    <w:abstractNumId w:val="49"/>
  </w:num>
  <w:num w:numId="55">
    <w:abstractNumId w:val="18"/>
  </w:num>
  <w:num w:numId="56">
    <w:abstractNumId w:val="59"/>
  </w:num>
  <w:num w:numId="57">
    <w:abstractNumId w:val="37"/>
  </w:num>
  <w:num w:numId="58">
    <w:abstractNumId w:val="61"/>
  </w:num>
  <w:num w:numId="59">
    <w:abstractNumId w:val="50"/>
  </w:num>
  <w:num w:numId="60">
    <w:abstractNumId w:val="53"/>
  </w:num>
  <w:num w:numId="61">
    <w:abstractNumId w:val="20"/>
  </w:num>
  <w:num w:numId="62">
    <w:abstractNumId w:val="56"/>
  </w:num>
  <w:num w:numId="63">
    <w:abstractNumId w:val="47"/>
  </w:num>
  <w:num w:numId="64">
    <w:abstractNumId w:val="66"/>
  </w:num>
  <w:num w:numId="65">
    <w:abstractNumId w:val="8"/>
  </w:num>
  <w:num w:numId="66">
    <w:abstractNumId w:val="7"/>
  </w:num>
  <w:num w:numId="67">
    <w:abstractNumId w:val="26"/>
  </w:num>
  <w:num w:numId="68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01"/>
    <w:rsid w:val="000040E8"/>
    <w:rsid w:val="0000443C"/>
    <w:rsid w:val="000120F8"/>
    <w:rsid w:val="000319F3"/>
    <w:rsid w:val="00037D61"/>
    <w:rsid w:val="00050EDF"/>
    <w:rsid w:val="0007066F"/>
    <w:rsid w:val="00096A4D"/>
    <w:rsid w:val="000B0D6C"/>
    <w:rsid w:val="000C5AAA"/>
    <w:rsid w:val="000D27DE"/>
    <w:rsid w:val="000E2B19"/>
    <w:rsid w:val="001004A7"/>
    <w:rsid w:val="00101032"/>
    <w:rsid w:val="0010384B"/>
    <w:rsid w:val="00124240"/>
    <w:rsid w:val="001306F1"/>
    <w:rsid w:val="00132817"/>
    <w:rsid w:val="00134FD8"/>
    <w:rsid w:val="00142973"/>
    <w:rsid w:val="0016090D"/>
    <w:rsid w:val="00161D30"/>
    <w:rsid w:val="0016754C"/>
    <w:rsid w:val="0018155E"/>
    <w:rsid w:val="00181DB1"/>
    <w:rsid w:val="00195147"/>
    <w:rsid w:val="001969B7"/>
    <w:rsid w:val="001A0F01"/>
    <w:rsid w:val="001A4830"/>
    <w:rsid w:val="001B629C"/>
    <w:rsid w:val="001C04A9"/>
    <w:rsid w:val="001C4821"/>
    <w:rsid w:val="001D1E38"/>
    <w:rsid w:val="001D3842"/>
    <w:rsid w:val="00204A15"/>
    <w:rsid w:val="00231A83"/>
    <w:rsid w:val="00236630"/>
    <w:rsid w:val="0026666C"/>
    <w:rsid w:val="00275965"/>
    <w:rsid w:val="00282638"/>
    <w:rsid w:val="00285451"/>
    <w:rsid w:val="00297062"/>
    <w:rsid w:val="002B048A"/>
    <w:rsid w:val="002B726F"/>
    <w:rsid w:val="002C1D93"/>
    <w:rsid w:val="002C20B4"/>
    <w:rsid w:val="002D23B1"/>
    <w:rsid w:val="002D286F"/>
    <w:rsid w:val="002D338F"/>
    <w:rsid w:val="002E774A"/>
    <w:rsid w:val="002F4902"/>
    <w:rsid w:val="00307236"/>
    <w:rsid w:val="00326BBD"/>
    <w:rsid w:val="00354EC1"/>
    <w:rsid w:val="00357CD7"/>
    <w:rsid w:val="003944CE"/>
    <w:rsid w:val="003A1974"/>
    <w:rsid w:val="003B39FA"/>
    <w:rsid w:val="003C4110"/>
    <w:rsid w:val="003C59DC"/>
    <w:rsid w:val="003D08D0"/>
    <w:rsid w:val="003F4F90"/>
    <w:rsid w:val="0040501F"/>
    <w:rsid w:val="00416736"/>
    <w:rsid w:val="004367DD"/>
    <w:rsid w:val="00443605"/>
    <w:rsid w:val="00455819"/>
    <w:rsid w:val="00477F3D"/>
    <w:rsid w:val="004B4AE4"/>
    <w:rsid w:val="004C1053"/>
    <w:rsid w:val="004C1AC7"/>
    <w:rsid w:val="004C1C65"/>
    <w:rsid w:val="004C1CAD"/>
    <w:rsid w:val="004D27CC"/>
    <w:rsid w:val="004D30EC"/>
    <w:rsid w:val="004F010E"/>
    <w:rsid w:val="005109DE"/>
    <w:rsid w:val="00553AA4"/>
    <w:rsid w:val="005605E0"/>
    <w:rsid w:val="00561AC3"/>
    <w:rsid w:val="00564D1B"/>
    <w:rsid w:val="00566649"/>
    <w:rsid w:val="00573BFD"/>
    <w:rsid w:val="00592337"/>
    <w:rsid w:val="005A3E7C"/>
    <w:rsid w:val="005E0659"/>
    <w:rsid w:val="005E0893"/>
    <w:rsid w:val="005E0FC1"/>
    <w:rsid w:val="005E6745"/>
    <w:rsid w:val="005F78AF"/>
    <w:rsid w:val="006040B7"/>
    <w:rsid w:val="00610E9A"/>
    <w:rsid w:val="00611B9C"/>
    <w:rsid w:val="006348FC"/>
    <w:rsid w:val="006456E3"/>
    <w:rsid w:val="00654CBC"/>
    <w:rsid w:val="006653C4"/>
    <w:rsid w:val="0067356B"/>
    <w:rsid w:val="0067604B"/>
    <w:rsid w:val="006962E9"/>
    <w:rsid w:val="00700722"/>
    <w:rsid w:val="00706D73"/>
    <w:rsid w:val="0071041F"/>
    <w:rsid w:val="0071248F"/>
    <w:rsid w:val="00714547"/>
    <w:rsid w:val="00722778"/>
    <w:rsid w:val="00732DF9"/>
    <w:rsid w:val="00734633"/>
    <w:rsid w:val="007419E7"/>
    <w:rsid w:val="007460A1"/>
    <w:rsid w:val="00752588"/>
    <w:rsid w:val="00767E83"/>
    <w:rsid w:val="007771EA"/>
    <w:rsid w:val="00784F6D"/>
    <w:rsid w:val="00794B30"/>
    <w:rsid w:val="007A37E4"/>
    <w:rsid w:val="007C6CF4"/>
    <w:rsid w:val="007F6B0D"/>
    <w:rsid w:val="008230BF"/>
    <w:rsid w:val="0083796D"/>
    <w:rsid w:val="00850CE1"/>
    <w:rsid w:val="00850EA7"/>
    <w:rsid w:val="00856414"/>
    <w:rsid w:val="008669B4"/>
    <w:rsid w:val="008770F1"/>
    <w:rsid w:val="008778BE"/>
    <w:rsid w:val="00892767"/>
    <w:rsid w:val="008A74CD"/>
    <w:rsid w:val="008B67DF"/>
    <w:rsid w:val="008C2BB8"/>
    <w:rsid w:val="008C434A"/>
    <w:rsid w:val="008C7601"/>
    <w:rsid w:val="008D275F"/>
    <w:rsid w:val="008D753D"/>
    <w:rsid w:val="008E2B07"/>
    <w:rsid w:val="008F139D"/>
    <w:rsid w:val="00914EF2"/>
    <w:rsid w:val="00915E18"/>
    <w:rsid w:val="0092406B"/>
    <w:rsid w:val="00930764"/>
    <w:rsid w:val="009468C7"/>
    <w:rsid w:val="00960721"/>
    <w:rsid w:val="0096072D"/>
    <w:rsid w:val="00961AA3"/>
    <w:rsid w:val="00991FB6"/>
    <w:rsid w:val="00994F14"/>
    <w:rsid w:val="009B4815"/>
    <w:rsid w:val="009C5948"/>
    <w:rsid w:val="009F31DA"/>
    <w:rsid w:val="009F47B3"/>
    <w:rsid w:val="00A201A6"/>
    <w:rsid w:val="00A30288"/>
    <w:rsid w:val="00A33AEA"/>
    <w:rsid w:val="00A360B7"/>
    <w:rsid w:val="00A45FB8"/>
    <w:rsid w:val="00A472AD"/>
    <w:rsid w:val="00A637E9"/>
    <w:rsid w:val="00A72C40"/>
    <w:rsid w:val="00A953C3"/>
    <w:rsid w:val="00AA3872"/>
    <w:rsid w:val="00AD4DAC"/>
    <w:rsid w:val="00AD6E04"/>
    <w:rsid w:val="00AE2794"/>
    <w:rsid w:val="00AE5A9C"/>
    <w:rsid w:val="00AE78AF"/>
    <w:rsid w:val="00AF4CB2"/>
    <w:rsid w:val="00B1398C"/>
    <w:rsid w:val="00B30AB3"/>
    <w:rsid w:val="00B41AB0"/>
    <w:rsid w:val="00B61B9B"/>
    <w:rsid w:val="00B772B3"/>
    <w:rsid w:val="00B7739B"/>
    <w:rsid w:val="00B96958"/>
    <w:rsid w:val="00BA52C1"/>
    <w:rsid w:val="00BA747F"/>
    <w:rsid w:val="00BB2348"/>
    <w:rsid w:val="00BD1E62"/>
    <w:rsid w:val="00C13ADC"/>
    <w:rsid w:val="00C279C3"/>
    <w:rsid w:val="00C45549"/>
    <w:rsid w:val="00C45731"/>
    <w:rsid w:val="00C678D5"/>
    <w:rsid w:val="00C81AF6"/>
    <w:rsid w:val="00C94F42"/>
    <w:rsid w:val="00CC056D"/>
    <w:rsid w:val="00CC4601"/>
    <w:rsid w:val="00CF1707"/>
    <w:rsid w:val="00D1134E"/>
    <w:rsid w:val="00D11CC9"/>
    <w:rsid w:val="00D1418D"/>
    <w:rsid w:val="00D247E0"/>
    <w:rsid w:val="00D253BF"/>
    <w:rsid w:val="00D339D6"/>
    <w:rsid w:val="00D54694"/>
    <w:rsid w:val="00D6316D"/>
    <w:rsid w:val="00D6683C"/>
    <w:rsid w:val="00D86F4B"/>
    <w:rsid w:val="00D92296"/>
    <w:rsid w:val="00DA4AA3"/>
    <w:rsid w:val="00DB53FC"/>
    <w:rsid w:val="00DD2810"/>
    <w:rsid w:val="00DD5B92"/>
    <w:rsid w:val="00E22458"/>
    <w:rsid w:val="00E30FDC"/>
    <w:rsid w:val="00E355C6"/>
    <w:rsid w:val="00E449E6"/>
    <w:rsid w:val="00E653AB"/>
    <w:rsid w:val="00E67A90"/>
    <w:rsid w:val="00E813DA"/>
    <w:rsid w:val="00E853E3"/>
    <w:rsid w:val="00E936F2"/>
    <w:rsid w:val="00E971E2"/>
    <w:rsid w:val="00EA52A1"/>
    <w:rsid w:val="00EA72F2"/>
    <w:rsid w:val="00EB492E"/>
    <w:rsid w:val="00EB4EE3"/>
    <w:rsid w:val="00EC4EB8"/>
    <w:rsid w:val="00EF5914"/>
    <w:rsid w:val="00F00181"/>
    <w:rsid w:val="00F07E3D"/>
    <w:rsid w:val="00F2683F"/>
    <w:rsid w:val="00F40EDD"/>
    <w:rsid w:val="00F60174"/>
    <w:rsid w:val="00F95572"/>
    <w:rsid w:val="00F969FB"/>
    <w:rsid w:val="00FA47C1"/>
    <w:rsid w:val="00FB6588"/>
    <w:rsid w:val="00FC393E"/>
    <w:rsid w:val="00FC7754"/>
    <w:rsid w:val="00FC7A3E"/>
    <w:rsid w:val="00FD0FEA"/>
    <w:rsid w:val="00FD488C"/>
    <w:rsid w:val="00FD7C46"/>
    <w:rsid w:val="00FE2BA0"/>
    <w:rsid w:val="00FE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0EC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C279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F1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0EC"/>
    <w:pPr>
      <w:autoSpaceDE w:val="0"/>
      <w:autoSpaceDN w:val="0"/>
      <w:spacing w:before="90" w:after="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A0F01"/>
    <w:rPr>
      <w:color w:val="0000FF"/>
      <w:u w:val="single"/>
    </w:rPr>
  </w:style>
  <w:style w:type="paragraph" w:styleId="Akapitzlist">
    <w:name w:val="List Paragraph"/>
    <w:basedOn w:val="Normalny"/>
    <w:qFormat/>
    <w:rsid w:val="001A0F01"/>
    <w:pPr>
      <w:ind w:left="708"/>
    </w:pPr>
  </w:style>
  <w:style w:type="paragraph" w:customStyle="1" w:styleId="Default">
    <w:name w:val="Default"/>
    <w:rsid w:val="001A0F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EA72F2"/>
    <w:pPr>
      <w:autoSpaceDE/>
      <w:autoSpaceDN/>
      <w:spacing w:before="0" w:line="240" w:lineRule="auto"/>
      <w:jc w:val="left"/>
    </w:pPr>
    <w:rPr>
      <w:rFonts w:ascii="Arial" w:eastAsia="MS Outlook" w:hAnsi="Arial"/>
      <w:w w:val="100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604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04B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customStyle="1" w:styleId="Znakiprzypiswdolnych">
    <w:name w:val="Znaki przypisów dolnych"/>
    <w:rsid w:val="004F010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F010E"/>
    <w:pPr>
      <w:suppressAutoHyphens/>
      <w:autoSpaceDE/>
      <w:autoSpaceDN/>
      <w:spacing w:before="0" w:line="240" w:lineRule="auto"/>
    </w:pPr>
    <w:rPr>
      <w:w w:val="100"/>
      <w:sz w:val="18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010E"/>
    <w:rPr>
      <w:rFonts w:ascii="Calibri" w:eastAsia="Times New Roman" w:hAnsi="Calibri" w:cs="Times New Roman"/>
      <w:sz w:val="18"/>
      <w:szCs w:val="20"/>
      <w:lang w:val="en-US"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784F6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F95572"/>
  </w:style>
  <w:style w:type="character" w:styleId="Odwoanieprzypisudolnego">
    <w:name w:val="footnote reference"/>
    <w:basedOn w:val="Domylnaczcionkaakapitu"/>
    <w:uiPriority w:val="99"/>
    <w:semiHidden/>
    <w:unhideWhenUsed/>
    <w:rsid w:val="00C279C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0F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0F1"/>
    <w:rPr>
      <w:rFonts w:ascii="Tahoma" w:eastAsia="Times New Roman" w:hAnsi="Tahoma" w:cs="Tahoma"/>
      <w:w w:val="89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ideocardbenchmark.net/gpu_list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mega_page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deocardbenchmark.net/g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mega_page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ubenchmark.net/CPU_mega_page.html" TargetMode="External"/><Relationship Id="rId2" Type="http://schemas.openxmlformats.org/officeDocument/2006/relationships/hyperlink" Target="http://www.videocardbenchmark.net/gpu_list.php" TargetMode="External"/><Relationship Id="rId1" Type="http://schemas.openxmlformats.org/officeDocument/2006/relationships/hyperlink" Target="http://www.cpubenchmark.net/CPU_mega_page.html" TargetMode="External"/><Relationship Id="rId4" Type="http://schemas.openxmlformats.org/officeDocument/2006/relationships/hyperlink" Target="http://www.videocardbenchmark.net/g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D9DA-1504-4AD9-B087-15338F9A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6865</Words>
  <Characters>41191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Domin</dc:creator>
  <cp:lastModifiedBy>Marcin Stramecki</cp:lastModifiedBy>
  <cp:revision>3</cp:revision>
  <cp:lastPrinted>2016-04-01T08:06:00Z</cp:lastPrinted>
  <dcterms:created xsi:type="dcterms:W3CDTF">2016-04-01T08:37:00Z</dcterms:created>
  <dcterms:modified xsi:type="dcterms:W3CDTF">2016-04-01T09:09:00Z</dcterms:modified>
</cp:coreProperties>
</file>