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drawings/drawing1.xml" ContentType="application/vnd.openxmlformats-officedocument.drawingml.chartshapes+xml"/>
  <Override PartName="/word/charts/chart10.xml" ContentType="application/vnd.openxmlformats-officedocument.drawingml.chart+xml"/>
  <Override PartName="/word/drawings/drawing2.xml" ContentType="application/vnd.openxmlformats-officedocument.drawingml.chartshapes+xml"/>
  <Override PartName="/word/charts/chart11.xml" ContentType="application/vnd.openxmlformats-officedocument.drawingml.chart+xml"/>
  <Override PartName="/word/drawings/drawing3.xml" ContentType="application/vnd.openxmlformats-officedocument.drawingml.chartshapes+xml"/>
  <Override PartName="/word/charts/chart12.xml" ContentType="application/vnd.openxmlformats-officedocument.drawingml.chart+xml"/>
  <Override PartName="/word/drawings/drawing4.xml" ContentType="application/vnd.openxmlformats-officedocument.drawingml.chartshapes+xml"/>
  <Override PartName="/word/charts/chart13.xml" ContentType="application/vnd.openxmlformats-officedocument.drawingml.chart+xml"/>
  <Override PartName="/word/drawings/drawing5.xml" ContentType="application/vnd.openxmlformats-officedocument.drawingml.chartshapes+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webextensions/taskpanes.xml" ContentType="application/vnd.ms-office.webextensiontaskpanes+xml"/>
  <Override PartName="/word/commentsIds.xml" ContentType="application/vnd.openxmlformats-officedocument.wordprocessingml.commentsIds+xml"/>
  <Override PartName="/word/commentsExtensible.xml" ContentType="application/vnd.openxmlformats-officedocument.wordprocessingml.commentsExtensible+xml"/>
  <Override PartName="/word/webextensions/webextension1.xml" ContentType="application/vnd.ms-office.webextension+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11/relationships/webextensiontaskpanes" Target="word/webextensions/taskpanes.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BBB483E" w14:textId="03407A08" w:rsidR="006A1060" w:rsidRPr="001F63F9" w:rsidRDefault="006A1060" w:rsidP="006A1060">
      <w:pPr>
        <w:tabs>
          <w:tab w:val="right" w:pos="9072"/>
        </w:tabs>
        <w:spacing w:after="0"/>
        <w:rPr>
          <w:rFonts w:ascii="Calibri" w:hAnsi="Calibri" w:cs="Calibri"/>
          <w:color w:val="808080" w:themeColor="background1" w:themeShade="80"/>
          <w:sz w:val="64"/>
          <w:szCs w:val="64"/>
        </w:rPr>
      </w:pPr>
      <w:r w:rsidRPr="001F63F9">
        <w:rPr>
          <w:rFonts w:ascii="Calibri" w:hAnsi="Calibri" w:cs="Calibri"/>
          <w:color w:val="808080" w:themeColor="background1" w:themeShade="80"/>
          <w:sz w:val="64"/>
          <w:szCs w:val="64"/>
        </w:rPr>
        <w:t>STRATEGIA ROZWOJU</w:t>
      </w:r>
      <w:r w:rsidRPr="001F63F9">
        <w:rPr>
          <w:rFonts w:ascii="Calibri" w:hAnsi="Calibri" w:cs="Calibri"/>
          <w:color w:val="808080" w:themeColor="background1" w:themeShade="80"/>
          <w:sz w:val="64"/>
          <w:szCs w:val="64"/>
        </w:rPr>
        <w:tab/>
      </w:r>
    </w:p>
    <w:p w14:paraId="0ACF5CDA" w14:textId="40209FCC" w:rsidR="006A1060" w:rsidRPr="001F63F9" w:rsidRDefault="006A1060" w:rsidP="006A1060">
      <w:pPr>
        <w:tabs>
          <w:tab w:val="right" w:pos="9072"/>
        </w:tabs>
        <w:spacing w:after="60"/>
        <w:rPr>
          <w:rFonts w:ascii="Calibri" w:hAnsi="Calibri" w:cs="Calibri"/>
          <w:b/>
          <w:sz w:val="80"/>
          <w:szCs w:val="80"/>
        </w:rPr>
      </w:pPr>
      <w:r w:rsidRPr="001F63F9">
        <w:rPr>
          <w:rFonts w:ascii="Calibri" w:hAnsi="Calibri" w:cs="Calibri"/>
          <w:b/>
          <w:sz w:val="80"/>
          <w:szCs w:val="80"/>
        </w:rPr>
        <w:t xml:space="preserve">GMINY </w:t>
      </w:r>
      <w:r w:rsidR="002D39EF" w:rsidRPr="001F63F9">
        <w:rPr>
          <w:rFonts w:ascii="Calibri" w:hAnsi="Calibri" w:cs="Calibri"/>
          <w:b/>
          <w:sz w:val="80"/>
          <w:szCs w:val="80"/>
        </w:rPr>
        <w:t>ZATOR</w:t>
      </w:r>
      <w:r w:rsidRPr="001F63F9">
        <w:rPr>
          <w:rFonts w:ascii="Calibri" w:hAnsi="Calibri" w:cs="Calibri"/>
          <w:b/>
          <w:sz w:val="80"/>
          <w:szCs w:val="80"/>
        </w:rPr>
        <w:tab/>
      </w:r>
    </w:p>
    <w:p w14:paraId="5029C114" w14:textId="39CA9BF8" w:rsidR="006A1060" w:rsidRPr="001F63F9" w:rsidRDefault="00F74827" w:rsidP="006A1060">
      <w:pPr>
        <w:spacing w:after="60"/>
        <w:rPr>
          <w:rFonts w:ascii="Calibri" w:hAnsi="Calibri" w:cs="Calibri"/>
          <w:color w:val="808080" w:themeColor="background1" w:themeShade="80"/>
          <w:sz w:val="56"/>
          <w:szCs w:val="56"/>
        </w:rPr>
      </w:pPr>
      <w:r>
        <w:rPr>
          <w:rFonts w:ascii="Calibri" w:hAnsi="Calibri" w:cs="Calibri"/>
          <w:noProof/>
          <w:sz w:val="24"/>
          <w:lang w:eastAsia="pl-PL"/>
        </w:rPr>
        <w:drawing>
          <wp:anchor distT="0" distB="0" distL="114300" distR="114300" simplePos="0" relativeHeight="251949055" behindDoc="1" locked="0" layoutInCell="1" allowOverlap="1" wp14:anchorId="5B5D3E7D" wp14:editId="510E0BE6">
            <wp:simplePos x="0" y="0"/>
            <wp:positionH relativeFrom="margin">
              <wp:posOffset>-195573</wp:posOffset>
            </wp:positionH>
            <wp:positionV relativeFrom="paragraph">
              <wp:posOffset>299923</wp:posOffset>
            </wp:positionV>
            <wp:extent cx="6318062" cy="5544000"/>
            <wp:effectExtent l="438150" t="514350" r="426085" b="514350"/>
            <wp:wrapNone/>
            <wp:docPr id="27003" name="Obraz 27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duotone>
                        <a:schemeClr val="accent1">
                          <a:shade val="45000"/>
                          <a:satMod val="135000"/>
                        </a:schemeClr>
                        <a:prstClr val="white"/>
                      </a:duotone>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21010890">
                      <a:off x="0" y="0"/>
                      <a:ext cx="6318062" cy="554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00303" w:rsidRPr="001F63F9">
        <w:rPr>
          <w:rFonts w:ascii="Calibri" w:hAnsi="Calibri" w:cs="Calibri"/>
          <w:color w:val="808080" w:themeColor="background1" w:themeShade="80"/>
          <w:sz w:val="56"/>
          <w:szCs w:val="56"/>
        </w:rPr>
        <w:t>NA LATA 2023-2030</w:t>
      </w:r>
    </w:p>
    <w:p w14:paraId="6CE10AB5" w14:textId="77777777" w:rsidR="006A1060" w:rsidRPr="001F63F9" w:rsidRDefault="006A1060" w:rsidP="006A1060">
      <w:pPr>
        <w:tabs>
          <w:tab w:val="left" w:pos="3400"/>
        </w:tabs>
        <w:spacing w:after="100" w:line="264" w:lineRule="auto"/>
        <w:jc w:val="both"/>
        <w:rPr>
          <w:rFonts w:ascii="Calibri" w:hAnsi="Calibri" w:cs="Calibri"/>
          <w:noProof/>
          <w:sz w:val="24"/>
          <w:lang w:eastAsia="pl-PL"/>
        </w:rPr>
      </w:pPr>
    </w:p>
    <w:p w14:paraId="1064B7EB" w14:textId="641790E0" w:rsidR="006A1060" w:rsidRPr="001F63F9" w:rsidRDefault="006A1060" w:rsidP="006A1060">
      <w:pPr>
        <w:tabs>
          <w:tab w:val="left" w:pos="2700"/>
        </w:tabs>
        <w:spacing w:after="100" w:line="264" w:lineRule="auto"/>
        <w:jc w:val="both"/>
        <w:rPr>
          <w:rFonts w:ascii="Calibri" w:hAnsi="Calibri" w:cs="Calibri"/>
          <w:noProof/>
          <w:sz w:val="24"/>
          <w:lang w:eastAsia="pl-PL"/>
        </w:rPr>
      </w:pPr>
    </w:p>
    <w:p w14:paraId="02F07716" w14:textId="757DE160" w:rsidR="006A1060" w:rsidRPr="001F63F9" w:rsidRDefault="006A1060" w:rsidP="006A1060">
      <w:pPr>
        <w:tabs>
          <w:tab w:val="left" w:pos="1728"/>
        </w:tabs>
        <w:spacing w:after="100" w:line="264" w:lineRule="auto"/>
        <w:jc w:val="both"/>
        <w:rPr>
          <w:rFonts w:ascii="Calibri" w:hAnsi="Calibri" w:cs="Calibri"/>
          <w:noProof/>
          <w:sz w:val="24"/>
          <w:lang w:eastAsia="pl-PL"/>
        </w:rPr>
      </w:pPr>
    </w:p>
    <w:p w14:paraId="5E1529C2" w14:textId="06C7F15F" w:rsidR="006A1060" w:rsidRPr="001F63F9" w:rsidRDefault="006A1060" w:rsidP="006A1060">
      <w:pPr>
        <w:tabs>
          <w:tab w:val="left" w:pos="3159"/>
        </w:tabs>
        <w:spacing w:after="100" w:line="264" w:lineRule="auto"/>
        <w:jc w:val="both"/>
        <w:rPr>
          <w:rFonts w:ascii="Calibri" w:hAnsi="Calibri" w:cs="Calibri"/>
          <w:noProof/>
          <w:sz w:val="24"/>
          <w:lang w:eastAsia="pl-PL"/>
        </w:rPr>
      </w:pPr>
    </w:p>
    <w:p w14:paraId="6CEFDC1B" w14:textId="0CEA4B19" w:rsidR="006A1060" w:rsidRPr="001F63F9" w:rsidRDefault="00F74827" w:rsidP="00F74827">
      <w:pPr>
        <w:tabs>
          <w:tab w:val="left" w:pos="3159"/>
          <w:tab w:val="left" w:pos="3780"/>
        </w:tabs>
        <w:spacing w:after="100" w:line="264" w:lineRule="auto"/>
        <w:rPr>
          <w:rFonts w:ascii="Calibri" w:hAnsi="Calibri" w:cs="Calibri"/>
          <w:noProof/>
          <w:sz w:val="24"/>
          <w:lang w:eastAsia="pl-PL"/>
        </w:rPr>
      </w:pPr>
      <w:r>
        <w:rPr>
          <w:rFonts w:ascii="Calibri" w:hAnsi="Calibri" w:cs="Calibri"/>
          <w:noProof/>
          <w:sz w:val="24"/>
          <w:lang w:eastAsia="pl-PL"/>
        </w:rPr>
        <w:tab/>
      </w:r>
      <w:r>
        <w:rPr>
          <w:rFonts w:ascii="Calibri" w:hAnsi="Calibri" w:cs="Calibri"/>
          <w:noProof/>
          <w:sz w:val="24"/>
          <w:lang w:eastAsia="pl-PL"/>
        </w:rPr>
        <w:tab/>
      </w:r>
    </w:p>
    <w:p w14:paraId="48DBE67A" w14:textId="11900C1D" w:rsidR="006A1060" w:rsidRPr="001F63F9" w:rsidRDefault="00F74827" w:rsidP="00F74827">
      <w:pPr>
        <w:tabs>
          <w:tab w:val="left" w:pos="2515"/>
          <w:tab w:val="left" w:pos="3159"/>
        </w:tabs>
        <w:spacing w:after="100" w:line="264" w:lineRule="auto"/>
        <w:jc w:val="both"/>
        <w:rPr>
          <w:rFonts w:ascii="Calibri" w:hAnsi="Calibri" w:cs="Calibri"/>
          <w:noProof/>
          <w:sz w:val="24"/>
          <w:lang w:eastAsia="pl-PL"/>
        </w:rPr>
      </w:pPr>
      <w:r>
        <w:rPr>
          <w:rFonts w:ascii="Calibri" w:hAnsi="Calibri" w:cs="Calibri"/>
          <w:noProof/>
          <w:sz w:val="24"/>
          <w:lang w:eastAsia="pl-PL"/>
        </w:rPr>
        <w:tab/>
      </w:r>
      <w:r>
        <w:rPr>
          <w:rFonts w:ascii="Calibri" w:hAnsi="Calibri" w:cs="Calibri"/>
          <w:noProof/>
          <w:sz w:val="24"/>
          <w:lang w:eastAsia="pl-PL"/>
        </w:rPr>
        <w:tab/>
      </w:r>
    </w:p>
    <w:p w14:paraId="3725BB1A" w14:textId="5C782F4E" w:rsidR="006A1060" w:rsidRPr="001F63F9" w:rsidRDefault="00F74827" w:rsidP="00F74827">
      <w:pPr>
        <w:tabs>
          <w:tab w:val="left" w:pos="2670"/>
        </w:tabs>
        <w:spacing w:after="100" w:line="264" w:lineRule="auto"/>
        <w:rPr>
          <w:rFonts w:ascii="Calibri" w:hAnsi="Calibri" w:cs="Calibri"/>
          <w:noProof/>
          <w:sz w:val="24"/>
          <w:lang w:eastAsia="pl-PL"/>
        </w:rPr>
      </w:pPr>
      <w:r>
        <w:rPr>
          <w:rFonts w:ascii="Calibri" w:hAnsi="Calibri" w:cs="Calibri"/>
          <w:noProof/>
          <w:sz w:val="24"/>
          <w:lang w:eastAsia="pl-PL"/>
        </w:rPr>
        <w:tab/>
      </w:r>
    </w:p>
    <w:p w14:paraId="3D8793AF" w14:textId="77777777" w:rsidR="006A1060" w:rsidRPr="001F63F9" w:rsidRDefault="006A1060" w:rsidP="006A1060">
      <w:pPr>
        <w:tabs>
          <w:tab w:val="left" w:pos="5072"/>
        </w:tabs>
        <w:spacing w:after="100" w:line="264" w:lineRule="auto"/>
        <w:jc w:val="both"/>
        <w:rPr>
          <w:rFonts w:ascii="Calibri" w:hAnsi="Calibri" w:cs="Calibri"/>
          <w:noProof/>
          <w:sz w:val="24"/>
          <w:lang w:eastAsia="pl-PL"/>
        </w:rPr>
      </w:pPr>
      <w:r w:rsidRPr="001F63F9">
        <w:rPr>
          <w:rFonts w:ascii="Calibri" w:hAnsi="Calibri" w:cs="Calibri"/>
          <w:noProof/>
          <w:sz w:val="24"/>
          <w:lang w:eastAsia="pl-PL"/>
        </w:rPr>
        <w:tab/>
      </w:r>
    </w:p>
    <w:p w14:paraId="1539861B" w14:textId="77777777" w:rsidR="006A1060" w:rsidRPr="001F63F9" w:rsidRDefault="006A1060" w:rsidP="006A1060">
      <w:pPr>
        <w:tabs>
          <w:tab w:val="left" w:pos="3400"/>
        </w:tabs>
        <w:spacing w:after="100" w:line="264" w:lineRule="auto"/>
        <w:jc w:val="both"/>
        <w:rPr>
          <w:rFonts w:ascii="Calibri" w:hAnsi="Calibri" w:cs="Calibri"/>
          <w:noProof/>
          <w:sz w:val="24"/>
          <w:lang w:eastAsia="pl-PL"/>
        </w:rPr>
      </w:pPr>
    </w:p>
    <w:p w14:paraId="5ADA7201" w14:textId="77777777" w:rsidR="006A1060" w:rsidRPr="001F63F9" w:rsidRDefault="006A1060" w:rsidP="006A1060">
      <w:pPr>
        <w:tabs>
          <w:tab w:val="left" w:pos="3400"/>
        </w:tabs>
        <w:spacing w:after="100" w:line="264" w:lineRule="auto"/>
        <w:jc w:val="both"/>
        <w:rPr>
          <w:rFonts w:ascii="Calibri" w:hAnsi="Calibri" w:cs="Calibri"/>
          <w:noProof/>
          <w:sz w:val="24"/>
          <w:lang w:eastAsia="pl-PL"/>
        </w:rPr>
      </w:pPr>
    </w:p>
    <w:p w14:paraId="0954730C" w14:textId="05EF6C74" w:rsidR="006A1060" w:rsidRPr="001F63F9" w:rsidRDefault="006A1060" w:rsidP="006A1060">
      <w:pPr>
        <w:tabs>
          <w:tab w:val="left" w:pos="3400"/>
        </w:tabs>
        <w:spacing w:after="100" w:line="264" w:lineRule="auto"/>
        <w:jc w:val="both"/>
        <w:rPr>
          <w:rFonts w:ascii="Calibri" w:hAnsi="Calibri" w:cs="Calibri"/>
          <w:noProof/>
          <w:sz w:val="24"/>
          <w:lang w:eastAsia="pl-PL"/>
        </w:rPr>
      </w:pPr>
    </w:p>
    <w:p w14:paraId="07CE4F4E" w14:textId="127C70C1" w:rsidR="006A1060" w:rsidRPr="001F63F9" w:rsidRDefault="006A1060" w:rsidP="006A1060">
      <w:pPr>
        <w:tabs>
          <w:tab w:val="left" w:pos="3400"/>
        </w:tabs>
        <w:spacing w:after="100" w:line="264" w:lineRule="auto"/>
        <w:jc w:val="both"/>
        <w:rPr>
          <w:rFonts w:ascii="Calibri" w:hAnsi="Calibri" w:cs="Calibri"/>
          <w:noProof/>
          <w:sz w:val="24"/>
          <w:lang w:eastAsia="pl-PL"/>
        </w:rPr>
      </w:pPr>
      <w:r w:rsidRPr="001F63F9">
        <w:rPr>
          <w:rFonts w:ascii="Calibri" w:hAnsi="Calibri" w:cs="Calibri"/>
          <w:noProof/>
          <w:sz w:val="24"/>
          <w:lang w:eastAsia="pl-PL"/>
        </w:rPr>
        <mc:AlternateContent>
          <mc:Choice Requires="wps">
            <w:drawing>
              <wp:anchor distT="0" distB="0" distL="114300" distR="114300" simplePos="0" relativeHeight="251980800" behindDoc="0" locked="1" layoutInCell="1" allowOverlap="1" wp14:anchorId="0B16EFC8" wp14:editId="192646B2">
                <wp:simplePos x="0" y="0"/>
                <wp:positionH relativeFrom="margin">
                  <wp:align>center</wp:align>
                </wp:positionH>
                <wp:positionV relativeFrom="bottomMargin">
                  <wp:posOffset>-2540</wp:posOffset>
                </wp:positionV>
                <wp:extent cx="2738120" cy="504190"/>
                <wp:effectExtent l="0" t="0" r="0" b="0"/>
                <wp:wrapNone/>
                <wp:docPr id="108" name="Pole tekstowe 108"/>
                <wp:cNvGraphicFramePr/>
                <a:graphic xmlns:a="http://schemas.openxmlformats.org/drawingml/2006/main">
                  <a:graphicData uri="http://schemas.microsoft.com/office/word/2010/wordprocessingShape">
                    <wps:wsp>
                      <wps:cNvSpPr txBox="1"/>
                      <wps:spPr>
                        <a:xfrm>
                          <a:off x="0" y="0"/>
                          <a:ext cx="2738120" cy="504190"/>
                        </a:xfrm>
                        <a:prstGeom prst="rect">
                          <a:avLst/>
                        </a:prstGeom>
                        <a:noFill/>
                        <a:ln w="6350">
                          <a:noFill/>
                        </a:ln>
                      </wps:spPr>
                      <wps:txbx>
                        <w:txbxContent>
                          <w:p w14:paraId="6AAC36B2" w14:textId="1AC02C4B" w:rsidR="00B12DF5" w:rsidRPr="002D39EF" w:rsidRDefault="00B12DF5" w:rsidP="002D39EF">
                            <w:pPr>
                              <w:spacing w:after="0"/>
                              <w:jc w:val="center"/>
                              <w:rPr>
                                <w:sz w:val="32"/>
                                <w:szCs w:val="26"/>
                              </w:rPr>
                            </w:pPr>
                            <w:r w:rsidRPr="002D39EF">
                              <w:rPr>
                                <w:sz w:val="32"/>
                                <w:szCs w:val="26"/>
                              </w:rPr>
                              <w:t>Kraków, Zator, 2022</w:t>
                            </w:r>
                            <w:r>
                              <w:rPr>
                                <w:sz w:val="32"/>
                                <w:szCs w:val="26"/>
                              </w:rPr>
                              <w:t xml:space="preserve"> 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e tekstowe 108" o:spid="_x0000_s1026" type="#_x0000_t202" style="position:absolute;left:0;text-align:left;margin-left:0;margin-top:-.2pt;width:215.6pt;height:39.7pt;z-index:251980800;visibility:visible;mso-wrap-style:square;mso-width-percent:0;mso-height-percent:0;mso-wrap-distance-left:9pt;mso-wrap-distance-top:0;mso-wrap-distance-right:9pt;mso-wrap-distance-bottom:0;mso-position-horizontal:center;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" filled="f" stroked="f" strokeweight=".5pt">
                <v:textbox>
                  <w:txbxContent>
                    <w:p w14:paraId="6AAC36B2" w14:textId="1AC02C4B" w:rsidR="00B12DF5" w:rsidRPr="002D39EF" w:rsidRDefault="00B12DF5" w:rsidP="002D39EF">
                      <w:pPr>
                        <w:spacing w:after="0"/>
                        <w:jc w:val="center"/>
                        <w:rPr>
                          <w:sz w:val="32"/>
                          <w:szCs w:val="26"/>
                        </w:rPr>
                      </w:pPr>
                      <w:r w:rsidRPr="002D39EF">
                        <w:rPr>
                          <w:sz w:val="32"/>
                          <w:szCs w:val="26"/>
                        </w:rPr>
                        <w:t>Kraków, Zator, 2022</w:t>
                      </w:r>
                      <w:r>
                        <w:rPr>
                          <w:sz w:val="32"/>
                          <w:szCs w:val="26"/>
                        </w:rPr>
                        <w:t xml:space="preserve"> r.</w:t>
                      </w:r>
                    </w:p>
                  </w:txbxContent>
                </v:textbox>
                <w10:wrap anchorx="margin" anchory="margin"/>
                <w10:anchorlock/>
              </v:shape>
            </w:pict>
          </mc:Fallback>
        </mc:AlternateContent>
      </w:r>
    </w:p>
    <w:p w14:paraId="10C522CE" w14:textId="4EF09CE2" w:rsidR="006A1060" w:rsidRPr="001F63F9" w:rsidRDefault="002D39EF" w:rsidP="002D39EF">
      <w:pPr>
        <w:tabs>
          <w:tab w:val="left" w:pos="3823"/>
          <w:tab w:val="left" w:pos="6530"/>
        </w:tabs>
        <w:spacing w:after="100" w:line="264" w:lineRule="auto"/>
        <w:jc w:val="both"/>
        <w:rPr>
          <w:rFonts w:ascii="Calibri" w:hAnsi="Calibri" w:cs="Calibri"/>
          <w:noProof/>
          <w:sz w:val="24"/>
          <w:lang w:eastAsia="pl-PL"/>
        </w:rPr>
      </w:pPr>
      <w:r w:rsidRPr="001F63F9">
        <w:rPr>
          <w:rFonts w:ascii="Calibri" w:hAnsi="Calibri" w:cs="Calibri"/>
          <w:noProof/>
          <w:sz w:val="24"/>
          <w:lang w:eastAsia="pl-PL"/>
        </w:rPr>
        <w:tab/>
      </w:r>
      <w:r w:rsidRPr="001F63F9">
        <w:rPr>
          <w:rFonts w:ascii="Calibri" w:hAnsi="Calibri" w:cs="Calibri"/>
          <w:noProof/>
          <w:sz w:val="24"/>
          <w:lang w:eastAsia="pl-PL"/>
        </w:rPr>
        <w:tab/>
      </w:r>
    </w:p>
    <w:p w14:paraId="75D4E68A" w14:textId="304AC4DD" w:rsidR="006A1060" w:rsidRPr="001F63F9" w:rsidRDefault="002D39EF" w:rsidP="002D39EF">
      <w:pPr>
        <w:tabs>
          <w:tab w:val="left" w:pos="3400"/>
          <w:tab w:val="left" w:pos="5263"/>
        </w:tabs>
        <w:spacing w:after="100" w:line="264" w:lineRule="auto"/>
        <w:jc w:val="both"/>
        <w:rPr>
          <w:rFonts w:ascii="Calibri" w:hAnsi="Calibri" w:cs="Calibri"/>
          <w:noProof/>
          <w:sz w:val="24"/>
          <w:lang w:eastAsia="pl-PL"/>
        </w:rPr>
      </w:pPr>
      <w:r w:rsidRPr="001F63F9">
        <w:rPr>
          <w:rFonts w:ascii="Calibri" w:hAnsi="Calibri" w:cs="Calibri"/>
          <w:noProof/>
          <w:sz w:val="24"/>
          <w:lang w:eastAsia="pl-PL"/>
        </w:rPr>
        <w:tab/>
      </w:r>
      <w:r w:rsidRPr="001F63F9">
        <w:rPr>
          <w:rFonts w:ascii="Calibri" w:hAnsi="Calibri" w:cs="Calibri"/>
          <w:noProof/>
          <w:sz w:val="24"/>
          <w:lang w:eastAsia="pl-PL"/>
        </w:rPr>
        <w:tab/>
      </w:r>
    </w:p>
    <w:p w14:paraId="039D34B2" w14:textId="03AFBE45" w:rsidR="006A1060" w:rsidRPr="001F63F9" w:rsidRDefault="006A1060" w:rsidP="006A1060">
      <w:pPr>
        <w:tabs>
          <w:tab w:val="left" w:pos="3400"/>
        </w:tabs>
        <w:spacing w:after="100" w:line="264" w:lineRule="auto"/>
        <w:jc w:val="both"/>
        <w:rPr>
          <w:rFonts w:ascii="Calibri" w:hAnsi="Calibri" w:cs="Calibri"/>
          <w:noProof/>
          <w:sz w:val="24"/>
          <w:lang w:eastAsia="pl-PL"/>
        </w:rPr>
      </w:pPr>
    </w:p>
    <w:p w14:paraId="40FB4E2E" w14:textId="2F86932F" w:rsidR="006A1060" w:rsidRPr="001F63F9" w:rsidRDefault="006A1060" w:rsidP="006A1060">
      <w:pPr>
        <w:tabs>
          <w:tab w:val="left" w:pos="3400"/>
        </w:tabs>
        <w:spacing w:after="100" w:line="264" w:lineRule="auto"/>
        <w:jc w:val="both"/>
        <w:rPr>
          <w:rFonts w:ascii="Calibri" w:hAnsi="Calibri" w:cs="Calibri"/>
          <w:noProof/>
          <w:sz w:val="24"/>
          <w:lang w:eastAsia="pl-PL"/>
        </w:rPr>
      </w:pPr>
    </w:p>
    <w:p w14:paraId="03F3196D" w14:textId="6FB1E366" w:rsidR="006A1060" w:rsidRPr="001F63F9" w:rsidRDefault="006A1060" w:rsidP="006A1060">
      <w:pPr>
        <w:tabs>
          <w:tab w:val="left" w:pos="3400"/>
        </w:tabs>
        <w:spacing w:after="100" w:line="264" w:lineRule="auto"/>
        <w:jc w:val="both"/>
        <w:rPr>
          <w:rFonts w:ascii="Calibri" w:hAnsi="Calibri" w:cs="Calibri"/>
          <w:noProof/>
          <w:sz w:val="24"/>
          <w:lang w:eastAsia="pl-PL"/>
        </w:rPr>
      </w:pPr>
    </w:p>
    <w:p w14:paraId="20230E7E" w14:textId="1B3B9EA0" w:rsidR="006A1060" w:rsidRPr="001F63F9" w:rsidRDefault="006A1060" w:rsidP="006A1060">
      <w:pPr>
        <w:tabs>
          <w:tab w:val="left" w:pos="3400"/>
        </w:tabs>
        <w:spacing w:after="100" w:line="264" w:lineRule="auto"/>
        <w:jc w:val="both"/>
        <w:rPr>
          <w:rFonts w:ascii="Calibri" w:hAnsi="Calibri" w:cs="Calibri"/>
          <w:noProof/>
          <w:sz w:val="24"/>
          <w:lang w:eastAsia="pl-PL"/>
        </w:rPr>
      </w:pPr>
    </w:p>
    <w:p w14:paraId="7BEFAB78" w14:textId="594117F2" w:rsidR="006A1060" w:rsidRPr="001F63F9" w:rsidRDefault="00F74827" w:rsidP="006A1060">
      <w:pPr>
        <w:tabs>
          <w:tab w:val="left" w:pos="3400"/>
        </w:tabs>
        <w:spacing w:after="100" w:line="264" w:lineRule="auto"/>
        <w:jc w:val="both"/>
        <w:rPr>
          <w:rFonts w:ascii="Calibri" w:hAnsi="Calibri" w:cs="Calibri"/>
          <w:noProof/>
          <w:sz w:val="24"/>
          <w:lang w:eastAsia="pl-PL"/>
        </w:rPr>
      </w:pPr>
      <w:r w:rsidRPr="001F63F9">
        <w:rPr>
          <w:rFonts w:ascii="Calibri" w:hAnsi="Calibri" w:cs="Calibri"/>
          <w:noProof/>
          <w:sz w:val="24"/>
          <w:lang w:eastAsia="pl-PL"/>
        </w:rPr>
        <w:drawing>
          <wp:anchor distT="0" distB="0" distL="114300" distR="114300" simplePos="0" relativeHeight="251982848" behindDoc="1" locked="0" layoutInCell="1" allowOverlap="1" wp14:anchorId="2D7538E7" wp14:editId="30646303">
            <wp:simplePos x="0" y="0"/>
            <wp:positionH relativeFrom="page">
              <wp:align>left</wp:align>
            </wp:positionH>
            <wp:positionV relativeFrom="paragraph">
              <wp:posOffset>252730</wp:posOffset>
            </wp:positionV>
            <wp:extent cx="7555230" cy="5365750"/>
            <wp:effectExtent l="0" t="0" r="7620" b="6350"/>
            <wp:wrapNone/>
            <wp:docPr id="26945" name="Obraz 26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pic:cNvPicPr>
                      <a:picLocks noChangeAspect="1" noChangeArrowheads="1"/>
                    </pic:cNvPicPr>
                  </pic:nvPicPr>
                  <pic:blipFill>
                    <a:blip r:embed="rId11">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555230" cy="5365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922789" w14:textId="16F78885" w:rsidR="006A1060" w:rsidRPr="001F63F9" w:rsidRDefault="006A1060" w:rsidP="006A1060">
      <w:pPr>
        <w:tabs>
          <w:tab w:val="left" w:pos="3400"/>
        </w:tabs>
        <w:spacing w:after="100" w:line="264" w:lineRule="auto"/>
        <w:jc w:val="both"/>
        <w:rPr>
          <w:rFonts w:ascii="Calibri" w:hAnsi="Calibri" w:cs="Calibri"/>
          <w:noProof/>
          <w:sz w:val="24"/>
          <w:lang w:eastAsia="pl-PL"/>
        </w:rPr>
      </w:pPr>
    </w:p>
    <w:p w14:paraId="66037FDE" w14:textId="77777777" w:rsidR="006A1060" w:rsidRPr="001F63F9" w:rsidRDefault="006A1060" w:rsidP="006A1060">
      <w:pPr>
        <w:tabs>
          <w:tab w:val="left" w:pos="3400"/>
        </w:tabs>
        <w:spacing w:after="100" w:line="264" w:lineRule="auto"/>
        <w:jc w:val="both"/>
        <w:rPr>
          <w:rFonts w:ascii="Calibri" w:hAnsi="Calibri" w:cs="Calibri"/>
          <w:noProof/>
          <w:sz w:val="24"/>
          <w:lang w:eastAsia="pl-PL"/>
        </w:rPr>
      </w:pPr>
    </w:p>
    <w:p w14:paraId="2F4D6455" w14:textId="77777777" w:rsidR="006A1060" w:rsidRPr="001F63F9" w:rsidRDefault="006A1060" w:rsidP="006A1060">
      <w:pPr>
        <w:tabs>
          <w:tab w:val="left" w:pos="3400"/>
        </w:tabs>
        <w:spacing w:after="100" w:line="264" w:lineRule="auto"/>
        <w:jc w:val="both"/>
        <w:rPr>
          <w:rFonts w:ascii="Calibri" w:hAnsi="Calibri" w:cs="Calibri"/>
          <w:noProof/>
          <w:sz w:val="24"/>
          <w:lang w:eastAsia="pl-PL"/>
        </w:rPr>
      </w:pPr>
    </w:p>
    <w:p w14:paraId="470ECDF2" w14:textId="77777777" w:rsidR="006A1060" w:rsidRPr="001F63F9" w:rsidRDefault="006A1060" w:rsidP="006A1060">
      <w:pPr>
        <w:tabs>
          <w:tab w:val="left" w:pos="3400"/>
        </w:tabs>
        <w:spacing w:after="100" w:line="264" w:lineRule="auto"/>
        <w:jc w:val="both"/>
        <w:rPr>
          <w:rFonts w:ascii="Calibri" w:hAnsi="Calibri" w:cs="Calibri"/>
          <w:noProof/>
          <w:sz w:val="24"/>
          <w:lang w:eastAsia="pl-PL"/>
        </w:rPr>
      </w:pPr>
    </w:p>
    <w:p w14:paraId="1DFF982E" w14:textId="77777777" w:rsidR="006A1060" w:rsidRPr="001F63F9" w:rsidRDefault="006A1060" w:rsidP="006A1060">
      <w:pPr>
        <w:tabs>
          <w:tab w:val="left" w:pos="3400"/>
        </w:tabs>
        <w:spacing w:after="100" w:line="264" w:lineRule="auto"/>
        <w:jc w:val="both"/>
        <w:rPr>
          <w:rFonts w:ascii="Calibri" w:hAnsi="Calibri" w:cs="Calibri"/>
          <w:noProof/>
          <w:sz w:val="24"/>
          <w:lang w:eastAsia="pl-PL"/>
        </w:rPr>
      </w:pPr>
    </w:p>
    <w:p w14:paraId="717DD953" w14:textId="77777777" w:rsidR="006A1060" w:rsidRPr="001F63F9" w:rsidRDefault="006A1060" w:rsidP="006A1060">
      <w:pPr>
        <w:tabs>
          <w:tab w:val="left" w:pos="3400"/>
        </w:tabs>
        <w:spacing w:after="100" w:line="264" w:lineRule="auto"/>
        <w:jc w:val="both"/>
        <w:rPr>
          <w:rFonts w:ascii="Calibri" w:hAnsi="Calibri" w:cs="Calibri"/>
          <w:noProof/>
          <w:sz w:val="24"/>
          <w:lang w:eastAsia="pl-PL"/>
        </w:rPr>
      </w:pPr>
    </w:p>
    <w:sdt>
      <w:sdtPr>
        <w:rPr>
          <w:rFonts w:ascii="Calibri" w:eastAsiaTheme="minorHAnsi" w:hAnsi="Calibri" w:cs="Calibri"/>
          <w:caps w:val="0"/>
          <w:color w:val="auto"/>
          <w:spacing w:val="0"/>
          <w:szCs w:val="20"/>
        </w:rPr>
        <w:id w:val="630056757"/>
        <w:docPartObj>
          <w:docPartGallery w:val="Table of Contents"/>
          <w:docPartUnique/>
        </w:docPartObj>
      </w:sdtPr>
      <w:sdtEndPr>
        <w:rPr>
          <w:rFonts w:eastAsiaTheme="minorEastAsia"/>
          <w:bCs/>
          <w:sz w:val="21"/>
          <w:szCs w:val="21"/>
        </w:rPr>
      </w:sdtEndPr>
      <w:sdtContent>
        <w:p w14:paraId="75FE195F" w14:textId="77777777" w:rsidR="00B4176E" w:rsidRPr="001F63F9" w:rsidRDefault="00B4176E" w:rsidP="0044229B">
          <w:pPr>
            <w:pStyle w:val="Nagwekspisutreci"/>
            <w:spacing w:before="0" w:after="100"/>
            <w:jc w:val="both"/>
            <w:rPr>
              <w:rFonts w:ascii="Calibri" w:hAnsi="Calibri" w:cs="Calibri"/>
              <w:b/>
            </w:rPr>
          </w:pPr>
          <w:r w:rsidRPr="001F63F9">
            <w:rPr>
              <w:rFonts w:ascii="Calibri" w:hAnsi="Calibri" w:cs="Calibri"/>
              <w:b/>
            </w:rPr>
            <w:t>Spis treści</w:t>
          </w:r>
        </w:p>
        <w:p w14:paraId="6DC174D0" w14:textId="7C60131D" w:rsidR="008E7284" w:rsidRPr="001F63F9" w:rsidRDefault="008E7284" w:rsidP="0044229B">
          <w:pPr>
            <w:pStyle w:val="Spistreci1"/>
            <w:spacing w:before="0"/>
            <w:rPr>
              <w:rFonts w:ascii="Calibri" w:hAnsi="Calibri" w:cs="Calibri"/>
              <w:sz w:val="2"/>
              <w:szCs w:val="2"/>
            </w:rPr>
          </w:pPr>
        </w:p>
        <w:p w14:paraId="047AC93E" w14:textId="17748930" w:rsidR="0044229B" w:rsidRDefault="001E3B11" w:rsidP="0044229B">
          <w:pPr>
            <w:pStyle w:val="Spistreci1"/>
            <w:spacing w:before="0"/>
            <w:rPr>
              <w:noProof/>
              <w:szCs w:val="22"/>
              <w:lang w:eastAsia="pl-PL"/>
            </w:rPr>
          </w:pPr>
          <w:r w:rsidRPr="001F63F9">
            <w:rPr>
              <w:rFonts w:ascii="Calibri" w:hAnsi="Calibri" w:cs="Calibri"/>
              <w:sz w:val="21"/>
              <w:szCs w:val="21"/>
            </w:rPr>
            <w:fldChar w:fldCharType="begin"/>
          </w:r>
          <w:r w:rsidRPr="001F63F9">
            <w:rPr>
              <w:rFonts w:ascii="Calibri" w:hAnsi="Calibri" w:cs="Calibri"/>
              <w:sz w:val="21"/>
              <w:szCs w:val="21"/>
            </w:rPr>
            <w:instrText xml:space="preserve"> TOC \o "1-3" \h \z \u </w:instrText>
          </w:r>
          <w:r w:rsidRPr="001F63F9">
            <w:rPr>
              <w:rFonts w:ascii="Calibri" w:hAnsi="Calibri" w:cs="Calibri"/>
              <w:sz w:val="21"/>
              <w:szCs w:val="21"/>
            </w:rPr>
            <w:fldChar w:fldCharType="separate"/>
          </w:r>
          <w:hyperlink w:anchor="_Toc120697715" w:history="1">
            <w:r w:rsidR="0044229B" w:rsidRPr="00361FE0">
              <w:rPr>
                <w:rStyle w:val="Hipercze"/>
                <w:rFonts w:ascii="Calibri" w:hAnsi="Calibri" w:cs="Calibri"/>
                <w:b/>
                <w:noProof/>
              </w:rPr>
              <w:t>Wprowadzenie</w:t>
            </w:r>
            <w:r w:rsidR="0044229B">
              <w:rPr>
                <w:noProof/>
                <w:webHidden/>
              </w:rPr>
              <w:tab/>
            </w:r>
            <w:r w:rsidR="0044229B">
              <w:rPr>
                <w:noProof/>
                <w:webHidden/>
              </w:rPr>
              <w:fldChar w:fldCharType="begin"/>
            </w:r>
            <w:r w:rsidR="0044229B">
              <w:rPr>
                <w:noProof/>
                <w:webHidden/>
              </w:rPr>
              <w:instrText xml:space="preserve"> PAGEREF _Toc120697715 \h </w:instrText>
            </w:r>
            <w:r w:rsidR="0044229B">
              <w:rPr>
                <w:noProof/>
                <w:webHidden/>
              </w:rPr>
            </w:r>
            <w:r w:rsidR="0044229B">
              <w:rPr>
                <w:noProof/>
                <w:webHidden/>
              </w:rPr>
              <w:fldChar w:fldCharType="separate"/>
            </w:r>
            <w:r w:rsidR="0044229B">
              <w:rPr>
                <w:noProof/>
                <w:webHidden/>
              </w:rPr>
              <w:t>2</w:t>
            </w:r>
            <w:r w:rsidR="0044229B">
              <w:rPr>
                <w:noProof/>
                <w:webHidden/>
              </w:rPr>
              <w:fldChar w:fldCharType="end"/>
            </w:r>
          </w:hyperlink>
        </w:p>
        <w:p w14:paraId="75870F0F" w14:textId="1DCE4269" w:rsidR="0044229B" w:rsidRDefault="00B12DF5" w:rsidP="0044229B">
          <w:pPr>
            <w:pStyle w:val="Spistreci2"/>
            <w:tabs>
              <w:tab w:val="right" w:leader="dot" w:pos="9062"/>
            </w:tabs>
            <w:spacing w:before="0"/>
            <w:jc w:val="both"/>
            <w:rPr>
              <w:noProof/>
              <w:szCs w:val="22"/>
              <w:lang w:eastAsia="pl-PL"/>
            </w:rPr>
          </w:pPr>
          <w:hyperlink w:anchor="_Toc120697716" w:history="1">
            <w:r w:rsidR="0044229B" w:rsidRPr="00361FE0">
              <w:rPr>
                <w:rStyle w:val="Hipercze"/>
                <w:rFonts w:ascii="Calibri" w:hAnsi="Calibri" w:cs="Calibri"/>
                <w:noProof/>
              </w:rPr>
              <w:t>Przesłanki aktualizacji / budowy nowej strategii rozwoju</w:t>
            </w:r>
            <w:r w:rsidR="0044229B">
              <w:rPr>
                <w:noProof/>
                <w:webHidden/>
              </w:rPr>
              <w:tab/>
            </w:r>
            <w:r w:rsidR="0044229B">
              <w:rPr>
                <w:noProof/>
                <w:webHidden/>
              </w:rPr>
              <w:fldChar w:fldCharType="begin"/>
            </w:r>
            <w:r w:rsidR="0044229B">
              <w:rPr>
                <w:noProof/>
                <w:webHidden/>
              </w:rPr>
              <w:instrText xml:space="preserve"> PAGEREF _Toc120697716 \h </w:instrText>
            </w:r>
            <w:r w:rsidR="0044229B">
              <w:rPr>
                <w:noProof/>
                <w:webHidden/>
              </w:rPr>
            </w:r>
            <w:r w:rsidR="0044229B">
              <w:rPr>
                <w:noProof/>
                <w:webHidden/>
              </w:rPr>
              <w:fldChar w:fldCharType="separate"/>
            </w:r>
            <w:r w:rsidR="0044229B">
              <w:rPr>
                <w:noProof/>
                <w:webHidden/>
              </w:rPr>
              <w:t>3</w:t>
            </w:r>
            <w:r w:rsidR="0044229B">
              <w:rPr>
                <w:noProof/>
                <w:webHidden/>
              </w:rPr>
              <w:fldChar w:fldCharType="end"/>
            </w:r>
          </w:hyperlink>
        </w:p>
        <w:p w14:paraId="5959B3D9" w14:textId="6237986D" w:rsidR="0044229B" w:rsidRDefault="00B12DF5" w:rsidP="0044229B">
          <w:pPr>
            <w:pStyle w:val="Spistreci2"/>
            <w:tabs>
              <w:tab w:val="right" w:leader="dot" w:pos="9062"/>
            </w:tabs>
            <w:spacing w:before="0"/>
            <w:jc w:val="both"/>
            <w:rPr>
              <w:noProof/>
              <w:szCs w:val="22"/>
              <w:lang w:eastAsia="pl-PL"/>
            </w:rPr>
          </w:pPr>
          <w:hyperlink w:anchor="_Toc120697717" w:history="1">
            <w:r w:rsidR="0044229B" w:rsidRPr="00361FE0">
              <w:rPr>
                <w:rStyle w:val="Hipercze"/>
                <w:rFonts w:ascii="Calibri" w:hAnsi="Calibri" w:cs="Calibri"/>
                <w:noProof/>
              </w:rPr>
              <w:t>Przebieg procesu opracowania strategii, w tym sposoby włączenia partnerów w przygotowanie strategii</w:t>
            </w:r>
            <w:r w:rsidR="0044229B">
              <w:rPr>
                <w:noProof/>
                <w:webHidden/>
              </w:rPr>
              <w:tab/>
            </w:r>
            <w:r w:rsidR="0044229B">
              <w:rPr>
                <w:noProof/>
                <w:webHidden/>
              </w:rPr>
              <w:fldChar w:fldCharType="begin"/>
            </w:r>
            <w:r w:rsidR="0044229B">
              <w:rPr>
                <w:noProof/>
                <w:webHidden/>
              </w:rPr>
              <w:instrText xml:space="preserve"> PAGEREF _Toc120697717 \h </w:instrText>
            </w:r>
            <w:r w:rsidR="0044229B">
              <w:rPr>
                <w:noProof/>
                <w:webHidden/>
              </w:rPr>
            </w:r>
            <w:r w:rsidR="0044229B">
              <w:rPr>
                <w:noProof/>
                <w:webHidden/>
              </w:rPr>
              <w:fldChar w:fldCharType="separate"/>
            </w:r>
            <w:r w:rsidR="0044229B">
              <w:rPr>
                <w:noProof/>
                <w:webHidden/>
              </w:rPr>
              <w:t>3</w:t>
            </w:r>
            <w:r w:rsidR="0044229B">
              <w:rPr>
                <w:noProof/>
                <w:webHidden/>
              </w:rPr>
              <w:fldChar w:fldCharType="end"/>
            </w:r>
          </w:hyperlink>
        </w:p>
        <w:p w14:paraId="61558058" w14:textId="68BCFFF9" w:rsidR="0044229B" w:rsidRDefault="00B12DF5" w:rsidP="0044229B">
          <w:pPr>
            <w:pStyle w:val="Spistreci1"/>
            <w:spacing w:before="0"/>
            <w:rPr>
              <w:noProof/>
              <w:szCs w:val="22"/>
              <w:lang w:eastAsia="pl-PL"/>
            </w:rPr>
          </w:pPr>
          <w:hyperlink w:anchor="_Toc120697718" w:history="1">
            <w:r w:rsidR="0044229B" w:rsidRPr="00361FE0">
              <w:rPr>
                <w:rStyle w:val="Hipercze"/>
                <w:rFonts w:ascii="Calibri" w:hAnsi="Calibri" w:cs="Calibri"/>
                <w:b/>
                <w:noProof/>
              </w:rPr>
              <w:t>Wnioski z diagnozy sytuacji społecznej, gospodarczej i przestrzennej gminy Zator</w:t>
            </w:r>
            <w:r w:rsidR="0044229B">
              <w:rPr>
                <w:noProof/>
                <w:webHidden/>
              </w:rPr>
              <w:tab/>
            </w:r>
            <w:r w:rsidR="0044229B">
              <w:rPr>
                <w:noProof/>
                <w:webHidden/>
              </w:rPr>
              <w:fldChar w:fldCharType="begin"/>
            </w:r>
            <w:r w:rsidR="0044229B">
              <w:rPr>
                <w:noProof/>
                <w:webHidden/>
              </w:rPr>
              <w:instrText xml:space="preserve"> PAGEREF _Toc120697718 \h </w:instrText>
            </w:r>
            <w:r w:rsidR="0044229B">
              <w:rPr>
                <w:noProof/>
                <w:webHidden/>
              </w:rPr>
            </w:r>
            <w:r w:rsidR="0044229B">
              <w:rPr>
                <w:noProof/>
                <w:webHidden/>
              </w:rPr>
              <w:fldChar w:fldCharType="separate"/>
            </w:r>
            <w:r w:rsidR="0044229B">
              <w:rPr>
                <w:noProof/>
                <w:webHidden/>
              </w:rPr>
              <w:t>5</w:t>
            </w:r>
            <w:r w:rsidR="0044229B">
              <w:rPr>
                <w:noProof/>
                <w:webHidden/>
              </w:rPr>
              <w:fldChar w:fldCharType="end"/>
            </w:r>
          </w:hyperlink>
        </w:p>
        <w:p w14:paraId="28299B1E" w14:textId="39FF4774" w:rsidR="0044229B" w:rsidRDefault="00B12DF5" w:rsidP="0044229B">
          <w:pPr>
            <w:pStyle w:val="Spistreci2"/>
            <w:tabs>
              <w:tab w:val="right" w:leader="dot" w:pos="9062"/>
            </w:tabs>
            <w:spacing w:before="0"/>
            <w:jc w:val="both"/>
            <w:rPr>
              <w:noProof/>
              <w:szCs w:val="22"/>
              <w:lang w:eastAsia="pl-PL"/>
            </w:rPr>
          </w:pPr>
          <w:hyperlink w:anchor="_Toc120697719" w:history="1">
            <w:r w:rsidR="0044229B" w:rsidRPr="00361FE0">
              <w:rPr>
                <w:rStyle w:val="Hipercze"/>
                <w:rFonts w:ascii="Calibri" w:hAnsi="Calibri" w:cs="Calibri"/>
                <w:noProof/>
              </w:rPr>
              <w:t>Wnioski z diagnozy statystycznej w ujęciu dynamicznym i porównawczym</w:t>
            </w:r>
            <w:r w:rsidR="0044229B">
              <w:rPr>
                <w:noProof/>
                <w:webHidden/>
              </w:rPr>
              <w:tab/>
            </w:r>
            <w:r w:rsidR="0044229B">
              <w:rPr>
                <w:noProof/>
                <w:webHidden/>
              </w:rPr>
              <w:fldChar w:fldCharType="begin"/>
            </w:r>
            <w:r w:rsidR="0044229B">
              <w:rPr>
                <w:noProof/>
                <w:webHidden/>
              </w:rPr>
              <w:instrText xml:space="preserve"> PAGEREF _Toc120697719 \h </w:instrText>
            </w:r>
            <w:r w:rsidR="0044229B">
              <w:rPr>
                <w:noProof/>
                <w:webHidden/>
              </w:rPr>
            </w:r>
            <w:r w:rsidR="0044229B">
              <w:rPr>
                <w:noProof/>
                <w:webHidden/>
              </w:rPr>
              <w:fldChar w:fldCharType="separate"/>
            </w:r>
            <w:r w:rsidR="0044229B">
              <w:rPr>
                <w:noProof/>
                <w:webHidden/>
              </w:rPr>
              <w:t>6</w:t>
            </w:r>
            <w:r w:rsidR="0044229B">
              <w:rPr>
                <w:noProof/>
                <w:webHidden/>
              </w:rPr>
              <w:fldChar w:fldCharType="end"/>
            </w:r>
          </w:hyperlink>
        </w:p>
        <w:p w14:paraId="5F309DFF" w14:textId="507F402C" w:rsidR="0044229B" w:rsidRDefault="00B12DF5" w:rsidP="0044229B">
          <w:pPr>
            <w:pStyle w:val="Spistreci2"/>
            <w:tabs>
              <w:tab w:val="right" w:leader="dot" w:pos="9062"/>
            </w:tabs>
            <w:spacing w:before="0"/>
            <w:jc w:val="both"/>
            <w:rPr>
              <w:noProof/>
              <w:szCs w:val="22"/>
              <w:lang w:eastAsia="pl-PL"/>
            </w:rPr>
          </w:pPr>
          <w:hyperlink w:anchor="_Toc120697720" w:history="1">
            <w:r w:rsidR="0044229B" w:rsidRPr="00361FE0">
              <w:rPr>
                <w:rStyle w:val="Hipercze"/>
                <w:rFonts w:ascii="Calibri" w:hAnsi="Calibri" w:cs="Calibri"/>
                <w:noProof/>
              </w:rPr>
              <w:t>Wnioski z sondażowego badania ankietowego wśród mieszkańców gminy</w:t>
            </w:r>
            <w:r w:rsidR="0044229B">
              <w:rPr>
                <w:noProof/>
                <w:webHidden/>
              </w:rPr>
              <w:tab/>
            </w:r>
          </w:hyperlink>
          <w:r w:rsidR="00BC65B0">
            <w:rPr>
              <w:noProof/>
            </w:rPr>
            <w:t>30</w:t>
          </w:r>
        </w:p>
        <w:p w14:paraId="672A2024" w14:textId="3DFD115B" w:rsidR="0044229B" w:rsidRDefault="00B12DF5" w:rsidP="0044229B">
          <w:pPr>
            <w:pStyle w:val="Spistreci1"/>
            <w:spacing w:before="0"/>
            <w:rPr>
              <w:noProof/>
              <w:szCs w:val="22"/>
              <w:lang w:eastAsia="pl-PL"/>
            </w:rPr>
          </w:pPr>
          <w:hyperlink w:anchor="_Toc120697721" w:history="1">
            <w:r w:rsidR="0044229B" w:rsidRPr="00361FE0">
              <w:rPr>
                <w:rStyle w:val="Hipercze"/>
                <w:rFonts w:ascii="Calibri" w:hAnsi="Calibri" w:cs="Calibri"/>
                <w:b/>
                <w:noProof/>
              </w:rPr>
              <w:t>Analiza strategiczna (SWOT) gminy Zator</w:t>
            </w:r>
            <w:r w:rsidR="0044229B">
              <w:rPr>
                <w:noProof/>
                <w:webHidden/>
              </w:rPr>
              <w:tab/>
            </w:r>
            <w:r w:rsidR="0044229B">
              <w:rPr>
                <w:noProof/>
                <w:webHidden/>
              </w:rPr>
              <w:fldChar w:fldCharType="begin"/>
            </w:r>
            <w:r w:rsidR="0044229B">
              <w:rPr>
                <w:noProof/>
                <w:webHidden/>
              </w:rPr>
              <w:instrText xml:space="preserve"> PAGEREF _Toc120697721 \h </w:instrText>
            </w:r>
            <w:r w:rsidR="0044229B">
              <w:rPr>
                <w:noProof/>
                <w:webHidden/>
              </w:rPr>
            </w:r>
            <w:r w:rsidR="0044229B">
              <w:rPr>
                <w:noProof/>
                <w:webHidden/>
              </w:rPr>
              <w:fldChar w:fldCharType="separate"/>
            </w:r>
            <w:r w:rsidR="0044229B">
              <w:rPr>
                <w:noProof/>
                <w:webHidden/>
              </w:rPr>
              <w:t>3</w:t>
            </w:r>
            <w:r w:rsidR="0044229B">
              <w:rPr>
                <w:noProof/>
                <w:webHidden/>
              </w:rPr>
              <w:fldChar w:fldCharType="end"/>
            </w:r>
          </w:hyperlink>
          <w:r w:rsidR="00BC65B0">
            <w:rPr>
              <w:noProof/>
            </w:rPr>
            <w:t>8</w:t>
          </w:r>
        </w:p>
        <w:p w14:paraId="5620037B" w14:textId="1EC11CE5" w:rsidR="0044229B" w:rsidRDefault="00B12DF5" w:rsidP="0044229B">
          <w:pPr>
            <w:pStyle w:val="Spistreci1"/>
            <w:spacing w:before="0"/>
            <w:rPr>
              <w:noProof/>
              <w:szCs w:val="22"/>
              <w:lang w:eastAsia="pl-PL"/>
            </w:rPr>
          </w:pPr>
          <w:hyperlink w:anchor="_Toc120697722" w:history="1">
            <w:r w:rsidR="0044229B" w:rsidRPr="00361FE0">
              <w:rPr>
                <w:rStyle w:val="Hipercze"/>
                <w:rFonts w:ascii="Calibri" w:hAnsi="Calibri" w:cs="Calibri"/>
                <w:b/>
                <w:noProof/>
              </w:rPr>
              <w:t>Wizja i misja rozwoju gminy Zator</w:t>
            </w:r>
            <w:r w:rsidR="0044229B">
              <w:rPr>
                <w:noProof/>
                <w:webHidden/>
              </w:rPr>
              <w:tab/>
            </w:r>
            <w:r w:rsidR="0044229B">
              <w:rPr>
                <w:noProof/>
                <w:webHidden/>
              </w:rPr>
              <w:fldChar w:fldCharType="begin"/>
            </w:r>
            <w:r w:rsidR="0044229B">
              <w:rPr>
                <w:noProof/>
                <w:webHidden/>
              </w:rPr>
              <w:instrText xml:space="preserve"> PAGEREF _Toc120697722 \h </w:instrText>
            </w:r>
            <w:r w:rsidR="0044229B">
              <w:rPr>
                <w:noProof/>
                <w:webHidden/>
              </w:rPr>
            </w:r>
            <w:r w:rsidR="0044229B">
              <w:rPr>
                <w:noProof/>
                <w:webHidden/>
              </w:rPr>
              <w:fldChar w:fldCharType="separate"/>
            </w:r>
            <w:r w:rsidR="0044229B">
              <w:rPr>
                <w:noProof/>
                <w:webHidden/>
              </w:rPr>
              <w:t>4</w:t>
            </w:r>
            <w:r w:rsidR="0044229B">
              <w:rPr>
                <w:noProof/>
                <w:webHidden/>
              </w:rPr>
              <w:fldChar w:fldCharType="end"/>
            </w:r>
          </w:hyperlink>
          <w:r w:rsidR="003738A5">
            <w:rPr>
              <w:noProof/>
            </w:rPr>
            <w:t>3</w:t>
          </w:r>
        </w:p>
        <w:p w14:paraId="25326FEF" w14:textId="12237607" w:rsidR="0044229B" w:rsidRDefault="00B12DF5" w:rsidP="0044229B">
          <w:pPr>
            <w:pStyle w:val="Spistreci1"/>
            <w:spacing w:before="0"/>
            <w:rPr>
              <w:noProof/>
              <w:szCs w:val="22"/>
              <w:lang w:eastAsia="pl-PL"/>
            </w:rPr>
          </w:pPr>
          <w:hyperlink w:anchor="_Toc120697723" w:history="1">
            <w:r w:rsidR="0044229B" w:rsidRPr="00361FE0">
              <w:rPr>
                <w:rStyle w:val="Hipercze"/>
                <w:rFonts w:ascii="Calibri" w:hAnsi="Calibri" w:cs="Calibri"/>
                <w:b/>
                <w:noProof/>
              </w:rPr>
              <w:t>Obszary, cele i kierunki działań Strategii Rozwoju Gminy Zator na lata 2023-2030 oraz oczekiwane efekty jej realizacji</w:t>
            </w:r>
            <w:r w:rsidR="0044229B">
              <w:rPr>
                <w:noProof/>
                <w:webHidden/>
              </w:rPr>
              <w:tab/>
            </w:r>
            <w:r w:rsidR="0044229B">
              <w:rPr>
                <w:noProof/>
                <w:webHidden/>
              </w:rPr>
              <w:fldChar w:fldCharType="begin"/>
            </w:r>
            <w:r w:rsidR="0044229B">
              <w:rPr>
                <w:noProof/>
                <w:webHidden/>
              </w:rPr>
              <w:instrText xml:space="preserve"> PAGEREF _Toc120697723 \h </w:instrText>
            </w:r>
            <w:r w:rsidR="0044229B">
              <w:rPr>
                <w:noProof/>
                <w:webHidden/>
              </w:rPr>
            </w:r>
            <w:r w:rsidR="0044229B">
              <w:rPr>
                <w:noProof/>
                <w:webHidden/>
              </w:rPr>
              <w:fldChar w:fldCharType="separate"/>
            </w:r>
            <w:r w:rsidR="0044229B">
              <w:rPr>
                <w:noProof/>
                <w:webHidden/>
              </w:rPr>
              <w:t>4</w:t>
            </w:r>
            <w:r w:rsidR="0044229B">
              <w:rPr>
                <w:noProof/>
                <w:webHidden/>
              </w:rPr>
              <w:fldChar w:fldCharType="end"/>
            </w:r>
          </w:hyperlink>
          <w:r w:rsidR="003738A5">
            <w:rPr>
              <w:noProof/>
            </w:rPr>
            <w:t>4</w:t>
          </w:r>
        </w:p>
        <w:p w14:paraId="1AFCED08" w14:textId="70BE2942" w:rsidR="0044229B" w:rsidRDefault="00B12DF5" w:rsidP="0044229B">
          <w:pPr>
            <w:pStyle w:val="Spistreci2"/>
            <w:tabs>
              <w:tab w:val="right" w:leader="dot" w:pos="9062"/>
            </w:tabs>
            <w:spacing w:before="0"/>
            <w:jc w:val="both"/>
            <w:rPr>
              <w:noProof/>
              <w:szCs w:val="22"/>
              <w:lang w:eastAsia="pl-PL"/>
            </w:rPr>
          </w:pPr>
          <w:hyperlink w:anchor="_Toc120697724" w:history="1">
            <w:r w:rsidR="0044229B" w:rsidRPr="00361FE0">
              <w:rPr>
                <w:rStyle w:val="Hipercze"/>
                <w:rFonts w:ascii="Calibri" w:hAnsi="Calibri" w:cs="Calibri"/>
                <w:b/>
                <w:noProof/>
                <w:shd w:val="clear" w:color="auto" w:fill="C7E2FA" w:themeFill="accent1" w:themeFillTint="33"/>
              </w:rPr>
              <w:t>MIESZKAŃCY</w:t>
            </w:r>
            <w:r w:rsidR="0044229B">
              <w:rPr>
                <w:noProof/>
                <w:webHidden/>
              </w:rPr>
              <w:tab/>
            </w:r>
            <w:r w:rsidR="0044229B">
              <w:rPr>
                <w:noProof/>
                <w:webHidden/>
              </w:rPr>
              <w:fldChar w:fldCharType="begin"/>
            </w:r>
            <w:r w:rsidR="0044229B">
              <w:rPr>
                <w:noProof/>
                <w:webHidden/>
              </w:rPr>
              <w:instrText xml:space="preserve"> PAGEREF _Toc120697724 \h </w:instrText>
            </w:r>
            <w:r w:rsidR="0044229B">
              <w:rPr>
                <w:noProof/>
                <w:webHidden/>
              </w:rPr>
            </w:r>
            <w:r w:rsidR="0044229B">
              <w:rPr>
                <w:noProof/>
                <w:webHidden/>
              </w:rPr>
              <w:fldChar w:fldCharType="separate"/>
            </w:r>
            <w:r w:rsidR="0044229B">
              <w:rPr>
                <w:noProof/>
                <w:webHidden/>
              </w:rPr>
              <w:t>4</w:t>
            </w:r>
            <w:r w:rsidR="0044229B">
              <w:rPr>
                <w:noProof/>
                <w:webHidden/>
              </w:rPr>
              <w:fldChar w:fldCharType="end"/>
            </w:r>
          </w:hyperlink>
          <w:r w:rsidR="003738A5">
            <w:rPr>
              <w:noProof/>
            </w:rPr>
            <w:t>6</w:t>
          </w:r>
        </w:p>
        <w:p w14:paraId="741E1123" w14:textId="59CCB013" w:rsidR="0044229B" w:rsidRDefault="00B12DF5" w:rsidP="0044229B">
          <w:pPr>
            <w:pStyle w:val="Spistreci2"/>
            <w:tabs>
              <w:tab w:val="right" w:leader="dot" w:pos="9062"/>
            </w:tabs>
            <w:spacing w:before="0"/>
            <w:jc w:val="both"/>
            <w:rPr>
              <w:noProof/>
              <w:szCs w:val="22"/>
              <w:lang w:eastAsia="pl-PL"/>
            </w:rPr>
          </w:pPr>
          <w:hyperlink w:anchor="_Toc120697725" w:history="1">
            <w:r w:rsidR="0044229B" w:rsidRPr="00361FE0">
              <w:rPr>
                <w:rStyle w:val="Hipercze"/>
                <w:rFonts w:ascii="Calibri" w:hAnsi="Calibri" w:cs="Calibri"/>
                <w:b/>
                <w:noProof/>
                <w:shd w:val="clear" w:color="auto" w:fill="C7E2FA" w:themeFill="accent1" w:themeFillTint="33"/>
              </w:rPr>
              <w:t>INFRASTRUKTURA, POLITYKA PRZESTRZENNA I ŚRODOWISKO</w:t>
            </w:r>
            <w:r w:rsidR="0044229B">
              <w:rPr>
                <w:noProof/>
                <w:webHidden/>
              </w:rPr>
              <w:tab/>
            </w:r>
            <w:r w:rsidR="0044229B">
              <w:rPr>
                <w:noProof/>
                <w:webHidden/>
              </w:rPr>
              <w:fldChar w:fldCharType="begin"/>
            </w:r>
            <w:r w:rsidR="0044229B">
              <w:rPr>
                <w:noProof/>
                <w:webHidden/>
              </w:rPr>
              <w:instrText xml:space="preserve"> PAGEREF _Toc120697725 \h </w:instrText>
            </w:r>
            <w:r w:rsidR="0044229B">
              <w:rPr>
                <w:noProof/>
                <w:webHidden/>
              </w:rPr>
            </w:r>
            <w:r w:rsidR="0044229B">
              <w:rPr>
                <w:noProof/>
                <w:webHidden/>
              </w:rPr>
              <w:fldChar w:fldCharType="separate"/>
            </w:r>
            <w:r w:rsidR="0044229B">
              <w:rPr>
                <w:noProof/>
                <w:webHidden/>
              </w:rPr>
              <w:t>7</w:t>
            </w:r>
            <w:r w:rsidR="0044229B">
              <w:rPr>
                <w:noProof/>
                <w:webHidden/>
              </w:rPr>
              <w:fldChar w:fldCharType="end"/>
            </w:r>
          </w:hyperlink>
          <w:r w:rsidR="003738A5">
            <w:rPr>
              <w:noProof/>
            </w:rPr>
            <w:t>1</w:t>
          </w:r>
        </w:p>
        <w:p w14:paraId="408465A0" w14:textId="380E153C" w:rsidR="0044229B" w:rsidRDefault="00B12DF5" w:rsidP="0044229B">
          <w:pPr>
            <w:pStyle w:val="Spistreci2"/>
            <w:tabs>
              <w:tab w:val="right" w:leader="dot" w:pos="9062"/>
            </w:tabs>
            <w:spacing w:before="0"/>
            <w:jc w:val="both"/>
            <w:rPr>
              <w:noProof/>
              <w:szCs w:val="22"/>
              <w:lang w:eastAsia="pl-PL"/>
            </w:rPr>
          </w:pPr>
          <w:hyperlink w:anchor="_Toc120697726" w:history="1">
            <w:r w:rsidR="0044229B" w:rsidRPr="00361FE0">
              <w:rPr>
                <w:rStyle w:val="Hipercze"/>
                <w:rFonts w:ascii="Calibri" w:hAnsi="Calibri" w:cs="Calibri"/>
                <w:b/>
                <w:noProof/>
                <w:shd w:val="clear" w:color="auto" w:fill="C7E2FA" w:themeFill="accent1" w:themeFillTint="33"/>
              </w:rPr>
              <w:t>GOSPODARKA I TURYSTYKA</w:t>
            </w:r>
            <w:r w:rsidR="0044229B">
              <w:rPr>
                <w:noProof/>
                <w:webHidden/>
              </w:rPr>
              <w:tab/>
            </w:r>
            <w:r w:rsidR="0044229B">
              <w:rPr>
                <w:noProof/>
                <w:webHidden/>
              </w:rPr>
              <w:fldChar w:fldCharType="begin"/>
            </w:r>
            <w:r w:rsidR="0044229B">
              <w:rPr>
                <w:noProof/>
                <w:webHidden/>
              </w:rPr>
              <w:instrText xml:space="preserve"> PAGEREF _Toc120697726 \h </w:instrText>
            </w:r>
            <w:r w:rsidR="0044229B">
              <w:rPr>
                <w:noProof/>
                <w:webHidden/>
              </w:rPr>
            </w:r>
            <w:r w:rsidR="0044229B">
              <w:rPr>
                <w:noProof/>
                <w:webHidden/>
              </w:rPr>
              <w:fldChar w:fldCharType="separate"/>
            </w:r>
            <w:r w:rsidR="0044229B">
              <w:rPr>
                <w:noProof/>
                <w:webHidden/>
              </w:rPr>
              <w:t>8</w:t>
            </w:r>
            <w:r w:rsidR="0044229B">
              <w:rPr>
                <w:noProof/>
                <w:webHidden/>
              </w:rPr>
              <w:fldChar w:fldCharType="end"/>
            </w:r>
          </w:hyperlink>
          <w:r w:rsidR="003738A5">
            <w:rPr>
              <w:noProof/>
            </w:rPr>
            <w:t>8</w:t>
          </w:r>
        </w:p>
        <w:p w14:paraId="323B72FB" w14:textId="410CD3BA" w:rsidR="0044229B" w:rsidRDefault="00B12DF5" w:rsidP="0044229B">
          <w:pPr>
            <w:pStyle w:val="Spistreci1"/>
            <w:spacing w:before="0"/>
            <w:rPr>
              <w:noProof/>
              <w:szCs w:val="22"/>
              <w:lang w:eastAsia="pl-PL"/>
            </w:rPr>
          </w:pPr>
          <w:hyperlink w:anchor="_Toc120697727" w:history="1">
            <w:r w:rsidR="0044229B" w:rsidRPr="00361FE0">
              <w:rPr>
                <w:rStyle w:val="Hipercze"/>
                <w:rFonts w:ascii="Calibri" w:hAnsi="Calibri" w:cs="Calibri"/>
                <w:b/>
                <w:noProof/>
              </w:rPr>
              <w:t>Model struktury funkcjonalno-przestrzennej gminy Zator wraz z</w:t>
            </w:r>
            <w:r w:rsidR="0044229B">
              <w:rPr>
                <w:rStyle w:val="Hipercze"/>
                <w:rFonts w:ascii="Calibri" w:hAnsi="Calibri" w:cs="Calibri"/>
                <w:b/>
                <w:noProof/>
              </w:rPr>
              <w:t> ustaleniami i rekomendacjami w </w:t>
            </w:r>
            <w:r w:rsidR="0044229B" w:rsidRPr="00361FE0">
              <w:rPr>
                <w:rStyle w:val="Hipercze"/>
                <w:rFonts w:ascii="Calibri" w:hAnsi="Calibri" w:cs="Calibri"/>
                <w:b/>
                <w:noProof/>
              </w:rPr>
              <w:t>zakresie kształtowania i prowadzenia polityki przestrzennej w gminie</w:t>
            </w:r>
            <w:r w:rsidR="0044229B">
              <w:rPr>
                <w:noProof/>
                <w:webHidden/>
              </w:rPr>
              <w:tab/>
            </w:r>
            <w:r w:rsidR="0044229B">
              <w:rPr>
                <w:noProof/>
                <w:webHidden/>
              </w:rPr>
              <w:fldChar w:fldCharType="begin"/>
            </w:r>
            <w:r w:rsidR="0044229B">
              <w:rPr>
                <w:noProof/>
                <w:webHidden/>
              </w:rPr>
              <w:instrText xml:space="preserve"> PAGEREF _Toc120697727 \h </w:instrText>
            </w:r>
            <w:r w:rsidR="0044229B">
              <w:rPr>
                <w:noProof/>
                <w:webHidden/>
              </w:rPr>
            </w:r>
            <w:r w:rsidR="0044229B">
              <w:rPr>
                <w:noProof/>
                <w:webHidden/>
              </w:rPr>
              <w:fldChar w:fldCharType="separate"/>
            </w:r>
            <w:r w:rsidR="0044229B">
              <w:rPr>
                <w:noProof/>
                <w:webHidden/>
              </w:rPr>
              <w:t>10</w:t>
            </w:r>
            <w:r w:rsidR="0044229B">
              <w:rPr>
                <w:noProof/>
                <w:webHidden/>
              </w:rPr>
              <w:fldChar w:fldCharType="end"/>
            </w:r>
          </w:hyperlink>
          <w:r w:rsidR="003738A5">
            <w:rPr>
              <w:noProof/>
            </w:rPr>
            <w:t>2</w:t>
          </w:r>
        </w:p>
        <w:p w14:paraId="2DB6E871" w14:textId="7BE31190" w:rsidR="0044229B" w:rsidRDefault="00B12DF5" w:rsidP="0044229B">
          <w:pPr>
            <w:pStyle w:val="Spistreci2"/>
            <w:tabs>
              <w:tab w:val="right" w:leader="dot" w:pos="9062"/>
            </w:tabs>
            <w:spacing w:before="0"/>
            <w:jc w:val="both"/>
            <w:rPr>
              <w:noProof/>
              <w:szCs w:val="22"/>
              <w:lang w:eastAsia="pl-PL"/>
            </w:rPr>
          </w:pPr>
          <w:hyperlink w:anchor="_Toc120697728" w:history="1">
            <w:r w:rsidR="0044229B" w:rsidRPr="00361FE0">
              <w:rPr>
                <w:rStyle w:val="Hipercze"/>
                <w:rFonts w:ascii="Calibri" w:hAnsi="Calibri" w:cs="Calibri"/>
                <w:noProof/>
              </w:rPr>
              <w:t>Kwestie wodne a Strategia Rozwoju Gminy Zator na lata 2023-2030</w:t>
            </w:r>
            <w:r w:rsidR="0044229B">
              <w:rPr>
                <w:noProof/>
                <w:webHidden/>
              </w:rPr>
              <w:tab/>
            </w:r>
            <w:r w:rsidR="0044229B">
              <w:rPr>
                <w:noProof/>
                <w:webHidden/>
              </w:rPr>
              <w:fldChar w:fldCharType="begin"/>
            </w:r>
            <w:r w:rsidR="0044229B">
              <w:rPr>
                <w:noProof/>
                <w:webHidden/>
              </w:rPr>
              <w:instrText xml:space="preserve"> PAGEREF _Toc120697728 \h </w:instrText>
            </w:r>
            <w:r w:rsidR="0044229B">
              <w:rPr>
                <w:noProof/>
                <w:webHidden/>
              </w:rPr>
            </w:r>
            <w:r w:rsidR="0044229B">
              <w:rPr>
                <w:noProof/>
                <w:webHidden/>
              </w:rPr>
              <w:fldChar w:fldCharType="separate"/>
            </w:r>
            <w:r w:rsidR="0044229B">
              <w:rPr>
                <w:noProof/>
                <w:webHidden/>
              </w:rPr>
              <w:t>10</w:t>
            </w:r>
            <w:r w:rsidR="0044229B">
              <w:rPr>
                <w:noProof/>
                <w:webHidden/>
              </w:rPr>
              <w:fldChar w:fldCharType="end"/>
            </w:r>
          </w:hyperlink>
          <w:r w:rsidR="003738A5">
            <w:rPr>
              <w:noProof/>
            </w:rPr>
            <w:t>2</w:t>
          </w:r>
        </w:p>
        <w:p w14:paraId="5D00080C" w14:textId="31160FC6" w:rsidR="0044229B" w:rsidRDefault="00B12DF5" w:rsidP="0044229B">
          <w:pPr>
            <w:pStyle w:val="Spistreci2"/>
            <w:tabs>
              <w:tab w:val="right" w:leader="dot" w:pos="9062"/>
            </w:tabs>
            <w:spacing w:before="0"/>
            <w:jc w:val="both"/>
            <w:rPr>
              <w:noProof/>
              <w:szCs w:val="22"/>
              <w:lang w:eastAsia="pl-PL"/>
            </w:rPr>
          </w:pPr>
          <w:hyperlink w:anchor="_Toc120697729" w:history="1">
            <w:r w:rsidR="0044229B" w:rsidRPr="00361FE0">
              <w:rPr>
                <w:rStyle w:val="Hipercze"/>
                <w:rFonts w:ascii="Calibri" w:hAnsi="Calibri" w:cs="Calibri"/>
                <w:noProof/>
              </w:rPr>
              <w:t>Model struktury funkcjonalno-przestrzennej gminy Zator</w:t>
            </w:r>
            <w:r w:rsidR="0044229B">
              <w:rPr>
                <w:noProof/>
                <w:webHidden/>
              </w:rPr>
              <w:tab/>
            </w:r>
            <w:r w:rsidR="0044229B">
              <w:rPr>
                <w:noProof/>
                <w:webHidden/>
              </w:rPr>
              <w:fldChar w:fldCharType="begin"/>
            </w:r>
            <w:r w:rsidR="0044229B">
              <w:rPr>
                <w:noProof/>
                <w:webHidden/>
              </w:rPr>
              <w:instrText xml:space="preserve"> PAGEREF _Toc120697729 \h </w:instrText>
            </w:r>
            <w:r w:rsidR="0044229B">
              <w:rPr>
                <w:noProof/>
                <w:webHidden/>
              </w:rPr>
            </w:r>
            <w:r w:rsidR="0044229B">
              <w:rPr>
                <w:noProof/>
                <w:webHidden/>
              </w:rPr>
              <w:fldChar w:fldCharType="separate"/>
            </w:r>
            <w:r w:rsidR="0044229B">
              <w:rPr>
                <w:noProof/>
                <w:webHidden/>
              </w:rPr>
              <w:t>11</w:t>
            </w:r>
            <w:r w:rsidR="0044229B">
              <w:rPr>
                <w:noProof/>
                <w:webHidden/>
              </w:rPr>
              <w:fldChar w:fldCharType="end"/>
            </w:r>
          </w:hyperlink>
          <w:r w:rsidR="003738A5">
            <w:rPr>
              <w:noProof/>
            </w:rPr>
            <w:t>5</w:t>
          </w:r>
        </w:p>
        <w:p w14:paraId="65419BC2" w14:textId="49B1BDED" w:rsidR="0044229B" w:rsidRDefault="00B12DF5" w:rsidP="0044229B">
          <w:pPr>
            <w:pStyle w:val="Spistreci2"/>
            <w:tabs>
              <w:tab w:val="right" w:leader="dot" w:pos="9062"/>
            </w:tabs>
            <w:spacing w:before="0"/>
            <w:jc w:val="both"/>
            <w:rPr>
              <w:noProof/>
              <w:szCs w:val="22"/>
              <w:lang w:eastAsia="pl-PL"/>
            </w:rPr>
          </w:pPr>
          <w:hyperlink w:anchor="_Toc120697730" w:history="1">
            <w:r w:rsidR="0044229B" w:rsidRPr="00361FE0">
              <w:rPr>
                <w:rStyle w:val="Hipercze"/>
                <w:rFonts w:ascii="Calibri" w:hAnsi="Calibri" w:cs="Calibri"/>
                <w:noProof/>
              </w:rPr>
              <w:t>Ustalenia i rekomendacje w zakresie kształtowania i prowadzenia polityki przestrzennej w gminie</w:t>
            </w:r>
            <w:r w:rsidR="0044229B">
              <w:rPr>
                <w:noProof/>
                <w:webHidden/>
              </w:rPr>
              <w:tab/>
            </w:r>
            <w:r w:rsidR="0044229B">
              <w:rPr>
                <w:noProof/>
                <w:webHidden/>
              </w:rPr>
              <w:fldChar w:fldCharType="begin"/>
            </w:r>
            <w:r w:rsidR="0044229B">
              <w:rPr>
                <w:noProof/>
                <w:webHidden/>
              </w:rPr>
              <w:instrText xml:space="preserve"> PAGEREF _Toc120697730 \h </w:instrText>
            </w:r>
            <w:r w:rsidR="0044229B">
              <w:rPr>
                <w:noProof/>
                <w:webHidden/>
              </w:rPr>
            </w:r>
            <w:r w:rsidR="0044229B">
              <w:rPr>
                <w:noProof/>
                <w:webHidden/>
              </w:rPr>
              <w:fldChar w:fldCharType="separate"/>
            </w:r>
            <w:r w:rsidR="0044229B">
              <w:rPr>
                <w:noProof/>
                <w:webHidden/>
              </w:rPr>
              <w:t>12</w:t>
            </w:r>
            <w:r w:rsidR="0044229B">
              <w:rPr>
                <w:noProof/>
                <w:webHidden/>
              </w:rPr>
              <w:fldChar w:fldCharType="end"/>
            </w:r>
          </w:hyperlink>
          <w:r w:rsidR="003738A5">
            <w:rPr>
              <w:noProof/>
            </w:rPr>
            <w:t>5</w:t>
          </w:r>
        </w:p>
        <w:p w14:paraId="210154CB" w14:textId="4050E640" w:rsidR="0044229B" w:rsidRDefault="00B12DF5" w:rsidP="0044229B">
          <w:pPr>
            <w:pStyle w:val="Spistreci1"/>
            <w:spacing w:before="0"/>
            <w:rPr>
              <w:noProof/>
              <w:szCs w:val="22"/>
              <w:lang w:eastAsia="pl-PL"/>
            </w:rPr>
          </w:pPr>
          <w:hyperlink w:anchor="_Toc120697731" w:history="1">
            <w:r w:rsidR="0044229B" w:rsidRPr="00361FE0">
              <w:rPr>
                <w:rStyle w:val="Hipercze"/>
                <w:rFonts w:ascii="Calibri" w:hAnsi="Calibri" w:cs="Calibri"/>
                <w:b/>
                <w:noProof/>
              </w:rPr>
              <w:t>Obszary strategicznej interwencji</w:t>
            </w:r>
            <w:r w:rsidR="0044229B">
              <w:rPr>
                <w:noProof/>
                <w:webHidden/>
              </w:rPr>
              <w:tab/>
            </w:r>
            <w:r w:rsidR="0044229B">
              <w:rPr>
                <w:noProof/>
                <w:webHidden/>
              </w:rPr>
              <w:fldChar w:fldCharType="begin"/>
            </w:r>
            <w:r w:rsidR="0044229B">
              <w:rPr>
                <w:noProof/>
                <w:webHidden/>
              </w:rPr>
              <w:instrText xml:space="preserve"> PAGEREF _Toc120697731 \h </w:instrText>
            </w:r>
            <w:r w:rsidR="0044229B">
              <w:rPr>
                <w:noProof/>
                <w:webHidden/>
              </w:rPr>
            </w:r>
            <w:r w:rsidR="0044229B">
              <w:rPr>
                <w:noProof/>
                <w:webHidden/>
              </w:rPr>
              <w:fldChar w:fldCharType="separate"/>
            </w:r>
            <w:r w:rsidR="0044229B">
              <w:rPr>
                <w:noProof/>
                <w:webHidden/>
              </w:rPr>
              <w:t>12</w:t>
            </w:r>
            <w:r w:rsidR="0044229B">
              <w:rPr>
                <w:noProof/>
                <w:webHidden/>
              </w:rPr>
              <w:fldChar w:fldCharType="end"/>
            </w:r>
          </w:hyperlink>
          <w:r w:rsidR="003738A5">
            <w:rPr>
              <w:noProof/>
            </w:rPr>
            <w:t>8</w:t>
          </w:r>
        </w:p>
        <w:p w14:paraId="4B1EB820" w14:textId="18FF9629" w:rsidR="0044229B" w:rsidRDefault="00B12DF5" w:rsidP="0044229B">
          <w:pPr>
            <w:pStyle w:val="Spistreci1"/>
            <w:spacing w:before="0"/>
            <w:rPr>
              <w:noProof/>
              <w:szCs w:val="22"/>
              <w:lang w:eastAsia="pl-PL"/>
            </w:rPr>
          </w:pPr>
          <w:hyperlink w:anchor="_Toc120697732" w:history="1">
            <w:r w:rsidR="0044229B" w:rsidRPr="00361FE0">
              <w:rPr>
                <w:rStyle w:val="Hipercze"/>
                <w:rFonts w:ascii="Calibri" w:hAnsi="Calibri" w:cs="Calibri"/>
                <w:b/>
                <w:noProof/>
              </w:rPr>
              <w:t>Spójność założeń Strategii Rozwoju Gminy Zator na lata 2023-2030 z celami i kierunkami rozwoju zawartymi w strategii rozwoju województwa oraz w innych dokumentach wyższego rzędu</w:t>
            </w:r>
            <w:r w:rsidR="0044229B">
              <w:rPr>
                <w:noProof/>
                <w:webHidden/>
              </w:rPr>
              <w:tab/>
            </w:r>
            <w:r w:rsidR="0044229B">
              <w:rPr>
                <w:noProof/>
                <w:webHidden/>
              </w:rPr>
              <w:fldChar w:fldCharType="begin"/>
            </w:r>
            <w:r w:rsidR="0044229B">
              <w:rPr>
                <w:noProof/>
                <w:webHidden/>
              </w:rPr>
              <w:instrText xml:space="preserve"> PAGEREF _Toc120697732 \h </w:instrText>
            </w:r>
            <w:r w:rsidR="0044229B">
              <w:rPr>
                <w:noProof/>
                <w:webHidden/>
              </w:rPr>
            </w:r>
            <w:r w:rsidR="0044229B">
              <w:rPr>
                <w:noProof/>
                <w:webHidden/>
              </w:rPr>
              <w:fldChar w:fldCharType="separate"/>
            </w:r>
            <w:r w:rsidR="0044229B">
              <w:rPr>
                <w:noProof/>
                <w:webHidden/>
              </w:rPr>
              <w:t>13</w:t>
            </w:r>
            <w:r w:rsidR="0044229B">
              <w:rPr>
                <w:noProof/>
                <w:webHidden/>
              </w:rPr>
              <w:fldChar w:fldCharType="end"/>
            </w:r>
          </w:hyperlink>
          <w:r w:rsidR="003738A5">
            <w:rPr>
              <w:noProof/>
            </w:rPr>
            <w:t>3</w:t>
          </w:r>
        </w:p>
        <w:p w14:paraId="748A8F4B" w14:textId="7CA46731" w:rsidR="0044229B" w:rsidRDefault="00B12DF5" w:rsidP="0044229B">
          <w:pPr>
            <w:pStyle w:val="Spistreci1"/>
            <w:spacing w:before="0"/>
            <w:rPr>
              <w:noProof/>
              <w:szCs w:val="22"/>
              <w:lang w:eastAsia="pl-PL"/>
            </w:rPr>
          </w:pPr>
          <w:hyperlink w:anchor="_Toc120697733" w:history="1">
            <w:r w:rsidR="0044229B" w:rsidRPr="00361FE0">
              <w:rPr>
                <w:rStyle w:val="Hipercze"/>
                <w:rFonts w:ascii="Calibri" w:hAnsi="Calibri" w:cs="Calibri"/>
                <w:b/>
                <w:noProof/>
              </w:rPr>
              <w:t>System realizacji Strategii Rozwoju Gminy Zator na lata 2023-2030</w:t>
            </w:r>
            <w:r w:rsidR="0044229B">
              <w:rPr>
                <w:noProof/>
                <w:webHidden/>
              </w:rPr>
              <w:tab/>
            </w:r>
            <w:r w:rsidR="0044229B">
              <w:rPr>
                <w:noProof/>
                <w:webHidden/>
              </w:rPr>
              <w:fldChar w:fldCharType="begin"/>
            </w:r>
            <w:r w:rsidR="0044229B">
              <w:rPr>
                <w:noProof/>
                <w:webHidden/>
              </w:rPr>
              <w:instrText xml:space="preserve"> PAGEREF _Toc120697733 \h </w:instrText>
            </w:r>
            <w:r w:rsidR="0044229B">
              <w:rPr>
                <w:noProof/>
                <w:webHidden/>
              </w:rPr>
            </w:r>
            <w:r w:rsidR="0044229B">
              <w:rPr>
                <w:noProof/>
                <w:webHidden/>
              </w:rPr>
              <w:fldChar w:fldCharType="separate"/>
            </w:r>
            <w:r w:rsidR="0044229B">
              <w:rPr>
                <w:noProof/>
                <w:webHidden/>
              </w:rPr>
              <w:t>13</w:t>
            </w:r>
            <w:r w:rsidR="0044229B">
              <w:rPr>
                <w:noProof/>
                <w:webHidden/>
              </w:rPr>
              <w:fldChar w:fldCharType="end"/>
            </w:r>
          </w:hyperlink>
          <w:r w:rsidR="003738A5">
            <w:rPr>
              <w:noProof/>
            </w:rPr>
            <w:t>8</w:t>
          </w:r>
        </w:p>
        <w:p w14:paraId="02A83120" w14:textId="0E27BD86" w:rsidR="0044229B" w:rsidRDefault="00B12DF5" w:rsidP="0044229B">
          <w:pPr>
            <w:pStyle w:val="Spistreci2"/>
            <w:tabs>
              <w:tab w:val="right" w:leader="dot" w:pos="9062"/>
            </w:tabs>
            <w:spacing w:before="0"/>
            <w:jc w:val="both"/>
            <w:rPr>
              <w:noProof/>
              <w:szCs w:val="22"/>
              <w:lang w:eastAsia="pl-PL"/>
            </w:rPr>
          </w:pPr>
          <w:hyperlink w:anchor="_Toc120697734" w:history="1">
            <w:r w:rsidR="0044229B" w:rsidRPr="00361FE0">
              <w:rPr>
                <w:rStyle w:val="Hipercze"/>
                <w:rFonts w:ascii="Calibri" w:hAnsi="Calibri" w:cs="Calibri"/>
                <w:noProof/>
              </w:rPr>
              <w:t>System wdrażania</w:t>
            </w:r>
            <w:r w:rsidR="0044229B">
              <w:rPr>
                <w:noProof/>
                <w:webHidden/>
              </w:rPr>
              <w:tab/>
            </w:r>
            <w:r w:rsidR="0044229B">
              <w:rPr>
                <w:noProof/>
                <w:webHidden/>
              </w:rPr>
              <w:fldChar w:fldCharType="begin"/>
            </w:r>
            <w:r w:rsidR="0044229B">
              <w:rPr>
                <w:noProof/>
                <w:webHidden/>
              </w:rPr>
              <w:instrText xml:space="preserve"> PAGEREF _Toc120697734 \h </w:instrText>
            </w:r>
            <w:r w:rsidR="0044229B">
              <w:rPr>
                <w:noProof/>
                <w:webHidden/>
              </w:rPr>
            </w:r>
            <w:r w:rsidR="0044229B">
              <w:rPr>
                <w:noProof/>
                <w:webHidden/>
              </w:rPr>
              <w:fldChar w:fldCharType="separate"/>
            </w:r>
            <w:r w:rsidR="0044229B">
              <w:rPr>
                <w:noProof/>
                <w:webHidden/>
              </w:rPr>
              <w:t>13</w:t>
            </w:r>
            <w:r w:rsidR="0044229B">
              <w:rPr>
                <w:noProof/>
                <w:webHidden/>
              </w:rPr>
              <w:fldChar w:fldCharType="end"/>
            </w:r>
          </w:hyperlink>
          <w:r w:rsidR="003738A5">
            <w:rPr>
              <w:noProof/>
            </w:rPr>
            <w:t>8</w:t>
          </w:r>
        </w:p>
        <w:p w14:paraId="09715C4A" w14:textId="2E8EA3E7" w:rsidR="0044229B" w:rsidRDefault="00B12DF5" w:rsidP="0044229B">
          <w:pPr>
            <w:pStyle w:val="Spistreci2"/>
            <w:tabs>
              <w:tab w:val="right" w:leader="dot" w:pos="9062"/>
            </w:tabs>
            <w:spacing w:before="0"/>
            <w:jc w:val="both"/>
            <w:rPr>
              <w:noProof/>
              <w:szCs w:val="22"/>
              <w:lang w:eastAsia="pl-PL"/>
            </w:rPr>
          </w:pPr>
          <w:hyperlink w:anchor="_Toc120697735" w:history="1">
            <w:r w:rsidR="0044229B" w:rsidRPr="00361FE0">
              <w:rPr>
                <w:rStyle w:val="Hipercze"/>
                <w:rFonts w:ascii="Calibri" w:hAnsi="Calibri" w:cs="Calibri"/>
                <w:noProof/>
              </w:rPr>
              <w:t>Wytyczne do sporządzania dokumentów wykonawczych</w:t>
            </w:r>
            <w:r w:rsidR="0044229B">
              <w:rPr>
                <w:noProof/>
                <w:webHidden/>
              </w:rPr>
              <w:tab/>
            </w:r>
            <w:r w:rsidR="0044229B">
              <w:rPr>
                <w:noProof/>
                <w:webHidden/>
              </w:rPr>
              <w:fldChar w:fldCharType="begin"/>
            </w:r>
            <w:r w:rsidR="0044229B">
              <w:rPr>
                <w:noProof/>
                <w:webHidden/>
              </w:rPr>
              <w:instrText xml:space="preserve"> PAGEREF _Toc120697735 \h </w:instrText>
            </w:r>
            <w:r w:rsidR="0044229B">
              <w:rPr>
                <w:noProof/>
                <w:webHidden/>
              </w:rPr>
            </w:r>
            <w:r w:rsidR="0044229B">
              <w:rPr>
                <w:noProof/>
                <w:webHidden/>
              </w:rPr>
              <w:fldChar w:fldCharType="separate"/>
            </w:r>
            <w:r w:rsidR="0044229B">
              <w:rPr>
                <w:noProof/>
                <w:webHidden/>
              </w:rPr>
              <w:t>1</w:t>
            </w:r>
            <w:r w:rsidR="0044229B">
              <w:rPr>
                <w:noProof/>
                <w:webHidden/>
              </w:rPr>
              <w:fldChar w:fldCharType="end"/>
            </w:r>
          </w:hyperlink>
          <w:r w:rsidR="003738A5">
            <w:rPr>
              <w:noProof/>
            </w:rPr>
            <w:t>40</w:t>
          </w:r>
        </w:p>
        <w:p w14:paraId="5CEE372F" w14:textId="7D873B41" w:rsidR="0044229B" w:rsidRDefault="00B12DF5" w:rsidP="0044229B">
          <w:pPr>
            <w:pStyle w:val="Spistreci2"/>
            <w:tabs>
              <w:tab w:val="right" w:leader="dot" w:pos="9062"/>
            </w:tabs>
            <w:spacing w:before="0"/>
            <w:jc w:val="both"/>
            <w:rPr>
              <w:noProof/>
              <w:szCs w:val="22"/>
              <w:lang w:eastAsia="pl-PL"/>
            </w:rPr>
          </w:pPr>
          <w:hyperlink w:anchor="_Toc120697736" w:history="1">
            <w:r w:rsidR="0044229B" w:rsidRPr="00361FE0">
              <w:rPr>
                <w:rStyle w:val="Hipercze"/>
                <w:rFonts w:ascii="Calibri" w:hAnsi="Calibri" w:cs="Calibri"/>
                <w:noProof/>
              </w:rPr>
              <w:t>Monitoring, ewaluacja i aktualizacja dokumentu</w:t>
            </w:r>
            <w:r w:rsidR="0044229B">
              <w:rPr>
                <w:noProof/>
                <w:webHidden/>
              </w:rPr>
              <w:tab/>
            </w:r>
            <w:r w:rsidR="0044229B">
              <w:rPr>
                <w:noProof/>
                <w:webHidden/>
              </w:rPr>
              <w:fldChar w:fldCharType="begin"/>
            </w:r>
            <w:r w:rsidR="0044229B">
              <w:rPr>
                <w:noProof/>
                <w:webHidden/>
              </w:rPr>
              <w:instrText xml:space="preserve"> PAGEREF _Toc120697736 \h </w:instrText>
            </w:r>
            <w:r w:rsidR="0044229B">
              <w:rPr>
                <w:noProof/>
                <w:webHidden/>
              </w:rPr>
            </w:r>
            <w:r w:rsidR="0044229B">
              <w:rPr>
                <w:noProof/>
                <w:webHidden/>
              </w:rPr>
              <w:fldChar w:fldCharType="separate"/>
            </w:r>
            <w:r w:rsidR="0044229B">
              <w:rPr>
                <w:noProof/>
                <w:webHidden/>
              </w:rPr>
              <w:t>14</w:t>
            </w:r>
            <w:r w:rsidR="0044229B">
              <w:rPr>
                <w:noProof/>
                <w:webHidden/>
              </w:rPr>
              <w:fldChar w:fldCharType="end"/>
            </w:r>
          </w:hyperlink>
          <w:r w:rsidR="003738A5">
            <w:rPr>
              <w:noProof/>
            </w:rPr>
            <w:t>5</w:t>
          </w:r>
        </w:p>
        <w:p w14:paraId="39C7EEAA" w14:textId="77708A7C" w:rsidR="0044229B" w:rsidRDefault="00B12DF5" w:rsidP="0044229B">
          <w:pPr>
            <w:pStyle w:val="Spistreci2"/>
            <w:tabs>
              <w:tab w:val="right" w:leader="dot" w:pos="9062"/>
            </w:tabs>
            <w:spacing w:before="0"/>
            <w:jc w:val="both"/>
            <w:rPr>
              <w:noProof/>
              <w:szCs w:val="22"/>
              <w:lang w:eastAsia="pl-PL"/>
            </w:rPr>
          </w:pPr>
          <w:hyperlink w:anchor="_Toc120697737" w:history="1">
            <w:r w:rsidR="0044229B" w:rsidRPr="00361FE0">
              <w:rPr>
                <w:rStyle w:val="Hipercze"/>
                <w:rFonts w:ascii="Calibri" w:hAnsi="Calibri" w:cs="Calibri"/>
                <w:noProof/>
              </w:rPr>
              <w:t>Uprzednia ewaluacja trafności, przewidywanej skuteczności i efektywności realizacji strategii</w:t>
            </w:r>
            <w:r w:rsidR="0044229B">
              <w:rPr>
                <w:noProof/>
                <w:webHidden/>
              </w:rPr>
              <w:tab/>
            </w:r>
            <w:r w:rsidR="0044229B">
              <w:rPr>
                <w:noProof/>
                <w:webHidden/>
              </w:rPr>
              <w:fldChar w:fldCharType="begin"/>
            </w:r>
            <w:r w:rsidR="0044229B">
              <w:rPr>
                <w:noProof/>
                <w:webHidden/>
              </w:rPr>
              <w:instrText xml:space="preserve"> PAGEREF _Toc120697737 \h </w:instrText>
            </w:r>
            <w:r w:rsidR="0044229B">
              <w:rPr>
                <w:noProof/>
                <w:webHidden/>
              </w:rPr>
            </w:r>
            <w:r w:rsidR="0044229B">
              <w:rPr>
                <w:noProof/>
                <w:webHidden/>
              </w:rPr>
              <w:fldChar w:fldCharType="separate"/>
            </w:r>
            <w:r w:rsidR="0044229B">
              <w:rPr>
                <w:noProof/>
                <w:webHidden/>
              </w:rPr>
              <w:t>1</w:t>
            </w:r>
            <w:r w:rsidR="0044229B">
              <w:rPr>
                <w:noProof/>
                <w:webHidden/>
              </w:rPr>
              <w:fldChar w:fldCharType="end"/>
            </w:r>
          </w:hyperlink>
          <w:r w:rsidR="003738A5">
            <w:rPr>
              <w:noProof/>
            </w:rPr>
            <w:t>51</w:t>
          </w:r>
        </w:p>
        <w:p w14:paraId="461BD031" w14:textId="7919E1ED" w:rsidR="0044229B" w:rsidRDefault="00B12DF5" w:rsidP="0044229B">
          <w:pPr>
            <w:pStyle w:val="Spistreci1"/>
            <w:spacing w:before="0"/>
            <w:rPr>
              <w:noProof/>
              <w:szCs w:val="22"/>
              <w:lang w:eastAsia="pl-PL"/>
            </w:rPr>
          </w:pPr>
          <w:hyperlink w:anchor="_Toc120697738" w:history="1">
            <w:r w:rsidR="0044229B" w:rsidRPr="00361FE0">
              <w:rPr>
                <w:rStyle w:val="Hipercze"/>
                <w:rFonts w:ascii="Calibri" w:hAnsi="Calibri" w:cs="Calibri"/>
                <w:b/>
                <w:noProof/>
              </w:rPr>
              <w:t>Ramy finansowe i potencjalne źródła finansowania Strategii Rozwoju Gminy Zator na lata 2023-2030</w:t>
            </w:r>
            <w:r w:rsidR="0044229B">
              <w:rPr>
                <w:noProof/>
                <w:webHidden/>
              </w:rPr>
              <w:tab/>
            </w:r>
            <w:r w:rsidR="0044229B">
              <w:rPr>
                <w:noProof/>
                <w:webHidden/>
              </w:rPr>
              <w:fldChar w:fldCharType="begin"/>
            </w:r>
            <w:r w:rsidR="0044229B">
              <w:rPr>
                <w:noProof/>
                <w:webHidden/>
              </w:rPr>
              <w:instrText xml:space="preserve"> PAGEREF _Toc120697738 \h </w:instrText>
            </w:r>
            <w:r w:rsidR="0044229B">
              <w:rPr>
                <w:noProof/>
                <w:webHidden/>
              </w:rPr>
            </w:r>
            <w:r w:rsidR="0044229B">
              <w:rPr>
                <w:noProof/>
                <w:webHidden/>
              </w:rPr>
              <w:fldChar w:fldCharType="separate"/>
            </w:r>
            <w:r w:rsidR="0044229B">
              <w:rPr>
                <w:noProof/>
                <w:webHidden/>
              </w:rPr>
              <w:t>15</w:t>
            </w:r>
            <w:r w:rsidR="0044229B">
              <w:rPr>
                <w:noProof/>
                <w:webHidden/>
              </w:rPr>
              <w:fldChar w:fldCharType="end"/>
            </w:r>
          </w:hyperlink>
          <w:r w:rsidR="003738A5">
            <w:rPr>
              <w:noProof/>
            </w:rPr>
            <w:t>4</w:t>
          </w:r>
        </w:p>
        <w:p w14:paraId="340EB8E0" w14:textId="3B973CFC" w:rsidR="0044229B" w:rsidRDefault="00B12DF5" w:rsidP="0044229B">
          <w:pPr>
            <w:pStyle w:val="Spistreci2"/>
            <w:tabs>
              <w:tab w:val="right" w:leader="dot" w:pos="9062"/>
            </w:tabs>
            <w:spacing w:before="0"/>
            <w:jc w:val="both"/>
            <w:rPr>
              <w:noProof/>
              <w:szCs w:val="22"/>
              <w:lang w:eastAsia="pl-PL"/>
            </w:rPr>
          </w:pPr>
          <w:hyperlink w:anchor="_Toc120697739" w:history="1">
            <w:r w:rsidR="0044229B" w:rsidRPr="00361FE0">
              <w:rPr>
                <w:rStyle w:val="Hipercze"/>
                <w:rFonts w:ascii="Calibri" w:hAnsi="Calibri" w:cs="Calibri"/>
                <w:noProof/>
              </w:rPr>
              <w:t>Ramy finansowe</w:t>
            </w:r>
            <w:r w:rsidR="0044229B">
              <w:rPr>
                <w:noProof/>
                <w:webHidden/>
              </w:rPr>
              <w:tab/>
            </w:r>
            <w:r w:rsidR="0044229B">
              <w:rPr>
                <w:noProof/>
                <w:webHidden/>
              </w:rPr>
              <w:fldChar w:fldCharType="begin"/>
            </w:r>
            <w:r w:rsidR="0044229B">
              <w:rPr>
                <w:noProof/>
                <w:webHidden/>
              </w:rPr>
              <w:instrText xml:space="preserve"> PAGEREF _Toc120697739 \h </w:instrText>
            </w:r>
            <w:r w:rsidR="0044229B">
              <w:rPr>
                <w:noProof/>
                <w:webHidden/>
              </w:rPr>
            </w:r>
            <w:r w:rsidR="0044229B">
              <w:rPr>
                <w:noProof/>
                <w:webHidden/>
              </w:rPr>
              <w:fldChar w:fldCharType="separate"/>
            </w:r>
            <w:r w:rsidR="0044229B">
              <w:rPr>
                <w:noProof/>
                <w:webHidden/>
              </w:rPr>
              <w:t>15</w:t>
            </w:r>
            <w:r w:rsidR="0044229B">
              <w:rPr>
                <w:noProof/>
                <w:webHidden/>
              </w:rPr>
              <w:fldChar w:fldCharType="end"/>
            </w:r>
          </w:hyperlink>
          <w:r w:rsidR="003738A5">
            <w:rPr>
              <w:noProof/>
            </w:rPr>
            <w:t>4</w:t>
          </w:r>
        </w:p>
        <w:p w14:paraId="33D73162" w14:textId="35D98100" w:rsidR="0044229B" w:rsidRDefault="00B12DF5" w:rsidP="0044229B">
          <w:pPr>
            <w:pStyle w:val="Spistreci2"/>
            <w:tabs>
              <w:tab w:val="right" w:leader="dot" w:pos="9062"/>
            </w:tabs>
            <w:spacing w:before="0"/>
            <w:jc w:val="both"/>
            <w:rPr>
              <w:noProof/>
              <w:szCs w:val="22"/>
              <w:lang w:eastAsia="pl-PL"/>
            </w:rPr>
          </w:pPr>
          <w:hyperlink w:anchor="_Toc120697740" w:history="1">
            <w:r w:rsidR="0044229B" w:rsidRPr="00361FE0">
              <w:rPr>
                <w:rStyle w:val="Hipercze"/>
                <w:rFonts w:ascii="Calibri" w:hAnsi="Calibri" w:cs="Calibri"/>
                <w:noProof/>
              </w:rPr>
              <w:t>Potencjalne źródła finansowania</w:t>
            </w:r>
            <w:r w:rsidR="0044229B">
              <w:rPr>
                <w:noProof/>
                <w:webHidden/>
              </w:rPr>
              <w:tab/>
            </w:r>
            <w:r w:rsidR="0044229B">
              <w:rPr>
                <w:noProof/>
                <w:webHidden/>
              </w:rPr>
              <w:fldChar w:fldCharType="begin"/>
            </w:r>
            <w:r w:rsidR="0044229B">
              <w:rPr>
                <w:noProof/>
                <w:webHidden/>
              </w:rPr>
              <w:instrText xml:space="preserve"> PAGEREF _Toc120697740 \h </w:instrText>
            </w:r>
            <w:r w:rsidR="0044229B">
              <w:rPr>
                <w:noProof/>
                <w:webHidden/>
              </w:rPr>
            </w:r>
            <w:r w:rsidR="0044229B">
              <w:rPr>
                <w:noProof/>
                <w:webHidden/>
              </w:rPr>
              <w:fldChar w:fldCharType="separate"/>
            </w:r>
            <w:r w:rsidR="0044229B">
              <w:rPr>
                <w:noProof/>
                <w:webHidden/>
              </w:rPr>
              <w:t>16</w:t>
            </w:r>
            <w:r w:rsidR="0044229B">
              <w:rPr>
                <w:noProof/>
                <w:webHidden/>
              </w:rPr>
              <w:fldChar w:fldCharType="end"/>
            </w:r>
          </w:hyperlink>
          <w:r w:rsidR="003738A5">
            <w:rPr>
              <w:noProof/>
            </w:rPr>
            <w:t>2</w:t>
          </w:r>
        </w:p>
        <w:p w14:paraId="618E456E" w14:textId="2F77E4BC" w:rsidR="0044229B" w:rsidRDefault="00B12DF5" w:rsidP="0044229B">
          <w:pPr>
            <w:pStyle w:val="Spistreci1"/>
            <w:spacing w:before="0"/>
            <w:rPr>
              <w:noProof/>
              <w:szCs w:val="22"/>
              <w:lang w:eastAsia="pl-PL"/>
            </w:rPr>
          </w:pPr>
          <w:hyperlink w:anchor="_Toc120697741" w:history="1">
            <w:r w:rsidR="0044229B" w:rsidRPr="00361FE0">
              <w:rPr>
                <w:rStyle w:val="Hipercze"/>
                <w:rFonts w:ascii="Calibri" w:hAnsi="Calibri" w:cs="Calibri"/>
                <w:b/>
                <w:noProof/>
              </w:rPr>
              <w:t>Spisy</w:t>
            </w:r>
            <w:r w:rsidR="0044229B">
              <w:rPr>
                <w:noProof/>
                <w:webHidden/>
              </w:rPr>
              <w:tab/>
            </w:r>
            <w:r w:rsidR="0044229B">
              <w:rPr>
                <w:noProof/>
                <w:webHidden/>
              </w:rPr>
              <w:fldChar w:fldCharType="begin"/>
            </w:r>
            <w:r w:rsidR="0044229B">
              <w:rPr>
                <w:noProof/>
                <w:webHidden/>
              </w:rPr>
              <w:instrText xml:space="preserve"> PAGEREF _Toc120697741 \h </w:instrText>
            </w:r>
            <w:r w:rsidR="0044229B">
              <w:rPr>
                <w:noProof/>
                <w:webHidden/>
              </w:rPr>
            </w:r>
            <w:r w:rsidR="0044229B">
              <w:rPr>
                <w:noProof/>
                <w:webHidden/>
              </w:rPr>
              <w:fldChar w:fldCharType="separate"/>
            </w:r>
            <w:r w:rsidR="0044229B">
              <w:rPr>
                <w:noProof/>
                <w:webHidden/>
              </w:rPr>
              <w:t>1</w:t>
            </w:r>
            <w:r w:rsidR="0044229B">
              <w:rPr>
                <w:noProof/>
                <w:webHidden/>
              </w:rPr>
              <w:fldChar w:fldCharType="end"/>
            </w:r>
          </w:hyperlink>
          <w:r w:rsidR="003738A5">
            <w:rPr>
              <w:noProof/>
            </w:rPr>
            <w:t>70</w:t>
          </w:r>
        </w:p>
        <w:p w14:paraId="134F03C4" w14:textId="5EC346AA" w:rsidR="00FA0821" w:rsidRPr="0044229B" w:rsidRDefault="001E3B11" w:rsidP="0044229B">
          <w:pPr>
            <w:spacing w:before="0" w:after="100"/>
            <w:jc w:val="both"/>
            <w:rPr>
              <w:rFonts w:ascii="Calibri" w:hAnsi="Calibri" w:cs="Calibri"/>
              <w:bCs/>
              <w:sz w:val="10"/>
              <w:szCs w:val="21"/>
            </w:rPr>
          </w:pPr>
          <w:r w:rsidRPr="001F63F9">
            <w:rPr>
              <w:rFonts w:ascii="Calibri" w:hAnsi="Calibri" w:cs="Calibri"/>
              <w:bCs/>
              <w:sz w:val="21"/>
              <w:szCs w:val="21"/>
            </w:rPr>
            <w:fldChar w:fldCharType="end"/>
          </w:r>
        </w:p>
      </w:sdtContent>
    </w:sdt>
    <w:p w14:paraId="59502495" w14:textId="77777777" w:rsidR="00BF3B78" w:rsidRPr="001F63F9" w:rsidRDefault="00BF3B78" w:rsidP="0005069D">
      <w:pPr>
        <w:spacing w:before="0" w:after="120"/>
        <w:jc w:val="both"/>
        <w:rPr>
          <w:rFonts w:ascii="Calibri" w:hAnsi="Calibri" w:cs="Calibri"/>
          <w:bCs/>
          <w:sz w:val="2"/>
          <w:szCs w:val="2"/>
        </w:rPr>
      </w:pPr>
      <w:r w:rsidRPr="001F63F9">
        <w:rPr>
          <w:rFonts w:ascii="Calibri" w:hAnsi="Calibri" w:cs="Calibri"/>
          <w:b/>
          <w:sz w:val="2"/>
          <w:szCs w:val="2"/>
        </w:rPr>
        <w:br w:type="page"/>
      </w:r>
    </w:p>
    <w:p w14:paraId="729852AD" w14:textId="77777777" w:rsidR="0060184F" w:rsidRPr="001F63F9" w:rsidRDefault="00BF3B78" w:rsidP="0005069D">
      <w:pPr>
        <w:pStyle w:val="Nagwek1"/>
        <w:spacing w:before="0" w:after="120"/>
        <w:jc w:val="both"/>
        <w:rPr>
          <w:rFonts w:ascii="Calibri" w:hAnsi="Calibri" w:cs="Calibri"/>
          <w:b/>
        </w:rPr>
      </w:pPr>
      <w:bookmarkStart w:id="0" w:name="_Toc120697715"/>
      <w:r w:rsidRPr="001F63F9">
        <w:rPr>
          <w:rFonts w:ascii="Calibri" w:hAnsi="Calibri" w:cs="Calibri"/>
          <w:b/>
        </w:rPr>
        <w:lastRenderedPageBreak/>
        <w:t>Wprowadzenie</w:t>
      </w:r>
      <w:bookmarkEnd w:id="0"/>
    </w:p>
    <w:p w14:paraId="4F7582D1" w14:textId="477807CC" w:rsidR="00936816" w:rsidRPr="001F63F9" w:rsidRDefault="003E2239" w:rsidP="00637D91">
      <w:pPr>
        <w:spacing w:before="0" w:after="120"/>
        <w:jc w:val="both"/>
        <w:rPr>
          <w:rFonts w:ascii="Calibri" w:hAnsi="Calibri" w:cs="Calibri"/>
          <w:b/>
        </w:rPr>
      </w:pPr>
      <w:bookmarkStart w:id="1" w:name="_Toc83572112"/>
      <w:bookmarkStart w:id="2" w:name="_Toc87654187"/>
      <w:bookmarkStart w:id="3" w:name="_Toc87878179"/>
      <w:r w:rsidRPr="001F63F9">
        <w:rPr>
          <w:rFonts w:ascii="Calibri" w:hAnsi="Calibri" w:cs="Calibri"/>
        </w:rPr>
        <w:t xml:space="preserve">Strategia </w:t>
      </w:r>
      <w:r w:rsidR="00DC7B54" w:rsidRPr="001F63F9">
        <w:rPr>
          <w:rFonts w:ascii="Calibri" w:hAnsi="Calibri" w:cs="Calibri"/>
        </w:rPr>
        <w:t xml:space="preserve">Rozwoju Gminy </w:t>
      </w:r>
      <w:r w:rsidR="00D83023" w:rsidRPr="001F63F9">
        <w:rPr>
          <w:rFonts w:ascii="Calibri" w:hAnsi="Calibri" w:cs="Calibri"/>
        </w:rPr>
        <w:t>Zator</w:t>
      </w:r>
      <w:r w:rsidR="00DC7B54" w:rsidRPr="001F63F9">
        <w:rPr>
          <w:rFonts w:ascii="Calibri" w:hAnsi="Calibri" w:cs="Calibri"/>
        </w:rPr>
        <w:t xml:space="preserve"> </w:t>
      </w:r>
      <w:r w:rsidRPr="001F63F9">
        <w:rPr>
          <w:rFonts w:ascii="Calibri" w:hAnsi="Calibri" w:cs="Calibri"/>
        </w:rPr>
        <w:t>jest podstawowym i najważniejszym dokumentem</w:t>
      </w:r>
      <w:r w:rsidR="00DC7B54" w:rsidRPr="001F63F9">
        <w:rPr>
          <w:rFonts w:ascii="Calibri" w:hAnsi="Calibri" w:cs="Calibri"/>
        </w:rPr>
        <w:t>, diagnozującym uwarunkowania i </w:t>
      </w:r>
      <w:r w:rsidRPr="001F63F9">
        <w:rPr>
          <w:rFonts w:ascii="Calibri" w:hAnsi="Calibri" w:cs="Calibri"/>
        </w:rPr>
        <w:t>potrzeby rozwojowe oraz potencjał gminy i na tej podstawie wskazującym obszary, cele i kierunki interwencji polityki rozwoju</w:t>
      </w:r>
      <w:r w:rsidR="00DC7B54" w:rsidRPr="001F63F9">
        <w:rPr>
          <w:rFonts w:ascii="Calibri" w:hAnsi="Calibri" w:cs="Calibri"/>
        </w:rPr>
        <w:t xml:space="preserve"> w ujęciu długofalowym</w:t>
      </w:r>
      <w:r w:rsidRPr="001F63F9">
        <w:rPr>
          <w:rFonts w:ascii="Calibri" w:hAnsi="Calibri" w:cs="Calibri"/>
        </w:rPr>
        <w:t xml:space="preserve">. </w:t>
      </w:r>
      <w:r w:rsidR="00DC7B54" w:rsidRPr="001F63F9">
        <w:rPr>
          <w:rFonts w:ascii="Calibri" w:hAnsi="Calibri" w:cs="Calibri"/>
        </w:rPr>
        <w:t>Pełni </w:t>
      </w:r>
      <w:r w:rsidRPr="001F63F9">
        <w:rPr>
          <w:rFonts w:ascii="Calibri" w:hAnsi="Calibri" w:cs="Calibri"/>
        </w:rPr>
        <w:t>kluczową rolę jako generalny plan postępowania władz gminy, we współpracy z </w:t>
      </w:r>
      <w:r w:rsidR="00DC7B54" w:rsidRPr="001F63F9">
        <w:rPr>
          <w:rFonts w:ascii="Calibri" w:hAnsi="Calibri" w:cs="Calibri"/>
        </w:rPr>
        <w:t xml:space="preserve">różnymi </w:t>
      </w:r>
      <w:r w:rsidRPr="001F63F9">
        <w:rPr>
          <w:rFonts w:ascii="Calibri" w:hAnsi="Calibri" w:cs="Calibri"/>
        </w:rPr>
        <w:t xml:space="preserve">partnerami, </w:t>
      </w:r>
      <w:r w:rsidR="00DC7B54" w:rsidRPr="001F63F9">
        <w:rPr>
          <w:rFonts w:ascii="Calibri" w:hAnsi="Calibri" w:cs="Calibri"/>
        </w:rPr>
        <w:t>w perspektywie do 2030 r. K</w:t>
      </w:r>
      <w:r w:rsidRPr="001F63F9">
        <w:rPr>
          <w:rFonts w:ascii="Calibri" w:hAnsi="Calibri" w:cs="Calibri"/>
        </w:rPr>
        <w:t>oordynuj</w:t>
      </w:r>
      <w:r w:rsidR="00DC7B54" w:rsidRPr="001F63F9">
        <w:rPr>
          <w:rFonts w:ascii="Calibri" w:hAnsi="Calibri" w:cs="Calibri"/>
        </w:rPr>
        <w:t>e</w:t>
      </w:r>
      <w:r w:rsidRPr="001F63F9">
        <w:rPr>
          <w:rFonts w:ascii="Calibri" w:hAnsi="Calibri" w:cs="Calibri"/>
        </w:rPr>
        <w:t xml:space="preserve"> różne terytorialnie, sektorowo i technicznie plany oraz dokumenty strategiczne na szczeblu lokalnym. </w:t>
      </w:r>
      <w:r w:rsidR="00DC7B54" w:rsidRPr="001F63F9">
        <w:rPr>
          <w:rFonts w:ascii="Calibri" w:hAnsi="Calibri" w:cs="Calibri"/>
        </w:rPr>
        <w:t xml:space="preserve">Integruje wysiłki wszystkich interesariuszy dla osiągnięcia wspólnie podzielanej wizji rozwoju. </w:t>
      </w:r>
      <w:r w:rsidR="00214299" w:rsidRPr="001F63F9">
        <w:rPr>
          <w:rFonts w:ascii="Calibri" w:hAnsi="Calibri" w:cs="Calibri"/>
          <w:b/>
        </w:rPr>
        <w:t xml:space="preserve">Kierunkuje i zabezpiecza </w:t>
      </w:r>
      <w:r w:rsidR="00936816" w:rsidRPr="001F63F9">
        <w:rPr>
          <w:rFonts w:ascii="Calibri" w:hAnsi="Calibri" w:cs="Calibri"/>
        </w:rPr>
        <w:t>w ten sposób</w:t>
      </w:r>
      <w:r w:rsidR="00936816" w:rsidRPr="001F63F9">
        <w:rPr>
          <w:rFonts w:ascii="Calibri" w:hAnsi="Calibri" w:cs="Calibri"/>
          <w:b/>
        </w:rPr>
        <w:t xml:space="preserve"> </w:t>
      </w:r>
      <w:r w:rsidR="00214299" w:rsidRPr="001F63F9">
        <w:rPr>
          <w:rFonts w:ascii="Calibri" w:hAnsi="Calibri" w:cs="Calibri"/>
          <w:b/>
        </w:rPr>
        <w:t xml:space="preserve">ciągłość polityki rozwoju, </w:t>
      </w:r>
      <w:r w:rsidR="00DC7B54" w:rsidRPr="001F63F9">
        <w:rPr>
          <w:rFonts w:ascii="Calibri" w:hAnsi="Calibri" w:cs="Calibri"/>
          <w:b/>
        </w:rPr>
        <w:t xml:space="preserve">aktywizuje i </w:t>
      </w:r>
      <w:r w:rsidR="008801DD">
        <w:rPr>
          <w:rFonts w:ascii="Calibri" w:hAnsi="Calibri" w:cs="Calibri"/>
          <w:b/>
        </w:rPr>
        <w:t> </w:t>
      </w:r>
      <w:r w:rsidR="00D331BF">
        <w:rPr>
          <w:rFonts w:ascii="Calibri" w:hAnsi="Calibri" w:cs="Calibri"/>
          <w:b/>
        </w:rPr>
        <w:t>m</w:t>
      </w:r>
      <w:r w:rsidR="00DC7B54" w:rsidRPr="001F63F9">
        <w:rPr>
          <w:rFonts w:ascii="Calibri" w:hAnsi="Calibri" w:cs="Calibri"/>
          <w:b/>
        </w:rPr>
        <w:t xml:space="preserve">otywuje do działania, </w:t>
      </w:r>
      <w:r w:rsidR="00936816" w:rsidRPr="001F63F9">
        <w:rPr>
          <w:rFonts w:ascii="Calibri" w:hAnsi="Calibri" w:cs="Calibri"/>
          <w:b/>
        </w:rPr>
        <w:t>stanowiąc jednocześnie instrument pozyskiwania środków zewnętrznych na najważniejsze inwestycje i działania rozwojowe, w tym w ramach funduszy krajowych oraz środków europejskich.</w:t>
      </w:r>
    </w:p>
    <w:p w14:paraId="32396B4E" w14:textId="675605D6" w:rsidR="00333FEF" w:rsidRPr="001F63F9" w:rsidRDefault="00D00303" w:rsidP="00637D91">
      <w:pPr>
        <w:spacing w:before="0" w:after="120"/>
        <w:jc w:val="both"/>
        <w:rPr>
          <w:rFonts w:ascii="Calibri" w:hAnsi="Calibri" w:cs="Calibri"/>
        </w:rPr>
      </w:pPr>
      <w:r w:rsidRPr="001F63F9">
        <w:rPr>
          <w:rFonts w:ascii="Calibri" w:hAnsi="Calibri" w:cs="Calibri"/>
        </w:rPr>
        <w:t>Strategia Rozwoju Gminy Zator na lata 2023-2030</w:t>
      </w:r>
      <w:r w:rsidR="00890E00" w:rsidRPr="001F63F9">
        <w:rPr>
          <w:rFonts w:ascii="Calibri" w:hAnsi="Calibri" w:cs="Calibri"/>
        </w:rPr>
        <w:t xml:space="preserve"> obejmuje obszar gminy w jej administracyjnych granicach. </w:t>
      </w:r>
      <w:r w:rsidR="00890E00" w:rsidRPr="001F63F9">
        <w:rPr>
          <w:rFonts w:ascii="Calibri" w:hAnsi="Calibri" w:cs="Calibri"/>
          <w:b/>
        </w:rPr>
        <w:t xml:space="preserve">Stanowi naturalną kontynuację polityki rozwoju określonej w dotychczasowym dokumencie obowiązującym </w:t>
      </w:r>
      <w:r w:rsidR="00216FFC" w:rsidRPr="001F63F9">
        <w:rPr>
          <w:rFonts w:ascii="Calibri" w:hAnsi="Calibri" w:cs="Calibri"/>
          <w:b/>
        </w:rPr>
        <w:t>do 2022 roku</w:t>
      </w:r>
      <w:r w:rsidR="00890E00" w:rsidRPr="001F63F9">
        <w:rPr>
          <w:rFonts w:ascii="Calibri" w:hAnsi="Calibri" w:cs="Calibri"/>
          <w:b/>
        </w:rPr>
        <w:t>, uwzględniając jednocześnie nowe wyzwania rozwojowe.</w:t>
      </w:r>
      <w:r w:rsidR="00890E00" w:rsidRPr="001F63F9">
        <w:rPr>
          <w:rFonts w:ascii="Calibri" w:hAnsi="Calibri" w:cs="Calibri"/>
        </w:rPr>
        <w:t xml:space="preserve"> Koncentruje się na takich zagadnieniach, jak: </w:t>
      </w:r>
    </w:p>
    <w:p w14:paraId="087F0772" w14:textId="49B6A624" w:rsidR="007B4F86" w:rsidRPr="001F63F9" w:rsidRDefault="00890E00" w:rsidP="00D94647">
      <w:pPr>
        <w:pStyle w:val="Akapitzlist"/>
        <w:numPr>
          <w:ilvl w:val="0"/>
          <w:numId w:val="14"/>
        </w:numPr>
        <w:spacing w:before="0" w:after="120"/>
        <w:ind w:left="714" w:hanging="357"/>
        <w:contextualSpacing w:val="0"/>
        <w:jc w:val="both"/>
        <w:rPr>
          <w:rFonts w:ascii="Calibri" w:hAnsi="Calibri" w:cs="Calibri"/>
        </w:rPr>
      </w:pPr>
      <w:r w:rsidRPr="001F63F9">
        <w:rPr>
          <w:rFonts w:ascii="Calibri" w:hAnsi="Calibri" w:cs="Calibri"/>
        </w:rPr>
        <w:t xml:space="preserve">poprawa atrakcyjności osadniczej, </w:t>
      </w:r>
      <w:r w:rsidR="007B4F86" w:rsidRPr="001F63F9">
        <w:rPr>
          <w:rFonts w:ascii="Calibri" w:hAnsi="Calibri" w:cs="Calibri"/>
        </w:rPr>
        <w:t>silniejsze przywiązanie mieszkańców do życia w gminie oraz pozyskanie nowych,</w:t>
      </w:r>
    </w:p>
    <w:p w14:paraId="38A81CB2" w14:textId="77777777" w:rsidR="00216FFC" w:rsidRPr="001F63F9" w:rsidRDefault="00216FFC" w:rsidP="00D94647">
      <w:pPr>
        <w:pStyle w:val="Akapitzlist"/>
        <w:numPr>
          <w:ilvl w:val="0"/>
          <w:numId w:val="14"/>
        </w:numPr>
        <w:spacing w:before="0" w:after="120"/>
        <w:ind w:left="714" w:hanging="357"/>
        <w:contextualSpacing w:val="0"/>
        <w:jc w:val="both"/>
        <w:rPr>
          <w:rFonts w:ascii="Calibri" w:hAnsi="Calibri" w:cs="Calibri"/>
        </w:rPr>
      </w:pPr>
      <w:r w:rsidRPr="001F63F9">
        <w:rPr>
          <w:rFonts w:ascii="Calibri" w:hAnsi="Calibri" w:cs="Calibri"/>
        </w:rPr>
        <w:t xml:space="preserve">doskonalenie dostępności i jakości usług publicznych, </w:t>
      </w:r>
    </w:p>
    <w:p w14:paraId="396769A9" w14:textId="5DA69F71" w:rsidR="007B4F86" w:rsidRPr="001F63F9" w:rsidRDefault="00216FFC" w:rsidP="00D94647">
      <w:pPr>
        <w:pStyle w:val="Akapitzlist"/>
        <w:numPr>
          <w:ilvl w:val="0"/>
          <w:numId w:val="14"/>
        </w:numPr>
        <w:spacing w:before="0" w:after="120"/>
        <w:ind w:left="714" w:hanging="357"/>
        <w:contextualSpacing w:val="0"/>
        <w:jc w:val="both"/>
        <w:rPr>
          <w:rFonts w:ascii="Calibri" w:hAnsi="Calibri" w:cs="Calibri"/>
        </w:rPr>
      </w:pPr>
      <w:r w:rsidRPr="001F63F9">
        <w:rPr>
          <w:rFonts w:ascii="Calibri" w:hAnsi="Calibri" w:cs="Calibri"/>
        </w:rPr>
        <w:t>rozwój kapitału l</w:t>
      </w:r>
      <w:r w:rsidR="007B4F86" w:rsidRPr="001F63F9">
        <w:rPr>
          <w:rFonts w:ascii="Calibri" w:hAnsi="Calibri" w:cs="Calibri"/>
        </w:rPr>
        <w:t>udzkiego i społecznego,</w:t>
      </w:r>
    </w:p>
    <w:p w14:paraId="3ADA35BF" w14:textId="70E5C299" w:rsidR="00216FFC" w:rsidRPr="001F63F9" w:rsidRDefault="00216FFC" w:rsidP="00D94647">
      <w:pPr>
        <w:pStyle w:val="Akapitzlist"/>
        <w:numPr>
          <w:ilvl w:val="0"/>
          <w:numId w:val="14"/>
        </w:numPr>
        <w:spacing w:before="0" w:after="120"/>
        <w:ind w:left="714" w:hanging="357"/>
        <w:contextualSpacing w:val="0"/>
        <w:jc w:val="both"/>
        <w:rPr>
          <w:rFonts w:ascii="Calibri" w:hAnsi="Calibri" w:cs="Calibri"/>
        </w:rPr>
      </w:pPr>
      <w:r w:rsidRPr="001F63F9">
        <w:rPr>
          <w:rFonts w:ascii="Calibri" w:hAnsi="Calibri" w:cs="Calibri"/>
        </w:rPr>
        <w:t>wzmocnienie</w:t>
      </w:r>
      <w:r w:rsidR="00F559EE" w:rsidRPr="001F63F9">
        <w:rPr>
          <w:rFonts w:ascii="Calibri" w:hAnsi="Calibri" w:cs="Calibri"/>
        </w:rPr>
        <w:t xml:space="preserve"> procesów współpracy lokalnej i </w:t>
      </w:r>
      <w:r w:rsidRPr="001F63F9">
        <w:rPr>
          <w:rFonts w:ascii="Calibri" w:hAnsi="Calibri" w:cs="Calibri"/>
        </w:rPr>
        <w:t xml:space="preserve">ponadlokalnej, </w:t>
      </w:r>
    </w:p>
    <w:p w14:paraId="1B036D99" w14:textId="06F5B293" w:rsidR="00333FEF" w:rsidRPr="001F63F9" w:rsidRDefault="007B4F86" w:rsidP="00D94647">
      <w:pPr>
        <w:pStyle w:val="Akapitzlist"/>
        <w:numPr>
          <w:ilvl w:val="0"/>
          <w:numId w:val="14"/>
        </w:numPr>
        <w:spacing w:before="0" w:after="120"/>
        <w:ind w:left="714" w:hanging="357"/>
        <w:contextualSpacing w:val="0"/>
        <w:jc w:val="both"/>
        <w:rPr>
          <w:rFonts w:ascii="Calibri" w:hAnsi="Calibri" w:cs="Calibri"/>
        </w:rPr>
      </w:pPr>
      <w:r w:rsidRPr="001F63F9">
        <w:rPr>
          <w:rFonts w:ascii="Calibri" w:hAnsi="Calibri" w:cs="Calibri"/>
        </w:rPr>
        <w:t xml:space="preserve">rozwój infrastruktury technicznej, </w:t>
      </w:r>
      <w:r w:rsidR="007055D3" w:rsidRPr="001F63F9">
        <w:rPr>
          <w:rFonts w:ascii="Calibri" w:hAnsi="Calibri" w:cs="Calibri"/>
        </w:rPr>
        <w:t>ochrona środowiska oraz ograniczeni</w:t>
      </w:r>
      <w:r w:rsidR="00216FFC" w:rsidRPr="001F63F9">
        <w:rPr>
          <w:rFonts w:ascii="Calibri" w:hAnsi="Calibri" w:cs="Calibri"/>
        </w:rPr>
        <w:t>e i adaptacja do zmian klimatu,</w:t>
      </w:r>
    </w:p>
    <w:p w14:paraId="36A9502C" w14:textId="59D0F0BF" w:rsidR="00FF38BF" w:rsidRPr="001F63F9" w:rsidRDefault="00FF38BF" w:rsidP="00D94647">
      <w:pPr>
        <w:pStyle w:val="Akapitzlist"/>
        <w:numPr>
          <w:ilvl w:val="0"/>
          <w:numId w:val="14"/>
        </w:numPr>
        <w:spacing w:before="0" w:after="120"/>
        <w:contextualSpacing w:val="0"/>
        <w:jc w:val="both"/>
        <w:rPr>
          <w:rFonts w:ascii="Calibri" w:hAnsi="Calibri" w:cs="Calibri"/>
        </w:rPr>
      </w:pPr>
      <w:r w:rsidRPr="001F63F9">
        <w:rPr>
          <w:rFonts w:ascii="Calibri" w:hAnsi="Calibri" w:cs="Calibri"/>
        </w:rPr>
        <w:t>zwiększenie dostępności komunikacyjnej gminy i mobilności mieszkańców oraz poprawa bezpieczeństwa ruchu drogowego,</w:t>
      </w:r>
    </w:p>
    <w:p w14:paraId="6DFDCCC2" w14:textId="77777777" w:rsidR="007B4F86" w:rsidRPr="001F63F9" w:rsidRDefault="007B4F86" w:rsidP="00D94647">
      <w:pPr>
        <w:pStyle w:val="Akapitzlist"/>
        <w:numPr>
          <w:ilvl w:val="0"/>
          <w:numId w:val="14"/>
        </w:numPr>
        <w:spacing w:before="0" w:after="120"/>
        <w:contextualSpacing w:val="0"/>
        <w:jc w:val="both"/>
        <w:rPr>
          <w:rFonts w:ascii="Calibri" w:hAnsi="Calibri" w:cs="Calibri"/>
        </w:rPr>
      </w:pPr>
      <w:r w:rsidRPr="001F63F9">
        <w:rPr>
          <w:rFonts w:ascii="Calibri" w:hAnsi="Calibri" w:cs="Calibri"/>
        </w:rPr>
        <w:t>uporządkowanie polityki przestrzennej i krajobrazowej wraz z tworzeniem przyjaznych, dostępnych, atrakcyjnych, estetycznych i funkcjonalnych przestrzeni publicznych dla mieszkańców oraz efektywną rewitalizacją,</w:t>
      </w:r>
    </w:p>
    <w:p w14:paraId="62418E44" w14:textId="77777777" w:rsidR="00FF38BF" w:rsidRPr="001F63F9" w:rsidRDefault="00216FFC" w:rsidP="00D94647">
      <w:pPr>
        <w:pStyle w:val="Akapitzlist"/>
        <w:numPr>
          <w:ilvl w:val="0"/>
          <w:numId w:val="14"/>
        </w:numPr>
        <w:spacing w:before="0" w:after="120"/>
        <w:ind w:left="714" w:hanging="357"/>
        <w:contextualSpacing w:val="0"/>
        <w:jc w:val="both"/>
        <w:rPr>
          <w:rFonts w:ascii="Calibri" w:hAnsi="Calibri" w:cs="Calibri"/>
        </w:rPr>
      </w:pPr>
      <w:r w:rsidRPr="001F63F9">
        <w:rPr>
          <w:rFonts w:ascii="Calibri" w:hAnsi="Calibri" w:cs="Calibri"/>
        </w:rPr>
        <w:t>kreowanie warunków dla rozwoju przedsiębiorczości i pow</w:t>
      </w:r>
      <w:r w:rsidR="00FF38BF" w:rsidRPr="001F63F9">
        <w:rPr>
          <w:rFonts w:ascii="Calibri" w:hAnsi="Calibri" w:cs="Calibri"/>
        </w:rPr>
        <w:t>stawania nowych miejsc pracy,</w:t>
      </w:r>
    </w:p>
    <w:p w14:paraId="2FE80E3C" w14:textId="3D67ECBE" w:rsidR="00216FFC" w:rsidRPr="001F63F9" w:rsidRDefault="00FF38BF" w:rsidP="00D94647">
      <w:pPr>
        <w:pStyle w:val="Akapitzlist"/>
        <w:numPr>
          <w:ilvl w:val="0"/>
          <w:numId w:val="14"/>
        </w:numPr>
        <w:spacing w:before="0" w:after="120"/>
        <w:ind w:left="714" w:hanging="357"/>
        <w:contextualSpacing w:val="0"/>
        <w:jc w:val="both"/>
        <w:rPr>
          <w:rFonts w:ascii="Calibri" w:hAnsi="Calibri" w:cs="Calibri"/>
        </w:rPr>
      </w:pPr>
      <w:r w:rsidRPr="001F63F9">
        <w:rPr>
          <w:rFonts w:ascii="Calibri" w:hAnsi="Calibri" w:cs="Calibri"/>
        </w:rPr>
        <w:t>zrównoważenie rozwoju turystyki, w t</w:t>
      </w:r>
      <w:r w:rsidR="007B4F86" w:rsidRPr="001F63F9">
        <w:rPr>
          <w:rFonts w:ascii="Calibri" w:hAnsi="Calibri" w:cs="Calibri"/>
        </w:rPr>
        <w:t>ym niwelacja uciążliwości gener</w:t>
      </w:r>
      <w:r w:rsidRPr="001F63F9">
        <w:rPr>
          <w:rFonts w:ascii="Calibri" w:hAnsi="Calibri" w:cs="Calibri"/>
        </w:rPr>
        <w:t>owanych przez duży ruch turystyczny</w:t>
      </w:r>
      <w:r w:rsidR="00216FFC" w:rsidRPr="001F63F9">
        <w:rPr>
          <w:rFonts w:ascii="Calibri" w:hAnsi="Calibri" w:cs="Calibri"/>
        </w:rPr>
        <w:t>.</w:t>
      </w:r>
    </w:p>
    <w:p w14:paraId="0EC481E0" w14:textId="30BBA3B5" w:rsidR="00890E00" w:rsidRPr="001F63F9" w:rsidRDefault="00890E00" w:rsidP="00637D91">
      <w:pPr>
        <w:spacing w:before="0" w:after="120"/>
        <w:jc w:val="both"/>
        <w:rPr>
          <w:rFonts w:ascii="Calibri" w:hAnsi="Calibri" w:cs="Calibri"/>
        </w:rPr>
      </w:pPr>
      <w:r w:rsidRPr="001F63F9">
        <w:rPr>
          <w:rFonts w:ascii="Calibri" w:hAnsi="Calibri" w:cs="Calibri"/>
        </w:rPr>
        <w:t>Strategię należy jednak traktować jako dokument otwarty, k</w:t>
      </w:r>
      <w:r w:rsidR="00E72334" w:rsidRPr="001F63F9">
        <w:rPr>
          <w:rFonts w:ascii="Calibri" w:hAnsi="Calibri" w:cs="Calibri"/>
        </w:rPr>
        <w:t>tórego celem jest reagowanie na </w:t>
      </w:r>
      <w:r w:rsidRPr="001F63F9">
        <w:rPr>
          <w:rFonts w:ascii="Calibri" w:hAnsi="Calibri" w:cs="Calibri"/>
        </w:rPr>
        <w:t xml:space="preserve">zmieniające się problemy, potrzeby i oczekiwania </w:t>
      </w:r>
      <w:r w:rsidR="00671FF7" w:rsidRPr="001F63F9">
        <w:rPr>
          <w:rFonts w:ascii="Calibri" w:hAnsi="Calibri" w:cs="Calibri"/>
        </w:rPr>
        <w:t xml:space="preserve">środowiska lokalnego, w tym </w:t>
      </w:r>
      <w:r w:rsidRPr="001F63F9">
        <w:rPr>
          <w:rFonts w:ascii="Calibri" w:hAnsi="Calibri" w:cs="Calibri"/>
        </w:rPr>
        <w:t>mieszkańców</w:t>
      </w:r>
      <w:r w:rsidR="00671FF7" w:rsidRPr="001F63F9">
        <w:rPr>
          <w:rFonts w:ascii="Calibri" w:hAnsi="Calibri" w:cs="Calibri"/>
        </w:rPr>
        <w:t>.</w:t>
      </w:r>
    </w:p>
    <w:p w14:paraId="103646F2" w14:textId="21BDBAC0" w:rsidR="007B79B2" w:rsidRPr="001F63F9" w:rsidRDefault="00D00303" w:rsidP="00637D91">
      <w:pPr>
        <w:spacing w:before="0" w:after="120"/>
        <w:jc w:val="both"/>
        <w:rPr>
          <w:rFonts w:ascii="Calibri" w:hAnsi="Calibri" w:cs="Calibri"/>
        </w:rPr>
      </w:pPr>
      <w:r w:rsidRPr="001F63F9">
        <w:rPr>
          <w:rFonts w:ascii="Calibri" w:hAnsi="Calibri" w:cs="Calibri"/>
          <w:b/>
        </w:rPr>
        <w:t>Strategia Rozwoju Gminy Zator na lata 2023-2030</w:t>
      </w:r>
      <w:r w:rsidR="00890E00" w:rsidRPr="001F63F9">
        <w:rPr>
          <w:rFonts w:ascii="Calibri" w:hAnsi="Calibri" w:cs="Calibri"/>
          <w:b/>
        </w:rPr>
        <w:t xml:space="preserve"> został</w:t>
      </w:r>
      <w:r w:rsidR="00CC0755" w:rsidRPr="001F63F9">
        <w:rPr>
          <w:rFonts w:ascii="Calibri" w:hAnsi="Calibri" w:cs="Calibri"/>
          <w:b/>
        </w:rPr>
        <w:t>a</w:t>
      </w:r>
      <w:r w:rsidR="00890E00" w:rsidRPr="001F63F9">
        <w:rPr>
          <w:rFonts w:ascii="Calibri" w:hAnsi="Calibri" w:cs="Calibri"/>
          <w:b/>
        </w:rPr>
        <w:t xml:space="preserve"> </w:t>
      </w:r>
      <w:r w:rsidR="00CC0755" w:rsidRPr="001F63F9">
        <w:rPr>
          <w:rFonts w:ascii="Calibri" w:hAnsi="Calibri" w:cs="Calibri"/>
          <w:b/>
        </w:rPr>
        <w:t xml:space="preserve">sporządzona </w:t>
      </w:r>
      <w:r w:rsidR="00890E00" w:rsidRPr="001F63F9">
        <w:rPr>
          <w:rFonts w:ascii="Calibri" w:hAnsi="Calibri" w:cs="Calibri"/>
          <w:b/>
        </w:rPr>
        <w:t xml:space="preserve">i </w:t>
      </w:r>
      <w:r w:rsidR="00CC0755" w:rsidRPr="001F63F9">
        <w:rPr>
          <w:rFonts w:ascii="Calibri" w:hAnsi="Calibri" w:cs="Calibri"/>
          <w:b/>
        </w:rPr>
        <w:t xml:space="preserve">opracowana </w:t>
      </w:r>
      <w:r w:rsidR="00890E00" w:rsidRPr="001F63F9">
        <w:rPr>
          <w:rFonts w:ascii="Calibri" w:hAnsi="Calibri" w:cs="Calibri"/>
          <w:b/>
        </w:rPr>
        <w:t xml:space="preserve">w Urzędzie </w:t>
      </w:r>
      <w:r w:rsidRPr="001F63F9">
        <w:rPr>
          <w:rFonts w:ascii="Calibri" w:hAnsi="Calibri" w:cs="Calibri"/>
          <w:b/>
        </w:rPr>
        <w:t>Miejskim w Zatorze</w:t>
      </w:r>
      <w:r w:rsidR="00890E00" w:rsidRPr="001F63F9">
        <w:rPr>
          <w:rFonts w:ascii="Calibri" w:hAnsi="Calibri" w:cs="Calibri"/>
          <w:b/>
        </w:rPr>
        <w:t xml:space="preserve"> przy współudziale interesariuszy lokalnych oraz ekspertów zewnętrznych (</w:t>
      </w:r>
      <w:r w:rsidR="00A346A4" w:rsidRPr="001F63F9">
        <w:rPr>
          <w:rFonts w:ascii="Calibri" w:hAnsi="Calibri" w:cs="Calibri"/>
          <w:b/>
        </w:rPr>
        <w:t>model</w:t>
      </w:r>
      <w:r w:rsidR="00671FF7" w:rsidRPr="001F63F9">
        <w:rPr>
          <w:rFonts w:ascii="Calibri" w:hAnsi="Calibri" w:cs="Calibri"/>
          <w:b/>
        </w:rPr>
        <w:t> </w:t>
      </w:r>
      <w:r w:rsidR="00A346A4" w:rsidRPr="001F63F9">
        <w:rPr>
          <w:rFonts w:ascii="Calibri" w:hAnsi="Calibri" w:cs="Calibri"/>
          <w:b/>
        </w:rPr>
        <w:t>partycypacyjno-ekspercki</w:t>
      </w:r>
      <w:r w:rsidR="00890E00" w:rsidRPr="001F63F9">
        <w:rPr>
          <w:rFonts w:ascii="Calibri" w:hAnsi="Calibri" w:cs="Calibri"/>
          <w:b/>
        </w:rPr>
        <w:t>)</w:t>
      </w:r>
      <w:r w:rsidR="00A346A4" w:rsidRPr="001F63F9">
        <w:rPr>
          <w:rFonts w:ascii="Calibri" w:hAnsi="Calibri" w:cs="Calibri"/>
          <w:b/>
        </w:rPr>
        <w:t>.</w:t>
      </w:r>
      <w:r w:rsidR="00A346A4" w:rsidRPr="001F63F9">
        <w:rPr>
          <w:rFonts w:ascii="Calibri" w:hAnsi="Calibri" w:cs="Calibri"/>
        </w:rPr>
        <w:t xml:space="preserve"> W </w:t>
      </w:r>
      <w:r w:rsidR="00A7236C" w:rsidRPr="001F63F9">
        <w:rPr>
          <w:rFonts w:ascii="Calibri" w:hAnsi="Calibri" w:cs="Calibri"/>
        </w:rPr>
        <w:t xml:space="preserve">prace nad </w:t>
      </w:r>
      <w:r w:rsidR="00890E00" w:rsidRPr="001F63F9">
        <w:rPr>
          <w:rFonts w:ascii="Calibri" w:hAnsi="Calibri" w:cs="Calibri"/>
        </w:rPr>
        <w:t>dokumentem</w:t>
      </w:r>
      <w:r w:rsidR="00A346A4" w:rsidRPr="001F63F9">
        <w:rPr>
          <w:rFonts w:ascii="Calibri" w:hAnsi="Calibri" w:cs="Calibri"/>
        </w:rPr>
        <w:t xml:space="preserve"> zaangażowali się przedstawiciele władz lokalnych, urzędnicy samorządowi, reprezentanci sfery oświaty, instytucji kultury, pomocy społecznej, ochrony zdrowia, przedsiębiorcy i liderzy lokalni, którzy byli wspierani przez konsultantów </w:t>
      </w:r>
      <w:r w:rsidR="00AC3321">
        <w:rPr>
          <w:rFonts w:ascii="Calibri" w:hAnsi="Calibri" w:cs="Calibri"/>
        </w:rPr>
        <w:t>FRDL </w:t>
      </w:r>
      <w:r w:rsidRPr="001F63F9">
        <w:rPr>
          <w:rFonts w:ascii="Calibri" w:hAnsi="Calibri" w:cs="Calibri"/>
        </w:rPr>
        <w:t>Małopolskiego Instytutu Samorządu Terytorialnego</w:t>
      </w:r>
      <w:r w:rsidR="0081217E">
        <w:rPr>
          <w:rFonts w:ascii="Calibri" w:hAnsi="Calibri" w:cs="Calibri"/>
        </w:rPr>
        <w:t xml:space="preserve"> i Administracji</w:t>
      </w:r>
      <w:r w:rsidRPr="001F63F9">
        <w:rPr>
          <w:rFonts w:ascii="Calibri" w:hAnsi="Calibri" w:cs="Calibri"/>
        </w:rPr>
        <w:t xml:space="preserve"> z Krakowa</w:t>
      </w:r>
      <w:r w:rsidR="00A346A4" w:rsidRPr="001F63F9">
        <w:rPr>
          <w:rFonts w:ascii="Calibri" w:hAnsi="Calibri" w:cs="Calibri"/>
        </w:rPr>
        <w:t>. W ramach spotkań roboczych</w:t>
      </w:r>
      <w:r w:rsidR="007B79B2" w:rsidRPr="001F63F9">
        <w:rPr>
          <w:rFonts w:ascii="Calibri" w:hAnsi="Calibri" w:cs="Calibri"/>
        </w:rPr>
        <w:t xml:space="preserve"> oraz</w:t>
      </w:r>
      <w:r w:rsidR="00A346A4" w:rsidRPr="001F63F9">
        <w:rPr>
          <w:rFonts w:ascii="Calibri" w:hAnsi="Calibri" w:cs="Calibri"/>
        </w:rPr>
        <w:t xml:space="preserve"> warsztatów diagn</w:t>
      </w:r>
      <w:r w:rsidR="007055D3" w:rsidRPr="001F63F9">
        <w:rPr>
          <w:rFonts w:ascii="Calibri" w:hAnsi="Calibri" w:cs="Calibri"/>
        </w:rPr>
        <w:t>ostycznych i </w:t>
      </w:r>
      <w:r w:rsidR="00A346A4" w:rsidRPr="001F63F9">
        <w:rPr>
          <w:rFonts w:ascii="Calibri" w:hAnsi="Calibri" w:cs="Calibri"/>
        </w:rPr>
        <w:t xml:space="preserve">strategicznych wspólnie wypracowano </w:t>
      </w:r>
      <w:r w:rsidR="00A346A4" w:rsidRPr="001F63F9">
        <w:rPr>
          <w:rFonts w:ascii="Calibri" w:hAnsi="Calibri" w:cs="Calibri"/>
        </w:rPr>
        <w:lastRenderedPageBreak/>
        <w:t>diagnozę</w:t>
      </w:r>
      <w:r w:rsidR="00A7236C" w:rsidRPr="001F63F9">
        <w:rPr>
          <w:rFonts w:ascii="Calibri" w:hAnsi="Calibri" w:cs="Calibri"/>
        </w:rPr>
        <w:t xml:space="preserve"> sytuacji społecznej, gospodarczej i przestrzennej gminy</w:t>
      </w:r>
      <w:r w:rsidR="00A346A4" w:rsidRPr="001F63F9">
        <w:rPr>
          <w:rFonts w:ascii="Calibri" w:hAnsi="Calibri" w:cs="Calibri"/>
        </w:rPr>
        <w:t xml:space="preserve">, </w:t>
      </w:r>
      <w:r w:rsidR="00936816" w:rsidRPr="001F63F9">
        <w:rPr>
          <w:rFonts w:ascii="Calibri" w:hAnsi="Calibri" w:cs="Calibri"/>
        </w:rPr>
        <w:t>a </w:t>
      </w:r>
      <w:r w:rsidR="005F14C8" w:rsidRPr="001F63F9">
        <w:rPr>
          <w:rFonts w:ascii="Calibri" w:hAnsi="Calibri" w:cs="Calibri"/>
        </w:rPr>
        <w:t>następnie cele i </w:t>
      </w:r>
      <w:r w:rsidR="00A346A4" w:rsidRPr="001F63F9">
        <w:rPr>
          <w:rFonts w:ascii="Calibri" w:hAnsi="Calibri" w:cs="Calibri"/>
        </w:rPr>
        <w:t xml:space="preserve">kierunki działań </w:t>
      </w:r>
      <w:r w:rsidR="00A7236C" w:rsidRPr="001F63F9">
        <w:rPr>
          <w:rFonts w:ascii="Calibri" w:hAnsi="Calibri" w:cs="Calibri"/>
        </w:rPr>
        <w:t>na kolejne lata wraz z ich oczekiwanymi rezultatami</w:t>
      </w:r>
      <w:r w:rsidR="00A346A4" w:rsidRPr="001F63F9">
        <w:rPr>
          <w:rFonts w:ascii="Calibri" w:hAnsi="Calibri" w:cs="Calibri"/>
        </w:rPr>
        <w:t xml:space="preserve">. </w:t>
      </w:r>
      <w:r w:rsidR="00936816" w:rsidRPr="001F63F9">
        <w:rPr>
          <w:rFonts w:ascii="Calibri" w:hAnsi="Calibri" w:cs="Calibri"/>
        </w:rPr>
        <w:t xml:space="preserve">Założenie </w:t>
      </w:r>
      <w:r w:rsidR="00A7236C" w:rsidRPr="001F63F9">
        <w:rPr>
          <w:rFonts w:ascii="Calibri" w:hAnsi="Calibri" w:cs="Calibri"/>
        </w:rPr>
        <w:t xml:space="preserve">sprawnej i efektywnej </w:t>
      </w:r>
      <w:r w:rsidR="00936816" w:rsidRPr="001F63F9">
        <w:rPr>
          <w:rFonts w:ascii="Calibri" w:hAnsi="Calibri" w:cs="Calibri"/>
        </w:rPr>
        <w:t>współpracy będzie nadrzędne również na etapie wdrażania tych z</w:t>
      </w:r>
      <w:r w:rsidR="00A7236C" w:rsidRPr="001F63F9">
        <w:rPr>
          <w:rFonts w:ascii="Calibri" w:hAnsi="Calibri" w:cs="Calibri"/>
        </w:rPr>
        <w:t xml:space="preserve">apisów w życie, </w:t>
      </w:r>
      <w:r w:rsidR="001247FE" w:rsidRPr="001F63F9">
        <w:rPr>
          <w:rFonts w:ascii="Calibri" w:hAnsi="Calibri" w:cs="Calibri"/>
        </w:rPr>
        <w:t xml:space="preserve">co pozwoli na </w:t>
      </w:r>
      <w:r w:rsidR="00A7236C" w:rsidRPr="001F63F9">
        <w:rPr>
          <w:rFonts w:ascii="Calibri" w:hAnsi="Calibri" w:cs="Calibri"/>
        </w:rPr>
        <w:t>osiągnięcie trwałego i zrównoważonego rozwoju całej wspólnoty lokalnej.</w:t>
      </w:r>
    </w:p>
    <w:p w14:paraId="530D24C5" w14:textId="42317F64" w:rsidR="00D00303" w:rsidRPr="001F63F9" w:rsidRDefault="00936816" w:rsidP="00637D91">
      <w:pPr>
        <w:spacing w:before="0" w:after="120"/>
        <w:jc w:val="both"/>
        <w:rPr>
          <w:rFonts w:ascii="Calibri" w:hAnsi="Calibri" w:cs="Calibri"/>
        </w:rPr>
      </w:pPr>
      <w:r w:rsidRPr="001F63F9">
        <w:rPr>
          <w:rFonts w:ascii="Calibri" w:hAnsi="Calibri" w:cs="Calibri"/>
          <w:b/>
        </w:rPr>
        <w:t xml:space="preserve">Procedura dotycząca opracowania </w:t>
      </w:r>
      <w:r w:rsidR="00D00303" w:rsidRPr="001F63F9">
        <w:rPr>
          <w:rFonts w:ascii="Calibri" w:hAnsi="Calibri" w:cs="Calibri"/>
          <w:b/>
        </w:rPr>
        <w:t>Strategii Rozwoju Gminy Zator na lata 2023-2030</w:t>
      </w:r>
      <w:r w:rsidR="000F7010" w:rsidRPr="001F63F9">
        <w:rPr>
          <w:rFonts w:ascii="Calibri" w:hAnsi="Calibri" w:cs="Calibri"/>
          <w:b/>
        </w:rPr>
        <w:t xml:space="preserve"> </w:t>
      </w:r>
      <w:r w:rsidRPr="001F63F9">
        <w:rPr>
          <w:rFonts w:ascii="Calibri" w:hAnsi="Calibri" w:cs="Calibri"/>
          <w:b/>
        </w:rPr>
        <w:t>uwzględniała wszystkie akty prawne mające wpływ na jej przebieg</w:t>
      </w:r>
      <w:r w:rsidRPr="001F63F9">
        <w:rPr>
          <w:rFonts w:ascii="Calibri" w:hAnsi="Calibri" w:cs="Calibri"/>
        </w:rPr>
        <w:t xml:space="preserve">, w tym ustawę z dnia 6 grudnia 2006 r. o zasadach prowadzenia polityki rozwoju, ustawę z dnia 8 marca 1990 r. o samorządzie gminnym, ustawę z dnia 3 października 2008 r. o udostępnianiu informacji o środowisku i jego ochronie, udziale społeczeństwa w ochronie środowiska oraz o ocenach oddziaływania na środowisko. Dokument </w:t>
      </w:r>
      <w:r w:rsidR="00A7236C" w:rsidRPr="001F63F9">
        <w:rPr>
          <w:rFonts w:ascii="Calibri" w:hAnsi="Calibri" w:cs="Calibri"/>
        </w:rPr>
        <w:t>powstał zgodnie z </w:t>
      </w:r>
      <w:r w:rsidRPr="001F63F9">
        <w:rPr>
          <w:rFonts w:ascii="Calibri" w:hAnsi="Calibri" w:cs="Calibri"/>
        </w:rPr>
        <w:t xml:space="preserve">przepisami art. 10e ust. 2-4 ustawy z dnia 8 marca 1990 r. o samorządzie gminnym. Szczegółowy tryb i harmonogram opracowania projektu strategii, w tym tryb konsultacji, określiła </w:t>
      </w:r>
      <w:r w:rsidR="001247FE" w:rsidRPr="001F63F9">
        <w:rPr>
          <w:rFonts w:ascii="Calibri" w:hAnsi="Calibri" w:cs="Calibri"/>
        </w:rPr>
        <w:t>u</w:t>
      </w:r>
      <w:r w:rsidRPr="001F63F9">
        <w:rPr>
          <w:rFonts w:ascii="Calibri" w:hAnsi="Calibri" w:cs="Calibri"/>
        </w:rPr>
        <w:t xml:space="preserve">chwała </w:t>
      </w:r>
      <w:r w:rsidR="00890E00" w:rsidRPr="001F63F9">
        <w:rPr>
          <w:rFonts w:ascii="Calibri" w:hAnsi="Calibri" w:cs="Calibri"/>
        </w:rPr>
        <w:t xml:space="preserve">nr </w:t>
      </w:r>
      <w:r w:rsidR="00D00303" w:rsidRPr="001F63F9">
        <w:rPr>
          <w:rFonts w:ascii="Calibri" w:hAnsi="Calibri" w:cs="Calibri"/>
        </w:rPr>
        <w:t>XLIII/275/22 Rady Miejskiej w Zatorze z dnia 1 marca 2022 r.</w:t>
      </w:r>
    </w:p>
    <w:p w14:paraId="208EF758" w14:textId="546730FA" w:rsidR="003E2239" w:rsidRPr="001F63F9" w:rsidRDefault="003E2239" w:rsidP="00637D91">
      <w:pPr>
        <w:spacing w:before="0" w:after="120"/>
        <w:jc w:val="both"/>
        <w:rPr>
          <w:rFonts w:ascii="Calibri" w:hAnsi="Calibri" w:cs="Calibri"/>
        </w:rPr>
      </w:pPr>
      <w:r w:rsidRPr="001F63F9">
        <w:rPr>
          <w:rFonts w:ascii="Calibri" w:hAnsi="Calibri" w:cs="Calibri"/>
        </w:rPr>
        <w:t xml:space="preserve">Okres realizacji Strategii Rozwoju </w:t>
      </w:r>
      <w:r w:rsidR="00B40B91" w:rsidRPr="001F63F9">
        <w:rPr>
          <w:rFonts w:ascii="Calibri" w:hAnsi="Calibri" w:cs="Calibri"/>
        </w:rPr>
        <w:t xml:space="preserve">Gminy </w:t>
      </w:r>
      <w:r w:rsidR="00D00303" w:rsidRPr="001F63F9">
        <w:rPr>
          <w:rFonts w:ascii="Calibri" w:hAnsi="Calibri" w:cs="Calibri"/>
        </w:rPr>
        <w:t>Zator</w:t>
      </w:r>
      <w:r w:rsidR="00B40B91" w:rsidRPr="001F63F9">
        <w:rPr>
          <w:rFonts w:ascii="Calibri" w:hAnsi="Calibri" w:cs="Calibri"/>
        </w:rPr>
        <w:t xml:space="preserve"> </w:t>
      </w:r>
      <w:r w:rsidR="00A7236C" w:rsidRPr="001F63F9">
        <w:rPr>
          <w:rFonts w:ascii="Calibri" w:hAnsi="Calibri" w:cs="Calibri"/>
        </w:rPr>
        <w:t xml:space="preserve">sięga </w:t>
      </w:r>
      <w:r w:rsidR="00D00303" w:rsidRPr="001F63F9">
        <w:rPr>
          <w:rFonts w:ascii="Calibri" w:hAnsi="Calibri" w:cs="Calibri"/>
        </w:rPr>
        <w:t xml:space="preserve">roku </w:t>
      </w:r>
      <w:r w:rsidR="00A7236C" w:rsidRPr="001F63F9">
        <w:rPr>
          <w:rFonts w:ascii="Calibri" w:hAnsi="Calibri" w:cs="Calibri"/>
        </w:rPr>
        <w:t>2030</w:t>
      </w:r>
      <w:r w:rsidRPr="001F63F9">
        <w:rPr>
          <w:rFonts w:ascii="Calibri" w:hAnsi="Calibri" w:cs="Calibri"/>
        </w:rPr>
        <w:t>, co jest zgodne z okresem kolejnej perspektywy budżetowej U</w:t>
      </w:r>
      <w:r w:rsidR="00216FFC" w:rsidRPr="001F63F9">
        <w:rPr>
          <w:rFonts w:ascii="Calibri" w:hAnsi="Calibri" w:cs="Calibri"/>
        </w:rPr>
        <w:t xml:space="preserve">nii </w:t>
      </w:r>
      <w:r w:rsidRPr="001F63F9">
        <w:rPr>
          <w:rFonts w:ascii="Calibri" w:hAnsi="Calibri" w:cs="Calibri"/>
        </w:rPr>
        <w:t>E</w:t>
      </w:r>
      <w:r w:rsidR="00216FFC" w:rsidRPr="001F63F9">
        <w:rPr>
          <w:rFonts w:ascii="Calibri" w:hAnsi="Calibri" w:cs="Calibri"/>
        </w:rPr>
        <w:t>uropejskiej</w:t>
      </w:r>
      <w:r w:rsidRPr="001F63F9">
        <w:rPr>
          <w:rFonts w:ascii="Calibri" w:hAnsi="Calibri" w:cs="Calibri"/>
        </w:rPr>
        <w:t xml:space="preserve"> (2021-2027) wraz z dodatkowym okresem rozliczania pozyskanych projektów. </w:t>
      </w:r>
      <w:r w:rsidRPr="001F63F9">
        <w:rPr>
          <w:rFonts w:ascii="Calibri" w:hAnsi="Calibri" w:cs="Calibri"/>
          <w:b/>
        </w:rPr>
        <w:t xml:space="preserve">Strategia została sformułowana w ścisłej korelacji z kluczowymi dokumentami planistycznymi szczebla krajowego, regionalnego </w:t>
      </w:r>
      <w:r w:rsidR="00214299" w:rsidRPr="001F63F9">
        <w:rPr>
          <w:rFonts w:ascii="Calibri" w:hAnsi="Calibri" w:cs="Calibri"/>
          <w:b/>
        </w:rPr>
        <w:t>i </w:t>
      </w:r>
      <w:proofErr w:type="spellStart"/>
      <w:r w:rsidR="00214299" w:rsidRPr="001F63F9">
        <w:rPr>
          <w:rFonts w:ascii="Calibri" w:hAnsi="Calibri" w:cs="Calibri"/>
          <w:b/>
        </w:rPr>
        <w:t>subregionalnego</w:t>
      </w:r>
      <w:proofErr w:type="spellEnd"/>
      <w:r w:rsidR="00A7236C" w:rsidRPr="001F63F9">
        <w:rPr>
          <w:rFonts w:ascii="Calibri" w:hAnsi="Calibri" w:cs="Calibri"/>
        </w:rPr>
        <w:t>, m.in. Strategią na rzecz Odpowiedzialnego Rozwoju do roku 2020 (z perspektywą 2030 r.), Krajową Stra</w:t>
      </w:r>
      <w:r w:rsidR="001247FE" w:rsidRPr="001F63F9">
        <w:rPr>
          <w:rFonts w:ascii="Calibri" w:hAnsi="Calibri" w:cs="Calibri"/>
        </w:rPr>
        <w:t>tegią Rozwoju Regionalnego 2030 oraz</w:t>
      </w:r>
      <w:r w:rsidR="00A7236C" w:rsidRPr="001F63F9">
        <w:rPr>
          <w:rFonts w:ascii="Calibri" w:hAnsi="Calibri" w:cs="Calibri"/>
        </w:rPr>
        <w:t xml:space="preserve"> </w:t>
      </w:r>
      <w:r w:rsidR="00216FFC" w:rsidRPr="001F63F9">
        <w:rPr>
          <w:rFonts w:ascii="Calibri" w:hAnsi="Calibri" w:cs="Calibri"/>
        </w:rPr>
        <w:t xml:space="preserve">Strategią Rozwoju Województwa </w:t>
      </w:r>
      <w:r w:rsidR="00D00303" w:rsidRPr="001F63F9">
        <w:rPr>
          <w:rFonts w:ascii="Calibri" w:hAnsi="Calibri" w:cs="Calibri"/>
        </w:rPr>
        <w:t>„Małopolska</w:t>
      </w:r>
      <w:r w:rsidR="00216FFC" w:rsidRPr="001F63F9">
        <w:rPr>
          <w:rFonts w:ascii="Calibri" w:hAnsi="Calibri" w:cs="Calibri"/>
        </w:rPr>
        <w:t xml:space="preserve"> 2030</w:t>
      </w:r>
      <w:r w:rsidR="00D00303" w:rsidRPr="001F63F9">
        <w:rPr>
          <w:rFonts w:ascii="Calibri" w:hAnsi="Calibri" w:cs="Calibri"/>
        </w:rPr>
        <w:t>”</w:t>
      </w:r>
      <w:r w:rsidR="00A7236C" w:rsidRPr="001F63F9">
        <w:rPr>
          <w:rFonts w:ascii="Calibri" w:hAnsi="Calibri" w:cs="Calibri"/>
        </w:rPr>
        <w:t>.</w:t>
      </w:r>
    </w:p>
    <w:p w14:paraId="73621BC0" w14:textId="77777777" w:rsidR="00DC7B54" w:rsidRPr="001F63F9" w:rsidRDefault="00DC7B54" w:rsidP="00637D91">
      <w:pPr>
        <w:pStyle w:val="Nagwek2"/>
        <w:spacing w:before="0" w:after="120"/>
        <w:jc w:val="both"/>
        <w:rPr>
          <w:rFonts w:ascii="Calibri" w:hAnsi="Calibri" w:cs="Calibri"/>
        </w:rPr>
      </w:pPr>
      <w:bookmarkStart w:id="4" w:name="_Toc83572110"/>
      <w:bookmarkStart w:id="5" w:name="_Toc87654186"/>
      <w:bookmarkStart w:id="6" w:name="_Toc87878178"/>
      <w:bookmarkStart w:id="7" w:name="_Toc92752400"/>
      <w:bookmarkStart w:id="8" w:name="_Toc120697716"/>
      <w:r w:rsidRPr="001F63F9">
        <w:rPr>
          <w:rFonts w:ascii="Calibri" w:hAnsi="Calibri" w:cs="Calibri"/>
        </w:rPr>
        <w:t>Przesłanki aktualizacji / budowy nowej strategii rozwoju</w:t>
      </w:r>
      <w:bookmarkEnd w:id="4"/>
      <w:bookmarkEnd w:id="5"/>
      <w:bookmarkEnd w:id="6"/>
      <w:bookmarkEnd w:id="7"/>
      <w:bookmarkEnd w:id="8"/>
    </w:p>
    <w:p w14:paraId="15CF8838" w14:textId="57777C1D" w:rsidR="00DC7B54" w:rsidRPr="001F63F9" w:rsidRDefault="00DC7B54" w:rsidP="00637D91">
      <w:pPr>
        <w:spacing w:before="0" w:after="120"/>
        <w:jc w:val="both"/>
        <w:rPr>
          <w:rFonts w:ascii="Calibri" w:hAnsi="Calibri" w:cs="Calibri"/>
        </w:rPr>
      </w:pPr>
      <w:r w:rsidRPr="001F63F9">
        <w:rPr>
          <w:rFonts w:ascii="Calibri" w:hAnsi="Calibri" w:cs="Calibri"/>
        </w:rPr>
        <w:t xml:space="preserve">Potrzeba budowy nowej </w:t>
      </w:r>
      <w:r w:rsidR="00D00303" w:rsidRPr="001F63F9">
        <w:rPr>
          <w:rFonts w:ascii="Calibri" w:hAnsi="Calibri" w:cs="Calibri"/>
        </w:rPr>
        <w:t>Strategii Rozwoju Gminy Zator na lata 2023-2030</w:t>
      </w:r>
      <w:r w:rsidR="00EF7C17" w:rsidRPr="001F63F9">
        <w:rPr>
          <w:rFonts w:ascii="Calibri" w:hAnsi="Calibri" w:cs="Calibri"/>
        </w:rPr>
        <w:t xml:space="preserve"> </w:t>
      </w:r>
      <w:r w:rsidRPr="001F63F9">
        <w:rPr>
          <w:rFonts w:ascii="Calibri" w:hAnsi="Calibri" w:cs="Calibri"/>
        </w:rPr>
        <w:t>wynikała z wielu przesłanek wewnętrznych i zewnętrznych. Podstawowe przesłanki opracowania strategii stanowiły:</w:t>
      </w:r>
    </w:p>
    <w:p w14:paraId="55A97C5F" w14:textId="77777777" w:rsidR="00DC7B54" w:rsidRPr="001F63F9" w:rsidRDefault="00DC7B54" w:rsidP="00D94647">
      <w:pPr>
        <w:pStyle w:val="Akapitzlist"/>
        <w:numPr>
          <w:ilvl w:val="0"/>
          <w:numId w:val="8"/>
        </w:numPr>
        <w:spacing w:before="0" w:after="120"/>
        <w:contextualSpacing w:val="0"/>
        <w:jc w:val="both"/>
        <w:rPr>
          <w:rFonts w:ascii="Calibri" w:hAnsi="Calibri" w:cs="Calibri"/>
        </w:rPr>
      </w:pPr>
      <w:r w:rsidRPr="001F63F9">
        <w:rPr>
          <w:rFonts w:ascii="Calibri" w:hAnsi="Calibri" w:cs="Calibri"/>
        </w:rPr>
        <w:t>nowe potrzeby, problemy, oczekiwania i aspiracje mieszkańców,</w:t>
      </w:r>
    </w:p>
    <w:p w14:paraId="621532E8" w14:textId="60278F9A" w:rsidR="00DC7B54" w:rsidRPr="001F63F9" w:rsidRDefault="00DC7B54" w:rsidP="00D94647">
      <w:pPr>
        <w:pStyle w:val="Akapitzlist"/>
        <w:numPr>
          <w:ilvl w:val="0"/>
          <w:numId w:val="8"/>
        </w:numPr>
        <w:spacing w:before="0" w:after="120"/>
        <w:contextualSpacing w:val="0"/>
        <w:jc w:val="both"/>
        <w:rPr>
          <w:rFonts w:ascii="Calibri" w:hAnsi="Calibri" w:cs="Calibri"/>
        </w:rPr>
      </w:pPr>
      <w:r w:rsidRPr="001F63F9">
        <w:rPr>
          <w:rFonts w:ascii="Calibri" w:hAnsi="Calibri" w:cs="Calibri"/>
        </w:rPr>
        <w:t>potrzeba dostosowania kierunków rozwoju gminy do zmieniających się uwarunkowań, w tym zmian społecznych, gospodarczych, środowiskowych, technologicznych i cywilizacyjnych zachodzących w otoczeniu gminy, zmian prawnych oraz nowych założeń krajowej i</w:t>
      </w:r>
      <w:r w:rsidR="00D331BF">
        <w:rPr>
          <w:rFonts w:ascii="Calibri" w:hAnsi="Calibri" w:cs="Calibri"/>
        </w:rPr>
        <w:t> </w:t>
      </w:r>
      <w:r w:rsidRPr="001F63F9">
        <w:rPr>
          <w:rFonts w:ascii="Calibri" w:hAnsi="Calibri" w:cs="Calibri"/>
        </w:rPr>
        <w:t>regionalnej polityki rozwoju oraz dokumentów strategicznych wyższego rzędu,</w:t>
      </w:r>
    </w:p>
    <w:p w14:paraId="624EEBC9" w14:textId="77777777" w:rsidR="00DC7B54" w:rsidRPr="001F63F9" w:rsidRDefault="00DC7B54" w:rsidP="00D94647">
      <w:pPr>
        <w:pStyle w:val="Akapitzlist"/>
        <w:numPr>
          <w:ilvl w:val="0"/>
          <w:numId w:val="8"/>
        </w:numPr>
        <w:spacing w:before="0" w:after="120"/>
        <w:contextualSpacing w:val="0"/>
        <w:jc w:val="both"/>
        <w:rPr>
          <w:rFonts w:ascii="Calibri" w:hAnsi="Calibri" w:cs="Calibri"/>
        </w:rPr>
      </w:pPr>
      <w:r w:rsidRPr="001F63F9">
        <w:rPr>
          <w:rFonts w:ascii="Calibri" w:hAnsi="Calibri" w:cs="Calibri"/>
        </w:rPr>
        <w:t>dostępność środków zewnętrznych na rozwój (głównie w ramach nowej perspektywy finansowej Unii Europejskiej na lata 2021-2027),</w:t>
      </w:r>
    </w:p>
    <w:p w14:paraId="08B86161" w14:textId="22778615" w:rsidR="00DC7B54" w:rsidRPr="001F63F9" w:rsidRDefault="00DC7B54" w:rsidP="00D94647">
      <w:pPr>
        <w:pStyle w:val="Akapitzlist"/>
        <w:numPr>
          <w:ilvl w:val="0"/>
          <w:numId w:val="8"/>
        </w:numPr>
        <w:spacing w:before="0" w:after="120"/>
        <w:contextualSpacing w:val="0"/>
        <w:jc w:val="both"/>
        <w:rPr>
          <w:rFonts w:ascii="Calibri" w:hAnsi="Calibri" w:cs="Calibri"/>
        </w:rPr>
      </w:pPr>
      <w:r w:rsidRPr="001F63F9">
        <w:rPr>
          <w:rFonts w:ascii="Calibri" w:hAnsi="Calibri" w:cs="Calibri"/>
        </w:rPr>
        <w:t>zabezpieczenie średnio</w:t>
      </w:r>
      <w:r w:rsidR="0081217E">
        <w:rPr>
          <w:rFonts w:ascii="Calibri" w:hAnsi="Calibri" w:cs="Calibri"/>
        </w:rPr>
        <w:t>-</w:t>
      </w:r>
      <w:r w:rsidRPr="001F63F9">
        <w:rPr>
          <w:rFonts w:ascii="Calibri" w:hAnsi="Calibri" w:cs="Calibri"/>
        </w:rPr>
        <w:t xml:space="preserve"> i długookresowych celów rozwojowych gminy na podstawie kompromisu wśród społeczności lokalnej,</w:t>
      </w:r>
    </w:p>
    <w:p w14:paraId="247C742C" w14:textId="77777777" w:rsidR="00DC7B54" w:rsidRPr="001F63F9" w:rsidRDefault="00DC7B54" w:rsidP="00D94647">
      <w:pPr>
        <w:pStyle w:val="Akapitzlist"/>
        <w:numPr>
          <w:ilvl w:val="0"/>
          <w:numId w:val="8"/>
        </w:numPr>
        <w:spacing w:before="0" w:after="120"/>
        <w:contextualSpacing w:val="0"/>
        <w:jc w:val="both"/>
        <w:rPr>
          <w:rFonts w:ascii="Calibri" w:hAnsi="Calibri" w:cs="Calibri"/>
        </w:rPr>
      </w:pPr>
      <w:r w:rsidRPr="001F63F9">
        <w:rPr>
          <w:rFonts w:ascii="Calibri" w:hAnsi="Calibri" w:cs="Calibri"/>
        </w:rPr>
        <w:t>integracja i mobilizacja społeczności lokalnej do współrealizacji strategii.</w:t>
      </w:r>
    </w:p>
    <w:p w14:paraId="55817CB9" w14:textId="0AC13ECA" w:rsidR="00DC7B54" w:rsidRPr="001F63F9" w:rsidRDefault="00FC238C" w:rsidP="00637D91">
      <w:pPr>
        <w:pStyle w:val="Nagwek2"/>
        <w:spacing w:before="0" w:after="120"/>
        <w:jc w:val="both"/>
        <w:rPr>
          <w:rFonts w:ascii="Calibri" w:hAnsi="Calibri" w:cs="Calibri"/>
        </w:rPr>
      </w:pPr>
      <w:bookmarkStart w:id="9" w:name="_Toc92752401"/>
      <w:bookmarkStart w:id="10" w:name="_Toc120697717"/>
      <w:r w:rsidRPr="001F63F9">
        <w:rPr>
          <w:rFonts w:ascii="Calibri" w:hAnsi="Calibri" w:cs="Calibri"/>
        </w:rPr>
        <w:t>P</w:t>
      </w:r>
      <w:r w:rsidR="00DC7B54" w:rsidRPr="001F63F9">
        <w:rPr>
          <w:rFonts w:ascii="Calibri" w:hAnsi="Calibri" w:cs="Calibri"/>
        </w:rPr>
        <w:t>rzebieg procesu opracowania strategii, w tym sposoby włączenia partnerów w przygotowanie strategii</w:t>
      </w:r>
      <w:bookmarkEnd w:id="9"/>
      <w:bookmarkEnd w:id="10"/>
    </w:p>
    <w:p w14:paraId="3D78652C" w14:textId="696CC924" w:rsidR="00DC7B54" w:rsidRPr="001F63F9" w:rsidRDefault="00DC7B54" w:rsidP="00637D91">
      <w:pPr>
        <w:spacing w:before="0" w:after="120"/>
        <w:jc w:val="both"/>
        <w:rPr>
          <w:rFonts w:ascii="Calibri" w:hAnsi="Calibri" w:cs="Calibri"/>
        </w:rPr>
      </w:pPr>
      <w:r w:rsidRPr="001F63F9">
        <w:rPr>
          <w:rFonts w:ascii="Calibri" w:hAnsi="Calibri" w:cs="Calibri"/>
        </w:rPr>
        <w:t xml:space="preserve">Na proces opracowania </w:t>
      </w:r>
      <w:r w:rsidR="00D00303" w:rsidRPr="001F63F9">
        <w:rPr>
          <w:rFonts w:ascii="Calibri" w:hAnsi="Calibri" w:cs="Calibri"/>
        </w:rPr>
        <w:t>Strategii Rozwoju Gminy Zator na lata 2023-2030</w:t>
      </w:r>
      <w:r w:rsidRPr="001F63F9">
        <w:rPr>
          <w:rFonts w:ascii="Calibri" w:hAnsi="Calibri" w:cs="Calibri"/>
        </w:rPr>
        <w:t xml:space="preserve"> składały się następujące prace:</w:t>
      </w:r>
    </w:p>
    <w:p w14:paraId="02B00D21" w14:textId="60768960" w:rsidR="003447DC" w:rsidRPr="001F63F9" w:rsidRDefault="003447DC" w:rsidP="00D94647">
      <w:pPr>
        <w:pStyle w:val="Akapitzlist"/>
        <w:numPr>
          <w:ilvl w:val="0"/>
          <w:numId w:val="9"/>
        </w:numPr>
        <w:spacing w:before="0" w:after="120"/>
        <w:contextualSpacing w:val="0"/>
        <w:jc w:val="both"/>
        <w:rPr>
          <w:rFonts w:ascii="Calibri" w:hAnsi="Calibri" w:cs="Calibri"/>
        </w:rPr>
      </w:pPr>
      <w:r w:rsidRPr="001F63F9">
        <w:rPr>
          <w:rFonts w:ascii="Calibri" w:hAnsi="Calibri" w:cs="Calibri"/>
        </w:rPr>
        <w:t xml:space="preserve">Podjęcie uchwały nr </w:t>
      </w:r>
      <w:r w:rsidR="00D00303" w:rsidRPr="001F63F9">
        <w:rPr>
          <w:rFonts w:ascii="Calibri" w:hAnsi="Calibri" w:cs="Calibri"/>
        </w:rPr>
        <w:t>XLIII/275/22 Rady Miejskiej w Zatorze z dnia 1 marca 2022 r. w sprawie przystąpienia do sporządzenia Strategii Rozwoju Gminy Zator na lata 2023-2030 oraz określenia szczegółowego trybu i harmonogramu opracowania projektu strategii, w tym trybu konsultacji</w:t>
      </w:r>
      <w:r w:rsidRPr="001F63F9">
        <w:rPr>
          <w:rFonts w:ascii="Calibri" w:hAnsi="Calibri" w:cs="Calibri"/>
        </w:rPr>
        <w:t>.</w:t>
      </w:r>
    </w:p>
    <w:p w14:paraId="1C997D07" w14:textId="066BEF5D" w:rsidR="00D00303" w:rsidRPr="001F63F9" w:rsidRDefault="00D00303" w:rsidP="00D94647">
      <w:pPr>
        <w:pStyle w:val="Akapitzlist"/>
        <w:numPr>
          <w:ilvl w:val="0"/>
          <w:numId w:val="9"/>
        </w:numPr>
        <w:spacing w:before="0" w:after="120"/>
        <w:contextualSpacing w:val="0"/>
        <w:jc w:val="both"/>
        <w:rPr>
          <w:rFonts w:ascii="Calibri" w:hAnsi="Calibri" w:cs="Calibri"/>
        </w:rPr>
      </w:pPr>
      <w:r w:rsidRPr="001F63F9">
        <w:rPr>
          <w:rFonts w:ascii="Calibri" w:hAnsi="Calibri" w:cs="Calibri"/>
        </w:rPr>
        <w:lastRenderedPageBreak/>
        <w:t>Ewaluacja dotychczasowej Strategii Rozwoju Gminy Zator na lata 2014-202</w:t>
      </w:r>
      <w:r w:rsidR="00AC3321">
        <w:rPr>
          <w:rFonts w:ascii="Calibri" w:hAnsi="Calibri" w:cs="Calibri"/>
        </w:rPr>
        <w:t>2</w:t>
      </w:r>
      <w:r w:rsidRPr="001F63F9">
        <w:rPr>
          <w:rFonts w:ascii="Calibri" w:hAnsi="Calibri" w:cs="Calibri"/>
        </w:rPr>
        <w:t>.</w:t>
      </w:r>
    </w:p>
    <w:p w14:paraId="4ECE0CCB" w14:textId="66FD669A" w:rsidR="00DC7B54" w:rsidRPr="001F63F9" w:rsidRDefault="00DC7B54" w:rsidP="00D94647">
      <w:pPr>
        <w:pStyle w:val="Akapitzlist"/>
        <w:numPr>
          <w:ilvl w:val="0"/>
          <w:numId w:val="9"/>
        </w:numPr>
        <w:spacing w:before="0" w:after="120"/>
        <w:contextualSpacing w:val="0"/>
        <w:jc w:val="both"/>
        <w:rPr>
          <w:rFonts w:ascii="Calibri" w:hAnsi="Calibri" w:cs="Calibri"/>
        </w:rPr>
      </w:pPr>
      <w:r w:rsidRPr="001F63F9">
        <w:rPr>
          <w:rFonts w:ascii="Calibri" w:hAnsi="Calibri" w:cs="Calibri"/>
        </w:rPr>
        <w:t xml:space="preserve">Opracowanie diagnozy sytuacji społecznej, gospodarczej i przestrzennej gminy, </w:t>
      </w:r>
      <w:r w:rsidR="00D00303" w:rsidRPr="001F63F9">
        <w:rPr>
          <w:rFonts w:ascii="Calibri" w:hAnsi="Calibri" w:cs="Calibri"/>
        </w:rPr>
        <w:t xml:space="preserve">bazującej na danych statystycznych, </w:t>
      </w:r>
      <w:r w:rsidRPr="001F63F9">
        <w:rPr>
          <w:rFonts w:ascii="Calibri" w:hAnsi="Calibri" w:cs="Calibri"/>
        </w:rPr>
        <w:t xml:space="preserve">w ujęciu dynamicznym i porównawczym, </w:t>
      </w:r>
      <w:r w:rsidR="00D00303" w:rsidRPr="001F63F9">
        <w:rPr>
          <w:rFonts w:ascii="Calibri" w:hAnsi="Calibri" w:cs="Calibri"/>
        </w:rPr>
        <w:t>wraz z podsumowaniem i </w:t>
      </w:r>
      <w:r w:rsidRPr="001F63F9">
        <w:rPr>
          <w:rFonts w:ascii="Calibri" w:hAnsi="Calibri" w:cs="Calibri"/>
        </w:rPr>
        <w:t>określeniem wniosków dla planowania strategicznego.</w:t>
      </w:r>
    </w:p>
    <w:p w14:paraId="63011AF2" w14:textId="2E796AC0" w:rsidR="00D00303" w:rsidRPr="001F63F9" w:rsidRDefault="00D00303" w:rsidP="00D94647">
      <w:pPr>
        <w:pStyle w:val="Akapitzlist"/>
        <w:numPr>
          <w:ilvl w:val="0"/>
          <w:numId w:val="9"/>
        </w:numPr>
        <w:spacing w:before="0" w:after="120"/>
        <w:contextualSpacing w:val="0"/>
        <w:jc w:val="both"/>
        <w:rPr>
          <w:rFonts w:ascii="Calibri" w:hAnsi="Calibri" w:cs="Calibri"/>
        </w:rPr>
      </w:pPr>
      <w:r w:rsidRPr="001F63F9">
        <w:rPr>
          <w:rFonts w:ascii="Calibri" w:hAnsi="Calibri" w:cs="Calibri"/>
        </w:rPr>
        <w:t>Przeprowadzenie sondażowego badania ankietowego wśród mieszkańców dotyczącego warunków życia i jakości usług publicznych na te</w:t>
      </w:r>
      <w:r w:rsidR="00637D91" w:rsidRPr="001F63F9">
        <w:rPr>
          <w:rFonts w:ascii="Calibri" w:hAnsi="Calibri" w:cs="Calibri"/>
        </w:rPr>
        <w:t>renie gminy.</w:t>
      </w:r>
    </w:p>
    <w:p w14:paraId="5AF30FAF" w14:textId="5E527CBE" w:rsidR="00DC7B54" w:rsidRPr="001F63F9" w:rsidRDefault="00DC7B54" w:rsidP="00D94647">
      <w:pPr>
        <w:pStyle w:val="Akapitzlist"/>
        <w:numPr>
          <w:ilvl w:val="0"/>
          <w:numId w:val="9"/>
        </w:numPr>
        <w:spacing w:before="0" w:after="120"/>
        <w:ind w:left="714" w:hanging="357"/>
        <w:contextualSpacing w:val="0"/>
        <w:jc w:val="both"/>
        <w:rPr>
          <w:rFonts w:ascii="Calibri" w:hAnsi="Calibri" w:cs="Calibri"/>
        </w:rPr>
      </w:pPr>
      <w:r w:rsidRPr="001F63F9">
        <w:rPr>
          <w:rFonts w:ascii="Calibri" w:hAnsi="Calibri" w:cs="Calibri"/>
        </w:rPr>
        <w:t xml:space="preserve">Partycypacyjno-eksperckie wypracowanie założeń </w:t>
      </w:r>
      <w:r w:rsidR="00D00303" w:rsidRPr="001F63F9">
        <w:rPr>
          <w:rFonts w:ascii="Calibri" w:hAnsi="Calibri" w:cs="Calibri"/>
        </w:rPr>
        <w:t>Strategii Rozwoju Gminy Zator na lata 2023-2030</w:t>
      </w:r>
      <w:r w:rsidRPr="001F63F9">
        <w:rPr>
          <w:rFonts w:ascii="Calibri" w:hAnsi="Calibri" w:cs="Calibri"/>
        </w:rPr>
        <w:t xml:space="preserve"> –</w:t>
      </w:r>
      <w:r w:rsidR="006E26E9" w:rsidRPr="001F63F9">
        <w:rPr>
          <w:rFonts w:ascii="Calibri" w:hAnsi="Calibri" w:cs="Calibri"/>
        </w:rPr>
        <w:t xml:space="preserve"> </w:t>
      </w:r>
      <w:r w:rsidRPr="001F63F9">
        <w:rPr>
          <w:rFonts w:ascii="Calibri" w:hAnsi="Calibri" w:cs="Calibri"/>
        </w:rPr>
        <w:t xml:space="preserve">realizacja </w:t>
      </w:r>
      <w:r w:rsidR="007055D3" w:rsidRPr="001F63F9">
        <w:rPr>
          <w:rFonts w:ascii="Calibri" w:hAnsi="Calibri" w:cs="Calibri"/>
        </w:rPr>
        <w:t>3</w:t>
      </w:r>
      <w:r w:rsidR="00671FF7" w:rsidRPr="001F63F9">
        <w:rPr>
          <w:rFonts w:ascii="Calibri" w:hAnsi="Calibri" w:cs="Calibri"/>
        </w:rPr>
        <w:t xml:space="preserve"> spotkań z </w:t>
      </w:r>
      <w:r w:rsidRPr="001F63F9">
        <w:rPr>
          <w:rFonts w:ascii="Calibri" w:hAnsi="Calibri" w:cs="Calibri"/>
        </w:rPr>
        <w:t>udziałem kluczowych interesariuszy lokalnych, których tem</w:t>
      </w:r>
      <w:r w:rsidR="00671FF7" w:rsidRPr="001F63F9">
        <w:rPr>
          <w:rFonts w:ascii="Calibri" w:hAnsi="Calibri" w:cs="Calibri"/>
        </w:rPr>
        <w:t>atyka obejmowała: weryfikację i </w:t>
      </w:r>
      <w:r w:rsidRPr="001F63F9">
        <w:rPr>
          <w:rFonts w:ascii="Calibri" w:hAnsi="Calibri" w:cs="Calibri"/>
        </w:rPr>
        <w:t>uzupełnienie wniosków z diagnozy statystycznej dotyczącej sytuacji gminy, przeprowadzenie analizy zas</w:t>
      </w:r>
      <w:r w:rsidR="006E26E9" w:rsidRPr="001F63F9">
        <w:rPr>
          <w:rFonts w:ascii="Calibri" w:hAnsi="Calibri" w:cs="Calibri"/>
        </w:rPr>
        <w:t>obów własnych i otoczenia gminy</w:t>
      </w:r>
      <w:r w:rsidRPr="001F63F9">
        <w:rPr>
          <w:rFonts w:ascii="Calibri" w:hAnsi="Calibri" w:cs="Calibri"/>
        </w:rPr>
        <w:t xml:space="preserve"> (analiza SWOT), i</w:t>
      </w:r>
      <w:r w:rsidR="00EF7C17" w:rsidRPr="001F63F9">
        <w:rPr>
          <w:rFonts w:ascii="Calibri" w:hAnsi="Calibri" w:cs="Calibri"/>
        </w:rPr>
        <w:t>dentyfikację</w:t>
      </w:r>
      <w:r w:rsidR="00671FF7" w:rsidRPr="001F63F9">
        <w:rPr>
          <w:rFonts w:ascii="Calibri" w:hAnsi="Calibri" w:cs="Calibri"/>
        </w:rPr>
        <w:t xml:space="preserve"> głównych wyzwań i </w:t>
      </w:r>
      <w:r w:rsidRPr="001F63F9">
        <w:rPr>
          <w:rFonts w:ascii="Calibri" w:hAnsi="Calibri" w:cs="Calibri"/>
        </w:rPr>
        <w:t>kierunków rozwoju gminy, b</w:t>
      </w:r>
      <w:r w:rsidR="00EF7C17" w:rsidRPr="001F63F9">
        <w:rPr>
          <w:rFonts w:ascii="Calibri" w:hAnsi="Calibri" w:cs="Calibri"/>
        </w:rPr>
        <w:t>udowę</w:t>
      </w:r>
      <w:r w:rsidRPr="001F63F9">
        <w:rPr>
          <w:rFonts w:ascii="Calibri" w:hAnsi="Calibri" w:cs="Calibri"/>
        </w:rPr>
        <w:t xml:space="preserve"> celów strategicznych (długofalowych) i celów operacyjnych (średniookresowych)</w:t>
      </w:r>
      <w:r w:rsidR="00EF7C17" w:rsidRPr="001F63F9">
        <w:rPr>
          <w:rFonts w:ascii="Calibri" w:hAnsi="Calibri" w:cs="Calibri"/>
        </w:rPr>
        <w:t xml:space="preserve">, określenie </w:t>
      </w:r>
      <w:r w:rsidR="007055D3" w:rsidRPr="001F63F9">
        <w:rPr>
          <w:rFonts w:ascii="Calibri" w:hAnsi="Calibri" w:cs="Calibri"/>
        </w:rPr>
        <w:t>kierunków działań i </w:t>
      </w:r>
      <w:r w:rsidRPr="001F63F9">
        <w:rPr>
          <w:rFonts w:ascii="Calibri" w:hAnsi="Calibri" w:cs="Calibri"/>
        </w:rPr>
        <w:t>zadań</w:t>
      </w:r>
      <w:r w:rsidR="00EF7C17" w:rsidRPr="001F63F9">
        <w:rPr>
          <w:rFonts w:ascii="Calibri" w:hAnsi="Calibri" w:cs="Calibri"/>
        </w:rPr>
        <w:t xml:space="preserve"> wraz z oczekiwanymi rezultatami i wskaźnikami ich osiągnięcia</w:t>
      </w:r>
      <w:r w:rsidRPr="001F63F9">
        <w:rPr>
          <w:rFonts w:ascii="Calibri" w:hAnsi="Calibri" w:cs="Calibri"/>
        </w:rPr>
        <w:t>.</w:t>
      </w:r>
    </w:p>
    <w:p w14:paraId="1D885C2B" w14:textId="1F2A1445" w:rsidR="00A370F0" w:rsidRPr="001F63F9" w:rsidRDefault="00A370F0" w:rsidP="00D94647">
      <w:pPr>
        <w:pStyle w:val="Akapitzlist"/>
        <w:numPr>
          <w:ilvl w:val="0"/>
          <w:numId w:val="9"/>
        </w:numPr>
        <w:spacing w:before="0" w:after="120"/>
        <w:contextualSpacing w:val="0"/>
        <w:jc w:val="both"/>
        <w:rPr>
          <w:rFonts w:ascii="Calibri" w:hAnsi="Calibri" w:cs="Calibri"/>
        </w:rPr>
      </w:pPr>
      <w:r w:rsidRPr="001F63F9">
        <w:rPr>
          <w:rFonts w:ascii="Calibri" w:hAnsi="Calibri" w:cs="Calibri"/>
        </w:rPr>
        <w:t>Uruchomienie Banku Projektów w ramach Strategii Rozwoju Gminy Zator na lata 2023-2030, którego celem było zebranie za pomocą dedykowanego formularza dostępnego w wersji on-line pomysłów na zadania i projekty, które w opinii mieszkańców przyczynią się do rozwoju gminy.</w:t>
      </w:r>
    </w:p>
    <w:p w14:paraId="39ADA61C" w14:textId="77777777" w:rsidR="00DC7B54" w:rsidRPr="001F63F9" w:rsidRDefault="00DC7B54" w:rsidP="00D94647">
      <w:pPr>
        <w:pStyle w:val="Akapitzlist"/>
        <w:numPr>
          <w:ilvl w:val="0"/>
          <w:numId w:val="9"/>
        </w:numPr>
        <w:spacing w:before="0" w:after="120"/>
        <w:contextualSpacing w:val="0"/>
        <w:jc w:val="both"/>
        <w:rPr>
          <w:rFonts w:ascii="Calibri" w:hAnsi="Calibri" w:cs="Calibri"/>
        </w:rPr>
      </w:pPr>
      <w:r w:rsidRPr="001F63F9">
        <w:rPr>
          <w:rFonts w:ascii="Calibri" w:hAnsi="Calibri" w:cs="Calibri"/>
        </w:rPr>
        <w:t>Opracowanie projektu dokumentu strategii o zakresie i treści zgodnej z art. 10e ust. 2-4 ustawy z dnia 8 marca 1990 r. o samorządzie gminnym.</w:t>
      </w:r>
    </w:p>
    <w:p w14:paraId="55CA4B79" w14:textId="77777777" w:rsidR="00DC7B54" w:rsidRPr="001F63F9" w:rsidRDefault="00DC7B54" w:rsidP="00D94647">
      <w:pPr>
        <w:pStyle w:val="Akapitzlist"/>
        <w:numPr>
          <w:ilvl w:val="0"/>
          <w:numId w:val="9"/>
        </w:numPr>
        <w:spacing w:before="0" w:after="120"/>
        <w:contextualSpacing w:val="0"/>
        <w:jc w:val="both"/>
        <w:rPr>
          <w:rFonts w:ascii="Calibri" w:hAnsi="Calibri" w:cs="Calibri"/>
        </w:rPr>
      </w:pPr>
      <w:r w:rsidRPr="001F63F9">
        <w:rPr>
          <w:rFonts w:ascii="Calibri" w:hAnsi="Calibri" w:cs="Calibri"/>
        </w:rPr>
        <w:t>Realizacja konsultacji społecznych dotyczących strategii w szczególności z: sąsiednimi gminami i ich związkami, lokalnymi partnerami społecznymi i gospodarczymi, mieszkańcami gminy oraz z właściwym Dyrektorem Regionalnego Zarządu Gospodarki Wodnej Państwowego Gospodarstwa Wodnego Wody Polskie, wraz z ich podsumowaniem.</w:t>
      </w:r>
    </w:p>
    <w:p w14:paraId="4CBE4FDA" w14:textId="60637908" w:rsidR="00DC7B54" w:rsidRPr="001F63F9" w:rsidRDefault="00DC7B54" w:rsidP="00D94647">
      <w:pPr>
        <w:pStyle w:val="Akapitzlist"/>
        <w:numPr>
          <w:ilvl w:val="0"/>
          <w:numId w:val="9"/>
        </w:numPr>
        <w:spacing w:before="0" w:after="120"/>
        <w:contextualSpacing w:val="0"/>
        <w:jc w:val="both"/>
        <w:rPr>
          <w:rFonts w:ascii="Calibri" w:hAnsi="Calibri" w:cs="Calibri"/>
        </w:rPr>
      </w:pPr>
      <w:r w:rsidRPr="001F63F9">
        <w:rPr>
          <w:rFonts w:ascii="Calibri" w:hAnsi="Calibri" w:cs="Calibri"/>
        </w:rPr>
        <w:t>Realizacja procedury opiniowania dokumentu strategii przez zarząd województwa (</w:t>
      </w:r>
      <w:r w:rsidR="00EF7C17" w:rsidRPr="001F63F9">
        <w:rPr>
          <w:rFonts w:ascii="Calibri" w:hAnsi="Calibri" w:cs="Calibri"/>
        </w:rPr>
        <w:t xml:space="preserve">uzyskanie </w:t>
      </w:r>
      <w:r w:rsidRPr="001F63F9">
        <w:rPr>
          <w:rFonts w:ascii="Calibri" w:hAnsi="Calibri" w:cs="Calibri"/>
        </w:rPr>
        <w:t>opinii dotyczącej sposobu uwzględnienia ustaleń i rekomend</w:t>
      </w:r>
      <w:r w:rsidR="00EF7C17" w:rsidRPr="001F63F9">
        <w:rPr>
          <w:rFonts w:ascii="Calibri" w:hAnsi="Calibri" w:cs="Calibri"/>
        </w:rPr>
        <w:t>acji w zakresie kształtowania i </w:t>
      </w:r>
      <w:r w:rsidRPr="001F63F9">
        <w:rPr>
          <w:rFonts w:ascii="Calibri" w:hAnsi="Calibri" w:cs="Calibri"/>
        </w:rPr>
        <w:t>prowadzenia polityki przestrzennej w województwie).</w:t>
      </w:r>
    </w:p>
    <w:p w14:paraId="3C0A3171" w14:textId="77777777" w:rsidR="00DC7B54" w:rsidRPr="001F63F9" w:rsidRDefault="00DC7B54" w:rsidP="00D94647">
      <w:pPr>
        <w:pStyle w:val="Akapitzlist"/>
        <w:numPr>
          <w:ilvl w:val="0"/>
          <w:numId w:val="9"/>
        </w:numPr>
        <w:spacing w:before="0" w:after="120"/>
        <w:contextualSpacing w:val="0"/>
        <w:jc w:val="both"/>
        <w:rPr>
          <w:rFonts w:ascii="Calibri" w:hAnsi="Calibri" w:cs="Calibri"/>
        </w:rPr>
      </w:pPr>
      <w:r w:rsidRPr="001F63F9">
        <w:rPr>
          <w:rFonts w:ascii="Calibri" w:hAnsi="Calibri" w:cs="Calibri"/>
        </w:rPr>
        <w:t>Przeprowadzenie uprzedniej ewaluacji trafności, przewidywanej skuteczności i efektywności realizacji strategii.</w:t>
      </w:r>
    </w:p>
    <w:p w14:paraId="6E178E52" w14:textId="1565E8A8" w:rsidR="00DC7B54" w:rsidRPr="001F63F9" w:rsidRDefault="00DC7B54" w:rsidP="00D94647">
      <w:pPr>
        <w:pStyle w:val="Akapitzlist"/>
        <w:numPr>
          <w:ilvl w:val="0"/>
          <w:numId w:val="9"/>
        </w:numPr>
        <w:spacing w:before="0" w:after="120"/>
        <w:contextualSpacing w:val="0"/>
        <w:jc w:val="both"/>
        <w:rPr>
          <w:rFonts w:ascii="Calibri" w:hAnsi="Calibri" w:cs="Calibri"/>
        </w:rPr>
      </w:pPr>
      <w:r w:rsidRPr="001F63F9">
        <w:rPr>
          <w:rFonts w:ascii="Calibri" w:hAnsi="Calibri" w:cs="Calibri"/>
        </w:rPr>
        <w:t>Opracowanie wersji strategii po zmianach wynikających z konsultacji, opiniowania i</w:t>
      </w:r>
      <w:r w:rsidR="008801DD">
        <w:rPr>
          <w:rFonts w:ascii="Calibri" w:hAnsi="Calibri" w:cs="Calibri"/>
        </w:rPr>
        <w:t> </w:t>
      </w:r>
      <w:r w:rsidRPr="001F63F9">
        <w:rPr>
          <w:rFonts w:ascii="Calibri" w:hAnsi="Calibri" w:cs="Calibri"/>
        </w:rPr>
        <w:t>ewaluacji.</w:t>
      </w:r>
    </w:p>
    <w:p w14:paraId="18BBCA91" w14:textId="3703A532" w:rsidR="00DC7B54" w:rsidRPr="001F63F9" w:rsidRDefault="00DC7B54" w:rsidP="00D94647">
      <w:pPr>
        <w:pStyle w:val="Akapitzlist"/>
        <w:numPr>
          <w:ilvl w:val="0"/>
          <w:numId w:val="9"/>
        </w:numPr>
        <w:spacing w:before="0" w:after="120"/>
        <w:contextualSpacing w:val="0"/>
        <w:jc w:val="both"/>
        <w:rPr>
          <w:rFonts w:ascii="Calibri" w:hAnsi="Calibri" w:cs="Calibri"/>
        </w:rPr>
      </w:pPr>
      <w:r w:rsidRPr="001F63F9">
        <w:rPr>
          <w:rFonts w:ascii="Calibri" w:hAnsi="Calibri" w:cs="Calibri"/>
        </w:rPr>
        <w:t>Realizacja procedury w trybie przepisów ustawy z dnia 3 października 2008 r. o</w:t>
      </w:r>
      <w:r w:rsidR="008801DD">
        <w:rPr>
          <w:rFonts w:ascii="Calibri" w:hAnsi="Calibri" w:cs="Calibri"/>
        </w:rPr>
        <w:t> </w:t>
      </w:r>
      <w:r w:rsidRPr="001F63F9">
        <w:rPr>
          <w:rFonts w:ascii="Calibri" w:hAnsi="Calibri" w:cs="Calibri"/>
        </w:rPr>
        <w:t>udostępnianiu informacji o środowisku i jego ochronie, udziale społeczeństwa w ochronie środowiska oraz o ocenach oddziaływania na środowisko, w tym uzgodnienia z regionalnym dyrektorem ochrony środowiska oraz państwowym wojewódzkim inspektorem sanitarnym.</w:t>
      </w:r>
    </w:p>
    <w:p w14:paraId="584962E7" w14:textId="6AD12BE6" w:rsidR="007055D3" w:rsidRPr="001F63F9" w:rsidRDefault="00DC7B54" w:rsidP="00D94647">
      <w:pPr>
        <w:pStyle w:val="Akapitzlist"/>
        <w:numPr>
          <w:ilvl w:val="0"/>
          <w:numId w:val="9"/>
        </w:numPr>
        <w:spacing w:before="0" w:after="120"/>
        <w:contextualSpacing w:val="0"/>
        <w:jc w:val="both"/>
        <w:rPr>
          <w:rFonts w:ascii="Calibri" w:hAnsi="Calibri" w:cs="Calibri"/>
        </w:rPr>
      </w:pPr>
      <w:r w:rsidRPr="001F63F9">
        <w:rPr>
          <w:rFonts w:ascii="Calibri" w:hAnsi="Calibri" w:cs="Calibri"/>
        </w:rPr>
        <w:t xml:space="preserve">Opracowanie finalnej wersji </w:t>
      </w:r>
      <w:r w:rsidR="00D00303" w:rsidRPr="001F63F9">
        <w:rPr>
          <w:rFonts w:ascii="Calibri" w:hAnsi="Calibri" w:cs="Calibri"/>
        </w:rPr>
        <w:t>Strategii Rozwoju Gminy Zator na lata 2023-2030</w:t>
      </w:r>
      <w:r w:rsidR="00EF7C17" w:rsidRPr="001F63F9">
        <w:rPr>
          <w:rFonts w:ascii="Calibri" w:hAnsi="Calibri" w:cs="Calibri"/>
        </w:rPr>
        <w:t xml:space="preserve"> i </w:t>
      </w:r>
      <w:r w:rsidR="003447DC" w:rsidRPr="001F63F9">
        <w:rPr>
          <w:rFonts w:ascii="Calibri" w:hAnsi="Calibri" w:cs="Calibri"/>
        </w:rPr>
        <w:t xml:space="preserve">poddanie </w:t>
      </w:r>
      <w:r w:rsidR="00DA7B1F">
        <w:rPr>
          <w:rFonts w:ascii="Calibri" w:hAnsi="Calibri" w:cs="Calibri"/>
        </w:rPr>
        <w:t>pod</w:t>
      </w:r>
      <w:r w:rsidR="00DA7B1F" w:rsidRPr="001F63F9">
        <w:rPr>
          <w:rFonts w:ascii="Calibri" w:hAnsi="Calibri" w:cs="Calibri"/>
        </w:rPr>
        <w:t xml:space="preserve"> głosowani</w:t>
      </w:r>
      <w:r w:rsidR="00DA7B1F">
        <w:rPr>
          <w:rFonts w:ascii="Calibri" w:hAnsi="Calibri" w:cs="Calibri"/>
        </w:rPr>
        <w:t>e</w:t>
      </w:r>
      <w:r w:rsidR="00DA7B1F" w:rsidRPr="001F63F9">
        <w:rPr>
          <w:rFonts w:ascii="Calibri" w:hAnsi="Calibri" w:cs="Calibri"/>
        </w:rPr>
        <w:t xml:space="preserve"> </w:t>
      </w:r>
      <w:r w:rsidR="003447DC" w:rsidRPr="001F63F9">
        <w:rPr>
          <w:rFonts w:ascii="Calibri" w:hAnsi="Calibri" w:cs="Calibri"/>
        </w:rPr>
        <w:t xml:space="preserve">celem jej </w:t>
      </w:r>
      <w:r w:rsidRPr="001F63F9">
        <w:rPr>
          <w:rFonts w:ascii="Calibri" w:hAnsi="Calibri" w:cs="Calibri"/>
        </w:rPr>
        <w:t>uchwaleni</w:t>
      </w:r>
      <w:r w:rsidR="003447DC" w:rsidRPr="001F63F9">
        <w:rPr>
          <w:rFonts w:ascii="Calibri" w:hAnsi="Calibri" w:cs="Calibri"/>
        </w:rPr>
        <w:t>a</w:t>
      </w:r>
      <w:r w:rsidRPr="001F63F9">
        <w:rPr>
          <w:rFonts w:ascii="Calibri" w:hAnsi="Calibri" w:cs="Calibri"/>
        </w:rPr>
        <w:t xml:space="preserve"> przez Radę </w:t>
      </w:r>
      <w:r w:rsidR="006E26E9" w:rsidRPr="001F63F9">
        <w:rPr>
          <w:rFonts w:ascii="Calibri" w:hAnsi="Calibri" w:cs="Calibri"/>
        </w:rPr>
        <w:t>Miejską w Zatorze</w:t>
      </w:r>
      <w:r w:rsidR="00EF7C17" w:rsidRPr="001F63F9">
        <w:rPr>
          <w:rFonts w:ascii="Calibri" w:hAnsi="Calibri" w:cs="Calibri"/>
        </w:rPr>
        <w:t>.</w:t>
      </w:r>
      <w:bookmarkEnd w:id="1"/>
      <w:bookmarkEnd w:id="2"/>
      <w:bookmarkEnd w:id="3"/>
    </w:p>
    <w:p w14:paraId="422AA79F" w14:textId="0C73F9F8" w:rsidR="00D842B0" w:rsidRPr="001F63F9" w:rsidRDefault="00661F38" w:rsidP="007055D3">
      <w:pPr>
        <w:spacing w:before="0" w:after="120"/>
        <w:jc w:val="both"/>
        <w:rPr>
          <w:rFonts w:ascii="Calibri" w:hAnsi="Calibri" w:cs="Calibri"/>
        </w:rPr>
      </w:pPr>
      <w:r w:rsidRPr="001F63F9">
        <w:rPr>
          <w:rFonts w:ascii="Calibri" w:hAnsi="Calibri" w:cs="Calibri"/>
        </w:rPr>
        <w:br w:type="page"/>
      </w:r>
    </w:p>
    <w:p w14:paraId="796D500E" w14:textId="14C88BF4" w:rsidR="00907047" w:rsidRPr="001F63F9" w:rsidRDefault="006F6AC8" w:rsidP="0005069D">
      <w:pPr>
        <w:pStyle w:val="Nagwek1"/>
        <w:spacing w:before="0" w:after="120"/>
        <w:jc w:val="both"/>
        <w:rPr>
          <w:rFonts w:ascii="Calibri" w:hAnsi="Calibri" w:cs="Calibri"/>
          <w:b/>
        </w:rPr>
      </w:pPr>
      <w:bookmarkStart w:id="11" w:name="_Toc120697718"/>
      <w:r w:rsidRPr="001F63F9">
        <w:rPr>
          <w:rFonts w:ascii="Calibri" w:hAnsi="Calibri" w:cs="Calibri"/>
          <w:b/>
        </w:rPr>
        <w:lastRenderedPageBreak/>
        <w:t>Wnioski z d</w:t>
      </w:r>
      <w:r w:rsidR="00BF3B78" w:rsidRPr="001F63F9">
        <w:rPr>
          <w:rFonts w:ascii="Calibri" w:hAnsi="Calibri" w:cs="Calibri"/>
          <w:b/>
        </w:rPr>
        <w:t>iagnoz</w:t>
      </w:r>
      <w:r w:rsidR="0082075D" w:rsidRPr="001F63F9">
        <w:rPr>
          <w:rFonts w:ascii="Calibri" w:hAnsi="Calibri" w:cs="Calibri"/>
          <w:b/>
        </w:rPr>
        <w:t xml:space="preserve">y </w:t>
      </w:r>
      <w:r w:rsidR="008869D9" w:rsidRPr="001F63F9">
        <w:rPr>
          <w:rFonts w:ascii="Calibri" w:hAnsi="Calibri" w:cs="Calibri"/>
          <w:b/>
        </w:rPr>
        <w:t xml:space="preserve">SYTUACJI </w:t>
      </w:r>
      <w:r w:rsidR="0082075D" w:rsidRPr="001F63F9">
        <w:rPr>
          <w:rFonts w:ascii="Calibri" w:hAnsi="Calibri" w:cs="Calibri"/>
          <w:b/>
        </w:rPr>
        <w:t xml:space="preserve">społecznej, </w:t>
      </w:r>
      <w:r w:rsidRPr="001F63F9">
        <w:rPr>
          <w:rFonts w:ascii="Calibri" w:hAnsi="Calibri" w:cs="Calibri"/>
          <w:b/>
        </w:rPr>
        <w:t xml:space="preserve">gospodarczej </w:t>
      </w:r>
      <w:r w:rsidR="0082075D" w:rsidRPr="001F63F9">
        <w:rPr>
          <w:rFonts w:ascii="Calibri" w:hAnsi="Calibri" w:cs="Calibri"/>
          <w:b/>
        </w:rPr>
        <w:t xml:space="preserve">i przestrzennej </w:t>
      </w:r>
      <w:r w:rsidRPr="001F63F9">
        <w:rPr>
          <w:rFonts w:ascii="Calibri" w:hAnsi="Calibri" w:cs="Calibri"/>
          <w:b/>
        </w:rPr>
        <w:t xml:space="preserve">gminy </w:t>
      </w:r>
      <w:r w:rsidR="00827DCF" w:rsidRPr="001F63F9">
        <w:rPr>
          <w:rFonts w:ascii="Calibri" w:hAnsi="Calibri" w:cs="Calibri"/>
          <w:b/>
        </w:rPr>
        <w:t>Zator</w:t>
      </w:r>
      <w:bookmarkEnd w:id="11"/>
    </w:p>
    <w:p w14:paraId="6D7F27BA" w14:textId="2E5EA81C" w:rsidR="008869D9" w:rsidRPr="001F63F9" w:rsidRDefault="00FD6078" w:rsidP="00DC5773">
      <w:pPr>
        <w:spacing w:before="0" w:after="120"/>
        <w:jc w:val="both"/>
        <w:rPr>
          <w:rFonts w:ascii="Calibri" w:hAnsi="Calibri" w:cs="Calibri"/>
          <w:b/>
        </w:rPr>
      </w:pPr>
      <w:r w:rsidRPr="001F63F9">
        <w:rPr>
          <w:rFonts w:ascii="Calibri" w:hAnsi="Calibri" w:cs="Calibri"/>
        </w:rPr>
        <w:t xml:space="preserve">Celem realizowanej diagnozy było rozpoznanie najważniejszych cech, zasobów, potencjałów, problemów </w:t>
      </w:r>
      <w:r w:rsidR="00E14ADF" w:rsidRPr="001F63F9">
        <w:rPr>
          <w:rFonts w:ascii="Calibri" w:hAnsi="Calibri" w:cs="Calibri"/>
        </w:rPr>
        <w:t xml:space="preserve">gminy </w:t>
      </w:r>
      <w:r w:rsidR="00827DCF" w:rsidRPr="001F63F9">
        <w:rPr>
          <w:rFonts w:ascii="Calibri" w:hAnsi="Calibri" w:cs="Calibri"/>
        </w:rPr>
        <w:t>Zator</w:t>
      </w:r>
      <w:r w:rsidRPr="001F63F9">
        <w:rPr>
          <w:rFonts w:ascii="Calibri" w:hAnsi="Calibri" w:cs="Calibri"/>
        </w:rPr>
        <w:t xml:space="preserve"> i jej otoczenia dla potrzeb planowania długofalowej polityki rozwoju. </w:t>
      </w:r>
      <w:r w:rsidRPr="001F63F9">
        <w:rPr>
          <w:rFonts w:ascii="Calibri" w:hAnsi="Calibri" w:cs="Calibri"/>
          <w:b/>
        </w:rPr>
        <w:t xml:space="preserve">Prace obejmowały przeprowadzenie </w:t>
      </w:r>
      <w:r w:rsidR="00370488" w:rsidRPr="001F63F9">
        <w:rPr>
          <w:rFonts w:ascii="Calibri" w:hAnsi="Calibri" w:cs="Calibri"/>
          <w:b/>
        </w:rPr>
        <w:t xml:space="preserve">szeregu </w:t>
      </w:r>
      <w:r w:rsidRPr="001F63F9">
        <w:rPr>
          <w:rFonts w:ascii="Calibri" w:hAnsi="Calibri" w:cs="Calibri"/>
          <w:b/>
        </w:rPr>
        <w:t>analiz statystycznych</w:t>
      </w:r>
      <w:r w:rsidR="00E3451C" w:rsidRPr="001F63F9">
        <w:rPr>
          <w:rFonts w:ascii="Calibri" w:hAnsi="Calibri" w:cs="Calibri"/>
          <w:b/>
        </w:rPr>
        <w:t xml:space="preserve"> oraz</w:t>
      </w:r>
      <w:r w:rsidR="008869D9" w:rsidRPr="001F63F9">
        <w:rPr>
          <w:rFonts w:ascii="Calibri" w:hAnsi="Calibri" w:cs="Calibri"/>
          <w:b/>
        </w:rPr>
        <w:t xml:space="preserve"> sondażowego badania ankietowego wśród mieszkańców.</w:t>
      </w:r>
    </w:p>
    <w:p w14:paraId="03A4DF50" w14:textId="1C04A3E7" w:rsidR="00631A32" w:rsidRPr="001F63F9" w:rsidRDefault="008869D9" w:rsidP="00DC5773">
      <w:pPr>
        <w:spacing w:before="0" w:after="120"/>
        <w:jc w:val="both"/>
        <w:rPr>
          <w:rFonts w:ascii="Calibri" w:hAnsi="Calibri" w:cs="Calibri"/>
        </w:rPr>
      </w:pPr>
      <w:r w:rsidRPr="001F63F9">
        <w:rPr>
          <w:rFonts w:ascii="Calibri" w:hAnsi="Calibri" w:cs="Calibri"/>
        </w:rPr>
        <w:t xml:space="preserve">W pierwszym przypadku diagnoza została zrealizowana </w:t>
      </w:r>
      <w:r w:rsidR="00AD1088" w:rsidRPr="001F63F9">
        <w:rPr>
          <w:rFonts w:ascii="Calibri" w:hAnsi="Calibri" w:cs="Calibri"/>
        </w:rPr>
        <w:t>w ujęciu dynamicznym</w:t>
      </w:r>
      <w:r w:rsidR="003B6C86" w:rsidRPr="001F63F9">
        <w:rPr>
          <w:rFonts w:ascii="Calibri" w:hAnsi="Calibri" w:cs="Calibri"/>
        </w:rPr>
        <w:t xml:space="preserve"> </w:t>
      </w:r>
      <w:r w:rsidR="001045C0" w:rsidRPr="001F63F9">
        <w:rPr>
          <w:rFonts w:ascii="Calibri" w:hAnsi="Calibri" w:cs="Calibri"/>
        </w:rPr>
        <w:t>(analizie zostały poddane</w:t>
      </w:r>
      <w:r w:rsidR="009037F9" w:rsidRPr="001F63F9">
        <w:rPr>
          <w:rFonts w:ascii="Calibri" w:hAnsi="Calibri" w:cs="Calibri"/>
        </w:rPr>
        <w:t xml:space="preserve"> dane i </w:t>
      </w:r>
      <w:r w:rsidR="00085A5A" w:rsidRPr="001F63F9">
        <w:rPr>
          <w:rFonts w:ascii="Calibri" w:hAnsi="Calibri" w:cs="Calibri"/>
        </w:rPr>
        <w:t>informacje z lat 2016</w:t>
      </w:r>
      <w:r w:rsidR="006D3B0E" w:rsidRPr="001F63F9">
        <w:rPr>
          <w:rFonts w:ascii="Calibri" w:hAnsi="Calibri" w:cs="Calibri"/>
        </w:rPr>
        <w:t>-</w:t>
      </w:r>
      <w:r w:rsidR="001045C0" w:rsidRPr="001F63F9">
        <w:rPr>
          <w:rFonts w:ascii="Calibri" w:hAnsi="Calibri" w:cs="Calibri"/>
        </w:rPr>
        <w:t>20</w:t>
      </w:r>
      <w:r w:rsidR="00085A5A" w:rsidRPr="001F63F9">
        <w:rPr>
          <w:rFonts w:ascii="Calibri" w:hAnsi="Calibri" w:cs="Calibri"/>
        </w:rPr>
        <w:t>20</w:t>
      </w:r>
      <w:r w:rsidR="001045C0" w:rsidRPr="001F63F9">
        <w:rPr>
          <w:rFonts w:ascii="Calibri" w:hAnsi="Calibri" w:cs="Calibri"/>
        </w:rPr>
        <w:t>/202</w:t>
      </w:r>
      <w:r w:rsidR="00085A5A" w:rsidRPr="001F63F9">
        <w:rPr>
          <w:rFonts w:ascii="Calibri" w:hAnsi="Calibri" w:cs="Calibri"/>
        </w:rPr>
        <w:t>1</w:t>
      </w:r>
      <w:r w:rsidR="001045C0" w:rsidRPr="001F63F9">
        <w:rPr>
          <w:rFonts w:ascii="Calibri" w:hAnsi="Calibri" w:cs="Calibri"/>
        </w:rPr>
        <w:t>)</w:t>
      </w:r>
      <w:r w:rsidR="00370488" w:rsidRPr="001F63F9">
        <w:rPr>
          <w:rFonts w:ascii="Calibri" w:hAnsi="Calibri" w:cs="Calibri"/>
        </w:rPr>
        <w:t>, jak</w:t>
      </w:r>
      <w:r w:rsidR="001045C0" w:rsidRPr="001F63F9">
        <w:rPr>
          <w:rFonts w:ascii="Calibri" w:hAnsi="Calibri" w:cs="Calibri"/>
        </w:rPr>
        <w:t xml:space="preserve"> </w:t>
      </w:r>
      <w:r w:rsidR="00FD6078" w:rsidRPr="001F63F9">
        <w:rPr>
          <w:rFonts w:ascii="Calibri" w:hAnsi="Calibri" w:cs="Calibri"/>
        </w:rPr>
        <w:t xml:space="preserve">i </w:t>
      </w:r>
      <w:r w:rsidR="00F639F0" w:rsidRPr="001F63F9">
        <w:rPr>
          <w:rFonts w:ascii="Calibri" w:hAnsi="Calibri" w:cs="Calibri"/>
        </w:rPr>
        <w:t>porównawczy</w:t>
      </w:r>
      <w:r w:rsidR="004A33E1" w:rsidRPr="001F63F9">
        <w:rPr>
          <w:rFonts w:ascii="Calibri" w:hAnsi="Calibri" w:cs="Calibri"/>
        </w:rPr>
        <w:t>m</w:t>
      </w:r>
      <w:r w:rsidR="001045C0" w:rsidRPr="001F63F9">
        <w:rPr>
          <w:rFonts w:ascii="Calibri" w:hAnsi="Calibri" w:cs="Calibri"/>
        </w:rPr>
        <w:t xml:space="preserve"> (</w:t>
      </w:r>
      <w:r w:rsidR="00E3451C" w:rsidRPr="001F63F9">
        <w:rPr>
          <w:rFonts w:ascii="Calibri" w:hAnsi="Calibri" w:cs="Calibri"/>
        </w:rPr>
        <w:t>dane dla gminy Zator zestawiono z analogicznymi wskaźnikami dla sąsiednich gmin o charakterze najbardziej zbliżonym do analizowanej – Alwernia, Babice, Przeciszów oraz Spytkowice; gminy te charakteryzują się podobnym ukształtowaniem terenu, zbliżonym położeniem względem największych ośrodków administracyjnych i gospodarczych tej części województwa małopolskiego, dostępnością transportową do nich oraz sposobem wykorzystania powierzc</w:t>
      </w:r>
      <w:r w:rsidR="00A370F0" w:rsidRPr="001F63F9">
        <w:rPr>
          <w:rFonts w:ascii="Calibri" w:hAnsi="Calibri" w:cs="Calibri"/>
        </w:rPr>
        <w:t>hni; odniesiono się także do średniej powiatowej i regionalnej;</w:t>
      </w:r>
      <w:r w:rsidR="00E3451C" w:rsidRPr="001F63F9">
        <w:rPr>
          <w:rFonts w:ascii="Calibri" w:hAnsi="Calibri" w:cs="Calibri"/>
        </w:rPr>
        <w:t xml:space="preserve"> </w:t>
      </w:r>
      <w:r w:rsidR="00A370F0" w:rsidRPr="001F63F9">
        <w:rPr>
          <w:rFonts w:ascii="Calibri" w:hAnsi="Calibri" w:cs="Calibri"/>
        </w:rPr>
        <w:t>j</w:t>
      </w:r>
      <w:r w:rsidR="00E3451C" w:rsidRPr="001F63F9">
        <w:rPr>
          <w:rFonts w:ascii="Calibri" w:hAnsi="Calibri" w:cs="Calibri"/>
        </w:rPr>
        <w:t xml:space="preserve">ednocześnie, z uwagi na specyfikę gminy Zator, </w:t>
      </w:r>
      <w:r w:rsidR="00A370F0" w:rsidRPr="001F63F9">
        <w:rPr>
          <w:rFonts w:ascii="Calibri" w:hAnsi="Calibri" w:cs="Calibri"/>
        </w:rPr>
        <w:t>dokonano również jej porównania</w:t>
      </w:r>
      <w:r w:rsidR="00E3451C" w:rsidRPr="001F63F9">
        <w:rPr>
          <w:rFonts w:ascii="Calibri" w:hAnsi="Calibri" w:cs="Calibri"/>
        </w:rPr>
        <w:t xml:space="preserve"> do pozostałych gmin zaliczanych do „Doliny Karpia” – obszaru historycznego zagłęb</w:t>
      </w:r>
      <w:r w:rsidR="00A370F0" w:rsidRPr="001F63F9">
        <w:rPr>
          <w:rFonts w:ascii="Calibri" w:hAnsi="Calibri" w:cs="Calibri"/>
        </w:rPr>
        <w:t>ia hodowli ryb słodkowodnych, w </w:t>
      </w:r>
      <w:r w:rsidR="00E3451C" w:rsidRPr="001F63F9">
        <w:rPr>
          <w:rFonts w:ascii="Calibri" w:hAnsi="Calibri" w:cs="Calibri"/>
        </w:rPr>
        <w:t>oparciu o którą budowana jest jego marka g</w:t>
      </w:r>
      <w:r w:rsidR="00A370F0" w:rsidRPr="001F63F9">
        <w:rPr>
          <w:rFonts w:ascii="Calibri" w:hAnsi="Calibri" w:cs="Calibri"/>
        </w:rPr>
        <w:t>ospodarcza i turystyczna)</w:t>
      </w:r>
      <w:r w:rsidR="00370488" w:rsidRPr="001F63F9">
        <w:rPr>
          <w:rFonts w:ascii="Calibri" w:hAnsi="Calibri" w:cs="Calibri"/>
        </w:rPr>
        <w:t>.</w:t>
      </w:r>
      <w:r w:rsidR="005F5A38" w:rsidRPr="001F63F9">
        <w:rPr>
          <w:rFonts w:ascii="Calibri" w:hAnsi="Calibri" w:cs="Calibri"/>
        </w:rPr>
        <w:t xml:space="preserve"> </w:t>
      </w:r>
      <w:r w:rsidR="00370488" w:rsidRPr="001F63F9">
        <w:rPr>
          <w:rFonts w:ascii="Calibri" w:hAnsi="Calibri" w:cs="Calibri"/>
        </w:rPr>
        <w:t>Analizy zostały zrealizowane</w:t>
      </w:r>
      <w:r w:rsidR="002337C0" w:rsidRPr="001F63F9">
        <w:rPr>
          <w:rFonts w:ascii="Calibri" w:hAnsi="Calibri" w:cs="Calibri"/>
        </w:rPr>
        <w:t xml:space="preserve"> </w:t>
      </w:r>
      <w:r w:rsidR="00370488" w:rsidRPr="001F63F9">
        <w:rPr>
          <w:rFonts w:ascii="Calibri" w:hAnsi="Calibri" w:cs="Calibri"/>
        </w:rPr>
        <w:t>w </w:t>
      </w:r>
      <w:r w:rsidR="00FD6078" w:rsidRPr="001F63F9">
        <w:rPr>
          <w:rFonts w:ascii="Calibri" w:hAnsi="Calibri" w:cs="Calibri"/>
        </w:rPr>
        <w:t xml:space="preserve">kluczowych dla </w:t>
      </w:r>
      <w:r w:rsidR="00370488" w:rsidRPr="001F63F9">
        <w:rPr>
          <w:rFonts w:ascii="Calibri" w:hAnsi="Calibri" w:cs="Calibri"/>
        </w:rPr>
        <w:t xml:space="preserve">gminy </w:t>
      </w:r>
      <w:r w:rsidR="00FD6078" w:rsidRPr="001F63F9">
        <w:rPr>
          <w:rFonts w:ascii="Calibri" w:hAnsi="Calibri" w:cs="Calibri"/>
        </w:rPr>
        <w:t>obszarach</w:t>
      </w:r>
      <w:r w:rsidR="001045C0" w:rsidRPr="001F63F9">
        <w:rPr>
          <w:rFonts w:ascii="Calibri" w:hAnsi="Calibri" w:cs="Calibri"/>
        </w:rPr>
        <w:t xml:space="preserve"> (</w:t>
      </w:r>
      <w:r w:rsidR="00856442" w:rsidRPr="001F63F9">
        <w:rPr>
          <w:rFonts w:ascii="Calibri" w:hAnsi="Calibri" w:cs="Calibri"/>
        </w:rPr>
        <w:t>położenie i </w:t>
      </w:r>
      <w:r w:rsidR="00224E20" w:rsidRPr="001F63F9">
        <w:rPr>
          <w:rFonts w:ascii="Calibri" w:hAnsi="Calibri" w:cs="Calibri"/>
        </w:rPr>
        <w:t xml:space="preserve">dostępność komunikacyjna, </w:t>
      </w:r>
      <w:r w:rsidR="001045C0" w:rsidRPr="001F63F9">
        <w:rPr>
          <w:rFonts w:ascii="Calibri" w:hAnsi="Calibri" w:cs="Calibri"/>
        </w:rPr>
        <w:t>demografia, gospodark</w:t>
      </w:r>
      <w:r w:rsidR="00A370F0" w:rsidRPr="001F63F9">
        <w:rPr>
          <w:rFonts w:ascii="Calibri" w:hAnsi="Calibri" w:cs="Calibri"/>
        </w:rPr>
        <w:t>a i </w:t>
      </w:r>
      <w:r w:rsidR="001045C0" w:rsidRPr="001F63F9">
        <w:rPr>
          <w:rFonts w:ascii="Calibri" w:hAnsi="Calibri" w:cs="Calibri"/>
        </w:rPr>
        <w:t xml:space="preserve">rynek pracy, </w:t>
      </w:r>
      <w:r w:rsidR="0012415C" w:rsidRPr="001F63F9">
        <w:rPr>
          <w:rFonts w:ascii="Calibri" w:hAnsi="Calibri" w:cs="Calibri"/>
        </w:rPr>
        <w:t xml:space="preserve">środowisko naturalne i </w:t>
      </w:r>
      <w:r w:rsidR="001045C0" w:rsidRPr="001F63F9">
        <w:rPr>
          <w:rFonts w:ascii="Calibri" w:hAnsi="Calibri" w:cs="Calibri"/>
        </w:rPr>
        <w:t>infrastruktura t</w:t>
      </w:r>
      <w:r w:rsidR="007B79B2" w:rsidRPr="001F63F9">
        <w:rPr>
          <w:rFonts w:ascii="Calibri" w:hAnsi="Calibri" w:cs="Calibri"/>
        </w:rPr>
        <w:t>echniczna, polityka społeczna i </w:t>
      </w:r>
      <w:r w:rsidR="001045C0" w:rsidRPr="001F63F9">
        <w:rPr>
          <w:rFonts w:ascii="Calibri" w:hAnsi="Calibri" w:cs="Calibri"/>
        </w:rPr>
        <w:t xml:space="preserve">bezpieczeństwo publiczne, </w:t>
      </w:r>
      <w:r w:rsidR="00856442" w:rsidRPr="001F63F9">
        <w:rPr>
          <w:rFonts w:ascii="Calibri" w:hAnsi="Calibri" w:cs="Calibri"/>
        </w:rPr>
        <w:t xml:space="preserve">kultura i </w:t>
      </w:r>
      <w:r w:rsidR="001045C0" w:rsidRPr="001F63F9">
        <w:rPr>
          <w:rFonts w:ascii="Calibri" w:hAnsi="Calibri" w:cs="Calibri"/>
        </w:rPr>
        <w:t xml:space="preserve">zasoby dziedzictwa kulturowego, </w:t>
      </w:r>
      <w:r w:rsidR="006E1860" w:rsidRPr="001F63F9">
        <w:rPr>
          <w:rFonts w:ascii="Calibri" w:hAnsi="Calibri" w:cs="Calibri"/>
        </w:rPr>
        <w:t xml:space="preserve">sport, </w:t>
      </w:r>
      <w:r w:rsidR="0012415C" w:rsidRPr="001F63F9">
        <w:rPr>
          <w:rFonts w:ascii="Calibri" w:hAnsi="Calibri" w:cs="Calibri"/>
        </w:rPr>
        <w:t xml:space="preserve">rekreacja, </w:t>
      </w:r>
      <w:r w:rsidR="00A370F0" w:rsidRPr="001F63F9">
        <w:rPr>
          <w:rFonts w:ascii="Calibri" w:hAnsi="Calibri" w:cs="Calibri"/>
        </w:rPr>
        <w:t xml:space="preserve">turystyka, </w:t>
      </w:r>
      <w:r w:rsidR="001045C0" w:rsidRPr="001F63F9">
        <w:rPr>
          <w:rFonts w:ascii="Calibri" w:hAnsi="Calibri" w:cs="Calibri"/>
        </w:rPr>
        <w:t>edukacja</w:t>
      </w:r>
      <w:r w:rsidR="00A370F0" w:rsidRPr="001F63F9">
        <w:rPr>
          <w:rFonts w:ascii="Calibri" w:hAnsi="Calibri" w:cs="Calibri"/>
        </w:rPr>
        <w:t xml:space="preserve"> i </w:t>
      </w:r>
      <w:r w:rsidR="006E1860" w:rsidRPr="001F63F9">
        <w:rPr>
          <w:rFonts w:ascii="Calibri" w:hAnsi="Calibri" w:cs="Calibri"/>
        </w:rPr>
        <w:t>wychowanie</w:t>
      </w:r>
      <w:r w:rsidR="00856442" w:rsidRPr="001F63F9">
        <w:rPr>
          <w:rFonts w:ascii="Calibri" w:hAnsi="Calibri" w:cs="Calibri"/>
        </w:rPr>
        <w:t>,</w:t>
      </w:r>
      <w:r w:rsidR="001045C0" w:rsidRPr="001F63F9">
        <w:rPr>
          <w:rFonts w:ascii="Calibri" w:hAnsi="Calibri" w:cs="Calibri"/>
        </w:rPr>
        <w:t xml:space="preserve"> </w:t>
      </w:r>
      <w:r w:rsidR="00A370F0" w:rsidRPr="001F63F9">
        <w:rPr>
          <w:rFonts w:ascii="Calibri" w:hAnsi="Calibri" w:cs="Calibri"/>
        </w:rPr>
        <w:t>kapitał</w:t>
      </w:r>
      <w:r w:rsidR="00856442" w:rsidRPr="001F63F9">
        <w:rPr>
          <w:rFonts w:ascii="Calibri" w:hAnsi="Calibri" w:cs="Calibri"/>
        </w:rPr>
        <w:t xml:space="preserve"> społeczn</w:t>
      </w:r>
      <w:r w:rsidR="00A370F0" w:rsidRPr="001F63F9">
        <w:rPr>
          <w:rFonts w:ascii="Calibri" w:hAnsi="Calibri" w:cs="Calibri"/>
        </w:rPr>
        <w:t>y</w:t>
      </w:r>
      <w:r w:rsidR="001045C0" w:rsidRPr="001F63F9">
        <w:rPr>
          <w:rFonts w:ascii="Calibri" w:hAnsi="Calibri" w:cs="Calibri"/>
        </w:rPr>
        <w:t>, stan finansów samorządowych)</w:t>
      </w:r>
      <w:r w:rsidR="00370488" w:rsidRPr="001F63F9">
        <w:rPr>
          <w:rFonts w:ascii="Calibri" w:hAnsi="Calibri" w:cs="Calibri"/>
        </w:rPr>
        <w:t>. Podstawowe źródło danych stanowiła</w:t>
      </w:r>
      <w:r w:rsidR="00FD6078" w:rsidRPr="001F63F9">
        <w:rPr>
          <w:rFonts w:ascii="Calibri" w:hAnsi="Calibri" w:cs="Calibri"/>
        </w:rPr>
        <w:t xml:space="preserve"> statystyk</w:t>
      </w:r>
      <w:r w:rsidR="00370488" w:rsidRPr="001F63F9">
        <w:rPr>
          <w:rFonts w:ascii="Calibri" w:hAnsi="Calibri" w:cs="Calibri"/>
        </w:rPr>
        <w:t>a</w:t>
      </w:r>
      <w:r w:rsidR="00FD6078" w:rsidRPr="001F63F9">
        <w:rPr>
          <w:rFonts w:ascii="Calibri" w:hAnsi="Calibri" w:cs="Calibri"/>
        </w:rPr>
        <w:t xml:space="preserve"> publiczn</w:t>
      </w:r>
      <w:r w:rsidR="00370488" w:rsidRPr="001F63F9">
        <w:rPr>
          <w:rFonts w:ascii="Calibri" w:hAnsi="Calibri" w:cs="Calibri"/>
        </w:rPr>
        <w:t>a</w:t>
      </w:r>
      <w:r w:rsidR="00FD6078" w:rsidRPr="001F63F9">
        <w:rPr>
          <w:rFonts w:ascii="Calibri" w:hAnsi="Calibri" w:cs="Calibri"/>
        </w:rPr>
        <w:t xml:space="preserve"> </w:t>
      </w:r>
      <w:r w:rsidR="001045C0" w:rsidRPr="001F63F9">
        <w:rPr>
          <w:rFonts w:ascii="Calibri" w:hAnsi="Calibri" w:cs="Calibri"/>
        </w:rPr>
        <w:t>(przede wszystkim materiały i dane Głównego Urzędu Statystycznego, zgromadzone w ramach Banku Danych Lokalnych)</w:t>
      </w:r>
      <w:r w:rsidR="00370488" w:rsidRPr="001F63F9">
        <w:rPr>
          <w:rFonts w:ascii="Calibri" w:hAnsi="Calibri" w:cs="Calibri"/>
        </w:rPr>
        <w:t xml:space="preserve"> oraz różne opracowania dotyczące gminy</w:t>
      </w:r>
      <w:r w:rsidR="001045C0" w:rsidRPr="001F63F9">
        <w:rPr>
          <w:rFonts w:ascii="Calibri" w:hAnsi="Calibri" w:cs="Calibri"/>
        </w:rPr>
        <w:t xml:space="preserve">. </w:t>
      </w:r>
      <w:r w:rsidR="006E1860" w:rsidRPr="001F63F9">
        <w:rPr>
          <w:rFonts w:ascii="Calibri" w:hAnsi="Calibri" w:cs="Calibri"/>
          <w:b/>
        </w:rPr>
        <w:t xml:space="preserve">Powstał kompleksowy raport diagnostyczny, który otworzył dyskusję na temat sytuacji gminy oraz </w:t>
      </w:r>
      <w:r w:rsidR="00F639F0" w:rsidRPr="001F63F9">
        <w:rPr>
          <w:rFonts w:ascii="Calibri" w:hAnsi="Calibri" w:cs="Calibri"/>
          <w:b/>
        </w:rPr>
        <w:t xml:space="preserve">stojących przed nią </w:t>
      </w:r>
      <w:r w:rsidR="006E1860" w:rsidRPr="001F63F9">
        <w:rPr>
          <w:rFonts w:ascii="Calibri" w:hAnsi="Calibri" w:cs="Calibri"/>
          <w:b/>
        </w:rPr>
        <w:t xml:space="preserve">kluczowych wyzwań </w:t>
      </w:r>
      <w:r w:rsidR="00F639F0" w:rsidRPr="001F63F9">
        <w:rPr>
          <w:rFonts w:ascii="Calibri" w:hAnsi="Calibri" w:cs="Calibri"/>
          <w:b/>
        </w:rPr>
        <w:t xml:space="preserve">i oczekiwanych </w:t>
      </w:r>
      <w:r w:rsidR="006E1860" w:rsidRPr="001F63F9">
        <w:rPr>
          <w:rFonts w:ascii="Calibri" w:hAnsi="Calibri" w:cs="Calibri"/>
          <w:b/>
        </w:rPr>
        <w:t xml:space="preserve">kierunków rozwoju. </w:t>
      </w:r>
      <w:r w:rsidR="00FD6078" w:rsidRPr="001F63F9">
        <w:rPr>
          <w:rFonts w:ascii="Calibri" w:hAnsi="Calibri" w:cs="Calibri"/>
          <w:b/>
        </w:rPr>
        <w:t>W strategii</w:t>
      </w:r>
      <w:r w:rsidR="004E17EB" w:rsidRPr="001F63F9">
        <w:rPr>
          <w:rFonts w:ascii="Calibri" w:hAnsi="Calibri" w:cs="Calibri"/>
          <w:b/>
        </w:rPr>
        <w:t>, zgodnie z </w:t>
      </w:r>
      <w:r w:rsidR="006E1860" w:rsidRPr="001F63F9">
        <w:rPr>
          <w:rFonts w:ascii="Calibri" w:hAnsi="Calibri" w:cs="Calibri"/>
          <w:b/>
        </w:rPr>
        <w:t xml:space="preserve">obowiązującymi aktualnie przepisami, </w:t>
      </w:r>
      <w:r w:rsidR="00FD6078" w:rsidRPr="001F63F9">
        <w:rPr>
          <w:rFonts w:ascii="Calibri" w:hAnsi="Calibri" w:cs="Calibri"/>
          <w:b/>
        </w:rPr>
        <w:t xml:space="preserve">zamieszczono jedynie </w:t>
      </w:r>
      <w:r w:rsidR="006D3B0E" w:rsidRPr="001F63F9">
        <w:rPr>
          <w:rFonts w:ascii="Calibri" w:hAnsi="Calibri" w:cs="Calibri"/>
          <w:b/>
        </w:rPr>
        <w:t xml:space="preserve">– </w:t>
      </w:r>
      <w:r w:rsidR="006E1860" w:rsidRPr="001F63F9">
        <w:rPr>
          <w:rFonts w:ascii="Calibri" w:hAnsi="Calibri" w:cs="Calibri"/>
          <w:b/>
        </w:rPr>
        <w:t xml:space="preserve">uzgodnioną wspólnie przez ekspertów i przedstawicieli gminy </w:t>
      </w:r>
      <w:r w:rsidR="006D3B0E" w:rsidRPr="001F63F9">
        <w:rPr>
          <w:rFonts w:ascii="Calibri" w:hAnsi="Calibri" w:cs="Calibri"/>
          <w:b/>
        </w:rPr>
        <w:t xml:space="preserve">– </w:t>
      </w:r>
      <w:r w:rsidR="00FD6078" w:rsidRPr="001F63F9">
        <w:rPr>
          <w:rFonts w:ascii="Calibri" w:hAnsi="Calibri" w:cs="Calibri"/>
          <w:b/>
        </w:rPr>
        <w:t>sy</w:t>
      </w:r>
      <w:r w:rsidR="00370488" w:rsidRPr="001F63F9">
        <w:rPr>
          <w:rFonts w:ascii="Calibri" w:hAnsi="Calibri" w:cs="Calibri"/>
          <w:b/>
        </w:rPr>
        <w:t>ntezę wniosków z </w:t>
      </w:r>
      <w:r w:rsidR="00FD6078" w:rsidRPr="001F63F9">
        <w:rPr>
          <w:rFonts w:ascii="Calibri" w:hAnsi="Calibri" w:cs="Calibri"/>
          <w:b/>
        </w:rPr>
        <w:t>diagnozy, które posłużyły jako baza do podejmowania decyzji doty</w:t>
      </w:r>
      <w:r w:rsidR="00370488" w:rsidRPr="001F63F9">
        <w:rPr>
          <w:rFonts w:ascii="Calibri" w:hAnsi="Calibri" w:cs="Calibri"/>
          <w:b/>
        </w:rPr>
        <w:t>czących wizji rozwoju, celów i </w:t>
      </w:r>
      <w:r w:rsidR="0043610A" w:rsidRPr="001F63F9">
        <w:rPr>
          <w:rFonts w:ascii="Calibri" w:hAnsi="Calibri" w:cs="Calibri"/>
          <w:b/>
        </w:rPr>
        <w:t>zadań</w:t>
      </w:r>
      <w:r w:rsidR="00FD6078" w:rsidRPr="001F63F9">
        <w:rPr>
          <w:rFonts w:ascii="Calibri" w:hAnsi="Calibri" w:cs="Calibri"/>
          <w:b/>
        </w:rPr>
        <w:t xml:space="preserve"> strategii.</w:t>
      </w:r>
    </w:p>
    <w:p w14:paraId="4F240088" w14:textId="03A63B6A" w:rsidR="008869D9" w:rsidRPr="001F63F9" w:rsidRDefault="008869D9" w:rsidP="00DC5773">
      <w:pPr>
        <w:spacing w:before="0" w:after="120"/>
        <w:jc w:val="both"/>
        <w:rPr>
          <w:rFonts w:ascii="Calibri" w:hAnsi="Calibri" w:cs="Calibri"/>
        </w:rPr>
      </w:pPr>
      <w:r w:rsidRPr="001F63F9">
        <w:rPr>
          <w:rFonts w:ascii="Calibri" w:hAnsi="Calibri" w:cs="Calibri"/>
        </w:rPr>
        <w:t xml:space="preserve">W drugim przypadku </w:t>
      </w:r>
      <w:r w:rsidR="00A370F0" w:rsidRPr="001F63F9">
        <w:rPr>
          <w:rFonts w:ascii="Calibri" w:hAnsi="Calibri" w:cs="Calibri"/>
        </w:rPr>
        <w:t>na przełomie maja i czerwca 2022</w:t>
      </w:r>
      <w:r w:rsidRPr="001F63F9">
        <w:rPr>
          <w:rFonts w:ascii="Calibri" w:hAnsi="Calibri" w:cs="Calibri"/>
        </w:rPr>
        <w:t xml:space="preserve"> r. zrealizowano sondażowe badanie</w:t>
      </w:r>
      <w:r w:rsidR="00A370F0" w:rsidRPr="001F63F9">
        <w:rPr>
          <w:rFonts w:ascii="Calibri" w:hAnsi="Calibri" w:cs="Calibri"/>
        </w:rPr>
        <w:t xml:space="preserve"> ankietowe wśród mieszkańców (1</w:t>
      </w:r>
      <w:r w:rsidRPr="001F63F9">
        <w:rPr>
          <w:rFonts w:ascii="Calibri" w:hAnsi="Calibri" w:cs="Calibri"/>
        </w:rPr>
        <w:t>8</w:t>
      </w:r>
      <w:r w:rsidR="00A370F0" w:rsidRPr="001F63F9">
        <w:rPr>
          <w:rFonts w:ascii="Calibri" w:hAnsi="Calibri" w:cs="Calibri"/>
        </w:rPr>
        <w:t>4</w:t>
      </w:r>
      <w:r w:rsidRPr="001F63F9">
        <w:rPr>
          <w:rFonts w:ascii="Calibri" w:hAnsi="Calibri" w:cs="Calibri"/>
        </w:rPr>
        <w:t xml:space="preserve"> respondentów), które dotyczyło warunków życia i jakości usług publicznych. Wynikało to z założenia, że to właśnie mieszkańcy – przedstawiciele lokalnej wspólnoty – będą w stanie najtrafniej zdiagnozować obecny stan rozwoju gminy </w:t>
      </w:r>
      <w:r w:rsidR="00827DCF" w:rsidRPr="001F63F9">
        <w:rPr>
          <w:rFonts w:ascii="Calibri" w:hAnsi="Calibri" w:cs="Calibri"/>
        </w:rPr>
        <w:t>Zator</w:t>
      </w:r>
      <w:r w:rsidR="006E2046" w:rsidRPr="001F63F9">
        <w:rPr>
          <w:rFonts w:ascii="Calibri" w:hAnsi="Calibri" w:cs="Calibri"/>
        </w:rPr>
        <w:t xml:space="preserve"> </w:t>
      </w:r>
      <w:r w:rsidRPr="001F63F9">
        <w:rPr>
          <w:rFonts w:ascii="Calibri" w:hAnsi="Calibri" w:cs="Calibri"/>
        </w:rPr>
        <w:t>oraz wesprzeć proces planowani</w:t>
      </w:r>
      <w:r w:rsidR="006E2046" w:rsidRPr="001F63F9">
        <w:rPr>
          <w:rFonts w:ascii="Calibri" w:hAnsi="Calibri" w:cs="Calibri"/>
        </w:rPr>
        <w:t>a celów i </w:t>
      </w:r>
      <w:r w:rsidRPr="001F63F9">
        <w:rPr>
          <w:rFonts w:ascii="Calibri" w:hAnsi="Calibri" w:cs="Calibri"/>
        </w:rPr>
        <w:t xml:space="preserve">zadań na kolejne lata. Celem zrealizowanego badania było spojrzenie na rozwój gminy z szerokiej, wieloaspektowej perspektywy. Z jednej strony, pytania koncentrowały się na kwestiach wpływających na jakość życia mieszkańców: infrastruktura techniczna, rynek pracy, integracja społeczna, stan środowiska naturalnego itp. Z drugiej, badanie dotyczyło także szerokiego zakresu usług realizowanych przez samorząd terytorialny w tych obszarach. W ten sposób uzyskano opinię mieszkańców </w:t>
      </w:r>
      <w:r w:rsidR="00DA7B1F">
        <w:rPr>
          <w:rFonts w:ascii="Calibri" w:hAnsi="Calibri" w:cs="Calibri"/>
        </w:rPr>
        <w:t>o</w:t>
      </w:r>
      <w:r w:rsidR="00AC3321">
        <w:rPr>
          <w:rFonts w:ascii="Calibri" w:hAnsi="Calibri" w:cs="Calibri"/>
        </w:rPr>
        <w:t> </w:t>
      </w:r>
      <w:r w:rsidR="00DA7B1F" w:rsidRPr="001F63F9">
        <w:rPr>
          <w:rFonts w:ascii="Calibri" w:hAnsi="Calibri" w:cs="Calibri"/>
        </w:rPr>
        <w:t>warunk</w:t>
      </w:r>
      <w:r w:rsidR="00DA7B1F">
        <w:rPr>
          <w:rFonts w:ascii="Calibri" w:hAnsi="Calibri" w:cs="Calibri"/>
        </w:rPr>
        <w:t>ach</w:t>
      </w:r>
      <w:r w:rsidR="00DA7B1F" w:rsidRPr="001F63F9">
        <w:rPr>
          <w:rFonts w:ascii="Calibri" w:hAnsi="Calibri" w:cs="Calibri"/>
        </w:rPr>
        <w:t xml:space="preserve"> </w:t>
      </w:r>
      <w:r w:rsidRPr="001F63F9">
        <w:rPr>
          <w:rFonts w:ascii="Calibri" w:hAnsi="Calibri" w:cs="Calibri"/>
        </w:rPr>
        <w:t xml:space="preserve">życia w gminie oraz </w:t>
      </w:r>
      <w:r w:rsidR="00DA7B1F">
        <w:rPr>
          <w:rFonts w:ascii="Calibri" w:hAnsi="Calibri" w:cs="Calibri"/>
        </w:rPr>
        <w:t>o</w:t>
      </w:r>
      <w:r w:rsidR="00DA7B1F" w:rsidRPr="001F63F9">
        <w:rPr>
          <w:rFonts w:ascii="Calibri" w:hAnsi="Calibri" w:cs="Calibri"/>
        </w:rPr>
        <w:t xml:space="preserve"> poszczególn</w:t>
      </w:r>
      <w:r w:rsidR="00DA7B1F">
        <w:rPr>
          <w:rFonts w:ascii="Calibri" w:hAnsi="Calibri" w:cs="Calibri"/>
        </w:rPr>
        <w:t>ych</w:t>
      </w:r>
      <w:r w:rsidR="00DA7B1F" w:rsidRPr="001F63F9">
        <w:rPr>
          <w:rFonts w:ascii="Calibri" w:hAnsi="Calibri" w:cs="Calibri"/>
        </w:rPr>
        <w:t xml:space="preserve"> dziedzin</w:t>
      </w:r>
      <w:r w:rsidR="00DA7B1F">
        <w:rPr>
          <w:rFonts w:ascii="Calibri" w:hAnsi="Calibri" w:cs="Calibri"/>
        </w:rPr>
        <w:t>ach</w:t>
      </w:r>
      <w:r w:rsidR="00DA7B1F" w:rsidRPr="001F63F9">
        <w:rPr>
          <w:rFonts w:ascii="Calibri" w:hAnsi="Calibri" w:cs="Calibri"/>
        </w:rPr>
        <w:t xml:space="preserve"> </w:t>
      </w:r>
      <w:r w:rsidRPr="001F63F9">
        <w:rPr>
          <w:rFonts w:ascii="Calibri" w:hAnsi="Calibri" w:cs="Calibri"/>
        </w:rPr>
        <w:t xml:space="preserve">usług organizowanych przez gminę. </w:t>
      </w:r>
      <w:r w:rsidRPr="001F63F9">
        <w:rPr>
          <w:rFonts w:ascii="Calibri" w:hAnsi="Calibri" w:cs="Calibri"/>
          <w:b/>
        </w:rPr>
        <w:t>Powstał raport podsumowujący badanie, który również był podstawą dla dyskusji na temat sytuacji gminy oraz stojących przed nią kluczowych wyzwań i oczekiwanych kierunków rozwoju. W strategii zamieszczono jedynie podsumowanie</w:t>
      </w:r>
      <w:r w:rsidR="006E2046" w:rsidRPr="001F63F9">
        <w:rPr>
          <w:rFonts w:ascii="Calibri" w:hAnsi="Calibri" w:cs="Calibri"/>
          <w:b/>
        </w:rPr>
        <w:t xml:space="preserve"> </w:t>
      </w:r>
      <w:r w:rsidRPr="001F63F9">
        <w:rPr>
          <w:rFonts w:ascii="Calibri" w:hAnsi="Calibri" w:cs="Calibri"/>
          <w:b/>
        </w:rPr>
        <w:t>wraz z rekomendacjami dla planowania strategicznego.</w:t>
      </w:r>
    </w:p>
    <w:p w14:paraId="0ABB7B0C" w14:textId="77777777" w:rsidR="008869D9" w:rsidRPr="001F63F9" w:rsidRDefault="008869D9">
      <w:pPr>
        <w:rPr>
          <w:rFonts w:ascii="Calibri" w:hAnsi="Calibri" w:cs="Calibri"/>
          <w:caps/>
          <w:spacing w:val="15"/>
        </w:rPr>
      </w:pPr>
      <w:r w:rsidRPr="001F63F9">
        <w:rPr>
          <w:rFonts w:ascii="Calibri" w:hAnsi="Calibri" w:cs="Calibri"/>
        </w:rPr>
        <w:br w:type="page"/>
      </w:r>
    </w:p>
    <w:p w14:paraId="62711E5D" w14:textId="60B494C0" w:rsidR="008869D9" w:rsidRPr="001F63F9" w:rsidRDefault="008869D9" w:rsidP="008869D9">
      <w:pPr>
        <w:pStyle w:val="Nagwek2"/>
        <w:spacing w:before="0" w:after="120"/>
        <w:jc w:val="both"/>
        <w:rPr>
          <w:rFonts w:ascii="Calibri" w:hAnsi="Calibri" w:cs="Calibri"/>
        </w:rPr>
      </w:pPr>
      <w:bookmarkStart w:id="12" w:name="_Toc120697719"/>
      <w:r w:rsidRPr="001F63F9">
        <w:rPr>
          <w:rFonts w:ascii="Calibri" w:hAnsi="Calibri" w:cs="Calibri"/>
        </w:rPr>
        <w:lastRenderedPageBreak/>
        <w:t>WNIOSKI Z DIAGNOZY STATYSTYCZNEJ W UJĘCIU DYNAMICZNYM I PORÓWNAWCZYM</w:t>
      </w:r>
      <w:bookmarkEnd w:id="12"/>
    </w:p>
    <w:p w14:paraId="279D3129" w14:textId="474C2274" w:rsidR="00994B3C" w:rsidRPr="001F63F9" w:rsidRDefault="00994B3C" w:rsidP="00994B3C">
      <w:pPr>
        <w:spacing w:before="0" w:after="120"/>
        <w:jc w:val="both"/>
        <w:rPr>
          <w:rFonts w:ascii="Calibri" w:hAnsi="Calibri" w:cs="Calibri"/>
        </w:rPr>
      </w:pPr>
      <w:r w:rsidRPr="001F63F9">
        <w:rPr>
          <w:rFonts w:ascii="Calibri" w:hAnsi="Calibri" w:cs="Calibri"/>
        </w:rPr>
        <w:t>Analiza statystyczna dotycząca sytuacji społecznej, gospodarczej i przestrzennej gminy Zator pozwoliła na zidentyfikowanie jej kluczowych potencjałów i problemów oraz na tej podstawie określenie prognozowanych wyzwań i ścieżek rozwojowych jednostki na najbliższe lata. Koncentrują się one na efektywnym wykorzystaniu zasobów endogenicznych gminy i całej Doliny Karpia oraz skutecznym wdrożeniu w życie idei zrównoważonego rozwoju. Po pierwsze, należy wskazać na dalszy rozwój przedsiębiorczości i kreowanie sprzyjającego klimatu do inwestowania w oparciu o Strefę Aktywności Gospodarczej oraz dobrą współpracę samorządu ze środowiskiem biznesowym. Po drugie, wykorzystywanie do celów edukacyjnych, rekreacyjnych, sportowych, turystycznych i</w:t>
      </w:r>
      <w:r w:rsidR="008801DD">
        <w:rPr>
          <w:rFonts w:ascii="Calibri" w:hAnsi="Calibri" w:cs="Calibri"/>
        </w:rPr>
        <w:t> </w:t>
      </w:r>
      <w:r w:rsidRPr="001F63F9">
        <w:rPr>
          <w:rFonts w:ascii="Calibri" w:hAnsi="Calibri" w:cs="Calibri"/>
        </w:rPr>
        <w:t xml:space="preserve">promocyjnych zasobów środowiskowych i kulturowych oraz tradycji związanych z hodowlą ryb słodkowodnych na czele z karpiem zatorskim, w szczególności w ramach współpracy gmin tworzących obszar Doliny Karpia. Po trzecie, wsparcie rozwoju i promocji oferty rozrywkowej kreowanej przez rodzinne parki rozrywki, co przyczynia się do </w:t>
      </w:r>
      <w:r w:rsidR="00DA7B1F" w:rsidRPr="001F63F9">
        <w:rPr>
          <w:rFonts w:ascii="Calibri" w:hAnsi="Calibri" w:cs="Calibri"/>
        </w:rPr>
        <w:t>zdobywani</w:t>
      </w:r>
      <w:r w:rsidR="00DA7B1F">
        <w:rPr>
          <w:rFonts w:ascii="Calibri" w:hAnsi="Calibri" w:cs="Calibri"/>
        </w:rPr>
        <w:t>a</w:t>
      </w:r>
      <w:r w:rsidR="00DA7B1F" w:rsidRPr="001F63F9">
        <w:rPr>
          <w:rFonts w:ascii="Calibri" w:hAnsi="Calibri" w:cs="Calibri"/>
        </w:rPr>
        <w:t xml:space="preserve"> </w:t>
      </w:r>
      <w:r w:rsidRPr="001F63F9">
        <w:rPr>
          <w:rFonts w:ascii="Calibri" w:hAnsi="Calibri" w:cs="Calibri"/>
        </w:rPr>
        <w:t xml:space="preserve">coraz szerszej, międzynarodowej rozpoznawalności gminy, z zaznaczeniem jednak niwelowania negatywnych skutków dużego ruchu turystycznego (np. ruch samochodowy, hałas, tłok, chaos przestrzenny w </w:t>
      </w:r>
      <w:r w:rsidR="008801DD">
        <w:rPr>
          <w:rFonts w:ascii="Calibri" w:hAnsi="Calibri" w:cs="Calibri"/>
        </w:rPr>
        <w:t> s</w:t>
      </w:r>
      <w:r w:rsidRPr="001F63F9">
        <w:rPr>
          <w:rFonts w:ascii="Calibri" w:hAnsi="Calibri" w:cs="Calibri"/>
        </w:rPr>
        <w:t>ąsiedztwie miejsc atrakcyjnych turystycznie, obciążenia dla infrastruktury sieciowej i</w:t>
      </w:r>
      <w:r w:rsidR="008801DD">
        <w:rPr>
          <w:rFonts w:ascii="Calibri" w:hAnsi="Calibri" w:cs="Calibri"/>
        </w:rPr>
        <w:t> </w:t>
      </w:r>
      <w:r w:rsidRPr="001F63F9">
        <w:rPr>
          <w:rFonts w:ascii="Calibri" w:hAnsi="Calibri" w:cs="Calibri"/>
        </w:rPr>
        <w:t>telekomunikacyjnej, powodujące problemy z dostępnością i jakością usług). W rezultacie gmina Zator może równie dobrze być postrzegana jako miejsce do atrakcyjnej pracy, jak też i wypoczynku oraz rozrywki, udanie konkurując na tych polach z gminami wyjątkowo silnej pod tym względem Małopolski. Do pozostałych, nie mniej ważnych wyzwań o charakterze strategicznym zaliczyć ciągłe zwiększanie jakości i dostępności usług publicznych, co w dłuższej perspektywie powinno przyczyniać się do przeciwdziałania niekorzystnym zjawiskom demograficznym (migracja, starzenie się społeczeństwa), które uwidaczniają się w większości jednostek regionu i w skali całego kraju (pewne pocieszenie, ale i punkt zaczepienia do wdrożenia mechanizmów naprawczych może stanowić relatywnie lepsza sytuacja gminy w tym zakresie od obserwowanej w skali całego powiatu). Gmina Zator, pomimo dogodnego położenia na jednym z ciągów komunikacyjnych łączących stolicę Małopolski z zachodnią częścią regionu oraz Górnym Śląskiem</w:t>
      </w:r>
      <w:r w:rsidR="00DA7B1F">
        <w:rPr>
          <w:rFonts w:ascii="Calibri" w:hAnsi="Calibri" w:cs="Calibri"/>
        </w:rPr>
        <w:t>,</w:t>
      </w:r>
      <w:r w:rsidRPr="001F63F9">
        <w:rPr>
          <w:rFonts w:ascii="Calibri" w:hAnsi="Calibri" w:cs="Calibri"/>
        </w:rPr>
        <w:t xml:space="preserve"> w dalszym ciągu pozbawiona jest szybkich i wygodnych połączeń transportu zbiorowego z Krakowem, Oświęcimiem i Wadowicami (co szczególnie widoczne jest za sprawą braku wykorzystania linii kolejowych biegnących przez gminę). Jednocześnie nadal nierozwiązanym problemem jest przebieg ruchu tranzytowego przez centra miejscowości z najbardziej jaskrawym przykładem w postaci samego </w:t>
      </w:r>
      <w:proofErr w:type="spellStart"/>
      <w:r w:rsidRPr="001F63F9">
        <w:rPr>
          <w:rFonts w:ascii="Calibri" w:hAnsi="Calibri" w:cs="Calibri"/>
        </w:rPr>
        <w:t>Zatora</w:t>
      </w:r>
      <w:proofErr w:type="spellEnd"/>
      <w:r w:rsidRPr="001F63F9">
        <w:rPr>
          <w:rFonts w:ascii="Calibri" w:hAnsi="Calibri" w:cs="Calibri"/>
        </w:rPr>
        <w:t xml:space="preserve">, przez którego historyczne centrum z rynkiem (układ urbanistyczny wpisany do Rejestru Zabytków Nieruchomych) przebiega silnie obciążona ruchem droga krajowa. Nie do końca rozwiązany jest problem zagrożeń naturalnych, na czele z powodziami i podtopieniami. Doskonalenia, w tym dostosowania do wspomnianych zmian demograficznych </w:t>
      </w:r>
      <w:r w:rsidR="00DA7B1F" w:rsidRPr="001F63F9">
        <w:rPr>
          <w:rFonts w:ascii="Calibri" w:hAnsi="Calibri" w:cs="Calibri"/>
        </w:rPr>
        <w:t>i</w:t>
      </w:r>
      <w:r w:rsidR="00DA7B1F">
        <w:rPr>
          <w:rFonts w:ascii="Calibri" w:hAnsi="Calibri" w:cs="Calibri"/>
        </w:rPr>
        <w:t> </w:t>
      </w:r>
      <w:r w:rsidRPr="001F63F9">
        <w:rPr>
          <w:rFonts w:ascii="Calibri" w:hAnsi="Calibri" w:cs="Calibri"/>
        </w:rPr>
        <w:t>osadniczych, wymagają pozostałe usługi, w szczególności w</w:t>
      </w:r>
      <w:r w:rsidR="008801DD">
        <w:rPr>
          <w:rFonts w:ascii="Calibri" w:hAnsi="Calibri" w:cs="Calibri"/>
        </w:rPr>
        <w:t> </w:t>
      </w:r>
      <w:r w:rsidRPr="001F63F9">
        <w:rPr>
          <w:rFonts w:ascii="Calibri" w:hAnsi="Calibri" w:cs="Calibri"/>
        </w:rPr>
        <w:t>zakresie oświaty i wychowania oraz opieki nad dziećmi do lat 3, pomocy społecznej i ochrony zdrowia, a także oferty czasu wolnego dedykowanej wprost mieszkańcom.</w:t>
      </w:r>
    </w:p>
    <w:p w14:paraId="5473AC43" w14:textId="77777777" w:rsidR="00994B3C" w:rsidRPr="001F63F9" w:rsidRDefault="00994B3C" w:rsidP="00994B3C">
      <w:pPr>
        <w:spacing w:before="0" w:after="120"/>
        <w:jc w:val="both"/>
        <w:rPr>
          <w:rFonts w:ascii="Calibri" w:hAnsi="Calibri" w:cs="Calibri"/>
        </w:rPr>
      </w:pPr>
      <w:r w:rsidRPr="001F63F9">
        <w:rPr>
          <w:rFonts w:ascii="Calibri" w:hAnsi="Calibri" w:cs="Calibri"/>
        </w:rPr>
        <w:t>W ujęciu bardziej szczegółowym, dla gminy Zator za najważniejsze, bezpośrednio wpływające na jej rozwój, można uznać następujące uwarunkowania, wynikające z:</w:t>
      </w:r>
    </w:p>
    <w:p w14:paraId="74A47348" w14:textId="77777777" w:rsidR="00994B3C" w:rsidRPr="001F63F9" w:rsidRDefault="00994B3C" w:rsidP="00D94647">
      <w:pPr>
        <w:pStyle w:val="Akapitzlist"/>
        <w:numPr>
          <w:ilvl w:val="0"/>
          <w:numId w:val="35"/>
        </w:numPr>
        <w:spacing w:before="0" w:after="120"/>
        <w:contextualSpacing w:val="0"/>
        <w:rPr>
          <w:rFonts w:ascii="Calibri" w:hAnsi="Calibri" w:cs="Calibri"/>
          <w:b/>
          <w:bCs/>
        </w:rPr>
      </w:pPr>
      <w:r w:rsidRPr="001F63F9">
        <w:rPr>
          <w:rFonts w:ascii="Calibri" w:hAnsi="Calibri" w:cs="Calibri"/>
          <w:b/>
          <w:bCs/>
        </w:rPr>
        <w:t>położenia i zagospodarowania terenu</w:t>
      </w:r>
    </w:p>
    <w:p w14:paraId="63E79567" w14:textId="55BAC162" w:rsidR="00994B3C" w:rsidRPr="001F63F9" w:rsidRDefault="00994B3C" w:rsidP="00994B3C">
      <w:pPr>
        <w:spacing w:before="0" w:after="120"/>
        <w:jc w:val="both"/>
        <w:rPr>
          <w:rFonts w:ascii="Calibri" w:hAnsi="Calibri" w:cs="Calibri"/>
        </w:rPr>
      </w:pPr>
      <w:r w:rsidRPr="001F63F9">
        <w:rPr>
          <w:rFonts w:ascii="Calibri" w:hAnsi="Calibri" w:cs="Calibri"/>
        </w:rPr>
        <w:t xml:space="preserve">Gmina Zator leży w zachodniej części województwa małopolskiego, należąc – jako jedna z dziewięciu gmin – do powiatu oświęcimskiego. Stolicą gminy jest niewielkie miasto Zator, stanowiące lokalny ośrodek administracyjny i usługowy, w skład jednostki wchodzi także 9 miejscowości sołeckich. </w:t>
      </w:r>
      <w:r w:rsidRPr="001F63F9">
        <w:rPr>
          <w:rFonts w:ascii="Calibri" w:hAnsi="Calibri" w:cs="Calibri"/>
        </w:rPr>
        <w:lastRenderedPageBreak/>
        <w:t xml:space="preserve">W odległości nie przekraczającej 20 km od centrum </w:t>
      </w:r>
      <w:proofErr w:type="spellStart"/>
      <w:r w:rsidRPr="001F63F9">
        <w:rPr>
          <w:rFonts w:ascii="Calibri" w:hAnsi="Calibri" w:cs="Calibri"/>
        </w:rPr>
        <w:t>Zatora</w:t>
      </w:r>
      <w:proofErr w:type="spellEnd"/>
      <w:r w:rsidRPr="001F63F9">
        <w:rPr>
          <w:rFonts w:ascii="Calibri" w:hAnsi="Calibri" w:cs="Calibri"/>
        </w:rPr>
        <w:t xml:space="preserve"> leżą większe ośrodki miejskie – Alwernia, Chrzanów, Wadowice oraz Oświęcim – ciążenie z miejscowości gminy Zator występuje przede wszystkim w kierunku dwóch ostatnich. O niespełna 45 km oddalony jest Kraków, podobną odległość należy pokonać</w:t>
      </w:r>
      <w:r w:rsidR="003F60FF">
        <w:rPr>
          <w:rFonts w:ascii="Calibri" w:hAnsi="Calibri" w:cs="Calibri"/>
        </w:rPr>
        <w:t>,</w:t>
      </w:r>
      <w:r w:rsidRPr="001F63F9">
        <w:rPr>
          <w:rFonts w:ascii="Calibri" w:hAnsi="Calibri" w:cs="Calibri"/>
        </w:rPr>
        <w:t xml:space="preserve"> aby dostać się do pierwszych większych miast konurbacji górnośląskiej – Tychów, Mysłowic czy Jaworzna.</w:t>
      </w:r>
    </w:p>
    <w:p w14:paraId="465B812F" w14:textId="12C25050" w:rsidR="00994B3C" w:rsidRPr="001F63F9" w:rsidRDefault="00994B3C" w:rsidP="00994B3C">
      <w:pPr>
        <w:spacing w:before="0" w:after="120"/>
        <w:jc w:val="both"/>
        <w:rPr>
          <w:rFonts w:ascii="Calibri" w:hAnsi="Calibri" w:cs="Calibri"/>
        </w:rPr>
      </w:pPr>
      <w:r w:rsidRPr="001F63F9">
        <w:rPr>
          <w:rFonts w:ascii="Calibri" w:hAnsi="Calibri" w:cs="Calibri"/>
        </w:rPr>
        <w:t xml:space="preserve">Większa część obszaru gminy Zator leży na terenie Doliny Górnej Wisły, zaliczanej do Kotliny Oświęcimskiej. Południowe i południowo-wschodnie fragmenty gminy przynależą do Pogórza Wielickiego, chociaż w rzeźbie terenu znacząca zmiana nie jest zauważalna. Gmina Zator pozbawiona jest większych kompleksów leśnych, bogato jest rozwinięta natomiast sieć rzeczna, z fragmentem górnego biegu Wisły, dolnego biegu Skawy z jej ujściem do Wisły oraz mniejszych rzek, strumieni i potoków. Elementem charakterystycznym są liczne stawy, wykorzystywane przede wszystkim w celach hodowlanych oraz </w:t>
      </w:r>
      <w:r w:rsidR="003F60FF">
        <w:rPr>
          <w:rFonts w:ascii="Calibri" w:hAnsi="Calibri" w:cs="Calibri"/>
        </w:rPr>
        <w:t xml:space="preserve">do </w:t>
      </w:r>
      <w:r w:rsidRPr="001F63F9">
        <w:rPr>
          <w:rFonts w:ascii="Calibri" w:hAnsi="Calibri" w:cs="Calibri"/>
        </w:rPr>
        <w:t>budowania z sąsiednimi gminami marki Doliny Karpia. Do bogactw naturalnych znajdujących się na obszarze zajmowanym przez gminę należą kruszywa (piaski i żwiry) oraz pokłady węgla kamiennego, dotychczas nie eksploatowane.</w:t>
      </w:r>
    </w:p>
    <w:p w14:paraId="3F77D013" w14:textId="013D65BD" w:rsidR="00994B3C" w:rsidRPr="001F63F9" w:rsidRDefault="00994B3C" w:rsidP="00994B3C">
      <w:pPr>
        <w:spacing w:before="0" w:after="120"/>
        <w:jc w:val="both"/>
        <w:rPr>
          <w:rFonts w:ascii="Calibri" w:hAnsi="Calibri" w:cs="Calibri"/>
        </w:rPr>
      </w:pPr>
      <w:r w:rsidRPr="001F63F9">
        <w:rPr>
          <w:rFonts w:ascii="Calibri" w:hAnsi="Calibri" w:cs="Calibri"/>
        </w:rPr>
        <w:t xml:space="preserve">Kręgosłupem komunikacyjnym gminy są dwie drogi krajowe, krzyżujące się na terenie miasta Zator – DK44 oraz DK28. Pierwsza z nich stanowi jeden ze szlaków łączących aglomerację krakowską z konurbacją górnośląską, druga umożliwia dojazd w kierunku południa Małopolski. Sieć dróg uzupełnia DW781 o przebiegu południkowym, a także drogi powiatowe i gminne. Jednocześnie gmina, a przede wszystkim samo miasto Zator boryka się z poważnymi problemami w zakresie przebiegania głównych ciągów komunikacyjnych przez skupiska zabudowy mieszkalnej. Skrzyżowanie dróg krajowych zlokalizowane jest w jej centrum, natomiast sama DK28 przechodzi przez rynek </w:t>
      </w:r>
      <w:proofErr w:type="spellStart"/>
      <w:r w:rsidRPr="001F63F9">
        <w:rPr>
          <w:rFonts w:ascii="Calibri" w:hAnsi="Calibri" w:cs="Calibri"/>
        </w:rPr>
        <w:t>Zatora</w:t>
      </w:r>
      <w:proofErr w:type="spellEnd"/>
      <w:r w:rsidRPr="001F63F9">
        <w:rPr>
          <w:rFonts w:ascii="Calibri" w:hAnsi="Calibri" w:cs="Calibri"/>
        </w:rPr>
        <w:t xml:space="preserve">, z szeregiem negatywnych skutków dla mieszkańców oraz historycznej zabudowy miejskiej. Odcinek ten jest także wspólnym dla przebiegu DW781, co dodatkowo potęguje ruch pojazdów. Znaczącymi generatorami ruchu są działające na terenie gminy parki rozrywki oraz Strefa Aktywności Gospodarczej w Zatorze. Niedawno rozwiązano problem ruchu tranzytowego przez centrum wsi </w:t>
      </w:r>
      <w:proofErr w:type="spellStart"/>
      <w:r w:rsidRPr="001F63F9">
        <w:rPr>
          <w:rFonts w:ascii="Calibri" w:hAnsi="Calibri" w:cs="Calibri"/>
        </w:rPr>
        <w:t>Podolsze</w:t>
      </w:r>
      <w:proofErr w:type="spellEnd"/>
      <w:r w:rsidRPr="001F63F9">
        <w:rPr>
          <w:rFonts w:ascii="Calibri" w:hAnsi="Calibri" w:cs="Calibri"/>
        </w:rPr>
        <w:t xml:space="preserve"> – w kwietniu 2022 r. oddano do użytku obwodnicę tej miejscowości w ciągu DW</w:t>
      </w:r>
      <w:r w:rsidR="0032461F" w:rsidRPr="001F63F9">
        <w:rPr>
          <w:rFonts w:ascii="Calibri" w:hAnsi="Calibri" w:cs="Calibri"/>
        </w:rPr>
        <w:t>781.</w:t>
      </w:r>
    </w:p>
    <w:p w14:paraId="65460AE6" w14:textId="01321FF4" w:rsidR="0032461F" w:rsidRPr="001F63F9" w:rsidRDefault="0032461F" w:rsidP="0032461F">
      <w:pPr>
        <w:spacing w:before="0" w:after="120"/>
        <w:jc w:val="both"/>
        <w:rPr>
          <w:rFonts w:ascii="Calibri" w:hAnsi="Calibri" w:cs="Calibri"/>
        </w:rPr>
      </w:pPr>
      <w:r w:rsidRPr="001F63F9">
        <w:rPr>
          <w:rFonts w:ascii="Calibri" w:hAnsi="Calibri" w:cs="Calibri"/>
        </w:rPr>
        <w:t xml:space="preserve">Skalę natężenia ruchu na głównych drogach gminy Zator potwierdzają dane Generalnego Pomiaru Ruchu GDDKiA. Na każdym z trzech odcinków dróg krajowych wychodzących z </w:t>
      </w:r>
      <w:proofErr w:type="spellStart"/>
      <w:r w:rsidRPr="001F63F9">
        <w:rPr>
          <w:rFonts w:ascii="Calibri" w:hAnsi="Calibri" w:cs="Calibri"/>
        </w:rPr>
        <w:t>Zatora</w:t>
      </w:r>
      <w:proofErr w:type="spellEnd"/>
      <w:r w:rsidRPr="001F63F9">
        <w:rPr>
          <w:rFonts w:ascii="Calibri" w:hAnsi="Calibri" w:cs="Calibri"/>
        </w:rPr>
        <w:t xml:space="preserve"> (DK44 w</w:t>
      </w:r>
      <w:r w:rsidR="008801DD">
        <w:rPr>
          <w:rFonts w:ascii="Calibri" w:hAnsi="Calibri" w:cs="Calibri"/>
        </w:rPr>
        <w:t> </w:t>
      </w:r>
      <w:r w:rsidRPr="001F63F9">
        <w:rPr>
          <w:rFonts w:ascii="Calibri" w:hAnsi="Calibri" w:cs="Calibri"/>
        </w:rPr>
        <w:t xml:space="preserve">kierunku Skawiny i Oświęcimia oraz DK28 w kierunku Wadowic) w okresie 2000-2020 sukcesywnie wzrastał średni dobowy ruch pojazdów. Spośród badanych odcinków, w 2020 r. największa liczba pojazdów pokonywała fragment przechodzący przez ścisłe centrum </w:t>
      </w:r>
      <w:proofErr w:type="spellStart"/>
      <w:r w:rsidRPr="001F63F9">
        <w:rPr>
          <w:rFonts w:ascii="Calibri" w:hAnsi="Calibri" w:cs="Calibri"/>
        </w:rPr>
        <w:t>Zatora</w:t>
      </w:r>
      <w:proofErr w:type="spellEnd"/>
      <w:r w:rsidRPr="001F63F9">
        <w:rPr>
          <w:rFonts w:ascii="Calibri" w:hAnsi="Calibri" w:cs="Calibri"/>
        </w:rPr>
        <w:t xml:space="preserve"> (średnio 12 719 na dobę), niewiele mniej zatłoczony był wyjazd z </w:t>
      </w:r>
      <w:proofErr w:type="spellStart"/>
      <w:r w:rsidRPr="001F63F9">
        <w:rPr>
          <w:rFonts w:ascii="Calibri" w:hAnsi="Calibri" w:cs="Calibri"/>
        </w:rPr>
        <w:t>Zatora</w:t>
      </w:r>
      <w:proofErr w:type="spellEnd"/>
      <w:r w:rsidRPr="001F63F9">
        <w:rPr>
          <w:rFonts w:ascii="Calibri" w:hAnsi="Calibri" w:cs="Calibri"/>
        </w:rPr>
        <w:t xml:space="preserve"> w kierunku Przeciszowa (11 520 pojazdów). Na każdym dominują samochody osobowe (ok. 80% ogółu).</w:t>
      </w:r>
    </w:p>
    <w:p w14:paraId="26ECE8BA" w14:textId="2BA0C72B" w:rsidR="0032461F" w:rsidRPr="001F63F9" w:rsidRDefault="0086062F" w:rsidP="0086062F">
      <w:pPr>
        <w:rPr>
          <w:rFonts w:ascii="Calibri" w:hAnsi="Calibri" w:cs="Calibri"/>
        </w:rPr>
      </w:pPr>
      <w:r>
        <w:rPr>
          <w:rFonts w:ascii="Calibri" w:hAnsi="Calibri" w:cs="Calibri"/>
        </w:rPr>
        <w:br w:type="page"/>
      </w:r>
    </w:p>
    <w:p w14:paraId="50B612D3" w14:textId="0CB0B1EA" w:rsidR="0032461F" w:rsidRPr="001F63F9" w:rsidRDefault="0032461F" w:rsidP="0032461F">
      <w:pPr>
        <w:pStyle w:val="Legenda"/>
        <w:keepNext/>
        <w:jc w:val="center"/>
        <w:rPr>
          <w:rFonts w:ascii="Calibri" w:hAnsi="Calibri" w:cs="Calibri"/>
        </w:rPr>
      </w:pPr>
      <w:bookmarkStart w:id="13" w:name="_Toc103508326"/>
      <w:bookmarkStart w:id="14" w:name="_Toc109345631"/>
      <w:r w:rsidRPr="001F63F9">
        <w:rPr>
          <w:rFonts w:ascii="Calibri" w:hAnsi="Calibri" w:cs="Calibri"/>
        </w:rPr>
        <w:lastRenderedPageBreak/>
        <w:t xml:space="preserve">Rysunek </w:t>
      </w:r>
      <w:r w:rsidRPr="001F63F9">
        <w:rPr>
          <w:rFonts w:ascii="Calibri" w:hAnsi="Calibri" w:cs="Calibri"/>
        </w:rPr>
        <w:fldChar w:fldCharType="begin"/>
      </w:r>
      <w:r w:rsidRPr="001F63F9">
        <w:rPr>
          <w:rFonts w:ascii="Calibri" w:hAnsi="Calibri" w:cs="Calibri"/>
        </w:rPr>
        <w:instrText xml:space="preserve"> SEQ Rysunek \* ARABIC </w:instrText>
      </w:r>
      <w:r w:rsidRPr="001F63F9">
        <w:rPr>
          <w:rFonts w:ascii="Calibri" w:hAnsi="Calibri" w:cs="Calibri"/>
        </w:rPr>
        <w:fldChar w:fldCharType="separate"/>
      </w:r>
      <w:r w:rsidR="008E6C32">
        <w:rPr>
          <w:rFonts w:ascii="Calibri" w:hAnsi="Calibri" w:cs="Calibri"/>
          <w:noProof/>
        </w:rPr>
        <w:t>1</w:t>
      </w:r>
      <w:r w:rsidRPr="001F63F9">
        <w:rPr>
          <w:rFonts w:ascii="Calibri" w:hAnsi="Calibri" w:cs="Calibri"/>
        </w:rPr>
        <w:fldChar w:fldCharType="end"/>
      </w:r>
      <w:r w:rsidRPr="001F63F9">
        <w:rPr>
          <w:rFonts w:ascii="Calibri" w:hAnsi="Calibri" w:cs="Calibri"/>
        </w:rPr>
        <w:t>. Średni dobowy ruch pojazdów na drogach krajowych i wojewódzkich w gminie Zator w 2020 r.</w:t>
      </w:r>
      <w:bookmarkEnd w:id="13"/>
      <w:bookmarkEnd w:id="14"/>
    </w:p>
    <w:p w14:paraId="73FD0A48" w14:textId="77777777" w:rsidR="0032461F" w:rsidRPr="001F63F9" w:rsidRDefault="0032461F" w:rsidP="0032461F">
      <w:pPr>
        <w:jc w:val="center"/>
        <w:rPr>
          <w:rFonts w:ascii="Calibri" w:eastAsia="Calibri" w:hAnsi="Calibri" w:cs="Calibri"/>
        </w:rPr>
      </w:pPr>
      <w:r w:rsidRPr="001F63F9">
        <w:rPr>
          <w:rFonts w:ascii="Calibri" w:eastAsia="Calibri" w:hAnsi="Calibri" w:cs="Calibri"/>
          <w:noProof/>
          <w:lang w:eastAsia="pl-PL"/>
        </w:rPr>
        <w:drawing>
          <wp:inline distT="0" distB="0" distL="0" distR="0" wp14:anchorId="50EF8C95" wp14:editId="79CE2AA0">
            <wp:extent cx="2759101" cy="3420000"/>
            <wp:effectExtent l="0" t="0" r="0" b="9525"/>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4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59101" cy="3420000"/>
                    </a:xfrm>
                    <a:prstGeom prst="rect">
                      <a:avLst/>
                    </a:prstGeom>
                  </pic:spPr>
                </pic:pic>
              </a:graphicData>
            </a:graphic>
          </wp:inline>
        </w:drawing>
      </w:r>
    </w:p>
    <w:p w14:paraId="4D805FFF" w14:textId="77777777" w:rsidR="0032461F" w:rsidRPr="001F63F9" w:rsidRDefault="0032461F" w:rsidP="0032461F">
      <w:pPr>
        <w:pStyle w:val="Legenda"/>
        <w:spacing w:before="0" w:after="120" w:line="264" w:lineRule="auto"/>
        <w:jc w:val="center"/>
        <w:rPr>
          <w:rFonts w:ascii="Calibri" w:hAnsi="Calibri" w:cs="Calibri"/>
          <w:b w:val="0"/>
          <w:i/>
        </w:rPr>
      </w:pPr>
      <w:r w:rsidRPr="001F63F9">
        <w:rPr>
          <w:rFonts w:ascii="Calibri" w:hAnsi="Calibri" w:cs="Calibri"/>
          <w:b w:val="0"/>
          <w:i/>
        </w:rPr>
        <w:t xml:space="preserve">Źródło: Opracowanie własne na podstawie danych GDDKiA </w:t>
      </w:r>
    </w:p>
    <w:p w14:paraId="3E97BCF0" w14:textId="099A0998" w:rsidR="00994B3C" w:rsidRPr="001F63F9" w:rsidRDefault="00994B3C" w:rsidP="00994B3C">
      <w:pPr>
        <w:spacing w:before="0" w:after="120"/>
        <w:jc w:val="both"/>
        <w:rPr>
          <w:rFonts w:ascii="Calibri" w:hAnsi="Calibri" w:cs="Calibri"/>
        </w:rPr>
      </w:pPr>
      <w:r w:rsidRPr="001F63F9">
        <w:rPr>
          <w:rFonts w:ascii="Calibri" w:hAnsi="Calibri" w:cs="Calibri"/>
        </w:rPr>
        <w:t xml:space="preserve">Przez teren gminy Zator przebiegają dwie linie kolejowe – nr 94 Kraków </w:t>
      </w:r>
      <w:proofErr w:type="spellStart"/>
      <w:r w:rsidRPr="001F63F9">
        <w:rPr>
          <w:rFonts w:ascii="Calibri" w:hAnsi="Calibri" w:cs="Calibri"/>
        </w:rPr>
        <w:t>Płaszów</w:t>
      </w:r>
      <w:proofErr w:type="spellEnd"/>
      <w:r w:rsidRPr="001F63F9">
        <w:rPr>
          <w:rFonts w:ascii="Calibri" w:hAnsi="Calibri" w:cs="Calibri"/>
        </w:rPr>
        <w:t xml:space="preserve"> – Oświęcim oraz nr 103 Trzebinia – Skawce. Pierwsza z nich, pomimo korzystnych parametrów, w ruchu pasażerskim wykorzystywana jest w stopniu śladowym, na drugiej w 2009 r. zawieszono nawet ruch towarowy. Infrastruktura przystanków kolejowych w gminie (LK 94: Zator, LK 103: Trzebieńczyce, Grodzisko) jest silnie zdegradowana. Pierwsza z tras, łącząca Kraków ze Skawiną i Oświęcimiem, ma realne szanse na reaktywację połączeń pasażerskich, co w znaczącym stopniu poprawiłoby dostępność komunikacyjną gminy. Początkiem 2022 r. ogłoszono ponadto przetarg na budowę przystanku osobowego mającego obsługiwać ruch turystyczny do </w:t>
      </w:r>
      <w:r w:rsidR="00FD139F" w:rsidRPr="00FD139F">
        <w:rPr>
          <w:rFonts w:ascii="Calibri" w:hAnsi="Calibri" w:cs="Calibri"/>
        </w:rPr>
        <w:t xml:space="preserve">Parku Rozrywki </w:t>
      </w:r>
      <w:proofErr w:type="spellStart"/>
      <w:r w:rsidR="00FD139F" w:rsidRPr="00FD139F">
        <w:rPr>
          <w:rFonts w:ascii="Calibri" w:hAnsi="Calibri" w:cs="Calibri"/>
        </w:rPr>
        <w:t>Energylandia</w:t>
      </w:r>
      <w:proofErr w:type="spellEnd"/>
      <w:r w:rsidR="00FD139F" w:rsidRPr="00FD139F">
        <w:rPr>
          <w:rFonts w:ascii="Calibri" w:hAnsi="Calibri" w:cs="Calibri"/>
        </w:rPr>
        <w:t xml:space="preserve"> w Zatorze</w:t>
      </w:r>
      <w:r w:rsidRPr="001F63F9">
        <w:rPr>
          <w:rFonts w:ascii="Calibri" w:hAnsi="Calibri" w:cs="Calibri"/>
        </w:rPr>
        <w:t>. Obecnie komunikacja zbiorowa na terenie gminy Zator opiera się przede wszystkim o połączenia przewoźników prywatnych, obsługiwane mikrobusami, głównie po przebiegających przez jednostkę drogach krajowych. Najwięcej połączeń Zator posiada z Oświęcimiem, Krakowem oraz Wadowicami.</w:t>
      </w:r>
    </w:p>
    <w:p w14:paraId="5E380BA4" w14:textId="5D01CA71" w:rsidR="00994B3C" w:rsidRPr="001F63F9" w:rsidRDefault="00994B3C" w:rsidP="00994B3C">
      <w:pPr>
        <w:spacing w:before="0" w:after="120"/>
        <w:jc w:val="both"/>
        <w:rPr>
          <w:rFonts w:ascii="Calibri" w:hAnsi="Calibri" w:cs="Calibri"/>
        </w:rPr>
      </w:pPr>
      <w:r w:rsidRPr="001F63F9">
        <w:rPr>
          <w:rFonts w:ascii="Calibri" w:hAnsi="Calibri" w:cs="Calibri"/>
        </w:rPr>
        <w:t>Współczesne oblicze ziemi zatorskiej w dużej mierze zdefiniowane jest przez obecne na tym terenie stawy hodowlane. Początki prowadzenia gospodarki rybackiej w Zatorze i okolicach sięgają XII wieku, a od XIV stulecia realizowana jest</w:t>
      </w:r>
      <w:r w:rsidR="003F60FF">
        <w:rPr>
          <w:rFonts w:ascii="Calibri" w:hAnsi="Calibri" w:cs="Calibri"/>
        </w:rPr>
        <w:t xml:space="preserve"> ona</w:t>
      </w:r>
      <w:r w:rsidRPr="001F63F9">
        <w:rPr>
          <w:rFonts w:ascii="Calibri" w:hAnsi="Calibri" w:cs="Calibri"/>
        </w:rPr>
        <w:t xml:space="preserve"> na dużą skalę. O jej unikatowości świadczy chociażby kilkusetletnia tradycja, przekazywana z pokolenia na pokolenie oraz wytworzenie specjalnej odmiany handlowej – karpia zatorskiego. W 2007 r. ryba ta została wpisana na listę produktów tradycyjnych Ministerstwa Rolnictwa i Rozwoju Wsi, a od 2011 r. nazwa „karp zatorski” znajduje się na liście Chronionych Nazw Pochodzenia dla gmin Spytkowice, Zator i Przeciszów. Współcześnie na terenie gminy Zator znajduje się blisko 1500 ha stawów i oczek wodnych (ok. 30% obszaru gminy), w</w:t>
      </w:r>
      <w:r w:rsidR="008801DD">
        <w:rPr>
          <w:rFonts w:ascii="Calibri" w:hAnsi="Calibri" w:cs="Calibri"/>
        </w:rPr>
        <w:t> </w:t>
      </w:r>
      <w:r w:rsidRPr="001F63F9">
        <w:rPr>
          <w:rFonts w:ascii="Calibri" w:hAnsi="Calibri" w:cs="Calibri"/>
        </w:rPr>
        <w:t>większości zarybionych i eksploatowanych przez gospodarstwa rybackie, z hodowlą m.in. karpia, amura, szczupaka i tołpygi. Oprócz znaczenia gospodarczego stawy pełnią ważną rolę jako ostoje wielu rzadkich gatunków flory i fauny, głównie ptaków wodno-błotnych.</w:t>
      </w:r>
    </w:p>
    <w:p w14:paraId="27238538" w14:textId="77777777" w:rsidR="00994B3C" w:rsidRPr="001F63F9" w:rsidRDefault="00994B3C" w:rsidP="00994B3C">
      <w:pPr>
        <w:spacing w:before="0" w:after="120"/>
        <w:jc w:val="both"/>
        <w:rPr>
          <w:rFonts w:ascii="Calibri" w:hAnsi="Calibri" w:cs="Calibri"/>
        </w:rPr>
      </w:pPr>
      <w:r w:rsidRPr="001F63F9">
        <w:rPr>
          <w:rFonts w:ascii="Calibri" w:hAnsi="Calibri" w:cs="Calibri"/>
        </w:rPr>
        <w:lastRenderedPageBreak/>
        <w:t>Gmina Zator charakteryzuje się bardzo wysokim stopniem wyposażenia w plany zagospodarowania przestrzennego. Według statystyk GUS, na koniec 2020 r. odsetek powierzchni jednostki pokrytej takimi planami wynosił 99,6%, znacząco przekraczając średnią dla gmin regionu (68,4%) i całego powiatu oświęcimskiego (78,9%).</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994B3C" w:rsidRPr="001F63F9" w14:paraId="6411ACBA" w14:textId="77777777" w:rsidTr="00AC788A">
        <w:tc>
          <w:tcPr>
            <w:tcW w:w="9062" w:type="dxa"/>
            <w:shd w:val="clear" w:color="auto" w:fill="C7E2FA" w:themeFill="accent1" w:themeFillTint="33"/>
          </w:tcPr>
          <w:p w14:paraId="18BA8BBD" w14:textId="77777777" w:rsidR="00994B3C" w:rsidRPr="001F63F9" w:rsidRDefault="00994B3C" w:rsidP="00994B3C">
            <w:pPr>
              <w:spacing w:before="0" w:after="60" w:line="264" w:lineRule="auto"/>
              <w:jc w:val="both"/>
              <w:rPr>
                <w:rFonts w:ascii="Calibri" w:hAnsi="Calibri" w:cs="Calibri"/>
                <w:b/>
                <w:sz w:val="20"/>
              </w:rPr>
            </w:pPr>
            <w:bookmarkStart w:id="15" w:name="_Hlk84453695"/>
            <w:r w:rsidRPr="001F63F9">
              <w:rPr>
                <w:rFonts w:ascii="Calibri" w:hAnsi="Calibri" w:cs="Calibri"/>
                <w:b/>
                <w:sz w:val="20"/>
              </w:rPr>
              <w:t>Konsekwencje i wyzwania:</w:t>
            </w:r>
          </w:p>
          <w:p w14:paraId="478F95B2" w14:textId="0A5BA790" w:rsidR="00994B3C" w:rsidRPr="001F63F9" w:rsidRDefault="00994B3C" w:rsidP="00D94647">
            <w:pPr>
              <w:pStyle w:val="Akapitzlist"/>
              <w:numPr>
                <w:ilvl w:val="0"/>
                <w:numId w:val="17"/>
              </w:numPr>
              <w:spacing w:before="0" w:after="60" w:line="264" w:lineRule="auto"/>
              <w:contextualSpacing w:val="0"/>
              <w:jc w:val="both"/>
              <w:rPr>
                <w:rFonts w:ascii="Calibri" w:hAnsi="Calibri" w:cs="Calibri"/>
                <w:sz w:val="20"/>
              </w:rPr>
            </w:pPr>
            <w:r w:rsidRPr="001F63F9">
              <w:rPr>
                <w:rFonts w:ascii="Calibri" w:hAnsi="Calibri" w:cs="Calibri"/>
                <w:sz w:val="20"/>
              </w:rPr>
              <w:t>Dostępność komunikacyjna gminy Zator jest zadowalająca, głównie za sprawą dróg krajowych przecinających jednostkę. Niemniej jednak, bardzo dużym problemem, dotykającym zwłaszcza mieszkańców poszczególnych miejscowości gminy na czele z miastem</w:t>
            </w:r>
            <w:r w:rsidR="0032461F" w:rsidRPr="001F63F9">
              <w:rPr>
                <w:rFonts w:ascii="Calibri" w:hAnsi="Calibri" w:cs="Calibri"/>
                <w:sz w:val="20"/>
              </w:rPr>
              <w:t xml:space="preserve"> Zator, jest natężenie ruchu (w </w:t>
            </w:r>
            <w:r w:rsidRPr="001F63F9">
              <w:rPr>
                <w:rFonts w:ascii="Calibri" w:hAnsi="Calibri" w:cs="Calibri"/>
                <w:sz w:val="20"/>
              </w:rPr>
              <w:t>dużej mierze generowane przez podmioty znajdujące się na t</w:t>
            </w:r>
            <w:r w:rsidR="0032461F" w:rsidRPr="001F63F9">
              <w:rPr>
                <w:rFonts w:ascii="Calibri" w:hAnsi="Calibri" w:cs="Calibri"/>
                <w:sz w:val="20"/>
              </w:rPr>
              <w:t>erenie gminy – parki rozrywki i </w:t>
            </w:r>
            <w:r w:rsidRPr="001F63F9">
              <w:rPr>
                <w:rFonts w:ascii="Calibri" w:hAnsi="Calibri" w:cs="Calibri"/>
                <w:sz w:val="20"/>
              </w:rPr>
              <w:t>przedsiębiorstwa w Strefie Aktywności Gospodarczej) w połączeniu z brakiem obwodnic. Największą zmianę w tym zakresie mogłyby przynieść inwestycje, które znajdują się poza kompetencjami samorządu gminnego;</w:t>
            </w:r>
          </w:p>
          <w:p w14:paraId="6A6EA4CE" w14:textId="4BF0A0FF" w:rsidR="00994B3C" w:rsidRPr="001F63F9" w:rsidRDefault="00994B3C" w:rsidP="00D94647">
            <w:pPr>
              <w:pStyle w:val="Akapitzlist"/>
              <w:numPr>
                <w:ilvl w:val="0"/>
                <w:numId w:val="17"/>
              </w:numPr>
              <w:spacing w:before="0" w:after="60" w:line="264" w:lineRule="auto"/>
              <w:contextualSpacing w:val="0"/>
              <w:jc w:val="both"/>
              <w:rPr>
                <w:rFonts w:ascii="Calibri" w:hAnsi="Calibri" w:cs="Calibri"/>
                <w:b/>
                <w:bCs/>
                <w:sz w:val="20"/>
              </w:rPr>
            </w:pPr>
            <w:r w:rsidRPr="001F63F9">
              <w:rPr>
                <w:rFonts w:ascii="Calibri" w:hAnsi="Calibri" w:cs="Calibri"/>
                <w:sz w:val="20"/>
              </w:rPr>
              <w:t>Funkcjonowanie połączeń mikrobusowych, łączących gminę Zator z Krakowem, Oświęcimiem oraz Wadowicami zapewnia podstawowe potrzeby w zakresie transportu publicznego. Większość mieszkańców korzysta z indywidualnych środków transportu. Można przypuszczać, że grupą</w:t>
            </w:r>
            <w:r w:rsidR="0032461F" w:rsidRPr="001F63F9">
              <w:rPr>
                <w:rFonts w:ascii="Calibri" w:hAnsi="Calibri" w:cs="Calibri"/>
                <w:sz w:val="20"/>
              </w:rPr>
              <w:t xml:space="preserve"> z </w:t>
            </w:r>
            <w:r w:rsidRPr="001F63F9">
              <w:rPr>
                <w:rFonts w:ascii="Calibri" w:hAnsi="Calibri" w:cs="Calibri"/>
                <w:sz w:val="20"/>
              </w:rPr>
              <w:t>największymi problemami w tym zakresie są osoby starsze, chore, z niepełnosprawnościami – dotarcie np. do lekarza może być utrudnione zarówno z racji braku kursów, jak i nieprzystosowania taboru przewoźników do ich potrzeb. Wskutek procesów demograficznych problem ten może się pogłębiać;</w:t>
            </w:r>
          </w:p>
          <w:p w14:paraId="31B55631" w14:textId="77777777" w:rsidR="00994B3C" w:rsidRPr="001F63F9" w:rsidRDefault="00994B3C" w:rsidP="00D94647">
            <w:pPr>
              <w:pStyle w:val="Akapitzlist"/>
              <w:numPr>
                <w:ilvl w:val="0"/>
                <w:numId w:val="17"/>
              </w:numPr>
              <w:spacing w:before="0" w:after="60" w:line="264" w:lineRule="auto"/>
              <w:contextualSpacing w:val="0"/>
              <w:jc w:val="both"/>
              <w:rPr>
                <w:rFonts w:ascii="Calibri" w:hAnsi="Calibri" w:cs="Calibri"/>
                <w:b/>
                <w:bCs/>
                <w:sz w:val="20"/>
              </w:rPr>
            </w:pPr>
            <w:r w:rsidRPr="001F63F9">
              <w:rPr>
                <w:rFonts w:ascii="Calibri" w:hAnsi="Calibri" w:cs="Calibri"/>
                <w:sz w:val="20"/>
              </w:rPr>
              <w:t>Dla mieszkańców gminy Zator transport kolejowy nie odgrywa obecnie żadnej roli – jedna linia kolejowa jest wykorzystywana głównie w ruchu towarowym, druga jest nieprzejezdna, z brakiem perspektyw na modernizację i uruchomienie ruchu. Uruchomienie regularnych przewozów pomiędzy Oświęcimiem a Krakowem przez Zator i Skawinę mogłoby rozwiązać szereg problemów komunikacyjnych jednostki, znacząco poprawiając także jej dostępność transportową;</w:t>
            </w:r>
          </w:p>
          <w:p w14:paraId="14B86A19" w14:textId="334CF692" w:rsidR="00994B3C" w:rsidRPr="001F63F9" w:rsidRDefault="00994B3C" w:rsidP="00D94647">
            <w:pPr>
              <w:pStyle w:val="Akapitzlist"/>
              <w:numPr>
                <w:ilvl w:val="0"/>
                <w:numId w:val="17"/>
              </w:numPr>
              <w:spacing w:before="0" w:after="60" w:line="264" w:lineRule="auto"/>
              <w:contextualSpacing w:val="0"/>
              <w:jc w:val="both"/>
              <w:rPr>
                <w:rFonts w:ascii="Calibri" w:hAnsi="Calibri" w:cs="Calibri"/>
                <w:b/>
                <w:bCs/>
                <w:sz w:val="20"/>
              </w:rPr>
            </w:pPr>
            <w:r w:rsidRPr="001F63F9">
              <w:rPr>
                <w:rFonts w:ascii="Calibri" w:hAnsi="Calibri" w:cs="Calibri"/>
                <w:sz w:val="20"/>
              </w:rPr>
              <w:t>Procesy historyczne zdefiniowały współczesny wizerunek gminy Zator – jednostka jest jednoznacznie kojarzona z gospodarką hodowlaną. Niezależnie od korzyści wizerunkowych i</w:t>
            </w:r>
            <w:r w:rsidR="00D331BF">
              <w:rPr>
                <w:rFonts w:ascii="Calibri" w:hAnsi="Calibri" w:cs="Calibri"/>
                <w:sz w:val="20"/>
              </w:rPr>
              <w:t> </w:t>
            </w:r>
            <w:r w:rsidRPr="001F63F9">
              <w:rPr>
                <w:rFonts w:ascii="Calibri" w:hAnsi="Calibri" w:cs="Calibri"/>
                <w:sz w:val="20"/>
              </w:rPr>
              <w:t>promocyjnych, jakie gmina czerpie z „karpia zatorskiego”, obecność blisko 1500 ha stawów na jej obszarze stanowi pewną barierę inwestycyjną, zwłaszcza pod kątem rozbudowy infrastruktury komunikacyjnej czy przeznaczania terenów pod zabudowę mieszkaniową i inną. W podobny sposób można potraktować także przepływające przez teren gminy rzeki – Wisłę oraz Skawę;</w:t>
            </w:r>
          </w:p>
          <w:p w14:paraId="01CB01D3" w14:textId="77777777" w:rsidR="00994B3C" w:rsidRPr="001F63F9" w:rsidRDefault="00994B3C" w:rsidP="00D94647">
            <w:pPr>
              <w:pStyle w:val="Akapitzlist"/>
              <w:numPr>
                <w:ilvl w:val="0"/>
                <w:numId w:val="17"/>
              </w:numPr>
              <w:spacing w:before="0" w:after="60" w:line="264" w:lineRule="auto"/>
              <w:contextualSpacing w:val="0"/>
              <w:jc w:val="both"/>
              <w:rPr>
                <w:rFonts w:ascii="Calibri" w:hAnsi="Calibri" w:cs="Calibri"/>
                <w:b/>
                <w:bCs/>
                <w:sz w:val="20"/>
              </w:rPr>
            </w:pPr>
            <w:r w:rsidRPr="001F63F9">
              <w:rPr>
                <w:rFonts w:ascii="Calibri" w:hAnsi="Calibri" w:cs="Calibri"/>
                <w:sz w:val="20"/>
              </w:rPr>
              <w:t>Wysoki odsetek pokrycia obszaru gminy planami zagospodarowania przestrzennego stanowi znaczący kapitał jednostki, podnoszący jej atrakcyjność osadniczą i inwestycyjną. Działania w tym kierunku winny skupiać się przede wszystkim na aktualizacji dokumentów, w tym na dostosowywaniu ich do bieżących potrzeb rozwojowych.</w:t>
            </w:r>
          </w:p>
        </w:tc>
      </w:tr>
      <w:bookmarkEnd w:id="15"/>
    </w:tbl>
    <w:p w14:paraId="151C5ACE" w14:textId="77777777" w:rsidR="00994B3C" w:rsidRPr="001F63F9" w:rsidRDefault="00994B3C" w:rsidP="00994B3C">
      <w:pPr>
        <w:spacing w:before="0" w:after="120"/>
        <w:jc w:val="both"/>
        <w:rPr>
          <w:rFonts w:ascii="Calibri" w:hAnsi="Calibri" w:cs="Calibri"/>
        </w:rPr>
      </w:pPr>
    </w:p>
    <w:p w14:paraId="7BD44548" w14:textId="77777777" w:rsidR="00994B3C" w:rsidRPr="001F63F9" w:rsidRDefault="00994B3C" w:rsidP="00D94647">
      <w:pPr>
        <w:pStyle w:val="Akapitzlist"/>
        <w:numPr>
          <w:ilvl w:val="0"/>
          <w:numId w:val="35"/>
        </w:numPr>
        <w:spacing w:before="0" w:after="120"/>
        <w:contextualSpacing w:val="0"/>
        <w:jc w:val="both"/>
        <w:rPr>
          <w:rFonts w:ascii="Calibri" w:hAnsi="Calibri" w:cs="Calibri"/>
          <w:b/>
          <w:bCs/>
        </w:rPr>
      </w:pPr>
      <w:r w:rsidRPr="001F63F9">
        <w:rPr>
          <w:rFonts w:ascii="Calibri" w:hAnsi="Calibri" w:cs="Calibri"/>
          <w:b/>
          <w:bCs/>
        </w:rPr>
        <w:t>sytuacji demograficznej</w:t>
      </w:r>
    </w:p>
    <w:p w14:paraId="1972E10E" w14:textId="3D5CF07C" w:rsidR="00994B3C" w:rsidRPr="001F63F9" w:rsidRDefault="00994B3C" w:rsidP="00994B3C">
      <w:pPr>
        <w:spacing w:before="0" w:after="120"/>
        <w:jc w:val="both"/>
        <w:rPr>
          <w:rFonts w:ascii="Calibri" w:hAnsi="Calibri" w:cs="Calibri"/>
        </w:rPr>
      </w:pPr>
      <w:r w:rsidRPr="001F63F9">
        <w:rPr>
          <w:rFonts w:ascii="Calibri" w:hAnsi="Calibri" w:cs="Calibri"/>
        </w:rPr>
        <w:t>Gmina Zator jest zamieszkana przez nieco ponad 9 tys. osób – dane, w zależności od źródła, różnią się między sobą na poziomie kilkudziesięciu mieszkańców. Największą miejscowością jest miasto Zator, posiadające na koniec 2021 r. 3 557 mieszkańców, najmniej licznie zamieszkałe są Trzebieńczyce (314) oraz Laskowa (449). Pomiędzy 2017 a 2021 rokiem niemal każda z miejscowości wchodzących w</w:t>
      </w:r>
      <w:r w:rsidR="00D331BF">
        <w:rPr>
          <w:rFonts w:ascii="Calibri" w:hAnsi="Calibri" w:cs="Calibri"/>
        </w:rPr>
        <w:t> </w:t>
      </w:r>
      <w:r w:rsidRPr="001F63F9">
        <w:rPr>
          <w:rFonts w:ascii="Calibri" w:hAnsi="Calibri" w:cs="Calibri"/>
        </w:rPr>
        <w:t xml:space="preserve">skład gminy odnotowała spadek liczby mieszkańców, z czego najwyraźniejszy w ujęciu bezwzględnym oraz procentowym dotyczył samego </w:t>
      </w:r>
      <w:proofErr w:type="spellStart"/>
      <w:r w:rsidRPr="001F63F9">
        <w:rPr>
          <w:rFonts w:ascii="Calibri" w:hAnsi="Calibri" w:cs="Calibri"/>
        </w:rPr>
        <w:t>Zatora</w:t>
      </w:r>
      <w:proofErr w:type="spellEnd"/>
      <w:r w:rsidRPr="001F63F9">
        <w:rPr>
          <w:rFonts w:ascii="Calibri" w:hAnsi="Calibri" w:cs="Calibri"/>
        </w:rPr>
        <w:t xml:space="preserve"> (-116, -3,2%).</w:t>
      </w:r>
    </w:p>
    <w:p w14:paraId="5437F12E" w14:textId="660724BB" w:rsidR="0032461F" w:rsidRPr="001F63F9" w:rsidRDefault="0032461F" w:rsidP="0032461F">
      <w:pPr>
        <w:pStyle w:val="Legenda"/>
        <w:keepNext/>
        <w:jc w:val="center"/>
        <w:rPr>
          <w:rFonts w:ascii="Calibri" w:hAnsi="Calibri" w:cs="Calibri"/>
        </w:rPr>
      </w:pPr>
      <w:bookmarkStart w:id="16" w:name="_Toc103508343"/>
      <w:bookmarkStart w:id="17" w:name="_Toc109399079"/>
      <w:r w:rsidRPr="001F63F9">
        <w:rPr>
          <w:rFonts w:ascii="Calibri" w:hAnsi="Calibri" w:cs="Calibri"/>
        </w:rPr>
        <w:lastRenderedPageBreak/>
        <w:t xml:space="preserve">Wykres </w:t>
      </w:r>
      <w:r w:rsidRPr="001F63F9">
        <w:rPr>
          <w:rFonts w:ascii="Calibri" w:hAnsi="Calibri" w:cs="Calibri"/>
        </w:rPr>
        <w:fldChar w:fldCharType="begin"/>
      </w:r>
      <w:r w:rsidRPr="001F63F9">
        <w:rPr>
          <w:rFonts w:ascii="Calibri" w:hAnsi="Calibri" w:cs="Calibri"/>
        </w:rPr>
        <w:instrText xml:space="preserve"> SEQ Wykres \* ARABIC </w:instrText>
      </w:r>
      <w:r w:rsidRPr="001F63F9">
        <w:rPr>
          <w:rFonts w:ascii="Calibri" w:hAnsi="Calibri" w:cs="Calibri"/>
        </w:rPr>
        <w:fldChar w:fldCharType="separate"/>
      </w:r>
      <w:r w:rsidR="00C007B9">
        <w:rPr>
          <w:rFonts w:ascii="Calibri" w:hAnsi="Calibri" w:cs="Calibri"/>
          <w:noProof/>
        </w:rPr>
        <w:t>1</w:t>
      </w:r>
      <w:r w:rsidRPr="001F63F9">
        <w:rPr>
          <w:rFonts w:ascii="Calibri" w:hAnsi="Calibri" w:cs="Calibri"/>
        </w:rPr>
        <w:fldChar w:fldCharType="end"/>
      </w:r>
      <w:r w:rsidRPr="001F63F9">
        <w:rPr>
          <w:rFonts w:ascii="Calibri" w:hAnsi="Calibri" w:cs="Calibri"/>
        </w:rPr>
        <w:t xml:space="preserve">. </w:t>
      </w:r>
      <w:bookmarkStart w:id="18" w:name="_Hlk81340051"/>
      <w:r w:rsidRPr="001F63F9">
        <w:rPr>
          <w:rFonts w:ascii="Calibri" w:hAnsi="Calibri" w:cs="Calibri"/>
        </w:rPr>
        <w:t>Struktura demograficzna gminy Zator w latach 2016-2020</w:t>
      </w:r>
      <w:bookmarkEnd w:id="16"/>
      <w:bookmarkEnd w:id="17"/>
      <w:bookmarkEnd w:id="18"/>
    </w:p>
    <w:p w14:paraId="012C5FC9" w14:textId="77777777" w:rsidR="0032461F" w:rsidRPr="001F63F9" w:rsidRDefault="0032461F" w:rsidP="0032461F">
      <w:pPr>
        <w:jc w:val="center"/>
        <w:rPr>
          <w:rFonts w:ascii="Calibri" w:eastAsia="Calibri" w:hAnsi="Calibri" w:cs="Calibri"/>
        </w:rPr>
      </w:pPr>
      <w:r w:rsidRPr="001F63F9">
        <w:rPr>
          <w:rFonts w:ascii="Calibri" w:eastAsia="Calibri" w:hAnsi="Calibri" w:cs="Calibri"/>
          <w:noProof/>
          <w:lang w:eastAsia="pl-PL"/>
        </w:rPr>
        <w:drawing>
          <wp:inline distT="0" distB="0" distL="0" distR="0" wp14:anchorId="62D9A60F" wp14:editId="3772ED2E">
            <wp:extent cx="4610100" cy="2743200"/>
            <wp:effectExtent l="0" t="0" r="0" b="0"/>
            <wp:docPr id="17" name="Wykres 17">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5EC27CC7-2324-418C-8F5A-A44CA3E0AA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E634EFB" w14:textId="77777777" w:rsidR="0032461F" w:rsidRPr="001F63F9" w:rsidRDefault="0032461F" w:rsidP="0032461F">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 na podstawie danych BDL GUS</w:t>
      </w:r>
    </w:p>
    <w:p w14:paraId="6730A056" w14:textId="16910809" w:rsidR="00994B3C" w:rsidRPr="001F63F9" w:rsidRDefault="00994B3C" w:rsidP="00994B3C">
      <w:pPr>
        <w:spacing w:before="0" w:after="120"/>
        <w:jc w:val="both"/>
        <w:rPr>
          <w:rFonts w:ascii="Calibri" w:hAnsi="Calibri" w:cs="Calibri"/>
        </w:rPr>
      </w:pPr>
      <w:r w:rsidRPr="001F63F9">
        <w:rPr>
          <w:rFonts w:ascii="Calibri" w:hAnsi="Calibri" w:cs="Calibri"/>
        </w:rPr>
        <w:t>W zakresie struktury demograficznej gminy, rozpatrywanej pod kątem ekonomicznych grup wieku, zwraca uwagę obserwowany w ostatnich 5 latach nieznaczny wzrost odsetka ludności w wieku przedprodukcyjnym (z 18,1% do 18,8%), a także znacznie silniej uwidoczniony wzrost odsetka najstarszej grupy, z poziomu 18,2% do 19,9%, co świadczy o powolnym, ale postępującym procesie starzenia się społeczeństwa. Póki co gmina Zator korzystnie wypada w zestawieniu z jednostkami porównywanymi – wspomniane 19,9% mieszkańców w wieku poprodukcyjnym jest jednym z niższych rezultatów. Tezę tę potwierdza wartość wskaźnika starości –16,6% mieszkańców w wieku powyżej 65 lat na koniec 2020 r. jest jedną z niższych wśród jednostek porównywanych, w tym także od notowanej w powiecie (19,0%) i regionie (17,4%).</w:t>
      </w:r>
    </w:p>
    <w:p w14:paraId="16AFFAF9" w14:textId="7E127A93" w:rsidR="0032461F" w:rsidRPr="001F63F9" w:rsidRDefault="0032461F" w:rsidP="0032461F">
      <w:pPr>
        <w:pStyle w:val="Legenda"/>
        <w:keepNext/>
        <w:jc w:val="center"/>
        <w:rPr>
          <w:rFonts w:ascii="Calibri" w:hAnsi="Calibri" w:cs="Calibri"/>
        </w:rPr>
      </w:pPr>
      <w:bookmarkStart w:id="19" w:name="_Toc109345632"/>
      <w:r w:rsidRPr="001F63F9">
        <w:rPr>
          <w:rFonts w:ascii="Calibri" w:hAnsi="Calibri" w:cs="Calibri"/>
        </w:rPr>
        <w:t xml:space="preserve">Rysunek </w:t>
      </w:r>
      <w:r w:rsidRPr="001F63F9">
        <w:rPr>
          <w:rFonts w:ascii="Calibri" w:hAnsi="Calibri" w:cs="Calibri"/>
        </w:rPr>
        <w:fldChar w:fldCharType="begin"/>
      </w:r>
      <w:r w:rsidRPr="001F63F9">
        <w:rPr>
          <w:rFonts w:ascii="Calibri" w:hAnsi="Calibri" w:cs="Calibri"/>
        </w:rPr>
        <w:instrText xml:space="preserve"> SEQ Rysunek \* ARABIC </w:instrText>
      </w:r>
      <w:r w:rsidRPr="001F63F9">
        <w:rPr>
          <w:rFonts w:ascii="Calibri" w:hAnsi="Calibri" w:cs="Calibri"/>
        </w:rPr>
        <w:fldChar w:fldCharType="separate"/>
      </w:r>
      <w:r w:rsidR="008E6C32">
        <w:rPr>
          <w:rFonts w:ascii="Calibri" w:hAnsi="Calibri" w:cs="Calibri"/>
          <w:noProof/>
        </w:rPr>
        <w:t>2</w:t>
      </w:r>
      <w:r w:rsidRPr="001F63F9">
        <w:rPr>
          <w:rFonts w:ascii="Calibri" w:hAnsi="Calibri" w:cs="Calibri"/>
        </w:rPr>
        <w:fldChar w:fldCharType="end"/>
      </w:r>
      <w:r w:rsidRPr="001F63F9">
        <w:rPr>
          <w:rFonts w:ascii="Calibri" w:hAnsi="Calibri" w:cs="Calibri"/>
        </w:rPr>
        <w:t xml:space="preserve">. </w:t>
      </w:r>
      <w:bookmarkStart w:id="20" w:name="_Hlk81339933"/>
      <w:r w:rsidRPr="001F63F9">
        <w:rPr>
          <w:rFonts w:ascii="Calibri" w:hAnsi="Calibri" w:cs="Calibri"/>
        </w:rPr>
        <w:t>Liczba mieszkańców na koniec 2021 r. oraz zmiana liczby mieszkańców w latach 2017-2021 w poszczególnych miejscowościach gminy Zator</w:t>
      </w:r>
      <w:bookmarkEnd w:id="20"/>
      <w:r w:rsidRPr="001F63F9">
        <w:rPr>
          <w:rFonts w:ascii="Calibri" w:hAnsi="Calibri" w:cs="Calibri"/>
        </w:rPr>
        <w:t xml:space="preserve"> [lewa strona] oraz liczba mieszkańców na koniec 2020 r. oraz zmiana liczby mieszkańców w latach 2016-2020 w jednostkach porównywanych [prawa strona]</w:t>
      </w:r>
      <w:bookmarkEnd w:id="19"/>
    </w:p>
    <w:p w14:paraId="783BEC56" w14:textId="77777777" w:rsidR="0032461F" w:rsidRPr="001F63F9" w:rsidRDefault="0032461F" w:rsidP="0032461F">
      <w:pPr>
        <w:jc w:val="both"/>
        <w:rPr>
          <w:rFonts w:ascii="Calibri" w:eastAsia="Calibri" w:hAnsi="Calibri" w:cs="Calibri"/>
        </w:rPr>
      </w:pPr>
      <w:r w:rsidRPr="001F63F9">
        <w:rPr>
          <w:rFonts w:ascii="Calibri" w:hAnsi="Calibri" w:cs="Calibri"/>
          <w:noProof/>
          <w:lang w:eastAsia="pl-PL"/>
        </w:rPr>
        <w:drawing>
          <wp:inline distT="0" distB="0" distL="0" distR="0" wp14:anchorId="01C21E23" wp14:editId="0F0ACA55">
            <wp:extent cx="2889738" cy="2280820"/>
            <wp:effectExtent l="0" t="0" r="0"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raz 7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94983" cy="2284960"/>
                    </a:xfrm>
                    <a:prstGeom prst="rect">
                      <a:avLst/>
                    </a:prstGeom>
                  </pic:spPr>
                </pic:pic>
              </a:graphicData>
            </a:graphic>
          </wp:inline>
        </w:drawing>
      </w:r>
      <w:r w:rsidRPr="001F63F9">
        <w:rPr>
          <w:rFonts w:ascii="Calibri" w:hAnsi="Calibri" w:cs="Calibri"/>
          <w:noProof/>
          <w:lang w:eastAsia="pl-PL"/>
        </w:rPr>
        <w:drawing>
          <wp:inline distT="0" distB="0" distL="0" distR="0" wp14:anchorId="2C00D967" wp14:editId="37A10994">
            <wp:extent cx="2772508" cy="2145334"/>
            <wp:effectExtent l="0" t="0" r="0" b="7620"/>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83335" cy="2153712"/>
                    </a:xfrm>
                    <a:prstGeom prst="rect">
                      <a:avLst/>
                    </a:prstGeom>
                  </pic:spPr>
                </pic:pic>
              </a:graphicData>
            </a:graphic>
          </wp:inline>
        </w:drawing>
      </w:r>
    </w:p>
    <w:p w14:paraId="2DE693D5" w14:textId="77777777" w:rsidR="0032461F" w:rsidRPr="001F63F9" w:rsidRDefault="0032461F" w:rsidP="0032461F">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 na podstawie danych UM Zator</w:t>
      </w:r>
    </w:p>
    <w:p w14:paraId="51653533" w14:textId="77777777" w:rsidR="0032461F" w:rsidRPr="001F63F9" w:rsidRDefault="0032461F">
      <w:pPr>
        <w:rPr>
          <w:rFonts w:ascii="Calibri" w:hAnsi="Calibri" w:cs="Calibri"/>
        </w:rPr>
      </w:pPr>
      <w:r w:rsidRPr="001F63F9">
        <w:rPr>
          <w:rFonts w:ascii="Calibri" w:hAnsi="Calibri" w:cs="Calibri"/>
        </w:rPr>
        <w:br w:type="page"/>
      </w:r>
    </w:p>
    <w:p w14:paraId="4F8403AB" w14:textId="484B9E72" w:rsidR="00994B3C" w:rsidRPr="001F63F9" w:rsidRDefault="00994B3C" w:rsidP="00994B3C">
      <w:pPr>
        <w:spacing w:before="0" w:after="120"/>
        <w:jc w:val="both"/>
        <w:rPr>
          <w:rFonts w:ascii="Calibri" w:hAnsi="Calibri" w:cs="Calibri"/>
        </w:rPr>
      </w:pPr>
      <w:r w:rsidRPr="001F63F9">
        <w:rPr>
          <w:rFonts w:ascii="Calibri" w:hAnsi="Calibri" w:cs="Calibri"/>
        </w:rPr>
        <w:lastRenderedPageBreak/>
        <w:t>W analizowanym pięcioleciu w gminie Zator jedynie dwukrotnie, w 2019 i 2020 r., wystąpił ujemny przyrost naturalny, co kontrastuje z danymi dla całego powiatu oświęcimskiego, gdzie w latach 2016-2020 zgony przeważały nad urodzeniami. Na ubytek ludności wpływ mają natomiast migracje – przez cały analizowany okres 2016-2020 utrzymywała się przewaga wyjazdów, ze spadkiem wartości parametru do poziomu -6,89 osoby (w przeliczeniu na 1 tys. mieszkańców) w roku 2020. Co więcej, spośród jednostek porównywanych gmina Zator jako jedyna nie odnotowała przewagi przyjazdów nad wyjazdami w żadnym z lat pomiędzy 2016 a 2020 r. Atrakcyjność osadnicza gminy, mierzona odsetkiem pozwoleń i zgłoszeń budowy dla budynków mieszkalnych, udzielanych przez Starostwo Powiatowe w Oświęcimiu, jest dość przeciętna. W latach 2018-2020 jednostka skupiała pomiędzy 4,6% a 11,4% ogółu udzielanych pozwoleń w całym powiecie, wobec wartości oscylujących wokół 30% w gminie Kęty</w:t>
      </w:r>
      <w:r w:rsidR="003F60FF">
        <w:rPr>
          <w:rFonts w:ascii="Calibri" w:hAnsi="Calibri" w:cs="Calibri"/>
        </w:rPr>
        <w:t>, prowadzącej w tym zestawieniu</w:t>
      </w:r>
      <w:r w:rsidRPr="001F63F9">
        <w:rPr>
          <w:rFonts w:ascii="Calibri" w:hAnsi="Calibri" w:cs="Calibri"/>
        </w:rPr>
        <w:t>. Jednocześnie w przypadku gminy Zator trzeba zauważyć, że rynek nieruchomości jest póki co w dużej mierze zdominowany przez inwestycje pod wynajem krótkoterminowy a nie pod zamieszkanie, co wynika z dużego popytu generowanego przez turys</w:t>
      </w:r>
      <w:r w:rsidR="00877692">
        <w:rPr>
          <w:rFonts w:ascii="Calibri" w:hAnsi="Calibri" w:cs="Calibri"/>
        </w:rPr>
        <w:t>tów i </w:t>
      </w:r>
      <w:r w:rsidRPr="001F63F9">
        <w:rPr>
          <w:rFonts w:ascii="Calibri" w:hAnsi="Calibri" w:cs="Calibri"/>
        </w:rPr>
        <w:t>gości odwiedzających lokalne parki rozrywki.</w:t>
      </w:r>
    </w:p>
    <w:p w14:paraId="19144EA6" w14:textId="371EDB87" w:rsidR="0032461F" w:rsidRPr="001F63F9" w:rsidRDefault="0032461F" w:rsidP="0032461F">
      <w:pPr>
        <w:pStyle w:val="Legenda"/>
        <w:keepNext/>
        <w:jc w:val="center"/>
        <w:rPr>
          <w:rFonts w:ascii="Calibri" w:hAnsi="Calibri" w:cs="Calibri"/>
        </w:rPr>
      </w:pPr>
      <w:bookmarkStart w:id="21" w:name="_Toc103508315"/>
      <w:bookmarkStart w:id="22" w:name="_Toc109345633"/>
      <w:r w:rsidRPr="001F63F9">
        <w:rPr>
          <w:rFonts w:ascii="Calibri" w:hAnsi="Calibri" w:cs="Calibri"/>
        </w:rPr>
        <w:t xml:space="preserve">Rysunek </w:t>
      </w:r>
      <w:r w:rsidRPr="001F63F9">
        <w:rPr>
          <w:rFonts w:ascii="Calibri" w:hAnsi="Calibri" w:cs="Calibri"/>
        </w:rPr>
        <w:fldChar w:fldCharType="begin"/>
      </w:r>
      <w:r w:rsidRPr="001F63F9">
        <w:rPr>
          <w:rFonts w:ascii="Calibri" w:hAnsi="Calibri" w:cs="Calibri"/>
        </w:rPr>
        <w:instrText xml:space="preserve"> SEQ Rysunek \* ARABIC </w:instrText>
      </w:r>
      <w:r w:rsidRPr="001F63F9">
        <w:rPr>
          <w:rFonts w:ascii="Calibri" w:hAnsi="Calibri" w:cs="Calibri"/>
        </w:rPr>
        <w:fldChar w:fldCharType="separate"/>
      </w:r>
      <w:r w:rsidR="008E6C32">
        <w:rPr>
          <w:rFonts w:ascii="Calibri" w:hAnsi="Calibri" w:cs="Calibri"/>
          <w:noProof/>
        </w:rPr>
        <w:t>3</w:t>
      </w:r>
      <w:r w:rsidRPr="001F63F9">
        <w:rPr>
          <w:rFonts w:ascii="Calibri" w:hAnsi="Calibri" w:cs="Calibri"/>
        </w:rPr>
        <w:fldChar w:fldCharType="end"/>
      </w:r>
      <w:r w:rsidRPr="001F63F9">
        <w:rPr>
          <w:rFonts w:ascii="Calibri" w:hAnsi="Calibri" w:cs="Calibri"/>
        </w:rPr>
        <w:t xml:space="preserve">. </w:t>
      </w:r>
      <w:bookmarkStart w:id="23" w:name="_Hlk81340148"/>
      <w:r w:rsidRPr="001F63F9">
        <w:rPr>
          <w:rFonts w:ascii="Calibri" w:hAnsi="Calibri" w:cs="Calibri"/>
        </w:rPr>
        <w:t>Prognozowana zmiana liczby ludności w roku 2030 w stosunku do roku 2020</w:t>
      </w:r>
      <w:bookmarkEnd w:id="23"/>
      <w:r w:rsidRPr="001F63F9">
        <w:rPr>
          <w:rFonts w:ascii="Calibri" w:hAnsi="Calibri" w:cs="Calibri"/>
        </w:rPr>
        <w:t xml:space="preserve"> w jednostkach porównywanych</w:t>
      </w:r>
      <w:bookmarkEnd w:id="21"/>
      <w:bookmarkEnd w:id="22"/>
    </w:p>
    <w:p w14:paraId="3B19F03A" w14:textId="77777777" w:rsidR="0032461F" w:rsidRPr="001F63F9" w:rsidRDefault="0032461F" w:rsidP="0032461F">
      <w:pPr>
        <w:jc w:val="center"/>
        <w:rPr>
          <w:rFonts w:ascii="Calibri" w:eastAsia="Calibri" w:hAnsi="Calibri" w:cs="Calibri"/>
        </w:rPr>
      </w:pPr>
      <w:r w:rsidRPr="001F63F9">
        <w:rPr>
          <w:rFonts w:ascii="Calibri" w:eastAsia="Calibri" w:hAnsi="Calibri" w:cs="Calibri"/>
          <w:noProof/>
          <w:lang w:eastAsia="pl-PL"/>
        </w:rPr>
        <w:drawing>
          <wp:inline distT="0" distB="0" distL="0" distR="0" wp14:anchorId="3EA55581" wp14:editId="6A7B2E5D">
            <wp:extent cx="3721951" cy="288000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721951" cy="2880000"/>
                    </a:xfrm>
                    <a:prstGeom prst="rect">
                      <a:avLst/>
                    </a:prstGeom>
                  </pic:spPr>
                </pic:pic>
              </a:graphicData>
            </a:graphic>
          </wp:inline>
        </w:drawing>
      </w:r>
    </w:p>
    <w:p w14:paraId="6D21A434" w14:textId="77777777" w:rsidR="0032461F" w:rsidRPr="001F63F9" w:rsidRDefault="0032461F" w:rsidP="0032461F">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 na podstawie danych BDL GUS</w:t>
      </w:r>
    </w:p>
    <w:p w14:paraId="168D9DB3" w14:textId="4F0D8B9B" w:rsidR="00994B3C" w:rsidRPr="001F63F9" w:rsidRDefault="00994B3C" w:rsidP="00994B3C">
      <w:pPr>
        <w:spacing w:before="0" w:after="120"/>
        <w:jc w:val="both"/>
        <w:rPr>
          <w:rFonts w:ascii="Calibri" w:hAnsi="Calibri" w:cs="Calibri"/>
        </w:rPr>
      </w:pPr>
      <w:r w:rsidRPr="001F63F9">
        <w:rPr>
          <w:rFonts w:ascii="Calibri" w:hAnsi="Calibri" w:cs="Calibri"/>
        </w:rPr>
        <w:t xml:space="preserve">Według prognoz GUS, w 2030 r. liczba mieszkańców analizowanej jednostki ma wynieść 9 439 osób – niezależnie od stopnia ich sprawdzalności można przyjąć, że w perspektywie najbliższych 10 lat nie wystąpi znaczący spadek liczby ludności gminy Zator. Poważniejszym problemem demograficznym wydaje się być postępująca zmiana struktury demograficznej jednostki. GUS prognozuje, że w 2030 r. osoby w wieku poprodukcyjnym mają stanowić 24,2% ogółu zamieszkującego gminę. Prognozy te nie uwzględniają jednak skutków społeczno-demograficznych pandemii COVID-19, jak również kryzysu migracyjnego wywołanego agresją zbrojną Rosji na Ukrainę (w gminie Zator schronienie znalazło wielu uchodźców z Ukrainy). </w:t>
      </w:r>
    </w:p>
    <w:p w14:paraId="3E728129" w14:textId="77777777" w:rsidR="0032461F" w:rsidRPr="001F63F9" w:rsidRDefault="0032461F">
      <w:pPr>
        <w:rPr>
          <w:rFonts w:ascii="Calibri" w:hAnsi="Calibri" w:cs="Calibri"/>
        </w:rPr>
      </w:pPr>
      <w:r w:rsidRPr="001F63F9">
        <w:rPr>
          <w:rFonts w:ascii="Calibri" w:hAnsi="Calibri" w:cs="Calibri"/>
        </w:rP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994B3C" w:rsidRPr="001F63F9" w14:paraId="45FC3ED7" w14:textId="77777777" w:rsidTr="00AC788A">
        <w:tc>
          <w:tcPr>
            <w:tcW w:w="9062" w:type="dxa"/>
            <w:shd w:val="clear" w:color="auto" w:fill="C7E2FA" w:themeFill="accent1" w:themeFillTint="33"/>
          </w:tcPr>
          <w:p w14:paraId="51E7A90E" w14:textId="7543A088" w:rsidR="00994B3C" w:rsidRPr="001F63F9" w:rsidRDefault="00994B3C" w:rsidP="00994B3C">
            <w:pPr>
              <w:spacing w:before="0" w:after="60" w:line="264" w:lineRule="auto"/>
              <w:jc w:val="both"/>
              <w:rPr>
                <w:rFonts w:ascii="Calibri" w:hAnsi="Calibri" w:cs="Calibri"/>
                <w:b/>
                <w:sz w:val="20"/>
                <w:szCs w:val="18"/>
              </w:rPr>
            </w:pPr>
            <w:r w:rsidRPr="001F63F9">
              <w:rPr>
                <w:rFonts w:ascii="Calibri" w:hAnsi="Calibri" w:cs="Calibri"/>
                <w:b/>
                <w:sz w:val="20"/>
                <w:szCs w:val="18"/>
              </w:rPr>
              <w:lastRenderedPageBreak/>
              <w:t>Konsekwencje i wyzwania:</w:t>
            </w:r>
          </w:p>
          <w:p w14:paraId="3F4D4D6F" w14:textId="72E91414" w:rsidR="00994B3C" w:rsidRPr="001F63F9" w:rsidRDefault="00994B3C" w:rsidP="00D94647">
            <w:pPr>
              <w:pStyle w:val="Akapitzlist"/>
              <w:numPr>
                <w:ilvl w:val="0"/>
                <w:numId w:val="18"/>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Sytuacja demograficzna w gminie Zator jest znacznie korzystniejsza w porównaniu do całego powiatu oświęcimskiego – trendy związane z wyludnianiem się nie są wyraźnie zarysowane, a</w:t>
            </w:r>
            <w:r w:rsidR="008801DD">
              <w:rPr>
                <w:rFonts w:ascii="Calibri" w:hAnsi="Calibri" w:cs="Calibri"/>
                <w:sz w:val="20"/>
                <w:szCs w:val="18"/>
              </w:rPr>
              <w:t> </w:t>
            </w:r>
            <w:r w:rsidRPr="001F63F9">
              <w:rPr>
                <w:rFonts w:ascii="Calibri" w:hAnsi="Calibri" w:cs="Calibri"/>
                <w:sz w:val="20"/>
                <w:szCs w:val="18"/>
              </w:rPr>
              <w:t>prognozy GUS na najbliższą dekadę wskazują na utrzymanie się liczby ludności na podobnym poziomie. Wyzwaniem pozostaje jednak stałe doskonalenie atrakcyjności osadniczej gminy – m.in. poprzez podniesienie dostępności komunikacyjnej do Krakowa i Oświęcimia, dalsze pobudzanie wzrostu gospodarczego i</w:t>
            </w:r>
            <w:r w:rsidR="0032461F" w:rsidRPr="001F63F9">
              <w:rPr>
                <w:rFonts w:ascii="Calibri" w:hAnsi="Calibri" w:cs="Calibri"/>
                <w:sz w:val="20"/>
                <w:szCs w:val="18"/>
              </w:rPr>
              <w:t> </w:t>
            </w:r>
            <w:r w:rsidRPr="001F63F9">
              <w:rPr>
                <w:rFonts w:ascii="Calibri" w:hAnsi="Calibri" w:cs="Calibri"/>
                <w:sz w:val="20"/>
                <w:szCs w:val="18"/>
              </w:rPr>
              <w:t>powstawania nowych miejsc pracy, rozwój usług publicznych oraz oferty czasu wolnego dla mieszkańców;</w:t>
            </w:r>
          </w:p>
          <w:p w14:paraId="13A082E1" w14:textId="77777777" w:rsidR="00994B3C" w:rsidRPr="001F63F9" w:rsidRDefault="00994B3C" w:rsidP="00D94647">
            <w:pPr>
              <w:pStyle w:val="Akapitzlist"/>
              <w:numPr>
                <w:ilvl w:val="0"/>
                <w:numId w:val="18"/>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Społeczeństwo gminy Zator jest – pomimo korzystnych wartości wskaźników na tle powiatu – coraz starsze. Proces ten dotyka większość gmin Polski, widoczny jest także na poziomie powiatów oraz regionów. Zmiana struktury demograficznej, z odsetkiem osób najstarszych zbliżonym do poziomu 25% będzie wymuszać także reorientację działań samorządu gminnego, w tym polityki oświatowej (optymalizacja sieci placówek itp.) czy na rzecz osób starszych (w zakresie zapewniania usług zdrowotnych, opiekuńczych, aktywizacyjnych itp.);</w:t>
            </w:r>
          </w:p>
          <w:p w14:paraId="0FC9A644" w14:textId="77777777" w:rsidR="00994B3C" w:rsidRPr="001F63F9" w:rsidRDefault="00994B3C" w:rsidP="00D94647">
            <w:pPr>
              <w:pStyle w:val="Akapitzlist"/>
              <w:numPr>
                <w:ilvl w:val="0"/>
                <w:numId w:val="18"/>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Z danych Urzędu Miejskiego wynika, że w ostatnim pięcioleciu największy ubytek mieszkańców wystąpił w mieście Zatorze. Dodatkowych, pogłębionych analiz może wymagać określenie przyczyn takiego stanu rzeczy – prawdopodobnie atrakcyjność osadnicza miasta spada z uwagi na niedogodności wynikające z dużego natężenia ruchu drogowego oraz turystycznego.</w:t>
            </w:r>
          </w:p>
        </w:tc>
      </w:tr>
    </w:tbl>
    <w:p w14:paraId="7903AA86" w14:textId="77777777" w:rsidR="00994B3C" w:rsidRPr="001F63F9" w:rsidRDefault="00994B3C" w:rsidP="00994B3C">
      <w:pPr>
        <w:spacing w:before="0" w:after="120"/>
        <w:jc w:val="both"/>
        <w:rPr>
          <w:rFonts w:ascii="Calibri" w:hAnsi="Calibri" w:cs="Calibri"/>
        </w:rPr>
      </w:pPr>
    </w:p>
    <w:p w14:paraId="1CB1D084" w14:textId="77777777" w:rsidR="00994B3C" w:rsidRPr="001F63F9" w:rsidRDefault="00994B3C" w:rsidP="00D94647">
      <w:pPr>
        <w:pStyle w:val="Akapitzlist"/>
        <w:numPr>
          <w:ilvl w:val="0"/>
          <w:numId w:val="35"/>
        </w:numPr>
        <w:spacing w:before="0" w:after="120"/>
        <w:contextualSpacing w:val="0"/>
        <w:jc w:val="both"/>
        <w:rPr>
          <w:rFonts w:ascii="Calibri" w:hAnsi="Calibri" w:cs="Calibri"/>
          <w:b/>
          <w:bCs/>
        </w:rPr>
      </w:pPr>
      <w:r w:rsidRPr="001F63F9">
        <w:rPr>
          <w:rFonts w:ascii="Calibri" w:hAnsi="Calibri" w:cs="Calibri"/>
          <w:b/>
          <w:bCs/>
        </w:rPr>
        <w:t>potencjału gospodarczego</w:t>
      </w:r>
    </w:p>
    <w:p w14:paraId="6C9918EA" w14:textId="1537058A" w:rsidR="00994B3C" w:rsidRPr="001F63F9" w:rsidRDefault="00994B3C" w:rsidP="00994B3C">
      <w:pPr>
        <w:spacing w:before="0" w:after="120"/>
        <w:jc w:val="both"/>
        <w:rPr>
          <w:rFonts w:ascii="Calibri" w:hAnsi="Calibri" w:cs="Calibri"/>
        </w:rPr>
      </w:pPr>
      <w:r w:rsidRPr="001F63F9">
        <w:rPr>
          <w:rFonts w:ascii="Calibri" w:hAnsi="Calibri" w:cs="Calibri"/>
        </w:rPr>
        <w:t>Na koniec 2020 r. rejestr REGON zawierał 864 podmioty zarejestrowane na terenie gminy Zator, o</w:t>
      </w:r>
      <w:r w:rsidR="008801DD">
        <w:rPr>
          <w:rFonts w:ascii="Calibri" w:hAnsi="Calibri" w:cs="Calibri"/>
        </w:rPr>
        <w:t> </w:t>
      </w:r>
      <w:r w:rsidRPr="001F63F9">
        <w:rPr>
          <w:rFonts w:ascii="Calibri" w:hAnsi="Calibri" w:cs="Calibri"/>
        </w:rPr>
        <w:t xml:space="preserve">132 więcej niż w roku 2016. Odnotowane w 2020 r. 936 podmiotów gospodarczych w przeliczeniu na 10 tys. mieszkańców stanowiło jeden z wyższych rezultatów wśród jednostek porównywanych (korzystniej pod tym względem prezentowała się jedynie gmina Alwernia – 965). Jednocześnie rezultat ten odstawał od średniej dla całego regionu (1 250) oraz powiatu (1 005). Zdecydowaną większość, bo 96,5% spośród wszystkich podmiotów gospodarczych zarejestrowanych na terenie gminy Zator stanowiły na koniec 2020 r. te zatrudniające od 0 do 9 osób. </w:t>
      </w:r>
    </w:p>
    <w:p w14:paraId="17F456D2" w14:textId="1134342B" w:rsidR="0032461F" w:rsidRPr="001F63F9" w:rsidRDefault="0032461F" w:rsidP="001C35E3">
      <w:pPr>
        <w:pStyle w:val="Legenda"/>
        <w:keepNext/>
        <w:spacing w:before="0" w:after="120"/>
        <w:jc w:val="center"/>
        <w:rPr>
          <w:rFonts w:ascii="Calibri" w:hAnsi="Calibri" w:cs="Calibri"/>
        </w:rPr>
      </w:pPr>
      <w:bookmarkStart w:id="24" w:name="_Toc103508351"/>
      <w:bookmarkStart w:id="25" w:name="_Toc109399080"/>
      <w:r w:rsidRPr="001F63F9">
        <w:rPr>
          <w:rFonts w:ascii="Calibri" w:hAnsi="Calibri" w:cs="Calibri"/>
        </w:rPr>
        <w:t xml:space="preserve">Wykres </w:t>
      </w:r>
      <w:r w:rsidRPr="001F63F9">
        <w:rPr>
          <w:rFonts w:ascii="Calibri" w:hAnsi="Calibri" w:cs="Calibri"/>
        </w:rPr>
        <w:fldChar w:fldCharType="begin"/>
      </w:r>
      <w:r w:rsidRPr="001F63F9">
        <w:rPr>
          <w:rFonts w:ascii="Calibri" w:hAnsi="Calibri" w:cs="Calibri"/>
        </w:rPr>
        <w:instrText xml:space="preserve"> SEQ Wykres \* ARABIC </w:instrText>
      </w:r>
      <w:r w:rsidRPr="001F63F9">
        <w:rPr>
          <w:rFonts w:ascii="Calibri" w:hAnsi="Calibri" w:cs="Calibri"/>
        </w:rPr>
        <w:fldChar w:fldCharType="separate"/>
      </w:r>
      <w:r w:rsidR="00C007B9">
        <w:rPr>
          <w:rFonts w:ascii="Calibri" w:hAnsi="Calibri" w:cs="Calibri"/>
          <w:noProof/>
        </w:rPr>
        <w:t>2</w:t>
      </w:r>
      <w:r w:rsidRPr="001F63F9">
        <w:rPr>
          <w:rFonts w:ascii="Calibri" w:hAnsi="Calibri" w:cs="Calibri"/>
        </w:rPr>
        <w:fldChar w:fldCharType="end"/>
      </w:r>
      <w:r w:rsidRPr="001F63F9">
        <w:rPr>
          <w:rFonts w:ascii="Calibri" w:hAnsi="Calibri" w:cs="Calibri"/>
        </w:rPr>
        <w:t xml:space="preserve">. </w:t>
      </w:r>
      <w:bookmarkStart w:id="26" w:name="_Hlk81340177"/>
      <w:r w:rsidRPr="001F63F9">
        <w:rPr>
          <w:rFonts w:ascii="Calibri" w:hAnsi="Calibri" w:cs="Calibri"/>
        </w:rPr>
        <w:t>Struktura gospodarcza gminy Zator w latach 2016 i 2020</w:t>
      </w:r>
      <w:bookmarkEnd w:id="24"/>
      <w:bookmarkEnd w:id="25"/>
      <w:bookmarkEnd w:id="26"/>
    </w:p>
    <w:p w14:paraId="13B3850B" w14:textId="77777777" w:rsidR="0032461F" w:rsidRPr="001F63F9" w:rsidRDefault="0032461F" w:rsidP="001C35E3">
      <w:pPr>
        <w:spacing w:before="0" w:after="120"/>
        <w:jc w:val="center"/>
        <w:rPr>
          <w:rFonts w:ascii="Calibri" w:eastAsia="Calibri" w:hAnsi="Calibri" w:cs="Calibri"/>
        </w:rPr>
      </w:pPr>
      <w:r w:rsidRPr="001F63F9">
        <w:rPr>
          <w:rFonts w:ascii="Calibri" w:eastAsia="Calibri" w:hAnsi="Calibri" w:cs="Calibri"/>
          <w:noProof/>
          <w:lang w:eastAsia="pl-PL"/>
        </w:rPr>
        <w:drawing>
          <wp:inline distT="0" distB="0" distL="0" distR="0" wp14:anchorId="705D763C" wp14:editId="6B8BCFC7">
            <wp:extent cx="4572000" cy="2743200"/>
            <wp:effectExtent l="0" t="0" r="0" b="0"/>
            <wp:docPr id="75" name="Wykres 75">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6AA83294-0CC5-4E3F-B740-4E3E3A4161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903A6CC" w14:textId="77777777" w:rsidR="0032461F" w:rsidRPr="001F63F9" w:rsidRDefault="0032461F" w:rsidP="001C35E3">
      <w:pPr>
        <w:spacing w:before="0" w:after="120" w:line="240" w:lineRule="auto"/>
        <w:jc w:val="center"/>
        <w:rPr>
          <w:rFonts w:ascii="Calibri" w:eastAsia="Calibri" w:hAnsi="Calibri" w:cs="Calibri"/>
          <w:i/>
          <w:sz w:val="16"/>
        </w:rPr>
      </w:pPr>
      <w:r w:rsidRPr="001F63F9">
        <w:rPr>
          <w:rFonts w:ascii="Calibri" w:eastAsia="Calibri" w:hAnsi="Calibri" w:cs="Calibri"/>
          <w:i/>
          <w:sz w:val="16"/>
        </w:rPr>
        <w:t xml:space="preserve">C – przetwórstwo przemysłowe, F – Budownictwo, G – handel hurtowy i detaliczny, naprawa samochodów, H – transport i gospodarka magazynowa, I – zakwaterowanie i usługi gastronomiczne, M – działalność profesjonalna, naukowa i techniczna, </w:t>
      </w:r>
      <w:proofErr w:type="spellStart"/>
      <w:r w:rsidRPr="001F63F9">
        <w:rPr>
          <w:rFonts w:ascii="Calibri" w:eastAsia="Calibri" w:hAnsi="Calibri" w:cs="Calibri"/>
          <w:i/>
          <w:sz w:val="16"/>
        </w:rPr>
        <w:t>SiT</w:t>
      </w:r>
      <w:proofErr w:type="spellEnd"/>
      <w:r w:rsidRPr="001F63F9">
        <w:rPr>
          <w:rFonts w:ascii="Calibri" w:eastAsia="Calibri" w:hAnsi="Calibri" w:cs="Calibri"/>
          <w:i/>
          <w:sz w:val="16"/>
        </w:rPr>
        <w:t xml:space="preserve"> – pozostała działalność usługowa, produkcja własna gospodarstw domowych</w:t>
      </w:r>
    </w:p>
    <w:p w14:paraId="4C22DBF7" w14:textId="77777777" w:rsidR="0032461F" w:rsidRPr="001F63F9" w:rsidRDefault="0032461F" w:rsidP="0032461F">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 na podstawie danych BDL GUS</w:t>
      </w:r>
    </w:p>
    <w:p w14:paraId="4E0330B6" w14:textId="0AAB1771" w:rsidR="00994B3C" w:rsidRPr="001F63F9" w:rsidRDefault="00994B3C" w:rsidP="001C35E3">
      <w:pPr>
        <w:spacing w:before="0" w:after="120"/>
        <w:jc w:val="both"/>
        <w:rPr>
          <w:rFonts w:ascii="Calibri" w:hAnsi="Calibri" w:cs="Calibri"/>
        </w:rPr>
      </w:pPr>
      <w:r w:rsidRPr="001F63F9">
        <w:rPr>
          <w:rFonts w:ascii="Calibri" w:hAnsi="Calibri" w:cs="Calibri"/>
        </w:rPr>
        <w:lastRenderedPageBreak/>
        <w:t>W strukturze gospodarczej gminy Zator, rozpatrywanej pod kątem przynależności poszczególnych przedsiębiorstw do sekcji PKD, dominują te skupione w sekcji G (handel hurtowy i detaliczny, naprawa pojazdów – 20,6% ogółu w 2020 r.), F (budownictwo, 15,7%) oraz C (przetwórstwo przemysłowe, 10,5%). Struktura ta nie różni się znacząco od obserwowanej w powiecie oświęcimskim oraz w całym regionie, gdzie w 2020 r. także zarysowała się dominacja przedsiębiorstw zajmujących się szeroko pojętym handlem oraz budownictwem. W analizie ostatnich pięciu lat zwraca w</w:t>
      </w:r>
      <w:r w:rsidR="00D331BF">
        <w:rPr>
          <w:rFonts w:ascii="Calibri" w:hAnsi="Calibri" w:cs="Calibri"/>
        </w:rPr>
        <w:t> s</w:t>
      </w:r>
      <w:r w:rsidRPr="001F63F9">
        <w:rPr>
          <w:rFonts w:ascii="Calibri" w:hAnsi="Calibri" w:cs="Calibri"/>
        </w:rPr>
        <w:t>zczególności uwagę wzrost liczby podmiotów działających w sekcji I (zakwaterowanie i usługi gastronomiczne, +46), co można tłumaczyć potencjałem turystycznym, jaki posiada analizowana jednostka. Świadczy o tym także fakt, że przedsiębiorstwa kwalifikowane do sekcji I stanowiły w 2020 r. 9,0% ogółu wszystkich w gminie Zator, wobec wartości 3,9% w Małopolsce i 3,0% w powiecie.</w:t>
      </w:r>
    </w:p>
    <w:p w14:paraId="1B9BADFD" w14:textId="6DD8ED78" w:rsidR="0032461F" w:rsidRPr="001F63F9" w:rsidRDefault="0032461F" w:rsidP="001C35E3">
      <w:pPr>
        <w:spacing w:before="0" w:after="120"/>
        <w:jc w:val="both"/>
        <w:rPr>
          <w:rFonts w:ascii="Calibri" w:hAnsi="Calibri" w:cs="Calibri"/>
        </w:rPr>
      </w:pPr>
      <w:r w:rsidRPr="001F63F9">
        <w:rPr>
          <w:rFonts w:ascii="Calibri" w:hAnsi="Calibri" w:cs="Calibri"/>
        </w:rPr>
        <w:t xml:space="preserve">W dużej mierze o wizerunku gospodarczym gminy przesądza Strefa Aktywności Gospodarczej (SAG) w Zatorze, działająca od 2009 r. Obecnie strefa zajmuje powierzchnię niespełna 75 ha, z wykorzystaniem na poziomie 96%. W 2020 r. w przedsiębiorstwach, działających na terenie SAG, zatrudnienie znajdowało </w:t>
      </w:r>
      <w:r w:rsidR="00800609">
        <w:rPr>
          <w:rFonts w:ascii="Calibri" w:hAnsi="Calibri" w:cs="Calibri"/>
        </w:rPr>
        <w:t>blisko</w:t>
      </w:r>
      <w:r w:rsidR="00800609" w:rsidRPr="001F63F9">
        <w:rPr>
          <w:rFonts w:ascii="Calibri" w:hAnsi="Calibri" w:cs="Calibri"/>
        </w:rPr>
        <w:t xml:space="preserve"> </w:t>
      </w:r>
      <w:r w:rsidRPr="001F63F9">
        <w:rPr>
          <w:rFonts w:ascii="Calibri" w:hAnsi="Calibri" w:cs="Calibri"/>
        </w:rPr>
        <w:t>1 100 pracowników. Wśród 31 przedsiębiorstw, które do 2020 r. zainwestowało w Zatorskiej SAG, dominują te o podstawowym profilu działalności związanym z produkcją maszyn, części i podzespołów do nich oraz obróbką metali (30,3%), licznie reprezentowane są także firmy działające w szeroko pojętej branży budowlanej i wykończeniowej, w</w:t>
      </w:r>
      <w:r w:rsidR="008801DD">
        <w:rPr>
          <w:rFonts w:ascii="Calibri" w:hAnsi="Calibri" w:cs="Calibri"/>
        </w:rPr>
        <w:t> </w:t>
      </w:r>
      <w:r w:rsidRPr="001F63F9">
        <w:rPr>
          <w:rFonts w:ascii="Calibri" w:hAnsi="Calibri" w:cs="Calibri"/>
        </w:rPr>
        <w:t>tym z produkcją mebli (15,2%).</w:t>
      </w:r>
    </w:p>
    <w:p w14:paraId="3BEC9355" w14:textId="2E5C14E5" w:rsidR="0032461F" w:rsidRPr="001F63F9" w:rsidRDefault="0032461F" w:rsidP="001C35E3">
      <w:pPr>
        <w:pStyle w:val="Legenda"/>
        <w:keepNext/>
        <w:jc w:val="center"/>
        <w:rPr>
          <w:rFonts w:ascii="Calibri" w:hAnsi="Calibri" w:cs="Calibri"/>
        </w:rPr>
      </w:pPr>
      <w:bookmarkStart w:id="27" w:name="_Toc103508317"/>
      <w:bookmarkStart w:id="28" w:name="_Toc109345634"/>
      <w:r w:rsidRPr="001F63F9">
        <w:rPr>
          <w:rFonts w:ascii="Calibri" w:hAnsi="Calibri" w:cs="Calibri"/>
        </w:rPr>
        <w:t xml:space="preserve">Rysunek </w:t>
      </w:r>
      <w:r w:rsidRPr="001F63F9">
        <w:rPr>
          <w:rFonts w:ascii="Calibri" w:hAnsi="Calibri" w:cs="Calibri"/>
        </w:rPr>
        <w:fldChar w:fldCharType="begin"/>
      </w:r>
      <w:r w:rsidRPr="001F63F9">
        <w:rPr>
          <w:rFonts w:ascii="Calibri" w:hAnsi="Calibri" w:cs="Calibri"/>
        </w:rPr>
        <w:instrText xml:space="preserve"> SEQ Rysunek \* ARABIC </w:instrText>
      </w:r>
      <w:r w:rsidRPr="001F63F9">
        <w:rPr>
          <w:rFonts w:ascii="Calibri" w:hAnsi="Calibri" w:cs="Calibri"/>
        </w:rPr>
        <w:fldChar w:fldCharType="separate"/>
      </w:r>
      <w:r w:rsidR="008E6C32">
        <w:rPr>
          <w:rFonts w:ascii="Calibri" w:hAnsi="Calibri" w:cs="Calibri"/>
          <w:noProof/>
        </w:rPr>
        <w:t>4</w:t>
      </w:r>
      <w:r w:rsidRPr="001F63F9">
        <w:rPr>
          <w:rFonts w:ascii="Calibri" w:hAnsi="Calibri" w:cs="Calibri"/>
        </w:rPr>
        <w:fldChar w:fldCharType="end"/>
      </w:r>
      <w:r w:rsidR="001C35E3" w:rsidRPr="001F63F9">
        <w:rPr>
          <w:rFonts w:ascii="Calibri" w:hAnsi="Calibri" w:cs="Calibri"/>
        </w:rPr>
        <w:t>.</w:t>
      </w:r>
      <w:r w:rsidRPr="001F63F9">
        <w:rPr>
          <w:rFonts w:ascii="Calibri" w:hAnsi="Calibri" w:cs="Calibri"/>
        </w:rPr>
        <w:t xml:space="preserve"> </w:t>
      </w:r>
      <w:bookmarkStart w:id="29" w:name="_Hlk81340287"/>
      <w:r w:rsidRPr="001F63F9">
        <w:rPr>
          <w:rFonts w:ascii="Calibri" w:hAnsi="Calibri" w:cs="Calibri"/>
        </w:rPr>
        <w:t>Udział zarejestrowanych bezrobotnych w liczbie ludności w wieku produkcyjnym w 2020 r. i zmiana tej wartości (w punktach procentowych) w roku 2020 w stosunku do 2016 r.</w:t>
      </w:r>
      <w:bookmarkEnd w:id="27"/>
      <w:bookmarkEnd w:id="28"/>
      <w:bookmarkEnd w:id="29"/>
    </w:p>
    <w:p w14:paraId="7DDD043C" w14:textId="77777777" w:rsidR="0032461F" w:rsidRPr="001F63F9" w:rsidRDefault="0032461F" w:rsidP="0032461F">
      <w:pPr>
        <w:jc w:val="center"/>
        <w:rPr>
          <w:rFonts w:ascii="Calibri" w:eastAsia="Calibri" w:hAnsi="Calibri" w:cs="Calibri"/>
        </w:rPr>
      </w:pPr>
      <w:r w:rsidRPr="001F63F9">
        <w:rPr>
          <w:rFonts w:ascii="Calibri" w:eastAsia="Calibri" w:hAnsi="Calibri" w:cs="Calibri"/>
          <w:noProof/>
          <w:lang w:eastAsia="pl-PL"/>
        </w:rPr>
        <w:drawing>
          <wp:inline distT="0" distB="0" distL="0" distR="0" wp14:anchorId="2DDE96E8" wp14:editId="4F5011B4">
            <wp:extent cx="4010400" cy="3103200"/>
            <wp:effectExtent l="0" t="0" r="0" b="0"/>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010400" cy="3103200"/>
                    </a:xfrm>
                    <a:prstGeom prst="rect">
                      <a:avLst/>
                    </a:prstGeom>
                  </pic:spPr>
                </pic:pic>
              </a:graphicData>
            </a:graphic>
          </wp:inline>
        </w:drawing>
      </w:r>
    </w:p>
    <w:p w14:paraId="22F86244" w14:textId="77777777" w:rsidR="0032461F" w:rsidRPr="001F63F9" w:rsidRDefault="0032461F" w:rsidP="001C35E3">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 na podstawie danych BDL GUS</w:t>
      </w:r>
    </w:p>
    <w:p w14:paraId="574427B4" w14:textId="7036759B" w:rsidR="00994B3C" w:rsidRPr="001F63F9" w:rsidRDefault="00994B3C" w:rsidP="00994B3C">
      <w:pPr>
        <w:spacing w:before="0" w:after="120"/>
        <w:jc w:val="both"/>
        <w:rPr>
          <w:rFonts w:ascii="Calibri" w:hAnsi="Calibri" w:cs="Calibri"/>
        </w:rPr>
      </w:pPr>
      <w:r w:rsidRPr="001F63F9">
        <w:rPr>
          <w:rFonts w:ascii="Calibri" w:hAnsi="Calibri" w:cs="Calibri"/>
        </w:rPr>
        <w:t xml:space="preserve">Okres 2017-2019 charakteryzował się sukcesywnym spadkiem liczby bezrobotnych, zarejestrowanych na terenie gminy Zator, w 2020 r. ich liczba znacząco wzrosła (216 osób), natomiast rezultat z roku 2021 (152 osoby) jest zbliżony do poziomu obserwowanego dwa lata wcześniej. W strukturze bezrobocia rejestrowanego w gminie Zator z ostatniego pięciolecia zwraca uwagę utrzymująca się przewaga kobiet nad mężczyznami – odsetek tej zbiorowości wahał się pomiędzy 54,5% a 57,9%. Z kolei wartość wskaźnika obrazującego udział zarejestrowanych bezrobotnych w liczbie ludności </w:t>
      </w:r>
      <w:r w:rsidRPr="001F63F9">
        <w:rPr>
          <w:rFonts w:ascii="Calibri" w:hAnsi="Calibri" w:cs="Calibri"/>
        </w:rPr>
        <w:lastRenderedPageBreak/>
        <w:t>w wieku produkcyjnym dla gminy Zator na koniec 2020 r. wynosiła 3,8%, nieznacznie różniąc się od parametru dla regionu (4,0%) oraz powiatu oświęcimskiego (3,9%). Różnice w stosunku do większości gmin tła porównawczego były nieznaczne.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994B3C" w:rsidRPr="001F63F9" w14:paraId="3DA1758D" w14:textId="77777777" w:rsidTr="00AC788A">
        <w:tc>
          <w:tcPr>
            <w:tcW w:w="9062" w:type="dxa"/>
            <w:shd w:val="clear" w:color="auto" w:fill="C7E2FA" w:themeFill="accent1" w:themeFillTint="33"/>
          </w:tcPr>
          <w:p w14:paraId="6CB3FD7A" w14:textId="77777777" w:rsidR="00994B3C" w:rsidRPr="001F63F9" w:rsidRDefault="00994B3C" w:rsidP="00994B3C">
            <w:pPr>
              <w:spacing w:before="0" w:after="60" w:line="264" w:lineRule="auto"/>
              <w:jc w:val="both"/>
              <w:rPr>
                <w:rFonts w:ascii="Calibri" w:hAnsi="Calibri" w:cs="Calibri"/>
                <w:b/>
                <w:sz w:val="20"/>
                <w:szCs w:val="18"/>
              </w:rPr>
            </w:pPr>
            <w:r w:rsidRPr="001F63F9">
              <w:rPr>
                <w:rFonts w:ascii="Calibri" w:hAnsi="Calibri" w:cs="Calibri"/>
                <w:b/>
                <w:sz w:val="20"/>
                <w:szCs w:val="18"/>
              </w:rPr>
              <w:t>Konsekwencje i wyzwania:</w:t>
            </w:r>
          </w:p>
          <w:p w14:paraId="50103066" w14:textId="77777777" w:rsidR="00994B3C" w:rsidRPr="001F63F9" w:rsidRDefault="00994B3C" w:rsidP="00D94647">
            <w:pPr>
              <w:pStyle w:val="Akapitzlist"/>
              <w:numPr>
                <w:ilvl w:val="0"/>
                <w:numId w:val="19"/>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W strukturze gospodarczej gminy Zator dominują niewielkie firmy usługowe, jednostka nie posiada dużych zakładów przemysłowych, natomiast ważnymi punktami na przemysłowej mapie kraju są pobliskie miasta Oświęcim oraz Skawina. Stanowią one także miejsce pracy dla części mieszkańców analizowanej jednostki;</w:t>
            </w:r>
          </w:p>
          <w:p w14:paraId="181D954B" w14:textId="45E2FFE9" w:rsidR="00994B3C" w:rsidRPr="001F63F9" w:rsidRDefault="00994B3C" w:rsidP="00D94647">
            <w:pPr>
              <w:pStyle w:val="Akapitzlist"/>
              <w:numPr>
                <w:ilvl w:val="0"/>
                <w:numId w:val="19"/>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W zakresie działalności gospodarczej „marką” gminy jest Zatorska Strefa Aktywności Gospodarczej, w której działa blisko 30 podmiotów, głównie w branżach związanych z produkcją maszyn oraz części i podzespołów do nich. Jednym z bardziej rozpoznawalnych przedsiębiorstw, działających w</w:t>
            </w:r>
            <w:r w:rsidR="008801DD">
              <w:rPr>
                <w:rFonts w:ascii="Calibri" w:hAnsi="Calibri" w:cs="Calibri"/>
                <w:sz w:val="20"/>
                <w:szCs w:val="18"/>
              </w:rPr>
              <w:t> </w:t>
            </w:r>
            <w:r w:rsidRPr="001F63F9">
              <w:rPr>
                <w:rFonts w:ascii="Calibri" w:hAnsi="Calibri" w:cs="Calibri"/>
                <w:sz w:val="20"/>
                <w:szCs w:val="18"/>
              </w:rPr>
              <w:t>SAG, jest spółka prowadząca Rodzinny Park Rozrywki „</w:t>
            </w:r>
            <w:proofErr w:type="spellStart"/>
            <w:r w:rsidRPr="001F63F9">
              <w:rPr>
                <w:rFonts w:ascii="Calibri" w:hAnsi="Calibri" w:cs="Calibri"/>
                <w:sz w:val="20"/>
                <w:szCs w:val="18"/>
              </w:rPr>
              <w:t>Energylandia</w:t>
            </w:r>
            <w:proofErr w:type="spellEnd"/>
            <w:r w:rsidRPr="001F63F9">
              <w:rPr>
                <w:rFonts w:ascii="Calibri" w:hAnsi="Calibri" w:cs="Calibri"/>
                <w:sz w:val="20"/>
                <w:szCs w:val="18"/>
              </w:rPr>
              <w:t>”;</w:t>
            </w:r>
          </w:p>
          <w:p w14:paraId="41F528BA" w14:textId="56063AA9" w:rsidR="00994B3C" w:rsidRPr="001F63F9" w:rsidRDefault="00994B3C" w:rsidP="00D94647">
            <w:pPr>
              <w:pStyle w:val="Akapitzlist"/>
              <w:numPr>
                <w:ilvl w:val="0"/>
                <w:numId w:val="19"/>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 xml:space="preserve">Zwraca uwagę wypracowany i dobrze funkcjonujący model </w:t>
            </w:r>
            <w:r w:rsidR="001C35E3" w:rsidRPr="001F63F9">
              <w:rPr>
                <w:rFonts w:ascii="Calibri" w:hAnsi="Calibri" w:cs="Calibri"/>
                <w:sz w:val="20"/>
                <w:szCs w:val="18"/>
              </w:rPr>
              <w:t>współpracy samorządu gminnego z </w:t>
            </w:r>
            <w:r w:rsidRPr="001F63F9">
              <w:rPr>
                <w:rFonts w:ascii="Calibri" w:hAnsi="Calibri" w:cs="Calibri"/>
                <w:sz w:val="20"/>
                <w:szCs w:val="18"/>
              </w:rPr>
              <w:t>biznesem, przejawiający się nie tylko w prowadzeniu SAG, ale i d</w:t>
            </w:r>
            <w:r w:rsidR="001C35E3" w:rsidRPr="001F63F9">
              <w:rPr>
                <w:rFonts w:ascii="Calibri" w:hAnsi="Calibri" w:cs="Calibri"/>
                <w:sz w:val="20"/>
                <w:szCs w:val="18"/>
              </w:rPr>
              <w:t>ziałaniach związanych z </w:t>
            </w:r>
            <w:r w:rsidRPr="001F63F9">
              <w:rPr>
                <w:rFonts w:ascii="Calibri" w:hAnsi="Calibri" w:cs="Calibri"/>
                <w:sz w:val="20"/>
                <w:szCs w:val="18"/>
              </w:rPr>
              <w:t>kształceniem na potrzeby lokalnego rynku pracy, promocją firm działających na terenie gminy, czy realizacją wspólnych inwestycji na rzecz lokalnej społeczności (głównie drogowych);</w:t>
            </w:r>
          </w:p>
          <w:p w14:paraId="7528302C" w14:textId="77777777" w:rsidR="00994B3C" w:rsidRPr="001F63F9" w:rsidRDefault="00994B3C" w:rsidP="00D94647">
            <w:pPr>
              <w:pStyle w:val="Akapitzlist"/>
              <w:numPr>
                <w:ilvl w:val="0"/>
                <w:numId w:val="19"/>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Chociaż udział podmiotów związanych z rolnictwem i przetwórstwem żywności w strukturze gospodarczej jednostki jest nieznaczny, działalność związana z hodowlą ryb słodkowodnych jest dla gminy Zator kluczowa (także ze względów wizerunkowo-promocyjnych) i winna być wspierana;</w:t>
            </w:r>
          </w:p>
          <w:p w14:paraId="21CD0890" w14:textId="49EC27C3" w:rsidR="00994B3C" w:rsidRPr="001F63F9" w:rsidRDefault="00994B3C" w:rsidP="00D94647">
            <w:pPr>
              <w:pStyle w:val="Akapitzlist"/>
              <w:numPr>
                <w:ilvl w:val="0"/>
                <w:numId w:val="19"/>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Zauważalny jest natomiast udział podmiotów działających w szeroko pojętej branży turystycznej, związanej z zakwaterowaniem i gastronomią, co potwierdza potencjał turystyczny, jaki posiada</w:t>
            </w:r>
            <w:r w:rsidR="008801DD">
              <w:rPr>
                <w:rFonts w:ascii="Calibri" w:hAnsi="Calibri" w:cs="Calibri"/>
                <w:sz w:val="20"/>
                <w:szCs w:val="18"/>
              </w:rPr>
              <w:t> </w:t>
            </w:r>
            <w:r w:rsidRPr="001F63F9">
              <w:rPr>
                <w:rFonts w:ascii="Calibri" w:hAnsi="Calibri" w:cs="Calibri"/>
                <w:sz w:val="20"/>
                <w:szCs w:val="18"/>
              </w:rPr>
              <w:t>gmina Zator i znaczenie tej gałęzi gospodarki dla jednostki i jej mieszkańców;</w:t>
            </w:r>
          </w:p>
          <w:p w14:paraId="51CE4A76" w14:textId="77777777" w:rsidR="00994B3C" w:rsidRPr="001F63F9" w:rsidRDefault="00994B3C" w:rsidP="00D94647">
            <w:pPr>
              <w:pStyle w:val="Akapitzlist"/>
              <w:numPr>
                <w:ilvl w:val="0"/>
                <w:numId w:val="19"/>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Pomimo dość korzystnej sytuacji na lokalnym rynku pracy konieczna jest współpraca z powiatem oświęcimskim i podległymi mu jednostkami w zakresie zapobiegania bezrobociu i aktywizacji osób pozostających bez zatrudnienia. Jednocześnie dodatkowych badań i analiz może wymagać określenie przyczyn niektórych zjawisk na lokalnym rynku pracy;</w:t>
            </w:r>
          </w:p>
          <w:p w14:paraId="720B7C03" w14:textId="77777777" w:rsidR="00994B3C" w:rsidRPr="001F63F9" w:rsidRDefault="00994B3C" w:rsidP="00D94647">
            <w:pPr>
              <w:pStyle w:val="Akapitzlist"/>
              <w:numPr>
                <w:ilvl w:val="0"/>
                <w:numId w:val="19"/>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W przeciwieństwie do gmin ościennych, Zator (głównie z racji dostępności transportowej i poziomu dotychczasowego rozwoju SAG) posiada dogodne warunki do kreowania wizerunku jako gminy sprzyjającej inwestowaniu, zwłaszcza w zakresie przemysłu lekkiego oraz działalności specjalistycznej.</w:t>
            </w:r>
          </w:p>
        </w:tc>
      </w:tr>
    </w:tbl>
    <w:p w14:paraId="762782CD" w14:textId="77777777" w:rsidR="00994B3C" w:rsidRPr="001F63F9" w:rsidRDefault="00994B3C" w:rsidP="001C35E3">
      <w:pPr>
        <w:spacing w:before="0" w:after="120"/>
        <w:jc w:val="both"/>
        <w:rPr>
          <w:rFonts w:ascii="Calibri" w:hAnsi="Calibri" w:cs="Calibri"/>
        </w:rPr>
      </w:pPr>
    </w:p>
    <w:p w14:paraId="64D1F7D8" w14:textId="77777777" w:rsidR="00994B3C" w:rsidRPr="001F63F9" w:rsidRDefault="00994B3C" w:rsidP="00D94647">
      <w:pPr>
        <w:pStyle w:val="Akapitzlist"/>
        <w:numPr>
          <w:ilvl w:val="0"/>
          <w:numId w:val="35"/>
        </w:numPr>
        <w:spacing w:before="0" w:after="120"/>
        <w:contextualSpacing w:val="0"/>
        <w:jc w:val="both"/>
        <w:rPr>
          <w:rFonts w:ascii="Calibri" w:hAnsi="Calibri" w:cs="Calibri"/>
          <w:b/>
          <w:bCs/>
        </w:rPr>
      </w:pPr>
      <w:r w:rsidRPr="001F63F9">
        <w:rPr>
          <w:rFonts w:ascii="Calibri" w:hAnsi="Calibri" w:cs="Calibri"/>
          <w:b/>
          <w:bCs/>
        </w:rPr>
        <w:t>stanu i potencjału środowiska naturalnego</w:t>
      </w:r>
    </w:p>
    <w:p w14:paraId="661DFF98" w14:textId="77777777" w:rsidR="00994B3C" w:rsidRPr="001F63F9" w:rsidRDefault="00994B3C" w:rsidP="001C35E3">
      <w:pPr>
        <w:spacing w:before="0" w:after="120"/>
        <w:jc w:val="both"/>
        <w:rPr>
          <w:rFonts w:ascii="Calibri" w:hAnsi="Calibri" w:cs="Calibri"/>
        </w:rPr>
      </w:pPr>
      <w:r w:rsidRPr="001F63F9">
        <w:rPr>
          <w:rFonts w:ascii="Calibri" w:hAnsi="Calibri" w:cs="Calibri"/>
        </w:rPr>
        <w:t xml:space="preserve">Walory środowiskowe stanowią jeden z wyróżników gminy Zator, choć paradoksalnie nie ma to odzwierciedlenia w statystykach gromadzonych i udostępnianych przez GUS (0% powierzchni gminy objęte ochroną). Statystyki te nie uwzględniają jednak obszarów „Natura 2000”. Sporą część gminy Zator pokrywa od 2008 r. obszar ochrony siedliskowej „Dolina Dolnej Skawy”, utworzony przede wszystkim z uwagi na występujące tu gatunki ptaków, wykorzystujących do gniazdowania stawy, rzeki i starorzecza wraz z ich najbliższym otoczeniem. Jedyny pomnik przyrody w gminie stanowi aleja lipowa w rejonie DK44 na zachód od centrum </w:t>
      </w:r>
      <w:proofErr w:type="spellStart"/>
      <w:r w:rsidRPr="001F63F9">
        <w:rPr>
          <w:rFonts w:ascii="Calibri" w:hAnsi="Calibri" w:cs="Calibri"/>
        </w:rPr>
        <w:t>Zatora</w:t>
      </w:r>
      <w:proofErr w:type="spellEnd"/>
      <w:r w:rsidRPr="001F63F9">
        <w:rPr>
          <w:rFonts w:ascii="Calibri" w:hAnsi="Calibri" w:cs="Calibri"/>
        </w:rPr>
        <w:t>, na którą składa się przeszło 130 wiekowych lip. Walory przyrodniczo-krajobrazowe stanowią element atrakcyjności osadniczej jednostki, jak również oferty edukacyjnej, rekreacyjnej i wypoczynkowej, promowanej w szerszym partnerstwie samorządowym gmin zrzeszonych w Lokalnej Grupie Działania pod marką Doliny Karpia.</w:t>
      </w:r>
    </w:p>
    <w:p w14:paraId="27E35A2A" w14:textId="34C3B400" w:rsidR="00994B3C" w:rsidRPr="001F63F9" w:rsidRDefault="00994B3C" w:rsidP="001C35E3">
      <w:pPr>
        <w:spacing w:before="0" w:after="120"/>
        <w:jc w:val="both"/>
        <w:rPr>
          <w:rFonts w:ascii="Calibri" w:hAnsi="Calibri" w:cs="Calibri"/>
        </w:rPr>
      </w:pPr>
      <w:r w:rsidRPr="001F63F9">
        <w:rPr>
          <w:rFonts w:ascii="Calibri" w:hAnsi="Calibri" w:cs="Calibri"/>
        </w:rPr>
        <w:t xml:space="preserve">Statystyki dotyczące gospodarki odpadami wskazują na niewielki odsetek odpadów zebranych selektywnie w ogólnej ich liczbie. W 2020 r. wartość ta wyniosła 33,8%, co stanowiło rezultat porównywalny do gmin Przeciszów (34,9%) i Alwernia (34,3%), ale przy tym znacząco odstający od </w:t>
      </w:r>
      <w:r w:rsidRPr="001F63F9">
        <w:rPr>
          <w:rFonts w:ascii="Calibri" w:hAnsi="Calibri" w:cs="Calibri"/>
        </w:rPr>
        <w:lastRenderedPageBreak/>
        <w:t xml:space="preserve">notowanego w sąsiedniej gminie Spytkowice (66,0%). Jednocześnie średnia masa odpadów wytworzona przez jednego mieszkańca – 414 kg w 2020 r., była wyższa od obserwowanej we wszystkich jednostkach porównywanych. Gmina Zator boryka się także z zanieczyszczeniem powietrza, głównie pochodzącego z tzw. „niskiej emisji”. Najbliższe stacje monitorujące stan powietrza, nadzorowane przez krakowski WIOŚ, znajdują się w Oświęcimiu oraz Skawinie. Bieżący monitoring umożliwiają trzy sensory zlokalizowane na terenie gminy (Palczowice, Zator, Grodzisko), przekazujące rezultaty pomiarów za pośrednictwem aplikacji </w:t>
      </w:r>
      <w:proofErr w:type="spellStart"/>
      <w:r w:rsidRPr="001F63F9">
        <w:rPr>
          <w:rFonts w:ascii="Calibri" w:hAnsi="Calibri" w:cs="Calibri"/>
        </w:rPr>
        <w:t>Airly</w:t>
      </w:r>
      <w:proofErr w:type="spellEnd"/>
      <w:r w:rsidRPr="001F63F9">
        <w:rPr>
          <w:rFonts w:ascii="Calibri" w:hAnsi="Calibri" w:cs="Calibri"/>
        </w:rPr>
        <w:t>. Od połowy 2021 r. samorząd gminny gromadzi informacje dotyczące dotycząca źródeł ogrzewania budynków mieszkalnych.</w:t>
      </w:r>
    </w:p>
    <w:p w14:paraId="7CFE4E3A" w14:textId="430EF3B7" w:rsidR="001C35E3" w:rsidRPr="001F63F9" w:rsidRDefault="001C35E3" w:rsidP="001C35E3">
      <w:pPr>
        <w:pStyle w:val="Legenda"/>
        <w:keepNext/>
        <w:spacing w:before="0" w:after="120"/>
        <w:jc w:val="center"/>
        <w:rPr>
          <w:rFonts w:ascii="Calibri" w:hAnsi="Calibri" w:cs="Calibri"/>
        </w:rPr>
      </w:pPr>
      <w:bookmarkStart w:id="30" w:name="_Toc109345635"/>
      <w:r w:rsidRPr="001F63F9">
        <w:rPr>
          <w:rFonts w:ascii="Calibri" w:hAnsi="Calibri" w:cs="Calibri"/>
        </w:rPr>
        <w:t xml:space="preserve">Rysunek </w:t>
      </w:r>
      <w:r w:rsidRPr="001F63F9">
        <w:rPr>
          <w:rFonts w:ascii="Calibri" w:hAnsi="Calibri" w:cs="Calibri"/>
        </w:rPr>
        <w:fldChar w:fldCharType="begin"/>
      </w:r>
      <w:r w:rsidRPr="001F63F9">
        <w:rPr>
          <w:rFonts w:ascii="Calibri" w:hAnsi="Calibri" w:cs="Calibri"/>
        </w:rPr>
        <w:instrText xml:space="preserve"> SEQ Rysunek \* ARABIC </w:instrText>
      </w:r>
      <w:r w:rsidRPr="001F63F9">
        <w:rPr>
          <w:rFonts w:ascii="Calibri" w:hAnsi="Calibri" w:cs="Calibri"/>
        </w:rPr>
        <w:fldChar w:fldCharType="separate"/>
      </w:r>
      <w:r w:rsidR="008E6C32">
        <w:rPr>
          <w:rFonts w:ascii="Calibri" w:hAnsi="Calibri" w:cs="Calibri"/>
          <w:noProof/>
        </w:rPr>
        <w:t>5</w:t>
      </w:r>
      <w:r w:rsidRPr="001F63F9">
        <w:rPr>
          <w:rFonts w:ascii="Calibri" w:hAnsi="Calibri" w:cs="Calibri"/>
        </w:rPr>
        <w:fldChar w:fldCharType="end"/>
      </w:r>
      <w:r w:rsidRPr="001F63F9">
        <w:rPr>
          <w:rFonts w:ascii="Calibri" w:hAnsi="Calibri" w:cs="Calibri"/>
        </w:rPr>
        <w:t xml:space="preserve">. </w:t>
      </w:r>
      <w:bookmarkStart w:id="31" w:name="_Hlk81340350"/>
      <w:r w:rsidRPr="001F63F9">
        <w:rPr>
          <w:rFonts w:ascii="Calibri" w:hAnsi="Calibri" w:cs="Calibri"/>
        </w:rPr>
        <w:t>Odsetek budynków mieszkalnych w wybranych jednostkach posiadających dostęp do wodociągu [lewa strona] oraz kanalizacji [prawa strona] w 2020 r.</w:t>
      </w:r>
      <w:bookmarkEnd w:id="30"/>
      <w:bookmarkEnd w:id="31"/>
    </w:p>
    <w:p w14:paraId="430C10B7" w14:textId="77777777" w:rsidR="001C35E3" w:rsidRPr="001F63F9" w:rsidRDefault="001C35E3" w:rsidP="001C35E3">
      <w:pPr>
        <w:jc w:val="both"/>
        <w:rPr>
          <w:rFonts w:ascii="Calibri" w:eastAsia="Calibri" w:hAnsi="Calibri" w:cs="Calibri"/>
        </w:rPr>
      </w:pPr>
      <w:r w:rsidRPr="001F63F9">
        <w:rPr>
          <w:rFonts w:ascii="Calibri" w:hAnsi="Calibri" w:cs="Calibri"/>
          <w:noProof/>
          <w:lang w:eastAsia="pl-PL"/>
        </w:rPr>
        <w:drawing>
          <wp:inline distT="0" distB="0" distL="0" distR="0" wp14:anchorId="6D89EEED" wp14:editId="5F9FF368">
            <wp:extent cx="2910840" cy="2252373"/>
            <wp:effectExtent l="0" t="0" r="0" b="0"/>
            <wp:docPr id="26944" name="Obraz 26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17132" cy="2257242"/>
                    </a:xfrm>
                    <a:prstGeom prst="rect">
                      <a:avLst/>
                    </a:prstGeom>
                  </pic:spPr>
                </pic:pic>
              </a:graphicData>
            </a:graphic>
          </wp:inline>
        </w:drawing>
      </w:r>
      <w:r w:rsidRPr="001F63F9">
        <w:rPr>
          <w:rFonts w:ascii="Calibri" w:hAnsi="Calibri" w:cs="Calibri"/>
          <w:noProof/>
          <w:lang w:eastAsia="pl-PL"/>
        </w:rPr>
        <w:drawing>
          <wp:inline distT="0" distB="0" distL="0" distR="0" wp14:anchorId="1649B99F" wp14:editId="2562BE43">
            <wp:extent cx="2849880" cy="2205203"/>
            <wp:effectExtent l="0" t="0" r="0" b="508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63858" cy="2216019"/>
                    </a:xfrm>
                    <a:prstGeom prst="rect">
                      <a:avLst/>
                    </a:prstGeom>
                  </pic:spPr>
                </pic:pic>
              </a:graphicData>
            </a:graphic>
          </wp:inline>
        </w:drawing>
      </w:r>
    </w:p>
    <w:p w14:paraId="40EA09E2" w14:textId="77777777" w:rsidR="001C35E3" w:rsidRPr="001F63F9" w:rsidRDefault="001C35E3" w:rsidP="001C35E3">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 na podstawie danych BDL GUS</w:t>
      </w:r>
    </w:p>
    <w:p w14:paraId="5806BEF8" w14:textId="7874094F" w:rsidR="00994B3C" w:rsidRPr="001F63F9" w:rsidRDefault="00994B3C" w:rsidP="00994B3C">
      <w:pPr>
        <w:spacing w:before="0" w:after="120"/>
        <w:jc w:val="both"/>
        <w:rPr>
          <w:rFonts w:ascii="Calibri" w:hAnsi="Calibri" w:cs="Calibri"/>
        </w:rPr>
      </w:pPr>
      <w:r w:rsidRPr="001F63F9">
        <w:rPr>
          <w:rFonts w:ascii="Calibri" w:hAnsi="Calibri" w:cs="Calibri"/>
        </w:rPr>
        <w:t>Gmina Zator notuje zadowalające wartości wskaźników obrazujących odsetek budynków mieszkalnych posiadających dostęp do wodociągu oraz kanalizacji. Na koniec 2020 r. było to – odpowiednio – 98,4% oraz 73,3%. W przypadku kanalizacji był to najwyższy rezultat spośród gmin porównywanych, a z uwagi na prowadzone w roku 2021 inwestycje można przypuszczać, że obecnie jego wartość jest jeszcze wyższa. Według statystyk GUS na terenie gminy Zator nie występują większe problemy z dostępnością do gazociągu – na koniec 2020 r. korzystało z niego 82,7% mieszkańców jednostki. Wartość ta była jedną z wyższych wśród gmin tła porównawczego, przekraczała także średnią powiatową (81,5%) oraz regionalną (64,8%), co szczególnie istotne w kontekście odchodzenia od stosowania paliw stałych do ogrzewania domów.</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994B3C" w:rsidRPr="001F63F9" w14:paraId="52A90837" w14:textId="77777777" w:rsidTr="00AC788A">
        <w:tc>
          <w:tcPr>
            <w:tcW w:w="9062" w:type="dxa"/>
            <w:shd w:val="clear" w:color="auto" w:fill="C7E2FA" w:themeFill="accent1" w:themeFillTint="33"/>
          </w:tcPr>
          <w:p w14:paraId="15D91566" w14:textId="77777777" w:rsidR="00994B3C" w:rsidRPr="001F63F9" w:rsidRDefault="00994B3C" w:rsidP="001C35E3">
            <w:pPr>
              <w:spacing w:before="0" w:after="60" w:line="264" w:lineRule="auto"/>
              <w:jc w:val="both"/>
              <w:rPr>
                <w:rFonts w:ascii="Calibri" w:hAnsi="Calibri" w:cs="Calibri"/>
                <w:b/>
                <w:sz w:val="20"/>
                <w:szCs w:val="18"/>
              </w:rPr>
            </w:pPr>
            <w:r w:rsidRPr="001F63F9">
              <w:rPr>
                <w:rFonts w:ascii="Calibri" w:hAnsi="Calibri" w:cs="Calibri"/>
                <w:b/>
                <w:sz w:val="20"/>
                <w:szCs w:val="18"/>
              </w:rPr>
              <w:t>Konsekwencje i wyzwania:</w:t>
            </w:r>
          </w:p>
          <w:p w14:paraId="4416B3B6" w14:textId="77777777" w:rsidR="00994B3C" w:rsidRPr="001F63F9" w:rsidRDefault="00994B3C" w:rsidP="00D94647">
            <w:pPr>
              <w:pStyle w:val="Akapitzlist"/>
              <w:numPr>
                <w:ilvl w:val="0"/>
                <w:numId w:val="20"/>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Pomimo braku odzwierciedlenia w wartościach wskaźników, walory środowiskowe gminy Zator, na czele ze stawami, w dużej mierze definiują jej charakter i stanowią jeden z kluczowych potencjałów rozwojowych, zarówno w odniesieniu do gospodarki hodowlanej, jak i w kierunku aktywnego wypoczynku i rekreacji, włączywszy w to także atrakcje skierowane do węższej, bardziej wyspecjalizowanej grupy odbiorców (np. wędkarstwo, obserwacje ptactwa, fotografia przyrodnicza);</w:t>
            </w:r>
          </w:p>
          <w:p w14:paraId="35F915CC" w14:textId="7FFD580A" w:rsidR="00994B3C" w:rsidRPr="001F63F9" w:rsidRDefault="00994B3C" w:rsidP="00D94647">
            <w:pPr>
              <w:pStyle w:val="Akapitzlist"/>
              <w:numPr>
                <w:ilvl w:val="0"/>
                <w:numId w:val="20"/>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W przypadku gminy Zator, w zakresie dostępu do infrastruktury sieciowej wyzwaniem pozostaje jej rozbudowa, ale przede wszystkim utrzymywanie wysokiej jakości działania – modernizacja, optymalizacja nakładów na funkcjonowanie oraz za</w:t>
            </w:r>
            <w:r w:rsidR="001C35E3" w:rsidRPr="001F63F9">
              <w:rPr>
                <w:rFonts w:ascii="Calibri" w:hAnsi="Calibri" w:cs="Calibri"/>
                <w:sz w:val="20"/>
                <w:szCs w:val="18"/>
              </w:rPr>
              <w:t>pobieganie awariom i przerwom w </w:t>
            </w:r>
            <w:r w:rsidRPr="001F63F9">
              <w:rPr>
                <w:rFonts w:ascii="Calibri" w:hAnsi="Calibri" w:cs="Calibri"/>
                <w:sz w:val="20"/>
                <w:szCs w:val="18"/>
              </w:rPr>
              <w:t>funkcjonowaniu. Ważne będzie też zagwarantowanie efektywnych źródeł wody, ze względu na coraz częściej występujące zjawisko suszy czy rosnące zapotrzebowanie ze strony lokalnych przedsiębiorców (głównie Rodzinnego Parku Rozrywki „</w:t>
            </w:r>
            <w:proofErr w:type="spellStart"/>
            <w:r w:rsidRPr="001F63F9">
              <w:rPr>
                <w:rFonts w:ascii="Calibri" w:hAnsi="Calibri" w:cs="Calibri"/>
                <w:sz w:val="20"/>
                <w:szCs w:val="18"/>
              </w:rPr>
              <w:t>Energylandia</w:t>
            </w:r>
            <w:proofErr w:type="spellEnd"/>
            <w:r w:rsidRPr="001F63F9">
              <w:rPr>
                <w:rFonts w:ascii="Calibri" w:hAnsi="Calibri" w:cs="Calibri"/>
                <w:sz w:val="20"/>
                <w:szCs w:val="18"/>
              </w:rPr>
              <w:t>”);</w:t>
            </w:r>
          </w:p>
          <w:p w14:paraId="2FC6144B" w14:textId="5D0DC16E" w:rsidR="00994B3C" w:rsidRPr="001F63F9" w:rsidRDefault="00994B3C" w:rsidP="00D94647">
            <w:pPr>
              <w:pStyle w:val="Akapitzlist"/>
              <w:numPr>
                <w:ilvl w:val="0"/>
                <w:numId w:val="20"/>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lastRenderedPageBreak/>
              <w:t>Dostęp do gazociągu stanowi jeden z pierwszych kroków do ro</w:t>
            </w:r>
            <w:r w:rsidR="001C35E3" w:rsidRPr="001F63F9">
              <w:rPr>
                <w:rFonts w:ascii="Calibri" w:hAnsi="Calibri" w:cs="Calibri"/>
                <w:sz w:val="20"/>
                <w:szCs w:val="18"/>
              </w:rPr>
              <w:t>związania problemu związanego z </w:t>
            </w:r>
            <w:r w:rsidRPr="001F63F9">
              <w:rPr>
                <w:rFonts w:ascii="Calibri" w:hAnsi="Calibri" w:cs="Calibri"/>
                <w:sz w:val="20"/>
                <w:szCs w:val="18"/>
              </w:rPr>
              <w:t>koniecznością rezygnacji ze stosowania paliw stałych do ogrzewania budynków mieszkalnych. Przeprowadzenie tego procesu będzie jednym z większych wyzwań, stojących przed samorządem gminy w najbliższej dekadzie;</w:t>
            </w:r>
          </w:p>
          <w:p w14:paraId="5D054B46" w14:textId="3F589063" w:rsidR="00994B3C" w:rsidRPr="001F63F9" w:rsidRDefault="00994B3C" w:rsidP="00D94647">
            <w:pPr>
              <w:pStyle w:val="Akapitzlist"/>
              <w:numPr>
                <w:ilvl w:val="0"/>
                <w:numId w:val="20"/>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Coraz częstszym problemem, zwłaszcza dotykającym korzystają</w:t>
            </w:r>
            <w:r w:rsidR="001C35E3" w:rsidRPr="001F63F9">
              <w:rPr>
                <w:rFonts w:ascii="Calibri" w:hAnsi="Calibri" w:cs="Calibri"/>
                <w:sz w:val="20"/>
                <w:szCs w:val="18"/>
              </w:rPr>
              <w:t>cych ze studni przydomowych, są </w:t>
            </w:r>
            <w:r w:rsidRPr="001F63F9">
              <w:rPr>
                <w:rFonts w:ascii="Calibri" w:hAnsi="Calibri" w:cs="Calibri"/>
                <w:sz w:val="20"/>
                <w:szCs w:val="18"/>
              </w:rPr>
              <w:t>okresowe niedobory wody, powodowane wydłużającymi się okresami bezopadowymi. Należy przypuszczać, że wskutek zmian klimatycznych susze, zwłaszcza w okresie wiosennym i letnim, będą zdarzać się częściej. Jest to także znaczące zagrożenie dla rolnictwa. Obok wspomnianych wcześniej inwestycji, istotne wydaje się prowadzenie działań edukacyjnych dotyczących rozsądnego gospodarowania wodą;</w:t>
            </w:r>
          </w:p>
          <w:p w14:paraId="2F25A7F4" w14:textId="77777777" w:rsidR="00994B3C" w:rsidRPr="001F63F9" w:rsidRDefault="00994B3C" w:rsidP="00D94647">
            <w:pPr>
              <w:pStyle w:val="Akapitzlist"/>
              <w:numPr>
                <w:ilvl w:val="0"/>
                <w:numId w:val="20"/>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Edukacja wydaje się być konieczna także w zakresie poprawy stanu powietrza – tyczy się to zarówno ciągle zdarzającego się spalania śmieci w piecach centralnego ogrzewania, jak również zachęt do wymiany przestarzałych kotłów na instalacje przyjazne środowisku.</w:t>
            </w:r>
          </w:p>
        </w:tc>
      </w:tr>
    </w:tbl>
    <w:p w14:paraId="39AD183F" w14:textId="77777777" w:rsidR="00994B3C" w:rsidRPr="001F63F9" w:rsidRDefault="00994B3C" w:rsidP="00994B3C">
      <w:pPr>
        <w:spacing w:before="0" w:after="120" w:line="264" w:lineRule="auto"/>
        <w:ind w:left="360"/>
        <w:jc w:val="both"/>
        <w:rPr>
          <w:rFonts w:ascii="Calibri" w:hAnsi="Calibri" w:cs="Calibri"/>
          <w:b/>
          <w:bCs/>
          <w:sz w:val="18"/>
        </w:rPr>
      </w:pPr>
    </w:p>
    <w:p w14:paraId="408802CD" w14:textId="77777777" w:rsidR="00994B3C" w:rsidRPr="001F63F9" w:rsidRDefault="00994B3C" w:rsidP="00D94647">
      <w:pPr>
        <w:pStyle w:val="Akapitzlist"/>
        <w:numPr>
          <w:ilvl w:val="0"/>
          <w:numId w:val="35"/>
        </w:numPr>
        <w:spacing w:before="0" w:after="120" w:line="264" w:lineRule="auto"/>
        <w:contextualSpacing w:val="0"/>
        <w:jc w:val="both"/>
        <w:rPr>
          <w:rFonts w:ascii="Calibri" w:hAnsi="Calibri" w:cs="Calibri"/>
          <w:b/>
          <w:bCs/>
        </w:rPr>
      </w:pPr>
      <w:r w:rsidRPr="001F63F9">
        <w:rPr>
          <w:rFonts w:ascii="Calibri" w:hAnsi="Calibri" w:cs="Calibri"/>
          <w:b/>
          <w:bCs/>
        </w:rPr>
        <w:t>zasobów dziedzictwa kulturowego i tzw. oferty spędzania wolnego czasu</w:t>
      </w:r>
    </w:p>
    <w:p w14:paraId="3CE04B1D" w14:textId="32B040A3" w:rsidR="00994B3C" w:rsidRPr="001F63F9" w:rsidRDefault="00994B3C" w:rsidP="001C35E3">
      <w:pPr>
        <w:spacing w:before="0" w:after="120"/>
        <w:jc w:val="both"/>
        <w:rPr>
          <w:rFonts w:ascii="Calibri" w:hAnsi="Calibri" w:cs="Calibri"/>
        </w:rPr>
      </w:pPr>
      <w:r w:rsidRPr="001F63F9">
        <w:rPr>
          <w:rFonts w:ascii="Calibri" w:hAnsi="Calibri" w:cs="Calibri"/>
        </w:rPr>
        <w:t>Wiodącą instytucją kultury w gminie Zator jest prowadzony przez samorząd gminny Regionalny Ośrodek Kultury Doliny Karpia im. Jana Matejki w Zatorze. W jego ramach działają biblioteki publiczne wraz z filiami, instytucja sprawuje także nadzór nad domami ludowymi. Realizuje szereg zadań, m.in. prowadząc rozmaite zajęcia edukacyjne i artystyczne, wspierając działalność inicjatyw kulturalnych i społecznych (np. Uniwersytet Trzeciego Wieku), zaspokajając potrzeby czytelnicze, a</w:t>
      </w:r>
      <w:r w:rsidR="008801DD">
        <w:rPr>
          <w:rFonts w:ascii="Calibri" w:hAnsi="Calibri" w:cs="Calibri"/>
        </w:rPr>
        <w:t> </w:t>
      </w:r>
      <w:r w:rsidRPr="001F63F9">
        <w:rPr>
          <w:rFonts w:ascii="Calibri" w:hAnsi="Calibri" w:cs="Calibri"/>
        </w:rPr>
        <w:t>także odpowiadając za zajęcia rekreacyjne i ruchowe. Główną grupą docelową tych wydarzeń są przede wszystkim mieszkańcy gminy, choć część wydarzeń ma zasięg ponadlokalny.</w:t>
      </w:r>
    </w:p>
    <w:p w14:paraId="03AE6CCF" w14:textId="77777777" w:rsidR="00994B3C" w:rsidRPr="001F63F9" w:rsidRDefault="00994B3C" w:rsidP="001C35E3">
      <w:pPr>
        <w:spacing w:before="0" w:after="120"/>
        <w:jc w:val="both"/>
        <w:rPr>
          <w:rFonts w:ascii="Calibri" w:hAnsi="Calibri" w:cs="Calibri"/>
        </w:rPr>
      </w:pPr>
      <w:r w:rsidRPr="001F63F9">
        <w:rPr>
          <w:rFonts w:ascii="Calibri" w:hAnsi="Calibri" w:cs="Calibri"/>
        </w:rPr>
        <w:t>W Rejestrze Zabytków Nieruchomych figuruje 8 obiektów z terenu gminy Zator, wśród których wyróżnia się XV-wieczny pałac w Zatorze oraz drewniane kościoły w Graboszycach i Palczowicach. Spośród zasobów dziedzictwa, jakie posiada analizowana jednostka, zdecydowanie największą rozpoznawalnością charakteryzują się te dotyczące dziedzictwa niematerialnego – gmina Zator jednoznacznie kojarzona jest z gospodarką rybacką za sprawą wielowiekowej tradycji hodowli ryb. W 2007 r. wyhodowana odmiana – karp zatorski – została wpisana na listę produktów tradycyjnych Ministerstwa Rolnictwa i Rozwoju Wsi, a od 2011 r. nazwa „karp zatorski” znajduje się na liście Chronionych Nazw Pochodzenia dla gmin Spytkowice, Zator i Przeciszów. Współcześnie na terenie gminy Zator znajduje się blisko 1500 ha (ok. 30% jej obszaru) stawów i oczek wodnych, w większości zarybionych i eksploatowanych przez gospodarstwa rybackie, z hodowlą m.in. karpia, amura, szczupaka i tołpygi. W oparciu o karpia gmina Zator od lat opiera swoją strategię promocyjną.</w:t>
      </w:r>
    </w:p>
    <w:p w14:paraId="5590E96F" w14:textId="7A29B8E0" w:rsidR="00994B3C" w:rsidRPr="001F63F9" w:rsidRDefault="00994B3C" w:rsidP="001C35E3">
      <w:pPr>
        <w:spacing w:before="0" w:after="120"/>
        <w:jc w:val="both"/>
        <w:rPr>
          <w:rFonts w:ascii="Calibri" w:hAnsi="Calibri" w:cs="Calibri"/>
        </w:rPr>
      </w:pPr>
      <w:r w:rsidRPr="001F63F9">
        <w:rPr>
          <w:rFonts w:ascii="Calibri" w:hAnsi="Calibri" w:cs="Calibri"/>
        </w:rPr>
        <w:t>Obecność licznych stawów znacząco podnosi potencjał rozwojowy gminy. Niezależnie od stopnia ich wykorzystania do celów gospodarczych, stanowią one cenny zasób rekreacyjny, zwłaszcza w kontekście rozwoju turystyki pieszej, rowerowej oraz specjalistycznej (np. wędkarstwo, obserwacja ptaków, fotografia przyrody). Najbardziej atrakcyjne z racji swej unikatowości wydają się być trasy rowerowe, w całości bądź częściowo poprowadzone po drogach i ścieżkach pomiędzy stawami. W podobny sposób, jako trasy kajakarskie, wykorzystywane są także dwie największe rzeki gminy – Wisła oraz Skawa.</w:t>
      </w:r>
    </w:p>
    <w:p w14:paraId="335835EB" w14:textId="2944F299" w:rsidR="00994B3C" w:rsidRPr="001F63F9" w:rsidRDefault="00994B3C" w:rsidP="001C35E3">
      <w:pPr>
        <w:spacing w:before="0" w:after="120"/>
        <w:jc w:val="both"/>
        <w:rPr>
          <w:rFonts w:ascii="Calibri" w:hAnsi="Calibri" w:cs="Calibri"/>
        </w:rPr>
      </w:pPr>
      <w:r w:rsidRPr="001F63F9">
        <w:rPr>
          <w:rFonts w:ascii="Calibri" w:hAnsi="Calibri" w:cs="Calibri"/>
        </w:rPr>
        <w:t>Największą atrakcją z pogranicza wypoczynku, rekreacji i rozrywki, jaką posiada gmina Zator, są dwa centra rozrywki rodzinnej – „</w:t>
      </w:r>
      <w:proofErr w:type="spellStart"/>
      <w:r w:rsidRPr="001F63F9">
        <w:rPr>
          <w:rFonts w:ascii="Calibri" w:hAnsi="Calibri" w:cs="Calibri"/>
        </w:rPr>
        <w:t>Zatorland</w:t>
      </w:r>
      <w:proofErr w:type="spellEnd"/>
      <w:r w:rsidRPr="001F63F9">
        <w:rPr>
          <w:rFonts w:ascii="Calibri" w:hAnsi="Calibri" w:cs="Calibri"/>
        </w:rPr>
        <w:t>” oraz „</w:t>
      </w:r>
      <w:proofErr w:type="spellStart"/>
      <w:r w:rsidRPr="001F63F9">
        <w:rPr>
          <w:rFonts w:ascii="Calibri" w:hAnsi="Calibri" w:cs="Calibri"/>
        </w:rPr>
        <w:t>Energylandia</w:t>
      </w:r>
      <w:proofErr w:type="spellEnd"/>
      <w:r w:rsidRPr="001F63F9">
        <w:rPr>
          <w:rFonts w:ascii="Calibri" w:hAnsi="Calibri" w:cs="Calibri"/>
        </w:rPr>
        <w:t xml:space="preserve">”. Szczególnie drugie z wymienionych posiada rozpoznawalność międzynarodową. W 2021 r., pomimo ograniczenia działalności w związku z pandemią COVID-19, odwiedziła go rekordowa liczba 1,8 mln gości. W planach jest dalsza </w:t>
      </w:r>
      <w:r w:rsidRPr="001F63F9">
        <w:rPr>
          <w:rFonts w:ascii="Calibri" w:hAnsi="Calibri" w:cs="Calibri"/>
        </w:rPr>
        <w:lastRenderedPageBreak/>
        <w:t>rozbudowa „</w:t>
      </w:r>
      <w:proofErr w:type="spellStart"/>
      <w:r w:rsidRPr="001F63F9">
        <w:rPr>
          <w:rFonts w:ascii="Calibri" w:hAnsi="Calibri" w:cs="Calibri"/>
        </w:rPr>
        <w:t>Energylandii</w:t>
      </w:r>
      <w:proofErr w:type="spellEnd"/>
      <w:r w:rsidRPr="001F63F9">
        <w:rPr>
          <w:rFonts w:ascii="Calibri" w:hAnsi="Calibri" w:cs="Calibri"/>
        </w:rPr>
        <w:t>”, wraz z wyposażaniem parku w atrakcje unikatowe w skali europejskiej. Ruch turystyczny, jaki generują obydwa centra, ma przełożenie na wspomniane wcześniej powstawanie i funkcjonowanie usług pobocznych, związanych chociażby z zakwaterowaniem i</w:t>
      </w:r>
      <w:r w:rsidR="008801DD">
        <w:rPr>
          <w:rFonts w:ascii="Calibri" w:hAnsi="Calibri" w:cs="Calibri"/>
        </w:rPr>
        <w:t> </w:t>
      </w:r>
      <w:r w:rsidRPr="001F63F9">
        <w:rPr>
          <w:rFonts w:ascii="Calibri" w:hAnsi="Calibri" w:cs="Calibri"/>
        </w:rPr>
        <w:t>gastronomią. Z drugiej strony, jego skala – zwłaszcza w sezonie – może zaburzać codzienne funkcjonowanie gminy, stanowiąc uciążliwość dla jej mieszkańców.</w:t>
      </w:r>
    </w:p>
    <w:p w14:paraId="3219D496" w14:textId="620FDD9F" w:rsidR="001C35E3" w:rsidRPr="001F63F9" w:rsidRDefault="001C35E3" w:rsidP="001C35E3">
      <w:pPr>
        <w:pStyle w:val="Legenda"/>
        <w:keepNext/>
        <w:spacing w:before="0" w:after="120"/>
        <w:jc w:val="center"/>
        <w:rPr>
          <w:rFonts w:ascii="Calibri" w:hAnsi="Calibri" w:cs="Calibri"/>
        </w:rPr>
      </w:pPr>
      <w:bookmarkStart w:id="32" w:name="_Toc103508360"/>
      <w:bookmarkStart w:id="33" w:name="_Toc109399081"/>
      <w:r w:rsidRPr="001F63F9">
        <w:rPr>
          <w:rFonts w:ascii="Calibri" w:hAnsi="Calibri" w:cs="Calibri"/>
        </w:rPr>
        <w:t xml:space="preserve">Wykres </w:t>
      </w:r>
      <w:r w:rsidRPr="001F63F9">
        <w:rPr>
          <w:rFonts w:ascii="Calibri" w:hAnsi="Calibri" w:cs="Calibri"/>
        </w:rPr>
        <w:fldChar w:fldCharType="begin"/>
      </w:r>
      <w:r w:rsidRPr="001F63F9">
        <w:rPr>
          <w:rFonts w:ascii="Calibri" w:hAnsi="Calibri" w:cs="Calibri"/>
        </w:rPr>
        <w:instrText xml:space="preserve"> SEQ Wykres \* ARABIC </w:instrText>
      </w:r>
      <w:r w:rsidRPr="001F63F9">
        <w:rPr>
          <w:rFonts w:ascii="Calibri" w:hAnsi="Calibri" w:cs="Calibri"/>
        </w:rPr>
        <w:fldChar w:fldCharType="separate"/>
      </w:r>
      <w:r w:rsidR="00C007B9">
        <w:rPr>
          <w:rFonts w:ascii="Calibri" w:hAnsi="Calibri" w:cs="Calibri"/>
          <w:noProof/>
        </w:rPr>
        <w:t>3</w:t>
      </w:r>
      <w:r w:rsidRPr="001F63F9">
        <w:rPr>
          <w:rFonts w:ascii="Calibri" w:hAnsi="Calibri" w:cs="Calibri"/>
        </w:rPr>
        <w:fldChar w:fldCharType="end"/>
      </w:r>
      <w:r w:rsidRPr="001F63F9">
        <w:rPr>
          <w:rFonts w:ascii="Calibri" w:hAnsi="Calibri" w:cs="Calibri"/>
        </w:rPr>
        <w:t>. Liczba miejsc noclegowych w obiektach świadczących usługi hotelarskie na terenie gminy Zator w latach 2018-2022</w:t>
      </w:r>
      <w:bookmarkEnd w:id="32"/>
      <w:bookmarkEnd w:id="33"/>
    </w:p>
    <w:p w14:paraId="23FD57BC" w14:textId="77777777" w:rsidR="001C35E3" w:rsidRPr="001F63F9" w:rsidRDefault="001C35E3" w:rsidP="001C35E3">
      <w:pPr>
        <w:jc w:val="center"/>
        <w:rPr>
          <w:rFonts w:ascii="Calibri" w:eastAsia="Calibri" w:hAnsi="Calibri" w:cs="Calibri"/>
        </w:rPr>
      </w:pPr>
      <w:r w:rsidRPr="001F63F9">
        <w:rPr>
          <w:rFonts w:ascii="Calibri" w:eastAsia="Calibri" w:hAnsi="Calibri" w:cs="Calibri"/>
          <w:noProof/>
          <w:lang w:eastAsia="pl-PL"/>
        </w:rPr>
        <w:drawing>
          <wp:inline distT="0" distB="0" distL="0" distR="0" wp14:anchorId="4ED8B74F" wp14:editId="0A21C98C">
            <wp:extent cx="4572000" cy="2624447"/>
            <wp:effectExtent l="0" t="0" r="0" b="5080"/>
            <wp:docPr id="78" name="Wykres 78">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292373C2-108C-45E2-A294-D413423FFC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91B8796" w14:textId="77777777" w:rsidR="001C35E3" w:rsidRPr="001F63F9" w:rsidRDefault="001C35E3" w:rsidP="001C35E3">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 na podstawie danych UM Zator</w:t>
      </w:r>
    </w:p>
    <w:p w14:paraId="402D597D" w14:textId="77777777" w:rsidR="001C35E3" w:rsidRPr="001F63F9" w:rsidRDefault="001C35E3" w:rsidP="001C35E3">
      <w:pPr>
        <w:jc w:val="both"/>
        <w:rPr>
          <w:rFonts w:ascii="Calibri" w:eastAsia="Calibri" w:hAnsi="Calibri" w:cs="Calibri"/>
          <w:sz w:val="10"/>
          <w:szCs w:val="10"/>
        </w:rPr>
      </w:pPr>
    </w:p>
    <w:p w14:paraId="26CEDBA4" w14:textId="5448CAD7" w:rsidR="001C35E3" w:rsidRPr="001F63F9" w:rsidRDefault="001C35E3" w:rsidP="001C35E3">
      <w:pPr>
        <w:pStyle w:val="Legenda"/>
        <w:keepNext/>
        <w:spacing w:before="0" w:after="120"/>
        <w:jc w:val="center"/>
        <w:rPr>
          <w:rFonts w:ascii="Calibri" w:hAnsi="Calibri" w:cs="Calibri"/>
        </w:rPr>
      </w:pPr>
      <w:bookmarkStart w:id="34" w:name="_Toc103508361"/>
      <w:bookmarkStart w:id="35" w:name="_Toc109399082"/>
      <w:r w:rsidRPr="001F63F9">
        <w:rPr>
          <w:rFonts w:ascii="Calibri" w:hAnsi="Calibri" w:cs="Calibri"/>
        </w:rPr>
        <w:t xml:space="preserve">Wykres </w:t>
      </w:r>
      <w:r w:rsidRPr="001F63F9">
        <w:rPr>
          <w:rFonts w:ascii="Calibri" w:hAnsi="Calibri" w:cs="Calibri"/>
        </w:rPr>
        <w:fldChar w:fldCharType="begin"/>
      </w:r>
      <w:r w:rsidRPr="001F63F9">
        <w:rPr>
          <w:rFonts w:ascii="Calibri" w:hAnsi="Calibri" w:cs="Calibri"/>
        </w:rPr>
        <w:instrText xml:space="preserve"> SEQ Wykres \* ARABIC </w:instrText>
      </w:r>
      <w:r w:rsidRPr="001F63F9">
        <w:rPr>
          <w:rFonts w:ascii="Calibri" w:hAnsi="Calibri" w:cs="Calibri"/>
        </w:rPr>
        <w:fldChar w:fldCharType="separate"/>
      </w:r>
      <w:r w:rsidR="00C007B9">
        <w:rPr>
          <w:rFonts w:ascii="Calibri" w:hAnsi="Calibri" w:cs="Calibri"/>
          <w:noProof/>
        </w:rPr>
        <w:t>4</w:t>
      </w:r>
      <w:r w:rsidRPr="001F63F9">
        <w:rPr>
          <w:rFonts w:ascii="Calibri" w:hAnsi="Calibri" w:cs="Calibri"/>
        </w:rPr>
        <w:fldChar w:fldCharType="end"/>
      </w:r>
      <w:r w:rsidRPr="001F63F9">
        <w:rPr>
          <w:rFonts w:ascii="Calibri" w:hAnsi="Calibri" w:cs="Calibri"/>
        </w:rPr>
        <w:t>. Struktura obiektów noclegowych świadczących usługi hotelarskie w gminie Zator w podziale na jej miejscowości</w:t>
      </w:r>
      <w:bookmarkEnd w:id="34"/>
      <w:bookmarkEnd w:id="35"/>
    </w:p>
    <w:p w14:paraId="68CCE423" w14:textId="77777777" w:rsidR="001C35E3" w:rsidRPr="001F63F9" w:rsidRDefault="001C35E3" w:rsidP="001C35E3">
      <w:pPr>
        <w:jc w:val="center"/>
        <w:rPr>
          <w:rFonts w:ascii="Calibri" w:eastAsia="Calibri" w:hAnsi="Calibri" w:cs="Calibri"/>
        </w:rPr>
      </w:pPr>
      <w:r w:rsidRPr="001F63F9">
        <w:rPr>
          <w:rFonts w:ascii="Calibri" w:eastAsia="Calibri" w:hAnsi="Calibri" w:cs="Calibri"/>
          <w:noProof/>
          <w:lang w:eastAsia="pl-PL"/>
        </w:rPr>
        <w:drawing>
          <wp:inline distT="0" distB="0" distL="0" distR="0" wp14:anchorId="108CDB80" wp14:editId="5F5D68F6">
            <wp:extent cx="4572000" cy="2743200"/>
            <wp:effectExtent l="0" t="0" r="0" b="0"/>
            <wp:docPr id="79" name="Wykres 79">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4AABC4E6-5168-4E06-BF27-FBFC8EC8E7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7591073" w14:textId="77777777" w:rsidR="001C35E3" w:rsidRPr="001F63F9" w:rsidRDefault="001C35E3" w:rsidP="001C35E3">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 na podstawie danych UM Zator</w:t>
      </w:r>
    </w:p>
    <w:p w14:paraId="5A19561B" w14:textId="15D922B2" w:rsidR="00994B3C" w:rsidRDefault="00994B3C" w:rsidP="00994B3C">
      <w:pPr>
        <w:spacing w:before="0" w:after="120" w:line="264" w:lineRule="auto"/>
        <w:jc w:val="both"/>
        <w:rPr>
          <w:rFonts w:ascii="Calibri" w:hAnsi="Calibri" w:cs="Calibri"/>
        </w:rPr>
      </w:pPr>
      <w:r w:rsidRPr="001F63F9">
        <w:rPr>
          <w:rFonts w:ascii="Calibri" w:hAnsi="Calibri" w:cs="Calibri"/>
        </w:rPr>
        <w:t xml:space="preserve">Niedoskonałość statystyki publicznej, w połączeniu z niemożnością ewidencjonowania znaczącej części ruchu turystycznego (zwłaszcza w zakresie tzw. „turystyki jednodniowej”) nie pozwala na precyzyjne określenie jego skali. Częściowych danych dostarcza analiza liczby obiektów oraz miejsc noclegowych na terenie gminy Zator. Z początkiem 2022 r. odwiedzający analizowaną jednostkę turyści i goście mieli do dyspozycji przeszło 3 100 miejsc noclegowych w obiektach o rozmaitym </w:t>
      </w:r>
      <w:r w:rsidRPr="001F63F9">
        <w:rPr>
          <w:rFonts w:ascii="Calibri" w:hAnsi="Calibri" w:cs="Calibri"/>
        </w:rPr>
        <w:lastRenderedPageBreak/>
        <w:t>standardzie (m.in. hotele, schronisko młodzieżowe, gospodarstwa agroturystyczne, kwatery i pokoje gościnne). Centrum obsługi ruchu turystycznego był Zator, na który przypadało blisko 55% ogółu obiektów i przeszło 74% ogółu miejsc noclegowych. Żadna z pozostałych miejscowości w gminie nie wyróżniała się pod tym względem, notując porównywalne rezultaty. Zwraca natomiast uwagę wzrost liczby miejsc noclegowych, jaki zaistniał w ostatnich latach – rezultat odnotowany na początku 2022 r. (3045) jest dziesięciokrotnością obserwowanego przed czterema laty (285).</w:t>
      </w:r>
    </w:p>
    <w:p w14:paraId="602F89F2" w14:textId="605D94D5" w:rsidR="003F7E6C" w:rsidRPr="003F7E6C" w:rsidRDefault="003F7E6C" w:rsidP="003F7E6C">
      <w:pPr>
        <w:spacing w:before="0" w:after="120" w:line="264" w:lineRule="auto"/>
        <w:jc w:val="both"/>
        <w:rPr>
          <w:rFonts w:ascii="Calibri" w:hAnsi="Calibri" w:cs="Calibri"/>
        </w:rPr>
      </w:pPr>
      <w:r w:rsidRPr="003F7E6C">
        <w:rPr>
          <w:rFonts w:ascii="Calibri" w:hAnsi="Calibri" w:cs="Calibri"/>
        </w:rPr>
        <w:t>Gmina Zator nie posiada znaczniejszych tradycji sportowych bądź rozpoznawalności w dziedzinie sportu wykraczającej ponad poziom lokalny. Wiodącą dyscypliną jest piłka nożna – na terenie gminy działają 4 lokalne kluby sportowe, uczestniczące w ligowych rozgrywkach pod egidą Małopolskiego ZPN w sezonie 2021/2022 (klasa A i B). Kluby, poza organizacją rozgrywek seniorskich, prowadzą także szkolenia dzieci i młodzieży. Wyróżnia się m.in. Uczniowski Klub Sportowy Sokół Zator, prowadzący sekcje kolarstwa górskiego, lekkoatletyki oraz siatkówki. Sukcesy obejmują przede wszystkim tę pierwszą dziedzinę, czego dowodem jest obecność zawodników UKS w reprezentacji Polski oraz wysokie pozycje w zawodach rangi ogólnopolskiej.</w:t>
      </w:r>
    </w:p>
    <w:p w14:paraId="79A271EB" w14:textId="2180BBDA" w:rsidR="003F7E6C" w:rsidRPr="001F63F9" w:rsidRDefault="003F7E6C" w:rsidP="00994B3C">
      <w:pPr>
        <w:spacing w:before="0" w:after="120" w:line="264" w:lineRule="auto"/>
        <w:jc w:val="both"/>
        <w:rPr>
          <w:rFonts w:ascii="Calibri" w:hAnsi="Calibri" w:cs="Calibri"/>
        </w:rPr>
      </w:pPr>
      <w:r w:rsidRPr="003F7E6C">
        <w:rPr>
          <w:rFonts w:ascii="Calibri" w:hAnsi="Calibri" w:cs="Calibri"/>
        </w:rPr>
        <w:t>W Zatorze funkcjonuje Miejska Strefa Rekreacji Sportowej, obejmująca kompleks boisk do uprawiania różnych dyscyplin sportowych, w większości miejscowości gminy funkcjonują place zabaw i otwarte tereny rekreacyjne. Infrastruktura ta odpowiada przede wszystk</w:t>
      </w:r>
      <w:r>
        <w:rPr>
          <w:rFonts w:ascii="Calibri" w:hAnsi="Calibri" w:cs="Calibri"/>
        </w:rPr>
        <w:t>im zapotrzebowaniu lokalnemu. W </w:t>
      </w:r>
      <w:r w:rsidRPr="003F7E6C">
        <w:rPr>
          <w:rFonts w:ascii="Calibri" w:hAnsi="Calibri" w:cs="Calibri"/>
        </w:rPr>
        <w:t xml:space="preserve">2022 r. rozpoczęła się budowa Miejskiego Ośrodka Sportu w Zatorze. Instytucja ma stanowić centrum organizujące życie sportowe i rekreacyjne w gminie i subregionie. W perspektywie pozostaje budowa kompleksu boisk. Jednocześnie przy kompleksie sportowym orlik w Palczowicach powstaje rowerowy tor przeszkód typu </w:t>
      </w:r>
      <w:proofErr w:type="spellStart"/>
      <w:r w:rsidRPr="003F7E6C">
        <w:rPr>
          <w:rFonts w:ascii="Calibri" w:hAnsi="Calibri" w:cs="Calibri"/>
        </w:rPr>
        <w:t>pumptrack</w:t>
      </w:r>
      <w:proofErr w:type="spellEnd"/>
      <w:r w:rsidRPr="003F7E6C">
        <w:rPr>
          <w:rFonts w:ascii="Calibri" w:hAnsi="Calibri" w:cs="Calibri"/>
        </w:rPr>
        <w:t>, dzięki czemu w gminie powstaną 2 nowoczesne centra rekreacyjno-sportowe</w:t>
      </w:r>
      <w:r>
        <w:rPr>
          <w:rFonts w:ascii="Calibri" w:hAnsi="Calibri" w:cs="Calibri"/>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994B3C" w:rsidRPr="001F63F9" w14:paraId="06F9B5E0" w14:textId="77777777" w:rsidTr="00AC788A">
        <w:tc>
          <w:tcPr>
            <w:tcW w:w="9062" w:type="dxa"/>
            <w:shd w:val="clear" w:color="auto" w:fill="C7E2FA" w:themeFill="accent1" w:themeFillTint="33"/>
          </w:tcPr>
          <w:p w14:paraId="19092C91" w14:textId="77777777" w:rsidR="00994B3C" w:rsidRPr="001F63F9" w:rsidRDefault="00994B3C" w:rsidP="00994B3C">
            <w:pPr>
              <w:spacing w:before="0" w:after="60" w:line="264" w:lineRule="auto"/>
              <w:jc w:val="both"/>
              <w:rPr>
                <w:rFonts w:ascii="Calibri" w:hAnsi="Calibri" w:cs="Calibri"/>
                <w:b/>
                <w:sz w:val="20"/>
                <w:szCs w:val="18"/>
              </w:rPr>
            </w:pPr>
            <w:r w:rsidRPr="001F63F9">
              <w:rPr>
                <w:rFonts w:ascii="Calibri" w:hAnsi="Calibri" w:cs="Calibri"/>
                <w:b/>
                <w:sz w:val="20"/>
                <w:szCs w:val="18"/>
              </w:rPr>
              <w:t>Konsekwencje i wyzwania:</w:t>
            </w:r>
          </w:p>
          <w:p w14:paraId="0FFF7997" w14:textId="2E490B5F" w:rsidR="00994B3C" w:rsidRPr="001F63F9" w:rsidRDefault="00994B3C" w:rsidP="00D94647">
            <w:pPr>
              <w:pStyle w:val="Akapitzlist"/>
              <w:numPr>
                <w:ilvl w:val="0"/>
                <w:numId w:val="21"/>
              </w:numPr>
              <w:spacing w:before="0" w:after="60" w:line="264" w:lineRule="auto"/>
              <w:contextualSpacing w:val="0"/>
              <w:jc w:val="both"/>
              <w:rPr>
                <w:rFonts w:ascii="Calibri" w:hAnsi="Calibri" w:cs="Calibri"/>
                <w:sz w:val="20"/>
                <w:szCs w:val="14"/>
              </w:rPr>
            </w:pPr>
            <w:r w:rsidRPr="001F63F9">
              <w:rPr>
                <w:rFonts w:ascii="Calibri" w:hAnsi="Calibri" w:cs="Calibri"/>
                <w:sz w:val="20"/>
                <w:szCs w:val="18"/>
              </w:rPr>
              <w:t>Gmina Zator – za sprawą rodzinnych parków rozrywki – jest jednym z najistotniejszych punktów na turystycznej mapie Małopolski, zwłaszcza z punktu widzenia rodziców z dziećmi w wieku przedszkolnym i wczesnoszkolnym. Jednostka jest jedną z tych, które skutecznie mogą ściągać do siebie część ruchu turystycznego, jaki generuje nieodległy Kraków oraz (nawet pomimo skrajnie odmiennego charakteru odwiedzanych miejsc) Oświęcim. Popularność turystyczna przekłada się na powstawanie i funkcjonowanie usług pobocznych, związanyc</w:t>
            </w:r>
            <w:r w:rsidR="001C35E3" w:rsidRPr="001F63F9">
              <w:rPr>
                <w:rFonts w:ascii="Calibri" w:hAnsi="Calibri" w:cs="Calibri"/>
                <w:sz w:val="20"/>
                <w:szCs w:val="18"/>
              </w:rPr>
              <w:t>h chociażby z zakwaterowaniem i </w:t>
            </w:r>
            <w:r w:rsidRPr="001F63F9">
              <w:rPr>
                <w:rFonts w:ascii="Calibri" w:hAnsi="Calibri" w:cs="Calibri"/>
                <w:sz w:val="20"/>
                <w:szCs w:val="18"/>
              </w:rPr>
              <w:t>gastronomią, stanowiąc co najmniej dodatkowe źródło utrzymania dla mieszkańców;</w:t>
            </w:r>
          </w:p>
          <w:p w14:paraId="56E85133" w14:textId="221EF1A9" w:rsidR="00994B3C" w:rsidRPr="001F63F9" w:rsidRDefault="00994B3C" w:rsidP="00D94647">
            <w:pPr>
              <w:pStyle w:val="Akapitzlist"/>
              <w:numPr>
                <w:ilvl w:val="0"/>
                <w:numId w:val="21"/>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Pułapką tak dużej – zwłaszcza jak na skalę niewielkiej ludnościowo i obszarowo gminy – atrakcyjności turystycznej jest kwestia dostępności transportowej. Rodzinne parki rozrywki w</w:t>
            </w:r>
            <w:r w:rsidR="008801DD">
              <w:rPr>
                <w:rFonts w:ascii="Calibri" w:hAnsi="Calibri" w:cs="Calibri"/>
                <w:sz w:val="20"/>
                <w:szCs w:val="18"/>
              </w:rPr>
              <w:t> </w:t>
            </w:r>
            <w:r w:rsidRPr="001F63F9">
              <w:rPr>
                <w:rFonts w:ascii="Calibri" w:hAnsi="Calibri" w:cs="Calibri"/>
                <w:sz w:val="20"/>
                <w:szCs w:val="18"/>
              </w:rPr>
              <w:t xml:space="preserve">gminie generują (zwłaszcza w sezonie letnim) znaczący ruch samochodowy i autokarowy, pogarszając i tak trudną sytuację związaną z przepustowością głównych dróg na terenie miasta </w:t>
            </w:r>
            <w:proofErr w:type="spellStart"/>
            <w:r w:rsidRPr="001F63F9">
              <w:rPr>
                <w:rFonts w:ascii="Calibri" w:hAnsi="Calibri" w:cs="Calibri"/>
                <w:sz w:val="20"/>
                <w:szCs w:val="18"/>
              </w:rPr>
              <w:t>Zatora</w:t>
            </w:r>
            <w:proofErr w:type="spellEnd"/>
            <w:r w:rsidRPr="001F63F9">
              <w:rPr>
                <w:rFonts w:ascii="Calibri" w:hAnsi="Calibri" w:cs="Calibri"/>
                <w:sz w:val="20"/>
                <w:szCs w:val="18"/>
              </w:rPr>
              <w:t xml:space="preserve"> i pozostałych części gminy. Dodatkowo mogą uwidocznić się inne uciążliwości, zaliczane do szeroko pojętego pojęcia „</w:t>
            </w:r>
            <w:proofErr w:type="spellStart"/>
            <w:r w:rsidRPr="001F63F9">
              <w:rPr>
                <w:rFonts w:ascii="Calibri" w:hAnsi="Calibri" w:cs="Calibri"/>
                <w:sz w:val="20"/>
                <w:szCs w:val="18"/>
              </w:rPr>
              <w:t>overtourismu</w:t>
            </w:r>
            <w:proofErr w:type="spellEnd"/>
            <w:r w:rsidRPr="001F63F9">
              <w:rPr>
                <w:rFonts w:ascii="Calibri" w:hAnsi="Calibri" w:cs="Calibri"/>
                <w:sz w:val="20"/>
                <w:szCs w:val="18"/>
              </w:rPr>
              <w:t>” – zjawiska nadmiaru odwiedzających, negatywnie oddziaływującego na poziom życia społeczności lokalnych;</w:t>
            </w:r>
          </w:p>
          <w:p w14:paraId="297FE5F9" w14:textId="77777777" w:rsidR="00994B3C" w:rsidRPr="001F63F9" w:rsidRDefault="00994B3C" w:rsidP="00D94647">
            <w:pPr>
              <w:pStyle w:val="Akapitzlist"/>
              <w:numPr>
                <w:ilvl w:val="0"/>
                <w:numId w:val="21"/>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Gmina Zator, ze względu na wspomniany profil, jest narażona na zjawiska wpływające na ruch turystyczny. Szczególne zagrożenie występuje w stosunku do osób, dla których praca w szeroko pojętej turystyce (np. gastronomia, zakwaterowanie, transport osobowy) jest podstawowym i/lub jedynym źródłem utrzymania. Przykładem tego była pandemia, która spowodowała ogromny spadek odwiedzających rodzinne parki rozrywki, który udało się jednak stosunkowo szybko odbudować. Kolejnym wyzwaniem może być bardzo wysoka inflacja, która ma wpływ na decyzje dotyczące zagospodarowania przez rodziny czasu wolnego;</w:t>
            </w:r>
          </w:p>
          <w:p w14:paraId="2AA65022" w14:textId="77777777" w:rsidR="00994B3C" w:rsidRPr="001F63F9" w:rsidRDefault="00994B3C" w:rsidP="00D94647">
            <w:pPr>
              <w:pStyle w:val="Akapitzlist"/>
              <w:numPr>
                <w:ilvl w:val="0"/>
                <w:numId w:val="21"/>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 xml:space="preserve">Liczba zabytków na terenie gminy Zator jest przeciętna, jednak stanowi ona ważny element lokalnej tożsamości historycznej. Jednocześnie wydaje się, że ich walory są „przykryte” atrakcjami, jakie zapewniają rodzinne parki rozrywki. W tej sytuacji zasadne wydaje się ich eksponowanie przede </w:t>
            </w:r>
            <w:r w:rsidRPr="001F63F9">
              <w:rPr>
                <w:rFonts w:ascii="Calibri" w:hAnsi="Calibri" w:cs="Calibri"/>
                <w:sz w:val="20"/>
                <w:szCs w:val="18"/>
              </w:rPr>
              <w:lastRenderedPageBreak/>
              <w:t>wszystkim poprzez włączenie się w projekty o zasięgu międzygminnym (np. edukacja, szlaki tematyczne, skupiające obiekty sakralne czy zespoły dworsko-pałacowe) i wspólna ich promocja;</w:t>
            </w:r>
          </w:p>
          <w:p w14:paraId="495CF78D" w14:textId="50AA97E9" w:rsidR="00994B3C" w:rsidRPr="001F63F9" w:rsidRDefault="00994B3C" w:rsidP="00D94647">
            <w:pPr>
              <w:pStyle w:val="Akapitzlist"/>
              <w:numPr>
                <w:ilvl w:val="0"/>
                <w:numId w:val="21"/>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Znaczącym zasobem gminy Zator w kierunku tzw. zagospodarowania wolnego czasu są stawy rybne – przede wszystkim w kontekście zapewniania szeroko pojętego kontaktu z przyrodą</w:t>
            </w:r>
            <w:r w:rsidR="001C35E3" w:rsidRPr="001F63F9">
              <w:rPr>
                <w:rFonts w:ascii="Calibri" w:hAnsi="Calibri" w:cs="Calibri"/>
                <w:sz w:val="20"/>
                <w:szCs w:val="18"/>
              </w:rPr>
              <w:t>. W oparciu o </w:t>
            </w:r>
            <w:r w:rsidRPr="001F63F9">
              <w:rPr>
                <w:rFonts w:ascii="Calibri" w:hAnsi="Calibri" w:cs="Calibri"/>
                <w:sz w:val="20"/>
                <w:szCs w:val="18"/>
              </w:rPr>
              <w:t xml:space="preserve">gospodarkę rybacką rozbudowywana jest oferta dla turystów pieszych, rowerowych czy nieco bardziej wyspecjalizowanych gości (np. wędkarstwo, obserwacja i fotografia przyrodnicza). Jest to także jedna z podstawowych płaszczyzn współpracy </w:t>
            </w:r>
            <w:proofErr w:type="spellStart"/>
            <w:r w:rsidRPr="001F63F9">
              <w:rPr>
                <w:rFonts w:ascii="Calibri" w:hAnsi="Calibri" w:cs="Calibri"/>
                <w:sz w:val="20"/>
                <w:szCs w:val="18"/>
              </w:rPr>
              <w:t>międzysamorządowej</w:t>
            </w:r>
            <w:proofErr w:type="spellEnd"/>
            <w:r w:rsidRPr="001F63F9">
              <w:rPr>
                <w:rFonts w:ascii="Calibri" w:hAnsi="Calibri" w:cs="Calibri"/>
                <w:sz w:val="20"/>
                <w:szCs w:val="18"/>
              </w:rPr>
              <w:t xml:space="preserve"> w ramach tzw. „Doliny Karpia”;</w:t>
            </w:r>
          </w:p>
          <w:p w14:paraId="07204E59" w14:textId="2DACE790" w:rsidR="00994B3C" w:rsidRDefault="00994B3C" w:rsidP="00D94647">
            <w:pPr>
              <w:pStyle w:val="Akapitzlist"/>
              <w:numPr>
                <w:ilvl w:val="0"/>
                <w:numId w:val="21"/>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Samorządowe jednostki kultury, działające na terenie gminy, kierują swoją ofertę przede wszystkim do mieszkańców, stanowiąc nierzadko placówki pierwszego kontaktu z kulturą. Deficyty w dostępie do kultury mogą ujawniać się nie tyle wskutek braku dostępu do instytucji kultury, co poprzez niezadowalającą ich działalność. Stąd konieczność jej weryfikowania, monitorowania zapotrzebowania zgłaszanego przez potencjalnych odbiorców oraz dbałość o odpowiednie wyposażenie i stan infrastruktury, szc</w:t>
            </w:r>
            <w:r w:rsidR="003F7E6C">
              <w:rPr>
                <w:rFonts w:ascii="Calibri" w:hAnsi="Calibri" w:cs="Calibri"/>
                <w:sz w:val="20"/>
                <w:szCs w:val="18"/>
              </w:rPr>
              <w:t>zególnie na obszarach wiejskich;</w:t>
            </w:r>
          </w:p>
          <w:p w14:paraId="0E91B5D7" w14:textId="74E868D1" w:rsidR="003F7E6C" w:rsidRPr="001F63F9" w:rsidRDefault="003F7E6C" w:rsidP="00D94647">
            <w:pPr>
              <w:pStyle w:val="Akapitzlist"/>
              <w:numPr>
                <w:ilvl w:val="0"/>
                <w:numId w:val="21"/>
              </w:numPr>
              <w:spacing w:before="0" w:after="60" w:line="264" w:lineRule="auto"/>
              <w:contextualSpacing w:val="0"/>
              <w:jc w:val="both"/>
              <w:rPr>
                <w:rFonts w:ascii="Calibri" w:hAnsi="Calibri" w:cs="Calibri"/>
                <w:sz w:val="20"/>
                <w:szCs w:val="18"/>
              </w:rPr>
            </w:pPr>
            <w:r>
              <w:rPr>
                <w:rFonts w:ascii="Calibri" w:hAnsi="Calibri" w:cs="Calibri"/>
                <w:sz w:val="20"/>
                <w:szCs w:val="18"/>
              </w:rPr>
              <w:t>Gmina Zator sukcesywnie rozwija swoją infrastrukturę rekreacyjną i sportową, co powinno się przyczynić do rozwoju i zróżnicowania oferty aktywnego spędzania czasu wolnego – zarówno adresowanej do mieszkańców, jak również turystów i gości.</w:t>
            </w:r>
          </w:p>
        </w:tc>
      </w:tr>
    </w:tbl>
    <w:p w14:paraId="32DD8194" w14:textId="7F66912E" w:rsidR="001C35E3" w:rsidRPr="001F63F9" w:rsidRDefault="001C35E3">
      <w:pPr>
        <w:rPr>
          <w:rFonts w:ascii="Calibri" w:hAnsi="Calibri" w:cs="Calibri"/>
          <w:b/>
          <w:bCs/>
        </w:rPr>
      </w:pPr>
    </w:p>
    <w:p w14:paraId="3A8D594E" w14:textId="025285A3" w:rsidR="00994B3C" w:rsidRPr="001F63F9" w:rsidRDefault="00994B3C" w:rsidP="00D94647">
      <w:pPr>
        <w:pStyle w:val="Akapitzlist"/>
        <w:numPr>
          <w:ilvl w:val="0"/>
          <w:numId w:val="35"/>
        </w:numPr>
        <w:spacing w:before="0" w:after="120"/>
        <w:contextualSpacing w:val="0"/>
        <w:jc w:val="both"/>
        <w:rPr>
          <w:rFonts w:ascii="Calibri" w:hAnsi="Calibri" w:cs="Calibri"/>
          <w:b/>
          <w:bCs/>
        </w:rPr>
      </w:pPr>
      <w:r w:rsidRPr="001F63F9">
        <w:rPr>
          <w:rFonts w:ascii="Calibri" w:hAnsi="Calibri" w:cs="Calibri"/>
          <w:b/>
          <w:bCs/>
        </w:rPr>
        <w:t>poziomu bezpieczeństwa publicznego</w:t>
      </w:r>
    </w:p>
    <w:p w14:paraId="5BA7DBA7" w14:textId="0EB2FCD5" w:rsidR="00994B3C" w:rsidRPr="001F63F9" w:rsidRDefault="00994B3C" w:rsidP="00994B3C">
      <w:pPr>
        <w:spacing w:before="0" w:after="120"/>
        <w:jc w:val="both"/>
        <w:rPr>
          <w:rFonts w:ascii="Calibri" w:hAnsi="Calibri" w:cs="Calibri"/>
        </w:rPr>
      </w:pPr>
      <w:r w:rsidRPr="001F63F9">
        <w:rPr>
          <w:rFonts w:ascii="Calibri" w:hAnsi="Calibri" w:cs="Calibri"/>
        </w:rPr>
        <w:t>W zakresie bezpieczeństwa publicznego uwidacznia się ponadlokalne znaczenie miasta Zator, na terenie którego stacjonuje zespół ratownictwa medycznego (obejmujący swoim zasięgiem działania m.in. analizowaną jednostkę), mieści się Komisariat Policji (w strukturach KPP Oświęcim) i</w:t>
      </w:r>
      <w:r w:rsidR="008801DD">
        <w:rPr>
          <w:rFonts w:ascii="Calibri" w:hAnsi="Calibri" w:cs="Calibri"/>
        </w:rPr>
        <w:t> </w:t>
      </w:r>
      <w:r w:rsidRPr="001F63F9">
        <w:rPr>
          <w:rFonts w:ascii="Calibri" w:hAnsi="Calibri" w:cs="Calibri"/>
        </w:rPr>
        <w:t xml:space="preserve">funkcjonuje jednostka OSP włączona do Krajowego Systemu Ratowniczo-Gaśniczego. Pozostałe jednostki OSP zlokalizowane są w </w:t>
      </w:r>
      <w:proofErr w:type="spellStart"/>
      <w:r w:rsidRPr="001F63F9">
        <w:rPr>
          <w:rFonts w:ascii="Calibri" w:hAnsi="Calibri" w:cs="Calibri"/>
        </w:rPr>
        <w:t>Podolszu</w:t>
      </w:r>
      <w:proofErr w:type="spellEnd"/>
      <w:r w:rsidRPr="001F63F9">
        <w:rPr>
          <w:rFonts w:ascii="Calibri" w:hAnsi="Calibri" w:cs="Calibri"/>
        </w:rPr>
        <w:t>, Smolicach i Graboszycach. Z policyjnych statystyk wynika, że gmina Zator jest miejscem względnie bezpiecznym, z incydentalnymi przypadkami przestępstw, za wyjątkiem kradzieży i spraw związanych z uszkodzeniem mienia, których liczba w okresie 2017-2021 rosła.</w:t>
      </w:r>
    </w:p>
    <w:p w14:paraId="51A27919" w14:textId="283A4CEA" w:rsidR="00994B3C" w:rsidRPr="001F63F9" w:rsidRDefault="00994B3C" w:rsidP="00994B3C">
      <w:pPr>
        <w:spacing w:before="0" w:after="120"/>
        <w:jc w:val="both"/>
        <w:rPr>
          <w:rFonts w:ascii="Calibri" w:hAnsi="Calibri" w:cs="Calibri"/>
        </w:rPr>
      </w:pPr>
      <w:r w:rsidRPr="001F63F9">
        <w:rPr>
          <w:rFonts w:ascii="Calibri" w:hAnsi="Calibri" w:cs="Calibri"/>
        </w:rPr>
        <w:t>Najpoważniejszym zagrożeniem naturalnym w gminie Zator jest niebezpieczeństwo wystąpienia powodzi, co wiąże się z obecnością rzek i ukształtowaniem terenu. Według PGW „Wody Polskie”, obszarem o prawdopodobieństwie wystąpienia powodzi przekraczającym 1% jest bezpośrednie sąsiedztwo koryt Wisły oraz Skawy, z przestrzenią w części zamkniętą wałami przeciwpowodziowymi. Znacznie poważniejszy w skutkach byłby ekstremalny, ale możliwy do zaistnienia scenariusz przerwania wałów – wówczas najbardziej ucierpiałaby północna część gminy. Zagrożenie powodziowe w gminie wiąże się także z występowaniem krótkotrwałych, nawalnych deszczy, powodujących tzw. powodzie błyskawiczne. Na straty narażone są przede wszystkim zabudowania i</w:t>
      </w:r>
      <w:r w:rsidR="008801DD">
        <w:rPr>
          <w:rFonts w:ascii="Calibri" w:hAnsi="Calibri" w:cs="Calibri"/>
        </w:rPr>
        <w:t> </w:t>
      </w:r>
      <w:r w:rsidRPr="001F63F9">
        <w:rPr>
          <w:rFonts w:ascii="Calibri" w:hAnsi="Calibri" w:cs="Calibri"/>
        </w:rPr>
        <w:t>pozostałe tereny rozlokowane w zagłębieniach i obniżeniach terenu.</w:t>
      </w:r>
    </w:p>
    <w:p w14:paraId="610C8F58" w14:textId="4E1CF1B4" w:rsidR="00994B3C" w:rsidRPr="001F63F9" w:rsidRDefault="00994B3C" w:rsidP="00994B3C">
      <w:pPr>
        <w:spacing w:before="0" w:after="120"/>
        <w:jc w:val="both"/>
        <w:rPr>
          <w:rFonts w:ascii="Calibri" w:hAnsi="Calibri" w:cs="Calibri"/>
        </w:rPr>
      </w:pPr>
      <w:r w:rsidRPr="001F63F9">
        <w:rPr>
          <w:rFonts w:ascii="Calibri" w:hAnsi="Calibri" w:cs="Calibri"/>
        </w:rPr>
        <w:t xml:space="preserve">Zagrożenie osuwiskowe w gminie Zator koncentruje się jedynie w jej południowo-wschodniej części. System Osłony </w:t>
      </w:r>
      <w:proofErr w:type="spellStart"/>
      <w:r w:rsidRPr="001F63F9">
        <w:rPr>
          <w:rFonts w:ascii="Calibri" w:hAnsi="Calibri" w:cs="Calibri"/>
        </w:rPr>
        <w:t>Przeciwosuwiskowej</w:t>
      </w:r>
      <w:proofErr w:type="spellEnd"/>
      <w:r w:rsidRPr="001F63F9">
        <w:rPr>
          <w:rFonts w:ascii="Calibri" w:hAnsi="Calibri" w:cs="Calibri"/>
        </w:rPr>
        <w:t xml:space="preserve"> (SOPO) Państwowego Instytutu Geologicznego diagnozuje 17 osuwisk i terenów zagrożonych. Największe, o powierzchni blisko 39 ha, pokrywa się z centrum wsi Grodzisko, stanowiąc – nawet pomimo statusu osuwiska nieaktywnego – zagrożenie dla zlokalizowanej tam zabudowy mieszkalnej, zagrodowej oraz infrastruktury komunikacyjnej i</w:t>
      </w:r>
      <w:r w:rsidR="008801DD">
        <w:rPr>
          <w:rFonts w:ascii="Calibri" w:hAnsi="Calibri" w:cs="Calibri"/>
        </w:rPr>
        <w:t> </w:t>
      </w:r>
      <w:r w:rsidRPr="001F63F9">
        <w:rPr>
          <w:rFonts w:ascii="Calibri" w:hAnsi="Calibri" w:cs="Calibri"/>
        </w:rPr>
        <w:t xml:space="preserve">komunalnej.  </w:t>
      </w:r>
    </w:p>
    <w:p w14:paraId="39E405F3" w14:textId="77777777" w:rsidR="00994B3C" w:rsidRDefault="00994B3C" w:rsidP="00994B3C">
      <w:pPr>
        <w:spacing w:before="0" w:after="120"/>
        <w:jc w:val="both"/>
        <w:rPr>
          <w:rFonts w:ascii="Calibri" w:hAnsi="Calibri" w:cs="Calibri"/>
        </w:rPr>
      </w:pPr>
      <w:r w:rsidRPr="001F63F9">
        <w:rPr>
          <w:rFonts w:ascii="Calibri" w:hAnsi="Calibri" w:cs="Calibri"/>
        </w:rPr>
        <w:lastRenderedPageBreak/>
        <w:t xml:space="preserve">Pomimo rosnącego ruchu na drogach przebiegających przez gminę Zator, dane za okres 2017-2021 wskazują na utrzymywanie się liczby wypadków drogowych na dość stałym poziomie – w ciągu jednego roku dochodzi średnio do kilku takich zdarzeń. </w:t>
      </w:r>
    </w:p>
    <w:p w14:paraId="622F787E" w14:textId="77777777" w:rsidR="008801DD" w:rsidRPr="001F63F9" w:rsidRDefault="008801DD" w:rsidP="00994B3C">
      <w:pPr>
        <w:spacing w:before="0" w:after="120"/>
        <w:jc w:val="both"/>
        <w:rPr>
          <w:rFonts w:ascii="Calibri" w:hAnsi="Calibri" w:cs="Calibri"/>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994B3C" w:rsidRPr="001F63F9" w14:paraId="35C9511E" w14:textId="77777777" w:rsidTr="00AC788A">
        <w:tc>
          <w:tcPr>
            <w:tcW w:w="9062" w:type="dxa"/>
            <w:shd w:val="clear" w:color="auto" w:fill="C7E2FA" w:themeFill="accent1" w:themeFillTint="33"/>
          </w:tcPr>
          <w:p w14:paraId="7BC51317" w14:textId="47715750" w:rsidR="00994B3C" w:rsidRPr="001F63F9" w:rsidRDefault="003F7E6C" w:rsidP="00994B3C">
            <w:pPr>
              <w:spacing w:before="0" w:after="60" w:line="264" w:lineRule="auto"/>
              <w:jc w:val="both"/>
              <w:rPr>
                <w:rFonts w:ascii="Calibri" w:hAnsi="Calibri" w:cs="Calibri"/>
                <w:b/>
                <w:sz w:val="20"/>
                <w:szCs w:val="18"/>
              </w:rPr>
            </w:pPr>
            <w:r>
              <w:br w:type="page"/>
            </w:r>
            <w:r w:rsidR="00994B3C" w:rsidRPr="001F63F9">
              <w:rPr>
                <w:rFonts w:ascii="Calibri" w:hAnsi="Calibri" w:cs="Calibri"/>
                <w:b/>
                <w:sz w:val="20"/>
                <w:szCs w:val="18"/>
              </w:rPr>
              <w:t>Konsekwencje i wyzwania:</w:t>
            </w:r>
          </w:p>
          <w:p w14:paraId="527A5510" w14:textId="7FB8BFD8" w:rsidR="00994B3C" w:rsidRPr="001F63F9" w:rsidRDefault="00994B3C" w:rsidP="00D94647">
            <w:pPr>
              <w:pStyle w:val="Akapitzlist"/>
              <w:numPr>
                <w:ilvl w:val="0"/>
                <w:numId w:val="22"/>
              </w:numPr>
              <w:spacing w:before="0" w:after="60" w:line="264" w:lineRule="auto"/>
              <w:contextualSpacing w:val="0"/>
              <w:jc w:val="both"/>
              <w:rPr>
                <w:rFonts w:ascii="Calibri" w:hAnsi="Calibri" w:cs="Calibri"/>
                <w:bCs/>
                <w:sz w:val="20"/>
                <w:szCs w:val="18"/>
              </w:rPr>
            </w:pPr>
            <w:r w:rsidRPr="001F63F9">
              <w:rPr>
                <w:rFonts w:ascii="Calibri" w:hAnsi="Calibri" w:cs="Calibri"/>
                <w:bCs/>
                <w:sz w:val="20"/>
                <w:szCs w:val="18"/>
              </w:rPr>
              <w:t xml:space="preserve">W zdecydowanej większości przypadków niewielkie gminy miejsko-wiejskie są ostoją bezpieczeństwa i spokoju. W przypadku gminy Zator, z racji jej olbrzymiej popularności turystycznej, uwidacznia się zagrożenie związane z natężeniem wykroczeń, przestępstw i innych zdarzeń. Stąd konieczność zapewnienia bezpieczeństwa na odpowiednim poziomie, m.in. poprzez doposażanie </w:t>
            </w:r>
            <w:r w:rsidR="003F7E6C">
              <w:rPr>
                <w:rFonts w:ascii="Calibri" w:hAnsi="Calibri" w:cs="Calibri"/>
                <w:bCs/>
                <w:sz w:val="20"/>
                <w:szCs w:val="18"/>
              </w:rPr>
              <w:t>sprzętowe i </w:t>
            </w:r>
            <w:r w:rsidRPr="001F63F9">
              <w:rPr>
                <w:rFonts w:ascii="Calibri" w:hAnsi="Calibri" w:cs="Calibri"/>
                <w:bCs/>
                <w:sz w:val="20"/>
                <w:szCs w:val="18"/>
              </w:rPr>
              <w:t>szkolenie kadr lokalnych podmiotów bezpieczeństwa publicznego;</w:t>
            </w:r>
          </w:p>
          <w:p w14:paraId="3A1E1C75" w14:textId="6F6BB4A8" w:rsidR="00994B3C" w:rsidRPr="001F63F9" w:rsidRDefault="00994B3C" w:rsidP="00D94647">
            <w:pPr>
              <w:pStyle w:val="Akapitzlist"/>
              <w:numPr>
                <w:ilvl w:val="0"/>
                <w:numId w:val="22"/>
              </w:numPr>
              <w:spacing w:before="0" w:after="60" w:line="264" w:lineRule="auto"/>
              <w:contextualSpacing w:val="0"/>
              <w:jc w:val="both"/>
              <w:rPr>
                <w:rFonts w:ascii="Calibri" w:hAnsi="Calibri" w:cs="Calibri"/>
                <w:bCs/>
                <w:sz w:val="20"/>
                <w:szCs w:val="18"/>
              </w:rPr>
            </w:pPr>
            <w:r w:rsidRPr="001F63F9">
              <w:rPr>
                <w:rFonts w:ascii="Calibri" w:hAnsi="Calibri" w:cs="Calibri"/>
                <w:bCs/>
                <w:sz w:val="20"/>
                <w:szCs w:val="18"/>
              </w:rPr>
              <w:t xml:space="preserve">Skuteczność i sprawność działania jednostek OSP z terenu gminy jest istotna także z uwagi na potencjalne zagrożenie powodziowe, jakie niosą za sobą przepływające przez gminę Wisła, </w:t>
            </w:r>
            <w:r w:rsidR="003F7E6C">
              <w:rPr>
                <w:rFonts w:ascii="Calibri" w:hAnsi="Calibri" w:cs="Calibri"/>
                <w:bCs/>
                <w:sz w:val="20"/>
                <w:szCs w:val="18"/>
              </w:rPr>
              <w:t>Skawa i </w:t>
            </w:r>
            <w:r w:rsidRPr="001F63F9">
              <w:rPr>
                <w:rFonts w:ascii="Calibri" w:hAnsi="Calibri" w:cs="Calibri"/>
                <w:bCs/>
                <w:sz w:val="20"/>
                <w:szCs w:val="18"/>
              </w:rPr>
              <w:t>mniejsze rzeki;</w:t>
            </w:r>
          </w:p>
          <w:p w14:paraId="30367F95" w14:textId="77777777" w:rsidR="00994B3C" w:rsidRPr="001F63F9" w:rsidRDefault="00994B3C" w:rsidP="00D94647">
            <w:pPr>
              <w:pStyle w:val="Akapitzlist"/>
              <w:numPr>
                <w:ilvl w:val="0"/>
                <w:numId w:val="22"/>
              </w:numPr>
              <w:spacing w:before="0" w:after="60" w:line="264" w:lineRule="auto"/>
              <w:contextualSpacing w:val="0"/>
              <w:jc w:val="both"/>
              <w:rPr>
                <w:rFonts w:ascii="Calibri" w:hAnsi="Calibri" w:cs="Calibri"/>
                <w:bCs/>
                <w:sz w:val="20"/>
                <w:szCs w:val="18"/>
              </w:rPr>
            </w:pPr>
            <w:r w:rsidRPr="001F63F9">
              <w:rPr>
                <w:rFonts w:ascii="Calibri" w:hAnsi="Calibri" w:cs="Calibri"/>
                <w:bCs/>
                <w:sz w:val="20"/>
                <w:szCs w:val="18"/>
              </w:rPr>
              <w:t>Niezależnie od zagrożeń związanych z natężeniem ruchu turystycznego, konieczne jest zapewnienie działań edukacyjnych i profilaktycznych, skierowanych przede wszystkim do grup najbardziej narażonych – najmłodszych oraz najstarszych. Jest to kolejne pole działania, na którym nie do przecenienia staje się rola ochotniczych straży pożarnych, we współpracy z samorządem gminnym, policją itp.</w:t>
            </w:r>
          </w:p>
        </w:tc>
      </w:tr>
    </w:tbl>
    <w:p w14:paraId="19858BA1" w14:textId="5F408CAE" w:rsidR="001C35E3" w:rsidRPr="001F63F9" w:rsidRDefault="001C35E3">
      <w:pPr>
        <w:rPr>
          <w:rFonts w:ascii="Calibri" w:hAnsi="Calibri" w:cs="Calibri"/>
          <w:b/>
          <w:bCs/>
        </w:rPr>
      </w:pPr>
    </w:p>
    <w:p w14:paraId="4F410B60" w14:textId="6266B6F4" w:rsidR="00994B3C" w:rsidRPr="001F63F9" w:rsidRDefault="00994B3C" w:rsidP="00D94647">
      <w:pPr>
        <w:pStyle w:val="Akapitzlist"/>
        <w:numPr>
          <w:ilvl w:val="0"/>
          <w:numId w:val="35"/>
        </w:numPr>
        <w:spacing w:before="0" w:after="120"/>
        <w:contextualSpacing w:val="0"/>
        <w:jc w:val="both"/>
        <w:rPr>
          <w:rFonts w:ascii="Calibri" w:hAnsi="Calibri" w:cs="Calibri"/>
          <w:b/>
          <w:bCs/>
        </w:rPr>
      </w:pPr>
      <w:r w:rsidRPr="001F63F9">
        <w:rPr>
          <w:rFonts w:ascii="Calibri" w:hAnsi="Calibri" w:cs="Calibri"/>
          <w:b/>
          <w:bCs/>
        </w:rPr>
        <w:t>polityki społecznej</w:t>
      </w:r>
    </w:p>
    <w:p w14:paraId="0D5E30DA" w14:textId="5F25E565" w:rsidR="003F7E6C" w:rsidRDefault="00994B3C" w:rsidP="00994B3C">
      <w:pPr>
        <w:spacing w:before="0" w:after="120"/>
        <w:jc w:val="both"/>
        <w:rPr>
          <w:rFonts w:ascii="Calibri" w:hAnsi="Calibri" w:cs="Calibri"/>
        </w:rPr>
      </w:pPr>
      <w:r w:rsidRPr="001F63F9">
        <w:rPr>
          <w:rFonts w:ascii="Calibri" w:hAnsi="Calibri" w:cs="Calibri"/>
        </w:rPr>
        <w:t>Dane zatorskiego OPS wskazują na nieregularny trend, dotyczący osób i rodzin korzystających z pomocy społecznej w ostatnim pięcioleciu. Nie sposób jednoznacznie określić, że na ich liczbę wpływ miała pandemia COVID-19, zwłaszcza, że maksimum dla obydwu wskaźników odnotowano w</w:t>
      </w:r>
      <w:r w:rsidR="008801DD">
        <w:rPr>
          <w:rFonts w:ascii="Calibri" w:hAnsi="Calibri" w:cs="Calibri"/>
        </w:rPr>
        <w:t> </w:t>
      </w:r>
      <w:r w:rsidRPr="001F63F9">
        <w:rPr>
          <w:rFonts w:ascii="Calibri" w:hAnsi="Calibri" w:cs="Calibri"/>
        </w:rPr>
        <w:t>roku 2019. Struktura osób, do których w okresie 2017-2021 kierowane były świadczenia pomocy społecznej wskazuje na malejący udział grup problemowych – zmalał zarówno odsetek osób poniżej 18 roku życia (15,6% ogółu wspieranych w 2021 r.), jak też mężczyzn w wieku poprodukcyjnym (2,2% w 2021 r.). Do poziomu 74,1% wzrósł natomiast udział wspieranych osób, nie zaliczanych do żadnej z</w:t>
      </w:r>
      <w:r w:rsidR="008801DD">
        <w:rPr>
          <w:rFonts w:ascii="Calibri" w:hAnsi="Calibri" w:cs="Calibri"/>
        </w:rPr>
        <w:t> </w:t>
      </w:r>
      <w:r w:rsidRPr="001F63F9">
        <w:rPr>
          <w:rFonts w:ascii="Calibri" w:hAnsi="Calibri" w:cs="Calibri"/>
        </w:rPr>
        <w:t>wymienionych grup. Niepokój może budzić także bardzo wysoki odsetek osób korzystających z</w:t>
      </w:r>
      <w:r w:rsidR="008801DD">
        <w:rPr>
          <w:rFonts w:ascii="Calibri" w:hAnsi="Calibri" w:cs="Calibri"/>
        </w:rPr>
        <w:t> </w:t>
      </w:r>
      <w:r w:rsidRPr="001F63F9">
        <w:rPr>
          <w:rFonts w:ascii="Calibri" w:hAnsi="Calibri" w:cs="Calibri"/>
        </w:rPr>
        <w:t>pomocy społecznej długotrwale – w 2021 r. wyniósł on 86,2%. Katalog przyczyn udzielania wsparcia społecznego mieszkańcom gminy jest za to dość typowy, z dominującym udziałem „ubóstwa” (33,2% ogółu w 2021 r.) i wysokimi pozycjami „bezrobocia”, „niepełnosprawności” oraz „długotrwałych lub ciężkich chorób”. Pod względem skali zapotrzebowania na pomoc społeczną, gmina Zator wypada przeciętnie na tle jednostek porównywanych – wartość wskaźnika obrazującego liczbę beneficjentów pomocy społecznej w przeliczeniu na 10 tys. mieszkańców, wynosząca na koniec 2020 r. 275 osób, mieściła się pomiędzy średnią dla całego powiatu oświęcimskiego (236) a dla regionu (371), nie wyróżniając się przy tym wśród wyników dla innych gmin.</w:t>
      </w:r>
    </w:p>
    <w:p w14:paraId="40B160D5" w14:textId="48C76EED" w:rsidR="00994B3C" w:rsidRPr="001F63F9" w:rsidRDefault="003F7E6C" w:rsidP="003F7E6C">
      <w:pPr>
        <w:rPr>
          <w:rFonts w:ascii="Calibri" w:hAnsi="Calibri" w:cs="Calibri"/>
        </w:rPr>
      </w:pPr>
      <w:r>
        <w:rPr>
          <w:rFonts w:ascii="Calibri" w:hAnsi="Calibri" w:cs="Calibri"/>
        </w:rPr>
        <w:br w:type="page"/>
      </w:r>
    </w:p>
    <w:p w14:paraId="4ABB0EED" w14:textId="55F39F5D" w:rsidR="001C35E3" w:rsidRPr="001F63F9" w:rsidRDefault="001C35E3" w:rsidP="001C35E3">
      <w:pPr>
        <w:pStyle w:val="Legenda"/>
        <w:keepNext/>
        <w:spacing w:before="0" w:after="120"/>
        <w:jc w:val="center"/>
        <w:rPr>
          <w:rFonts w:ascii="Calibri" w:hAnsi="Calibri" w:cs="Calibri"/>
        </w:rPr>
      </w:pPr>
      <w:bookmarkStart w:id="36" w:name="_Toc103508327"/>
      <w:bookmarkStart w:id="37" w:name="_Toc109345636"/>
      <w:r w:rsidRPr="001F63F9">
        <w:rPr>
          <w:rFonts w:ascii="Calibri" w:hAnsi="Calibri" w:cs="Calibri"/>
        </w:rPr>
        <w:lastRenderedPageBreak/>
        <w:t xml:space="preserve">Rysunek </w:t>
      </w:r>
      <w:r w:rsidRPr="001F63F9">
        <w:rPr>
          <w:rFonts w:ascii="Calibri" w:hAnsi="Calibri" w:cs="Calibri"/>
        </w:rPr>
        <w:fldChar w:fldCharType="begin"/>
      </w:r>
      <w:r w:rsidRPr="001F63F9">
        <w:rPr>
          <w:rFonts w:ascii="Calibri" w:hAnsi="Calibri" w:cs="Calibri"/>
        </w:rPr>
        <w:instrText xml:space="preserve"> SEQ Rysunek \* ARABIC </w:instrText>
      </w:r>
      <w:r w:rsidRPr="001F63F9">
        <w:rPr>
          <w:rFonts w:ascii="Calibri" w:hAnsi="Calibri" w:cs="Calibri"/>
        </w:rPr>
        <w:fldChar w:fldCharType="separate"/>
      </w:r>
      <w:r w:rsidR="008E6C32">
        <w:rPr>
          <w:rFonts w:ascii="Calibri" w:hAnsi="Calibri" w:cs="Calibri"/>
          <w:noProof/>
        </w:rPr>
        <w:t>6</w:t>
      </w:r>
      <w:r w:rsidRPr="001F63F9">
        <w:rPr>
          <w:rFonts w:ascii="Calibri" w:hAnsi="Calibri" w:cs="Calibri"/>
        </w:rPr>
        <w:fldChar w:fldCharType="end"/>
      </w:r>
      <w:r w:rsidRPr="001F63F9">
        <w:rPr>
          <w:rFonts w:ascii="Calibri" w:hAnsi="Calibri" w:cs="Calibri"/>
        </w:rPr>
        <w:t xml:space="preserve">. </w:t>
      </w:r>
      <w:bookmarkStart w:id="38" w:name="_Hlk81342192"/>
      <w:bookmarkStart w:id="39" w:name="_Hlk82984006"/>
      <w:r w:rsidRPr="001F63F9">
        <w:rPr>
          <w:rFonts w:ascii="Calibri" w:hAnsi="Calibri" w:cs="Calibri"/>
        </w:rPr>
        <w:t>Beneficjenci pomocy społecznej na 10 tysięcy mieszkańców wybranych jednostek w 2020 r. i procentowa zmiana tej wartości w roku 2020 w stosunku do 2016 r.</w:t>
      </w:r>
      <w:bookmarkEnd w:id="36"/>
      <w:bookmarkEnd w:id="37"/>
      <w:bookmarkEnd w:id="38"/>
      <w:bookmarkEnd w:id="39"/>
    </w:p>
    <w:p w14:paraId="053889BF" w14:textId="77777777" w:rsidR="001C35E3" w:rsidRPr="001F63F9" w:rsidRDefault="001C35E3" w:rsidP="001C35E3">
      <w:pPr>
        <w:jc w:val="center"/>
        <w:rPr>
          <w:rFonts w:ascii="Calibri" w:eastAsia="Calibri" w:hAnsi="Calibri" w:cs="Calibri"/>
        </w:rPr>
      </w:pPr>
      <w:r w:rsidRPr="001F63F9">
        <w:rPr>
          <w:rFonts w:ascii="Calibri" w:eastAsia="Calibri" w:hAnsi="Calibri" w:cs="Calibri"/>
          <w:noProof/>
          <w:lang w:eastAsia="pl-PL"/>
        </w:rPr>
        <w:drawing>
          <wp:inline distT="0" distB="0" distL="0" distR="0" wp14:anchorId="26DA227F" wp14:editId="196A2A4C">
            <wp:extent cx="4010400" cy="3103200"/>
            <wp:effectExtent l="0" t="0" r="0" b="254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010400" cy="3103200"/>
                    </a:xfrm>
                    <a:prstGeom prst="rect">
                      <a:avLst/>
                    </a:prstGeom>
                  </pic:spPr>
                </pic:pic>
              </a:graphicData>
            </a:graphic>
          </wp:inline>
        </w:drawing>
      </w:r>
    </w:p>
    <w:p w14:paraId="65090A39" w14:textId="77777777" w:rsidR="001C35E3" w:rsidRPr="001F63F9" w:rsidRDefault="001C35E3" w:rsidP="001C35E3">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 na podstawie danych BDL GUS</w:t>
      </w:r>
    </w:p>
    <w:p w14:paraId="7B1E2908" w14:textId="2E83DF0F" w:rsidR="001C35E3" w:rsidRPr="001F63F9" w:rsidRDefault="00994B3C" w:rsidP="003F7E6C">
      <w:pPr>
        <w:spacing w:before="0" w:after="120"/>
        <w:jc w:val="both"/>
        <w:rPr>
          <w:rFonts w:ascii="Calibri" w:hAnsi="Calibri" w:cs="Calibri"/>
        </w:rPr>
      </w:pPr>
      <w:r w:rsidRPr="001F63F9">
        <w:rPr>
          <w:rFonts w:ascii="Calibri" w:hAnsi="Calibri" w:cs="Calibri"/>
        </w:rPr>
        <w:t>W zakresie ochrony zdrowia rolę lokalnego ośrodka usług medycznych pełni miasto Zator, w którym funkcjonuje Samodzielny Zakład Opieki Zdrowotnej (placówka prowadzona przez samorząd gminny, świadcząca usługi m.in. w zakresie podstawowej i ambulatoryjnej opieki zdrowotnej) oraz prywatne gabinety lekarskie i stomatologiczne. Najbliższe szpitale wraz z szpitalnymi oddziałami ratunkowymi (SOR) znajdują się w Oświęcimiu oraz Wadowicach. W Zatorze stacjonuje natomiast zespół ratownictwa medycznego (ZRM), obejmujący swoim terenem działania m.in. analizowaną jednostkę.</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994B3C" w:rsidRPr="001F63F9" w14:paraId="2DB79A92" w14:textId="77777777" w:rsidTr="00AC788A">
        <w:tc>
          <w:tcPr>
            <w:tcW w:w="9062" w:type="dxa"/>
            <w:shd w:val="clear" w:color="auto" w:fill="C7E2FA" w:themeFill="accent1" w:themeFillTint="33"/>
          </w:tcPr>
          <w:p w14:paraId="118E906A" w14:textId="5A333FA9" w:rsidR="00994B3C" w:rsidRPr="001F63F9" w:rsidRDefault="00994B3C" w:rsidP="00994B3C">
            <w:pPr>
              <w:spacing w:before="0" w:after="60" w:line="264" w:lineRule="auto"/>
              <w:jc w:val="both"/>
              <w:rPr>
                <w:rFonts w:ascii="Calibri" w:hAnsi="Calibri" w:cs="Calibri"/>
                <w:b/>
                <w:sz w:val="20"/>
                <w:szCs w:val="18"/>
              </w:rPr>
            </w:pPr>
            <w:r w:rsidRPr="001F63F9">
              <w:rPr>
                <w:rFonts w:ascii="Calibri" w:hAnsi="Calibri" w:cs="Calibri"/>
                <w:b/>
                <w:sz w:val="20"/>
                <w:szCs w:val="18"/>
              </w:rPr>
              <w:t>Konsekwencje i wyzwania:</w:t>
            </w:r>
          </w:p>
          <w:p w14:paraId="2546F0C6" w14:textId="77777777" w:rsidR="00994B3C" w:rsidRPr="001F63F9" w:rsidRDefault="00994B3C" w:rsidP="00D94647">
            <w:pPr>
              <w:pStyle w:val="Akapitzlist"/>
              <w:numPr>
                <w:ilvl w:val="0"/>
                <w:numId w:val="23"/>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Statystyka wskazuje na utrzymujący się poziom zapotrzebowania na pomoc społeczną. Nie można przy tym wykluczyć, że zwiększone zapotrzebowanie dla osób i rodzin, które wskutek pandemii COVID-19 utraciły zdrowie czy pracę, wystąpi</w:t>
            </w:r>
            <w:r w:rsidRPr="001F63F9">
              <w:rPr>
                <w:rFonts w:ascii="Calibri" w:hAnsi="Calibri" w:cs="Calibri"/>
                <w:bCs/>
                <w:sz w:val="20"/>
                <w:szCs w:val="18"/>
              </w:rPr>
              <w:t xml:space="preserve">. Można zatem zakładać, że w najbliższym czasie, poza „standardowym” zestawem problemów społecznych, samorząd gminny czeka szereg wyzwań związanych z łagodzeniem gospodarczych i społecznych skutków ostatniego kryzysu wywołanego </w:t>
            </w:r>
            <w:proofErr w:type="spellStart"/>
            <w:r w:rsidRPr="001F63F9">
              <w:rPr>
                <w:rFonts w:ascii="Calibri" w:hAnsi="Calibri" w:cs="Calibri"/>
                <w:bCs/>
                <w:sz w:val="20"/>
                <w:szCs w:val="18"/>
              </w:rPr>
              <w:t>koronawirusem</w:t>
            </w:r>
            <w:proofErr w:type="spellEnd"/>
            <w:r w:rsidRPr="001F63F9">
              <w:rPr>
                <w:rFonts w:ascii="Calibri" w:hAnsi="Calibri" w:cs="Calibri"/>
                <w:bCs/>
                <w:sz w:val="20"/>
                <w:szCs w:val="18"/>
              </w:rPr>
              <w:t>, jak również obecnego kryzysu migracyjnego, powodowanego agresją zbrojną Rosji na Ukrainę;</w:t>
            </w:r>
          </w:p>
          <w:p w14:paraId="2D8FB399" w14:textId="77777777" w:rsidR="00994B3C" w:rsidRPr="001F63F9" w:rsidRDefault="00994B3C" w:rsidP="00D94647">
            <w:pPr>
              <w:pStyle w:val="Akapitzlist"/>
              <w:numPr>
                <w:ilvl w:val="0"/>
                <w:numId w:val="23"/>
              </w:numPr>
              <w:spacing w:before="0" w:after="60" w:line="264" w:lineRule="auto"/>
              <w:contextualSpacing w:val="0"/>
              <w:jc w:val="both"/>
              <w:rPr>
                <w:rFonts w:ascii="Calibri" w:hAnsi="Calibri" w:cs="Calibri"/>
                <w:sz w:val="20"/>
                <w:szCs w:val="18"/>
              </w:rPr>
            </w:pPr>
            <w:r w:rsidRPr="001F63F9">
              <w:rPr>
                <w:rFonts w:ascii="Calibri" w:hAnsi="Calibri" w:cs="Calibri"/>
                <w:bCs/>
                <w:sz w:val="20"/>
                <w:szCs w:val="18"/>
              </w:rPr>
              <w:t>Pogłębionych analiz, zmierzających do określenia przyczyn i dobrania najskuteczniejszych mechanizmów naprawczych, wymaga zjawisko dość wysokiego odsetka korzystających z pomocy społecznej długotrwale, zarówno w odniesieniu do pojedynczych osób, jak i całych rodzin;</w:t>
            </w:r>
          </w:p>
          <w:p w14:paraId="7CE9BBFC" w14:textId="6705E01F" w:rsidR="00994B3C" w:rsidRPr="001F63F9" w:rsidRDefault="00994B3C" w:rsidP="00D94647">
            <w:pPr>
              <w:pStyle w:val="Akapitzlist"/>
              <w:numPr>
                <w:ilvl w:val="0"/>
                <w:numId w:val="23"/>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 xml:space="preserve">Duże wyzwanie w zakresie pomocy społecznej wiąże się z </w:t>
            </w:r>
            <w:r w:rsidR="003F7E6C">
              <w:rPr>
                <w:rFonts w:ascii="Calibri" w:hAnsi="Calibri" w:cs="Calibri"/>
                <w:sz w:val="20"/>
                <w:szCs w:val="18"/>
              </w:rPr>
              <w:t>wskazanymi wcześniej zmianami w </w:t>
            </w:r>
            <w:r w:rsidRPr="001F63F9">
              <w:rPr>
                <w:rFonts w:ascii="Calibri" w:hAnsi="Calibri" w:cs="Calibri"/>
                <w:sz w:val="20"/>
                <w:szCs w:val="18"/>
              </w:rPr>
              <w:t>strukturze demograficznej jednostki – w najbliższych latach liczba osób starszych i chorych, a</w:t>
            </w:r>
            <w:r w:rsidR="008801DD">
              <w:rPr>
                <w:rFonts w:ascii="Calibri" w:hAnsi="Calibri" w:cs="Calibri"/>
                <w:sz w:val="20"/>
                <w:szCs w:val="18"/>
              </w:rPr>
              <w:t> </w:t>
            </w:r>
            <w:r w:rsidRPr="001F63F9">
              <w:rPr>
                <w:rFonts w:ascii="Calibri" w:hAnsi="Calibri" w:cs="Calibri"/>
                <w:sz w:val="20"/>
                <w:szCs w:val="18"/>
              </w:rPr>
              <w:t>zatem wymagających rozmaitych form wsparcia, będzie rosnąć. Należy przez to rozumieć nie tylko działania typowe dla ośrodków pomocy społecznej, ale także wszelkie formy aktywizacji, budowania oferty spędzania czasu wolnego, przeciwdziałania wykluczeniu, animacji poprzez kulturę itd.;</w:t>
            </w:r>
          </w:p>
          <w:p w14:paraId="2DDDB6B9" w14:textId="77777777" w:rsidR="00994B3C" w:rsidRPr="001F63F9" w:rsidRDefault="00994B3C" w:rsidP="00D94647">
            <w:pPr>
              <w:pStyle w:val="Akapitzlist"/>
              <w:numPr>
                <w:ilvl w:val="0"/>
                <w:numId w:val="23"/>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Zmiany w strukturze demograficznej wymuszają także dodatkowe działania w obszarze ochrony zdrowia. Poza standardowymi działaniami, zapewniającymi odpowiednie wyposażenie infrastrukturalne i sprzętowe placówek systemu opieki zdrowotnej, należy położyć odpowiedni nacisk na zapewnienie i podnoszenie kwalifikacji kadr medycznych oraz dostosowanie usług do zapotrzebowania i podniesienie ich dostępności.</w:t>
            </w:r>
          </w:p>
        </w:tc>
      </w:tr>
    </w:tbl>
    <w:p w14:paraId="77B191D3" w14:textId="77777777" w:rsidR="00994B3C" w:rsidRPr="003F7E6C" w:rsidRDefault="00994B3C" w:rsidP="00994B3C">
      <w:pPr>
        <w:spacing w:before="0" w:after="120"/>
        <w:jc w:val="both"/>
        <w:rPr>
          <w:rFonts w:ascii="Calibri" w:hAnsi="Calibri" w:cs="Calibri"/>
          <w:sz w:val="2"/>
          <w:szCs w:val="2"/>
        </w:rPr>
      </w:pPr>
    </w:p>
    <w:p w14:paraId="72345418" w14:textId="77777777" w:rsidR="00994B3C" w:rsidRPr="001F63F9" w:rsidRDefault="00994B3C" w:rsidP="00D94647">
      <w:pPr>
        <w:pStyle w:val="Akapitzlist"/>
        <w:numPr>
          <w:ilvl w:val="0"/>
          <w:numId w:val="35"/>
        </w:numPr>
        <w:spacing w:before="0" w:after="120"/>
        <w:contextualSpacing w:val="0"/>
        <w:jc w:val="both"/>
        <w:rPr>
          <w:rFonts w:ascii="Calibri" w:hAnsi="Calibri" w:cs="Calibri"/>
          <w:b/>
          <w:bCs/>
        </w:rPr>
      </w:pPr>
      <w:r w:rsidRPr="001F63F9">
        <w:rPr>
          <w:rFonts w:ascii="Calibri" w:hAnsi="Calibri" w:cs="Calibri"/>
          <w:b/>
          <w:bCs/>
        </w:rPr>
        <w:t>edukacji i wychowania</w:t>
      </w:r>
    </w:p>
    <w:p w14:paraId="5C8B1414" w14:textId="58F8AC07" w:rsidR="00994B3C" w:rsidRPr="001F63F9" w:rsidRDefault="00994B3C" w:rsidP="00994B3C">
      <w:pPr>
        <w:spacing w:before="0" w:after="120"/>
        <w:jc w:val="both"/>
        <w:rPr>
          <w:rFonts w:ascii="Calibri" w:hAnsi="Calibri" w:cs="Calibri"/>
        </w:rPr>
      </w:pPr>
      <w:r w:rsidRPr="001F63F9">
        <w:rPr>
          <w:rFonts w:ascii="Calibri" w:hAnsi="Calibri" w:cs="Calibri"/>
        </w:rPr>
        <w:t>W zakresie wychowania przedszkolnego samorząd gminny jest organem prowadzącym dla 7</w:t>
      </w:r>
      <w:r w:rsidR="008801DD">
        <w:rPr>
          <w:rFonts w:ascii="Calibri" w:hAnsi="Calibri" w:cs="Calibri"/>
        </w:rPr>
        <w:t> </w:t>
      </w:r>
      <w:r w:rsidRPr="001F63F9">
        <w:rPr>
          <w:rFonts w:ascii="Calibri" w:hAnsi="Calibri" w:cs="Calibri"/>
        </w:rPr>
        <w:t>placówek, funkcjonujących jako samodzielne przedszkola (2), przedszkola w strukturach zespołów szkolno-przedszkolnych (2) oraz oddziały przedszkolne przy szkołach podstawowych (3). Trzy kolejne prowadzone są przez podmioty prywatne, co daje łączną liczbę 10 placówek przedszkolnych w</w:t>
      </w:r>
      <w:r w:rsidR="008801DD">
        <w:rPr>
          <w:rFonts w:ascii="Calibri" w:hAnsi="Calibri" w:cs="Calibri"/>
        </w:rPr>
        <w:t> </w:t>
      </w:r>
      <w:r w:rsidRPr="001F63F9">
        <w:rPr>
          <w:rFonts w:ascii="Calibri" w:hAnsi="Calibri" w:cs="Calibri"/>
        </w:rPr>
        <w:t>gminie. Rok szkolny 2020/2021 rozpoczęło w nich 391 dzieci, z czego największa część przypadała na Samorządowe Przedszkole w Zatorze (96 osób, 24,6% ogółu) oraz Niepubliczne Przedszkole „Szczęśliwy Karpik” w Łowiczkach i Zatorze (77 osób, 19,7% ogółu).</w:t>
      </w:r>
    </w:p>
    <w:p w14:paraId="5E8E2ABD" w14:textId="77777777" w:rsidR="00994B3C" w:rsidRPr="001F63F9" w:rsidRDefault="00994B3C" w:rsidP="00994B3C">
      <w:pPr>
        <w:spacing w:before="0" w:after="120"/>
        <w:jc w:val="both"/>
        <w:rPr>
          <w:rFonts w:ascii="Calibri" w:hAnsi="Calibri" w:cs="Calibri"/>
        </w:rPr>
      </w:pPr>
      <w:r w:rsidRPr="001F63F9">
        <w:rPr>
          <w:rFonts w:ascii="Calibri" w:hAnsi="Calibri" w:cs="Calibri"/>
        </w:rPr>
        <w:t>Na terenie gminy funkcjonuje tylko 1 niepubliczny żłobek (Łowiczki). W kontekście zgłaszanego zapotrzebowania społecznego, w tym ze strony firm i pracowników w ramach Zatorskiej SAG, możliwym wyzwaniem jest utworzenie takiej placówki przez samorząd gminny.</w:t>
      </w:r>
    </w:p>
    <w:p w14:paraId="0B4311A6" w14:textId="75D394A3" w:rsidR="00994B3C" w:rsidRPr="001F63F9" w:rsidRDefault="00994B3C" w:rsidP="003F7E6C">
      <w:pPr>
        <w:spacing w:before="0" w:after="120"/>
        <w:jc w:val="both"/>
        <w:rPr>
          <w:rFonts w:ascii="Calibri" w:hAnsi="Calibri" w:cs="Calibri"/>
        </w:rPr>
      </w:pPr>
      <w:r w:rsidRPr="001F63F9">
        <w:rPr>
          <w:rFonts w:ascii="Calibri" w:hAnsi="Calibri" w:cs="Calibri"/>
        </w:rPr>
        <w:t xml:space="preserve">Kształcenie na poziomie podstawowym zapewnia 9 szkół podstawowych, z czego 7 prowadzonych jest przez samorząd gminny (jedna z nich, SP w Łowiczkach, stanowi filię SP w Zatorze). Szkoły w Palczowicach i </w:t>
      </w:r>
      <w:proofErr w:type="spellStart"/>
      <w:r w:rsidRPr="001F63F9">
        <w:rPr>
          <w:rFonts w:ascii="Calibri" w:hAnsi="Calibri" w:cs="Calibri"/>
        </w:rPr>
        <w:t>Rudzach</w:t>
      </w:r>
      <w:proofErr w:type="spellEnd"/>
      <w:r w:rsidRPr="001F63F9">
        <w:rPr>
          <w:rFonts w:ascii="Calibri" w:hAnsi="Calibri" w:cs="Calibri"/>
        </w:rPr>
        <w:t xml:space="preserve"> prowadzone są</w:t>
      </w:r>
      <w:r w:rsidR="0086062F">
        <w:rPr>
          <w:rFonts w:ascii="Calibri" w:hAnsi="Calibri" w:cs="Calibri"/>
        </w:rPr>
        <w:t xml:space="preserve"> przez organizacje pozarządowe.</w:t>
      </w:r>
    </w:p>
    <w:p w14:paraId="7091910E" w14:textId="15F3025C" w:rsidR="00A5530D" w:rsidRPr="001F63F9" w:rsidRDefault="00A5530D" w:rsidP="00A5530D">
      <w:pPr>
        <w:pStyle w:val="Legenda"/>
        <w:keepNext/>
        <w:spacing w:before="0" w:after="120"/>
        <w:jc w:val="center"/>
        <w:rPr>
          <w:rFonts w:ascii="Calibri" w:hAnsi="Calibri" w:cs="Calibri"/>
        </w:rPr>
      </w:pPr>
      <w:bookmarkStart w:id="40" w:name="_Toc103508328"/>
      <w:bookmarkStart w:id="41" w:name="_Toc109345637"/>
      <w:r w:rsidRPr="001F63F9">
        <w:rPr>
          <w:rFonts w:ascii="Calibri" w:hAnsi="Calibri" w:cs="Calibri"/>
        </w:rPr>
        <w:t xml:space="preserve">Rysunek </w:t>
      </w:r>
      <w:r w:rsidRPr="001F63F9">
        <w:rPr>
          <w:rFonts w:ascii="Calibri" w:hAnsi="Calibri" w:cs="Calibri"/>
        </w:rPr>
        <w:fldChar w:fldCharType="begin"/>
      </w:r>
      <w:r w:rsidRPr="001F63F9">
        <w:rPr>
          <w:rFonts w:ascii="Calibri" w:hAnsi="Calibri" w:cs="Calibri"/>
        </w:rPr>
        <w:instrText xml:space="preserve"> SEQ Rysunek \* ARABIC </w:instrText>
      </w:r>
      <w:r w:rsidRPr="001F63F9">
        <w:rPr>
          <w:rFonts w:ascii="Calibri" w:hAnsi="Calibri" w:cs="Calibri"/>
        </w:rPr>
        <w:fldChar w:fldCharType="separate"/>
      </w:r>
      <w:r w:rsidR="008E6C32">
        <w:rPr>
          <w:rFonts w:ascii="Calibri" w:hAnsi="Calibri" w:cs="Calibri"/>
          <w:noProof/>
        </w:rPr>
        <w:t>7</w:t>
      </w:r>
      <w:r w:rsidRPr="001F63F9">
        <w:rPr>
          <w:rFonts w:ascii="Calibri" w:hAnsi="Calibri" w:cs="Calibri"/>
        </w:rPr>
        <w:fldChar w:fldCharType="end"/>
      </w:r>
      <w:r w:rsidRPr="001F63F9">
        <w:rPr>
          <w:rFonts w:ascii="Calibri" w:hAnsi="Calibri" w:cs="Calibri"/>
        </w:rPr>
        <w:t xml:space="preserve">. </w:t>
      </w:r>
      <w:bookmarkStart w:id="42" w:name="_Hlk81340705"/>
      <w:r w:rsidRPr="001F63F9">
        <w:rPr>
          <w:rFonts w:ascii="Calibri" w:hAnsi="Calibri" w:cs="Calibri"/>
        </w:rPr>
        <w:t>Rozmieszczenie szkół podstawowych i obwody szkolne w gminie Zator w 202</w:t>
      </w:r>
      <w:bookmarkEnd w:id="42"/>
      <w:r w:rsidRPr="001F63F9">
        <w:rPr>
          <w:rFonts w:ascii="Calibri" w:hAnsi="Calibri" w:cs="Calibri"/>
        </w:rPr>
        <w:t>1 r.</w:t>
      </w:r>
      <w:bookmarkEnd w:id="40"/>
      <w:bookmarkEnd w:id="41"/>
    </w:p>
    <w:p w14:paraId="1B76B74E" w14:textId="77777777" w:rsidR="00A5530D" w:rsidRPr="001F63F9" w:rsidRDefault="00A5530D" w:rsidP="00A5530D">
      <w:pPr>
        <w:jc w:val="center"/>
        <w:rPr>
          <w:rFonts w:ascii="Calibri" w:eastAsia="Calibri" w:hAnsi="Calibri" w:cs="Calibri"/>
        </w:rPr>
      </w:pPr>
      <w:r w:rsidRPr="001F63F9">
        <w:rPr>
          <w:rFonts w:ascii="Calibri" w:eastAsia="Calibri" w:hAnsi="Calibri" w:cs="Calibri"/>
          <w:noProof/>
          <w:lang w:eastAsia="pl-PL"/>
        </w:rPr>
        <w:drawing>
          <wp:inline distT="0" distB="0" distL="0" distR="0" wp14:anchorId="52B104B6" wp14:editId="6C0EAC61">
            <wp:extent cx="3981600" cy="3142800"/>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4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81600" cy="3142800"/>
                    </a:xfrm>
                    <a:prstGeom prst="rect">
                      <a:avLst/>
                    </a:prstGeom>
                  </pic:spPr>
                </pic:pic>
              </a:graphicData>
            </a:graphic>
          </wp:inline>
        </w:drawing>
      </w:r>
    </w:p>
    <w:p w14:paraId="3462F07F" w14:textId="77777777" w:rsidR="00A5530D" w:rsidRPr="001F63F9" w:rsidRDefault="00A5530D" w:rsidP="00A5530D">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 na podstawie danych UM Zator</w:t>
      </w:r>
    </w:p>
    <w:p w14:paraId="231A9E2D" w14:textId="77777777" w:rsidR="00994B3C" w:rsidRPr="001F63F9" w:rsidRDefault="00994B3C" w:rsidP="00994B3C">
      <w:pPr>
        <w:spacing w:before="0" w:after="120"/>
        <w:jc w:val="both"/>
        <w:rPr>
          <w:rFonts w:ascii="Calibri" w:hAnsi="Calibri" w:cs="Calibri"/>
        </w:rPr>
      </w:pPr>
      <w:r w:rsidRPr="001F63F9">
        <w:rPr>
          <w:rFonts w:ascii="Calibri" w:hAnsi="Calibri" w:cs="Calibri"/>
        </w:rPr>
        <w:t xml:space="preserve">Okres pomiędzy rokiem szkolnym 2017/2018 a 2021/2022 charakteryzował się ciągłym wzrostem całkowitej liczby uczniów, uczęszczających do szkół podstawowych z terenu gminy (włączywszy w to także oddziały „0”) – pomiędzy skrajnymi latami ich liczba wzrosła o 91. Największy odsetek uczniów skupiają SP w Zatorze (47,0% w roku szkolnym 2021/2022), </w:t>
      </w:r>
      <w:proofErr w:type="spellStart"/>
      <w:r w:rsidRPr="001F63F9">
        <w:rPr>
          <w:rFonts w:ascii="Calibri" w:hAnsi="Calibri" w:cs="Calibri"/>
        </w:rPr>
        <w:t>Podolszu</w:t>
      </w:r>
      <w:proofErr w:type="spellEnd"/>
      <w:r w:rsidRPr="001F63F9">
        <w:rPr>
          <w:rFonts w:ascii="Calibri" w:hAnsi="Calibri" w:cs="Calibri"/>
        </w:rPr>
        <w:t xml:space="preserve"> (18,0%) i Graboszycach (16,4%) – łącznie, przez całe analizowane pięciolecie do tych placówek uczęszczało ponad 80% wszystkich uczniów, kształcących się w placówkach na terenie gminy Zator.</w:t>
      </w:r>
    </w:p>
    <w:p w14:paraId="5103710D" w14:textId="11BD6EF6" w:rsidR="00A5530D" w:rsidRPr="001F63F9" w:rsidRDefault="00A5530D" w:rsidP="00A5530D">
      <w:pPr>
        <w:pStyle w:val="Legenda"/>
        <w:keepNext/>
        <w:spacing w:before="0" w:after="120"/>
        <w:jc w:val="center"/>
        <w:rPr>
          <w:rFonts w:ascii="Calibri" w:hAnsi="Calibri" w:cs="Calibri"/>
        </w:rPr>
      </w:pPr>
      <w:bookmarkStart w:id="43" w:name="_Toc103508374"/>
      <w:bookmarkStart w:id="44" w:name="_Toc109399083"/>
      <w:r w:rsidRPr="001F63F9">
        <w:rPr>
          <w:rFonts w:ascii="Calibri" w:hAnsi="Calibri" w:cs="Calibri"/>
        </w:rPr>
        <w:lastRenderedPageBreak/>
        <w:t xml:space="preserve">Wykres </w:t>
      </w:r>
      <w:r w:rsidRPr="001F63F9">
        <w:rPr>
          <w:rFonts w:ascii="Calibri" w:hAnsi="Calibri" w:cs="Calibri"/>
        </w:rPr>
        <w:fldChar w:fldCharType="begin"/>
      </w:r>
      <w:r w:rsidRPr="001F63F9">
        <w:rPr>
          <w:rFonts w:ascii="Calibri" w:hAnsi="Calibri" w:cs="Calibri"/>
        </w:rPr>
        <w:instrText xml:space="preserve"> SEQ Wykres \* ARABIC </w:instrText>
      </w:r>
      <w:r w:rsidRPr="001F63F9">
        <w:rPr>
          <w:rFonts w:ascii="Calibri" w:hAnsi="Calibri" w:cs="Calibri"/>
        </w:rPr>
        <w:fldChar w:fldCharType="separate"/>
      </w:r>
      <w:r w:rsidR="00C007B9">
        <w:rPr>
          <w:rFonts w:ascii="Calibri" w:hAnsi="Calibri" w:cs="Calibri"/>
          <w:noProof/>
        </w:rPr>
        <w:t>5</w:t>
      </w:r>
      <w:r w:rsidRPr="001F63F9">
        <w:rPr>
          <w:rFonts w:ascii="Calibri" w:hAnsi="Calibri" w:cs="Calibri"/>
        </w:rPr>
        <w:fldChar w:fldCharType="end"/>
      </w:r>
      <w:r w:rsidRPr="001F63F9">
        <w:rPr>
          <w:rFonts w:ascii="Calibri" w:hAnsi="Calibri" w:cs="Calibri"/>
        </w:rPr>
        <w:t>. Koszt utrzymania publicznych placówek edukacyjnych gminy Zator w przeliczeniu na jednego ucznia w 2020 r.</w:t>
      </w:r>
      <w:bookmarkEnd w:id="43"/>
      <w:bookmarkEnd w:id="44"/>
    </w:p>
    <w:p w14:paraId="0C14EB2C" w14:textId="77777777" w:rsidR="00A5530D" w:rsidRPr="001F63F9" w:rsidRDefault="00A5530D" w:rsidP="00A5530D">
      <w:pPr>
        <w:jc w:val="center"/>
        <w:rPr>
          <w:rFonts w:ascii="Calibri" w:eastAsia="Calibri" w:hAnsi="Calibri" w:cs="Calibri"/>
        </w:rPr>
      </w:pPr>
      <w:r w:rsidRPr="001F63F9">
        <w:rPr>
          <w:rFonts w:ascii="Calibri" w:eastAsia="Calibri" w:hAnsi="Calibri" w:cs="Calibri"/>
          <w:noProof/>
          <w:lang w:eastAsia="pl-PL"/>
        </w:rPr>
        <w:drawing>
          <wp:inline distT="0" distB="0" distL="0" distR="0" wp14:anchorId="13E5E33F" wp14:editId="65A6E770">
            <wp:extent cx="4572000" cy="2743200"/>
            <wp:effectExtent l="0" t="0" r="0" b="0"/>
            <wp:docPr id="77" name="Wykres 77">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C8C341A5-1A1A-4EBB-B939-BF933B91B1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9D703F3" w14:textId="2DC6AA72" w:rsidR="00A5530D" w:rsidRPr="003F7E6C" w:rsidRDefault="00A5530D" w:rsidP="003F7E6C">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 na podstawie danych UM Zator</w:t>
      </w:r>
    </w:p>
    <w:p w14:paraId="15FEF3ED" w14:textId="38CDCDB6" w:rsidR="00A5530D" w:rsidRPr="001F63F9" w:rsidRDefault="00A5530D" w:rsidP="00A5530D">
      <w:pPr>
        <w:spacing w:before="0" w:after="120"/>
        <w:jc w:val="both"/>
        <w:rPr>
          <w:rFonts w:ascii="Calibri" w:hAnsi="Calibri" w:cs="Calibri"/>
        </w:rPr>
      </w:pPr>
      <w:r w:rsidRPr="001F63F9">
        <w:rPr>
          <w:rFonts w:ascii="Calibri" w:hAnsi="Calibri" w:cs="Calibri"/>
        </w:rPr>
        <w:t>Najmniejszą liczbą uczniów, włączywszy w to także oddziały zerowe, charakteryzowały się SP w Laskowej i Smolicach. Jednocześnie w przypadku tych szkół kwota przeznaczana na ich utrzymanie w przeliczeniu na jednego ucznia była najwyższa, przekraczając w 2020 r. poziom 20 tys. zł. W przypadku pozostałych placówek, włączywszy w to także przedszkola i zatorską WSZ, oscylowała ona wokół 10 tys. zł. Gmina Zator próbuje realizować działania optymalizacyjne (np. łączenie mniejszych szkół z większymi), jednak są one trudne ze względu na funkcjonujące przepisy, stanowisko małopolskiej kurator oświaty oraz sprzeciw społeczny.</w:t>
      </w:r>
    </w:p>
    <w:p w14:paraId="6F490BE5" w14:textId="77777777" w:rsidR="00994B3C" w:rsidRPr="001F63F9" w:rsidRDefault="00994B3C" w:rsidP="00994B3C">
      <w:pPr>
        <w:spacing w:before="0" w:after="120"/>
        <w:jc w:val="both"/>
        <w:rPr>
          <w:rFonts w:ascii="Calibri" w:hAnsi="Calibri" w:cs="Calibri"/>
        </w:rPr>
      </w:pPr>
      <w:r w:rsidRPr="001F63F9">
        <w:rPr>
          <w:rFonts w:ascii="Calibri" w:hAnsi="Calibri" w:cs="Calibri"/>
        </w:rPr>
        <w:t>Miasto Zator funkcjonuje jako ośrodek edukacyjny o znaczeniu ponadlokalnym, w dużej mierze dzięki możliwości kształcenia na szczeblu ponadpodstawowym. Zapewniają ją liceum ogólnokształcące (w strukturach Zespołu Szkół Ogólnokształcących) oraz Wielozawodowy Zespół Szkół, w skład którego wchodzi technikum oraz szkoła branżowa. Organem prowadzącym WZS jest samorząd gminny, naukę w roku szkolnym 2020/2021 w placówce rozpoczęło łącznie 261 uczniów.</w:t>
      </w:r>
    </w:p>
    <w:p w14:paraId="6896E9B9" w14:textId="7C889586" w:rsidR="00A5530D" w:rsidRPr="001F63F9" w:rsidRDefault="00A5530D" w:rsidP="00A5530D">
      <w:pPr>
        <w:pStyle w:val="Legenda"/>
        <w:keepNext/>
        <w:spacing w:before="0" w:after="120"/>
        <w:jc w:val="center"/>
        <w:rPr>
          <w:rFonts w:ascii="Calibri" w:hAnsi="Calibri" w:cs="Calibri"/>
        </w:rPr>
      </w:pPr>
      <w:bookmarkStart w:id="45" w:name="_Toc103508340"/>
      <w:bookmarkStart w:id="46" w:name="_Toc109345663"/>
      <w:r w:rsidRPr="001F63F9">
        <w:rPr>
          <w:rFonts w:ascii="Calibri" w:hAnsi="Calibri" w:cs="Calibri"/>
        </w:rPr>
        <w:t xml:space="preserve">Tabela </w:t>
      </w:r>
      <w:r w:rsidRPr="001F63F9">
        <w:rPr>
          <w:rFonts w:ascii="Calibri" w:hAnsi="Calibri" w:cs="Calibri"/>
        </w:rPr>
        <w:fldChar w:fldCharType="begin"/>
      </w:r>
      <w:r w:rsidRPr="001F63F9">
        <w:rPr>
          <w:rFonts w:ascii="Calibri" w:hAnsi="Calibri" w:cs="Calibri"/>
        </w:rPr>
        <w:instrText xml:space="preserve"> SEQ Tabela \* ARABIC </w:instrText>
      </w:r>
      <w:r w:rsidRPr="001F63F9">
        <w:rPr>
          <w:rFonts w:ascii="Calibri" w:hAnsi="Calibri" w:cs="Calibri"/>
        </w:rPr>
        <w:fldChar w:fldCharType="separate"/>
      </w:r>
      <w:r w:rsidRPr="001F63F9">
        <w:rPr>
          <w:rFonts w:ascii="Calibri" w:hAnsi="Calibri" w:cs="Calibri"/>
        </w:rPr>
        <w:t>1</w:t>
      </w:r>
      <w:r w:rsidRPr="001F63F9">
        <w:rPr>
          <w:rFonts w:ascii="Calibri" w:hAnsi="Calibri" w:cs="Calibri"/>
        </w:rPr>
        <w:fldChar w:fldCharType="end"/>
      </w:r>
      <w:r w:rsidRPr="001F63F9">
        <w:rPr>
          <w:rFonts w:ascii="Calibri" w:hAnsi="Calibri" w:cs="Calibri"/>
        </w:rPr>
        <w:t xml:space="preserve">. </w:t>
      </w:r>
      <w:bookmarkStart w:id="47" w:name="_Hlk81340776"/>
      <w:r w:rsidRPr="001F63F9">
        <w:rPr>
          <w:rFonts w:ascii="Calibri" w:hAnsi="Calibri" w:cs="Calibri"/>
        </w:rPr>
        <w:t>Średnie procentowe wyniki uczniów wybranych jednostek z egzaminu ósmoklasisty (j. polski, matematyka, j. angielski) w latach 2018-2020</w:t>
      </w:r>
      <w:bookmarkEnd w:id="45"/>
      <w:bookmarkEnd w:id="46"/>
      <w:bookmarkEnd w:id="47"/>
    </w:p>
    <w:tbl>
      <w:tblPr>
        <w:tblStyle w:val="Tabela-Siatka1"/>
        <w:tblW w:w="0" w:type="auto"/>
        <w:jc w:val="center"/>
        <w:tblLook w:val="04A0" w:firstRow="1" w:lastRow="0" w:firstColumn="1" w:lastColumn="0" w:noHBand="0" w:noVBand="1"/>
      </w:tblPr>
      <w:tblGrid>
        <w:gridCol w:w="2689"/>
        <w:gridCol w:w="708"/>
        <w:gridCol w:w="709"/>
        <w:gridCol w:w="709"/>
        <w:gridCol w:w="709"/>
        <w:gridCol w:w="708"/>
        <w:gridCol w:w="709"/>
        <w:gridCol w:w="709"/>
        <w:gridCol w:w="709"/>
        <w:gridCol w:w="703"/>
      </w:tblGrid>
      <w:tr w:rsidR="00A5530D" w:rsidRPr="001F63F9" w14:paraId="68B59643" w14:textId="77777777" w:rsidTr="00AC3321">
        <w:trPr>
          <w:jc w:val="center"/>
        </w:trPr>
        <w:tc>
          <w:tcPr>
            <w:tcW w:w="2689" w:type="dxa"/>
            <w:vMerge w:val="restart"/>
            <w:shd w:val="clear" w:color="auto" w:fill="BFBFBF"/>
            <w:vAlign w:val="center"/>
          </w:tcPr>
          <w:p w14:paraId="00915E57" w14:textId="77777777" w:rsidR="00A5530D" w:rsidRPr="001F63F9" w:rsidRDefault="00A5530D" w:rsidP="00AC3321">
            <w:pPr>
              <w:spacing w:before="0"/>
              <w:jc w:val="center"/>
              <w:rPr>
                <w:rFonts w:ascii="Calibri" w:eastAsia="Calibri" w:hAnsi="Calibri" w:cs="Calibri"/>
                <w:b/>
                <w:bCs/>
                <w:sz w:val="18"/>
                <w:szCs w:val="18"/>
              </w:rPr>
            </w:pPr>
          </w:p>
        </w:tc>
        <w:tc>
          <w:tcPr>
            <w:tcW w:w="2126" w:type="dxa"/>
            <w:gridSpan w:val="3"/>
            <w:tcBorders>
              <w:right w:val="single" w:sz="12" w:space="0" w:color="auto"/>
            </w:tcBorders>
            <w:shd w:val="clear" w:color="auto" w:fill="BFBFBF"/>
            <w:vAlign w:val="center"/>
          </w:tcPr>
          <w:p w14:paraId="63DCD3F2" w14:textId="77777777" w:rsidR="00A5530D" w:rsidRPr="001F63F9" w:rsidRDefault="00A5530D" w:rsidP="00AC3321">
            <w:pPr>
              <w:spacing w:before="0"/>
              <w:jc w:val="center"/>
              <w:rPr>
                <w:rFonts w:ascii="Calibri" w:eastAsia="Calibri" w:hAnsi="Calibri" w:cs="Calibri"/>
                <w:b/>
                <w:bCs/>
                <w:sz w:val="18"/>
                <w:szCs w:val="18"/>
              </w:rPr>
            </w:pPr>
            <w:r w:rsidRPr="001F63F9">
              <w:rPr>
                <w:rFonts w:ascii="Calibri" w:eastAsia="Calibri" w:hAnsi="Calibri" w:cs="Calibri"/>
                <w:b/>
                <w:bCs/>
                <w:sz w:val="18"/>
                <w:szCs w:val="18"/>
              </w:rPr>
              <w:t>język polski</w:t>
            </w:r>
          </w:p>
        </w:tc>
        <w:tc>
          <w:tcPr>
            <w:tcW w:w="2126" w:type="dxa"/>
            <w:gridSpan w:val="3"/>
            <w:tcBorders>
              <w:left w:val="single" w:sz="12" w:space="0" w:color="auto"/>
              <w:right w:val="single" w:sz="12" w:space="0" w:color="auto"/>
            </w:tcBorders>
            <w:shd w:val="clear" w:color="auto" w:fill="BFBFBF"/>
            <w:vAlign w:val="center"/>
          </w:tcPr>
          <w:p w14:paraId="29BBC86D" w14:textId="77777777" w:rsidR="00A5530D" w:rsidRPr="001F63F9" w:rsidRDefault="00A5530D" w:rsidP="00AC3321">
            <w:pPr>
              <w:spacing w:before="0"/>
              <w:jc w:val="center"/>
              <w:rPr>
                <w:rFonts w:ascii="Calibri" w:eastAsia="Calibri" w:hAnsi="Calibri" w:cs="Calibri"/>
                <w:b/>
                <w:bCs/>
                <w:sz w:val="18"/>
                <w:szCs w:val="18"/>
              </w:rPr>
            </w:pPr>
            <w:r w:rsidRPr="001F63F9">
              <w:rPr>
                <w:rFonts w:ascii="Calibri" w:eastAsia="Calibri" w:hAnsi="Calibri" w:cs="Calibri"/>
                <w:b/>
                <w:bCs/>
                <w:sz w:val="18"/>
                <w:szCs w:val="18"/>
              </w:rPr>
              <w:t>matematyka</w:t>
            </w:r>
          </w:p>
        </w:tc>
        <w:tc>
          <w:tcPr>
            <w:tcW w:w="2121" w:type="dxa"/>
            <w:gridSpan w:val="3"/>
            <w:tcBorders>
              <w:left w:val="single" w:sz="12" w:space="0" w:color="auto"/>
            </w:tcBorders>
            <w:shd w:val="clear" w:color="auto" w:fill="BFBFBF"/>
            <w:vAlign w:val="center"/>
          </w:tcPr>
          <w:p w14:paraId="2404D6EA" w14:textId="77777777" w:rsidR="00A5530D" w:rsidRPr="001F63F9" w:rsidRDefault="00A5530D" w:rsidP="00AC3321">
            <w:pPr>
              <w:spacing w:before="0"/>
              <w:jc w:val="center"/>
              <w:rPr>
                <w:rFonts w:ascii="Calibri" w:eastAsia="Calibri" w:hAnsi="Calibri" w:cs="Calibri"/>
                <w:b/>
                <w:bCs/>
                <w:sz w:val="18"/>
                <w:szCs w:val="18"/>
              </w:rPr>
            </w:pPr>
            <w:r w:rsidRPr="001F63F9">
              <w:rPr>
                <w:rFonts w:ascii="Calibri" w:eastAsia="Calibri" w:hAnsi="Calibri" w:cs="Calibri"/>
                <w:b/>
                <w:bCs/>
                <w:sz w:val="18"/>
                <w:szCs w:val="18"/>
              </w:rPr>
              <w:t>język angielski</w:t>
            </w:r>
          </w:p>
        </w:tc>
      </w:tr>
      <w:tr w:rsidR="00A5530D" w:rsidRPr="001F63F9" w14:paraId="314D4DCC" w14:textId="77777777" w:rsidTr="00AC3321">
        <w:trPr>
          <w:jc w:val="center"/>
        </w:trPr>
        <w:tc>
          <w:tcPr>
            <w:tcW w:w="2689" w:type="dxa"/>
            <w:vMerge/>
            <w:shd w:val="clear" w:color="auto" w:fill="BFBFBF"/>
            <w:vAlign w:val="center"/>
          </w:tcPr>
          <w:p w14:paraId="19527E94" w14:textId="77777777" w:rsidR="00A5530D" w:rsidRPr="001F63F9" w:rsidRDefault="00A5530D" w:rsidP="00AC3321">
            <w:pPr>
              <w:spacing w:before="0"/>
              <w:jc w:val="center"/>
              <w:rPr>
                <w:rFonts w:ascii="Calibri" w:eastAsia="Calibri" w:hAnsi="Calibri" w:cs="Calibri"/>
                <w:b/>
                <w:bCs/>
                <w:sz w:val="18"/>
                <w:szCs w:val="18"/>
              </w:rPr>
            </w:pPr>
          </w:p>
        </w:tc>
        <w:tc>
          <w:tcPr>
            <w:tcW w:w="708" w:type="dxa"/>
            <w:shd w:val="clear" w:color="auto" w:fill="BFBFBF"/>
            <w:vAlign w:val="center"/>
          </w:tcPr>
          <w:p w14:paraId="0CCEBF5F" w14:textId="77777777" w:rsidR="00A5530D" w:rsidRPr="001F63F9" w:rsidRDefault="00A5530D" w:rsidP="00AC3321">
            <w:pPr>
              <w:spacing w:before="0"/>
              <w:jc w:val="center"/>
              <w:rPr>
                <w:rFonts w:ascii="Calibri" w:eastAsia="Calibri" w:hAnsi="Calibri" w:cs="Calibri"/>
                <w:b/>
                <w:bCs/>
                <w:sz w:val="18"/>
                <w:szCs w:val="18"/>
              </w:rPr>
            </w:pPr>
            <w:r w:rsidRPr="001F63F9">
              <w:rPr>
                <w:rFonts w:ascii="Calibri" w:eastAsia="Calibri" w:hAnsi="Calibri" w:cs="Calibri"/>
                <w:b/>
                <w:bCs/>
                <w:sz w:val="18"/>
                <w:szCs w:val="18"/>
              </w:rPr>
              <w:t>2019</w:t>
            </w:r>
          </w:p>
        </w:tc>
        <w:tc>
          <w:tcPr>
            <w:tcW w:w="709" w:type="dxa"/>
            <w:shd w:val="clear" w:color="auto" w:fill="BFBFBF"/>
            <w:vAlign w:val="center"/>
          </w:tcPr>
          <w:p w14:paraId="72905D8D" w14:textId="77777777" w:rsidR="00A5530D" w:rsidRPr="001F63F9" w:rsidRDefault="00A5530D" w:rsidP="00AC3321">
            <w:pPr>
              <w:spacing w:before="0"/>
              <w:jc w:val="center"/>
              <w:rPr>
                <w:rFonts w:ascii="Calibri" w:eastAsia="Calibri" w:hAnsi="Calibri" w:cs="Calibri"/>
                <w:b/>
                <w:bCs/>
                <w:sz w:val="18"/>
                <w:szCs w:val="18"/>
              </w:rPr>
            </w:pPr>
            <w:r w:rsidRPr="001F63F9">
              <w:rPr>
                <w:rFonts w:ascii="Calibri" w:eastAsia="Calibri" w:hAnsi="Calibri" w:cs="Calibri"/>
                <w:b/>
                <w:bCs/>
                <w:sz w:val="18"/>
                <w:szCs w:val="18"/>
              </w:rPr>
              <w:t>2020</w:t>
            </w:r>
          </w:p>
        </w:tc>
        <w:tc>
          <w:tcPr>
            <w:tcW w:w="709" w:type="dxa"/>
            <w:tcBorders>
              <w:right w:val="single" w:sz="12" w:space="0" w:color="auto"/>
            </w:tcBorders>
            <w:shd w:val="clear" w:color="auto" w:fill="BFBFBF"/>
            <w:vAlign w:val="center"/>
          </w:tcPr>
          <w:p w14:paraId="2761D359" w14:textId="77777777" w:rsidR="00A5530D" w:rsidRPr="001F63F9" w:rsidRDefault="00A5530D" w:rsidP="00AC3321">
            <w:pPr>
              <w:spacing w:before="0"/>
              <w:jc w:val="center"/>
              <w:rPr>
                <w:rFonts w:ascii="Calibri" w:eastAsia="Calibri" w:hAnsi="Calibri" w:cs="Calibri"/>
                <w:b/>
                <w:bCs/>
                <w:sz w:val="18"/>
                <w:szCs w:val="18"/>
              </w:rPr>
            </w:pPr>
            <w:r w:rsidRPr="001F63F9">
              <w:rPr>
                <w:rFonts w:ascii="Calibri" w:eastAsia="Calibri" w:hAnsi="Calibri" w:cs="Calibri"/>
                <w:b/>
                <w:bCs/>
                <w:sz w:val="18"/>
                <w:szCs w:val="18"/>
              </w:rPr>
              <w:t>2021</w:t>
            </w:r>
          </w:p>
        </w:tc>
        <w:tc>
          <w:tcPr>
            <w:tcW w:w="709" w:type="dxa"/>
            <w:tcBorders>
              <w:left w:val="single" w:sz="12" w:space="0" w:color="auto"/>
            </w:tcBorders>
            <w:shd w:val="clear" w:color="auto" w:fill="BFBFBF"/>
            <w:vAlign w:val="center"/>
          </w:tcPr>
          <w:p w14:paraId="6EF5D12D" w14:textId="77777777" w:rsidR="00A5530D" w:rsidRPr="001F63F9" w:rsidRDefault="00A5530D" w:rsidP="00AC3321">
            <w:pPr>
              <w:spacing w:before="0"/>
              <w:jc w:val="center"/>
              <w:rPr>
                <w:rFonts w:ascii="Calibri" w:eastAsia="Calibri" w:hAnsi="Calibri" w:cs="Calibri"/>
                <w:b/>
                <w:bCs/>
                <w:sz w:val="18"/>
                <w:szCs w:val="18"/>
              </w:rPr>
            </w:pPr>
            <w:r w:rsidRPr="001F63F9">
              <w:rPr>
                <w:rFonts w:ascii="Calibri" w:eastAsia="Calibri" w:hAnsi="Calibri" w:cs="Calibri"/>
                <w:b/>
                <w:bCs/>
                <w:sz w:val="18"/>
                <w:szCs w:val="18"/>
              </w:rPr>
              <w:t>2019</w:t>
            </w:r>
          </w:p>
        </w:tc>
        <w:tc>
          <w:tcPr>
            <w:tcW w:w="708" w:type="dxa"/>
            <w:shd w:val="clear" w:color="auto" w:fill="BFBFBF"/>
            <w:vAlign w:val="center"/>
          </w:tcPr>
          <w:p w14:paraId="67668F00" w14:textId="77777777" w:rsidR="00A5530D" w:rsidRPr="001F63F9" w:rsidRDefault="00A5530D" w:rsidP="00AC3321">
            <w:pPr>
              <w:spacing w:before="0"/>
              <w:jc w:val="center"/>
              <w:rPr>
                <w:rFonts w:ascii="Calibri" w:eastAsia="Calibri" w:hAnsi="Calibri" w:cs="Calibri"/>
                <w:b/>
                <w:bCs/>
                <w:sz w:val="18"/>
                <w:szCs w:val="18"/>
              </w:rPr>
            </w:pPr>
            <w:r w:rsidRPr="001F63F9">
              <w:rPr>
                <w:rFonts w:ascii="Calibri" w:eastAsia="Calibri" w:hAnsi="Calibri" w:cs="Calibri"/>
                <w:b/>
                <w:bCs/>
                <w:sz w:val="18"/>
                <w:szCs w:val="18"/>
              </w:rPr>
              <w:t>2020</w:t>
            </w:r>
          </w:p>
        </w:tc>
        <w:tc>
          <w:tcPr>
            <w:tcW w:w="709" w:type="dxa"/>
            <w:tcBorders>
              <w:right w:val="single" w:sz="12" w:space="0" w:color="auto"/>
            </w:tcBorders>
            <w:shd w:val="clear" w:color="auto" w:fill="BFBFBF"/>
            <w:vAlign w:val="center"/>
          </w:tcPr>
          <w:p w14:paraId="6488E351" w14:textId="77777777" w:rsidR="00A5530D" w:rsidRPr="001F63F9" w:rsidRDefault="00A5530D" w:rsidP="00AC3321">
            <w:pPr>
              <w:spacing w:before="0"/>
              <w:jc w:val="center"/>
              <w:rPr>
                <w:rFonts w:ascii="Calibri" w:eastAsia="Calibri" w:hAnsi="Calibri" w:cs="Calibri"/>
                <w:b/>
                <w:bCs/>
                <w:sz w:val="18"/>
                <w:szCs w:val="18"/>
              </w:rPr>
            </w:pPr>
            <w:r w:rsidRPr="001F63F9">
              <w:rPr>
                <w:rFonts w:ascii="Calibri" w:eastAsia="Calibri" w:hAnsi="Calibri" w:cs="Calibri"/>
                <w:b/>
                <w:bCs/>
                <w:sz w:val="18"/>
                <w:szCs w:val="18"/>
              </w:rPr>
              <w:t>2021</w:t>
            </w:r>
          </w:p>
        </w:tc>
        <w:tc>
          <w:tcPr>
            <w:tcW w:w="709" w:type="dxa"/>
            <w:tcBorders>
              <w:left w:val="single" w:sz="12" w:space="0" w:color="auto"/>
            </w:tcBorders>
            <w:shd w:val="clear" w:color="auto" w:fill="BFBFBF"/>
            <w:vAlign w:val="center"/>
          </w:tcPr>
          <w:p w14:paraId="72857EFA" w14:textId="77777777" w:rsidR="00A5530D" w:rsidRPr="001F63F9" w:rsidRDefault="00A5530D" w:rsidP="00AC3321">
            <w:pPr>
              <w:spacing w:before="0"/>
              <w:jc w:val="center"/>
              <w:rPr>
                <w:rFonts w:ascii="Calibri" w:eastAsia="Calibri" w:hAnsi="Calibri" w:cs="Calibri"/>
                <w:b/>
                <w:bCs/>
                <w:sz w:val="18"/>
                <w:szCs w:val="18"/>
              </w:rPr>
            </w:pPr>
            <w:r w:rsidRPr="001F63F9">
              <w:rPr>
                <w:rFonts w:ascii="Calibri" w:eastAsia="Calibri" w:hAnsi="Calibri" w:cs="Calibri"/>
                <w:b/>
                <w:bCs/>
                <w:sz w:val="18"/>
                <w:szCs w:val="18"/>
              </w:rPr>
              <w:t>2019</w:t>
            </w:r>
          </w:p>
        </w:tc>
        <w:tc>
          <w:tcPr>
            <w:tcW w:w="709" w:type="dxa"/>
            <w:shd w:val="clear" w:color="auto" w:fill="BFBFBF"/>
            <w:vAlign w:val="center"/>
          </w:tcPr>
          <w:p w14:paraId="066533E3" w14:textId="77777777" w:rsidR="00A5530D" w:rsidRPr="001F63F9" w:rsidRDefault="00A5530D" w:rsidP="00AC3321">
            <w:pPr>
              <w:spacing w:before="0"/>
              <w:jc w:val="center"/>
              <w:rPr>
                <w:rFonts w:ascii="Calibri" w:eastAsia="Calibri" w:hAnsi="Calibri" w:cs="Calibri"/>
                <w:b/>
                <w:bCs/>
                <w:sz w:val="18"/>
                <w:szCs w:val="18"/>
              </w:rPr>
            </w:pPr>
            <w:r w:rsidRPr="001F63F9">
              <w:rPr>
                <w:rFonts w:ascii="Calibri" w:eastAsia="Calibri" w:hAnsi="Calibri" w:cs="Calibri"/>
                <w:b/>
                <w:bCs/>
                <w:sz w:val="18"/>
                <w:szCs w:val="18"/>
              </w:rPr>
              <w:t>2020</w:t>
            </w:r>
          </w:p>
        </w:tc>
        <w:tc>
          <w:tcPr>
            <w:tcW w:w="703" w:type="dxa"/>
            <w:shd w:val="clear" w:color="auto" w:fill="BFBFBF"/>
            <w:vAlign w:val="center"/>
          </w:tcPr>
          <w:p w14:paraId="738430B4" w14:textId="77777777" w:rsidR="00A5530D" w:rsidRPr="001F63F9" w:rsidRDefault="00A5530D" w:rsidP="00AC3321">
            <w:pPr>
              <w:spacing w:before="0"/>
              <w:jc w:val="center"/>
              <w:rPr>
                <w:rFonts w:ascii="Calibri" w:eastAsia="Calibri" w:hAnsi="Calibri" w:cs="Calibri"/>
                <w:b/>
                <w:bCs/>
                <w:sz w:val="18"/>
                <w:szCs w:val="18"/>
              </w:rPr>
            </w:pPr>
            <w:r w:rsidRPr="001F63F9">
              <w:rPr>
                <w:rFonts w:ascii="Calibri" w:eastAsia="Calibri" w:hAnsi="Calibri" w:cs="Calibri"/>
                <w:b/>
                <w:bCs/>
                <w:sz w:val="18"/>
                <w:szCs w:val="18"/>
              </w:rPr>
              <w:t>2021</w:t>
            </w:r>
          </w:p>
        </w:tc>
      </w:tr>
      <w:tr w:rsidR="00A5530D" w:rsidRPr="001F63F9" w14:paraId="1F381136" w14:textId="77777777" w:rsidTr="00F85496">
        <w:trPr>
          <w:jc w:val="center"/>
        </w:trPr>
        <w:tc>
          <w:tcPr>
            <w:tcW w:w="2689" w:type="dxa"/>
            <w:shd w:val="clear" w:color="auto" w:fill="BFBFBF"/>
            <w:vAlign w:val="center"/>
          </w:tcPr>
          <w:p w14:paraId="7DAE4DDE"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Małopolska</w:t>
            </w:r>
          </w:p>
        </w:tc>
        <w:tc>
          <w:tcPr>
            <w:tcW w:w="708" w:type="dxa"/>
            <w:shd w:val="clear" w:color="auto" w:fill="C8DA91" w:themeFill="accent6" w:themeFillTint="99"/>
            <w:vAlign w:val="center"/>
          </w:tcPr>
          <w:p w14:paraId="22EE37C9"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67%</w:t>
            </w:r>
          </w:p>
        </w:tc>
        <w:tc>
          <w:tcPr>
            <w:tcW w:w="709" w:type="dxa"/>
            <w:shd w:val="clear" w:color="auto" w:fill="F2A16A"/>
            <w:vAlign w:val="center"/>
          </w:tcPr>
          <w:p w14:paraId="27DED07F"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62%</w:t>
            </w:r>
          </w:p>
        </w:tc>
        <w:tc>
          <w:tcPr>
            <w:tcW w:w="709" w:type="dxa"/>
            <w:tcBorders>
              <w:right w:val="single" w:sz="12" w:space="0" w:color="auto"/>
            </w:tcBorders>
            <w:shd w:val="clear" w:color="auto" w:fill="F2A16A"/>
            <w:vAlign w:val="center"/>
          </w:tcPr>
          <w:p w14:paraId="29F14DA3"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62%</w:t>
            </w:r>
          </w:p>
        </w:tc>
        <w:tc>
          <w:tcPr>
            <w:tcW w:w="709" w:type="dxa"/>
            <w:tcBorders>
              <w:left w:val="single" w:sz="12" w:space="0" w:color="auto"/>
            </w:tcBorders>
            <w:shd w:val="clear" w:color="auto" w:fill="C8DA91" w:themeFill="accent6" w:themeFillTint="99"/>
            <w:vAlign w:val="center"/>
          </w:tcPr>
          <w:p w14:paraId="293C3438"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50%</w:t>
            </w:r>
          </w:p>
        </w:tc>
        <w:tc>
          <w:tcPr>
            <w:tcW w:w="708" w:type="dxa"/>
            <w:shd w:val="clear" w:color="auto" w:fill="F2A16A"/>
            <w:vAlign w:val="center"/>
          </w:tcPr>
          <w:p w14:paraId="05ABFF32"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51%</w:t>
            </w:r>
          </w:p>
        </w:tc>
        <w:tc>
          <w:tcPr>
            <w:tcW w:w="709" w:type="dxa"/>
            <w:tcBorders>
              <w:right w:val="single" w:sz="12" w:space="0" w:color="auto"/>
            </w:tcBorders>
            <w:shd w:val="clear" w:color="auto" w:fill="F2A16A"/>
            <w:vAlign w:val="center"/>
          </w:tcPr>
          <w:p w14:paraId="3269D324"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57%</w:t>
            </w:r>
          </w:p>
        </w:tc>
        <w:tc>
          <w:tcPr>
            <w:tcW w:w="709" w:type="dxa"/>
            <w:tcBorders>
              <w:left w:val="single" w:sz="12" w:space="0" w:color="auto"/>
            </w:tcBorders>
            <w:shd w:val="clear" w:color="auto" w:fill="F2A16A"/>
            <w:vAlign w:val="center"/>
          </w:tcPr>
          <w:p w14:paraId="20D5EBD7"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62%</w:t>
            </w:r>
          </w:p>
        </w:tc>
        <w:tc>
          <w:tcPr>
            <w:tcW w:w="709" w:type="dxa"/>
            <w:shd w:val="clear" w:color="auto" w:fill="F2A16A"/>
            <w:vAlign w:val="center"/>
          </w:tcPr>
          <w:p w14:paraId="49C54FD3"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57%</w:t>
            </w:r>
          </w:p>
        </w:tc>
        <w:tc>
          <w:tcPr>
            <w:tcW w:w="703" w:type="dxa"/>
            <w:shd w:val="clear" w:color="auto" w:fill="C8DA91" w:themeFill="accent6" w:themeFillTint="99"/>
            <w:vAlign w:val="center"/>
          </w:tcPr>
          <w:p w14:paraId="31943EC0"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69%</w:t>
            </w:r>
          </w:p>
        </w:tc>
      </w:tr>
      <w:tr w:rsidR="00A5530D" w:rsidRPr="001F63F9" w14:paraId="44D03257" w14:textId="77777777" w:rsidTr="00F85496">
        <w:trPr>
          <w:jc w:val="center"/>
        </w:trPr>
        <w:tc>
          <w:tcPr>
            <w:tcW w:w="2689" w:type="dxa"/>
            <w:shd w:val="clear" w:color="auto" w:fill="BFBFBF"/>
            <w:vAlign w:val="center"/>
          </w:tcPr>
          <w:p w14:paraId="44F906B4"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Powiat oświęcimski</w:t>
            </w:r>
          </w:p>
        </w:tc>
        <w:tc>
          <w:tcPr>
            <w:tcW w:w="708" w:type="dxa"/>
            <w:shd w:val="clear" w:color="auto" w:fill="C8DA91" w:themeFill="accent6" w:themeFillTint="99"/>
            <w:vAlign w:val="center"/>
          </w:tcPr>
          <w:p w14:paraId="2083092D"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68%</w:t>
            </w:r>
          </w:p>
        </w:tc>
        <w:tc>
          <w:tcPr>
            <w:tcW w:w="709" w:type="dxa"/>
            <w:shd w:val="clear" w:color="auto" w:fill="F2A16A"/>
            <w:vAlign w:val="center"/>
          </w:tcPr>
          <w:p w14:paraId="5E03B865"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59%</w:t>
            </w:r>
          </w:p>
        </w:tc>
        <w:tc>
          <w:tcPr>
            <w:tcW w:w="709" w:type="dxa"/>
            <w:tcBorders>
              <w:right w:val="single" w:sz="12" w:space="0" w:color="auto"/>
            </w:tcBorders>
            <w:shd w:val="clear" w:color="auto" w:fill="C8DA91" w:themeFill="accent6" w:themeFillTint="99"/>
            <w:vAlign w:val="center"/>
          </w:tcPr>
          <w:p w14:paraId="4FC5EB9C"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59%</w:t>
            </w:r>
          </w:p>
        </w:tc>
        <w:tc>
          <w:tcPr>
            <w:tcW w:w="709" w:type="dxa"/>
            <w:tcBorders>
              <w:left w:val="single" w:sz="12" w:space="0" w:color="auto"/>
            </w:tcBorders>
            <w:shd w:val="clear" w:color="auto" w:fill="C8DA91" w:themeFill="accent6" w:themeFillTint="99"/>
            <w:vAlign w:val="center"/>
          </w:tcPr>
          <w:p w14:paraId="76EC8F3E"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49%</w:t>
            </w:r>
          </w:p>
        </w:tc>
        <w:tc>
          <w:tcPr>
            <w:tcW w:w="708" w:type="dxa"/>
            <w:shd w:val="clear" w:color="auto" w:fill="C8DA91" w:themeFill="accent6" w:themeFillTint="99"/>
            <w:vAlign w:val="center"/>
          </w:tcPr>
          <w:p w14:paraId="6C4039FA"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49%</w:t>
            </w:r>
          </w:p>
        </w:tc>
        <w:tc>
          <w:tcPr>
            <w:tcW w:w="709" w:type="dxa"/>
            <w:tcBorders>
              <w:right w:val="single" w:sz="12" w:space="0" w:color="auto"/>
            </w:tcBorders>
            <w:shd w:val="clear" w:color="auto" w:fill="C8DA91" w:themeFill="accent6" w:themeFillTint="99"/>
            <w:vAlign w:val="center"/>
          </w:tcPr>
          <w:p w14:paraId="76FD20C8"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50%</w:t>
            </w:r>
          </w:p>
        </w:tc>
        <w:tc>
          <w:tcPr>
            <w:tcW w:w="709" w:type="dxa"/>
            <w:tcBorders>
              <w:left w:val="single" w:sz="12" w:space="0" w:color="auto"/>
            </w:tcBorders>
            <w:shd w:val="clear" w:color="auto" w:fill="F2A16A"/>
            <w:vAlign w:val="center"/>
          </w:tcPr>
          <w:p w14:paraId="67DF8753"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60%</w:t>
            </w:r>
          </w:p>
        </w:tc>
        <w:tc>
          <w:tcPr>
            <w:tcW w:w="709" w:type="dxa"/>
            <w:shd w:val="clear" w:color="auto" w:fill="F2A16A"/>
            <w:vAlign w:val="center"/>
          </w:tcPr>
          <w:p w14:paraId="05575FEF"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57%</w:t>
            </w:r>
          </w:p>
        </w:tc>
        <w:tc>
          <w:tcPr>
            <w:tcW w:w="703" w:type="dxa"/>
            <w:shd w:val="clear" w:color="auto" w:fill="C8DA91" w:themeFill="accent6" w:themeFillTint="99"/>
            <w:vAlign w:val="center"/>
          </w:tcPr>
          <w:p w14:paraId="04081311"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68%</w:t>
            </w:r>
          </w:p>
        </w:tc>
      </w:tr>
      <w:tr w:rsidR="00A5530D" w:rsidRPr="001F63F9" w14:paraId="60691BF5" w14:textId="77777777" w:rsidTr="00F85496">
        <w:trPr>
          <w:jc w:val="center"/>
        </w:trPr>
        <w:tc>
          <w:tcPr>
            <w:tcW w:w="2689" w:type="dxa"/>
            <w:shd w:val="clear" w:color="auto" w:fill="BFBFBF"/>
            <w:vAlign w:val="center"/>
          </w:tcPr>
          <w:p w14:paraId="0228122B"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Alwernia</w:t>
            </w:r>
          </w:p>
        </w:tc>
        <w:tc>
          <w:tcPr>
            <w:tcW w:w="708" w:type="dxa"/>
            <w:shd w:val="clear" w:color="auto" w:fill="C8DA91" w:themeFill="accent6" w:themeFillTint="99"/>
            <w:vAlign w:val="center"/>
          </w:tcPr>
          <w:p w14:paraId="564DB7F0"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65%</w:t>
            </w:r>
          </w:p>
        </w:tc>
        <w:tc>
          <w:tcPr>
            <w:tcW w:w="709" w:type="dxa"/>
            <w:shd w:val="clear" w:color="auto" w:fill="F2A16A"/>
            <w:vAlign w:val="center"/>
          </w:tcPr>
          <w:p w14:paraId="7E96547E"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65%</w:t>
            </w:r>
          </w:p>
        </w:tc>
        <w:tc>
          <w:tcPr>
            <w:tcW w:w="709" w:type="dxa"/>
            <w:tcBorders>
              <w:right w:val="single" w:sz="12" w:space="0" w:color="auto"/>
            </w:tcBorders>
            <w:shd w:val="clear" w:color="auto" w:fill="F2A16A"/>
            <w:vAlign w:val="center"/>
          </w:tcPr>
          <w:p w14:paraId="6834629A"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63%</w:t>
            </w:r>
          </w:p>
        </w:tc>
        <w:tc>
          <w:tcPr>
            <w:tcW w:w="709" w:type="dxa"/>
            <w:tcBorders>
              <w:left w:val="single" w:sz="12" w:space="0" w:color="auto"/>
            </w:tcBorders>
            <w:shd w:val="clear" w:color="auto" w:fill="C8DA91" w:themeFill="accent6" w:themeFillTint="99"/>
            <w:vAlign w:val="center"/>
          </w:tcPr>
          <w:p w14:paraId="3CB79F76"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50%</w:t>
            </w:r>
          </w:p>
        </w:tc>
        <w:tc>
          <w:tcPr>
            <w:tcW w:w="708" w:type="dxa"/>
            <w:shd w:val="clear" w:color="auto" w:fill="F2A16A"/>
            <w:vAlign w:val="center"/>
          </w:tcPr>
          <w:p w14:paraId="6B6D52D2"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54%</w:t>
            </w:r>
          </w:p>
        </w:tc>
        <w:tc>
          <w:tcPr>
            <w:tcW w:w="709" w:type="dxa"/>
            <w:tcBorders>
              <w:right w:val="single" w:sz="12" w:space="0" w:color="auto"/>
            </w:tcBorders>
            <w:shd w:val="clear" w:color="auto" w:fill="C8DA91" w:themeFill="accent6" w:themeFillTint="99"/>
            <w:vAlign w:val="center"/>
          </w:tcPr>
          <w:p w14:paraId="5C0F4423"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52%</w:t>
            </w:r>
          </w:p>
        </w:tc>
        <w:tc>
          <w:tcPr>
            <w:tcW w:w="709" w:type="dxa"/>
            <w:tcBorders>
              <w:left w:val="single" w:sz="12" w:space="0" w:color="auto"/>
            </w:tcBorders>
            <w:shd w:val="clear" w:color="auto" w:fill="F2A16A"/>
            <w:vAlign w:val="center"/>
          </w:tcPr>
          <w:p w14:paraId="50B5EAAD"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65%</w:t>
            </w:r>
          </w:p>
        </w:tc>
        <w:tc>
          <w:tcPr>
            <w:tcW w:w="709" w:type="dxa"/>
            <w:shd w:val="clear" w:color="auto" w:fill="F2A16A"/>
            <w:vAlign w:val="center"/>
          </w:tcPr>
          <w:p w14:paraId="6DF8C144"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62%</w:t>
            </w:r>
          </w:p>
        </w:tc>
        <w:tc>
          <w:tcPr>
            <w:tcW w:w="703" w:type="dxa"/>
            <w:shd w:val="clear" w:color="auto" w:fill="F2A16A"/>
            <w:vAlign w:val="center"/>
          </w:tcPr>
          <w:p w14:paraId="7B1B4669"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76%</w:t>
            </w:r>
          </w:p>
        </w:tc>
      </w:tr>
      <w:tr w:rsidR="00A5530D" w:rsidRPr="001F63F9" w14:paraId="13233856" w14:textId="77777777" w:rsidTr="00F85496">
        <w:trPr>
          <w:jc w:val="center"/>
        </w:trPr>
        <w:tc>
          <w:tcPr>
            <w:tcW w:w="2689" w:type="dxa"/>
            <w:shd w:val="clear" w:color="auto" w:fill="BFBFBF"/>
            <w:vAlign w:val="center"/>
          </w:tcPr>
          <w:p w14:paraId="3B6282E9" w14:textId="77777777" w:rsidR="00A5530D" w:rsidRPr="001F63F9" w:rsidRDefault="00A5530D" w:rsidP="00AC3321">
            <w:pPr>
              <w:spacing w:before="0"/>
              <w:jc w:val="center"/>
              <w:rPr>
                <w:rFonts w:ascii="Calibri" w:eastAsia="Calibri" w:hAnsi="Calibri" w:cs="Calibri"/>
                <w:bCs/>
                <w:sz w:val="18"/>
                <w:szCs w:val="18"/>
              </w:rPr>
            </w:pPr>
            <w:r w:rsidRPr="001F63F9">
              <w:rPr>
                <w:rFonts w:ascii="Calibri" w:eastAsia="Calibri" w:hAnsi="Calibri" w:cs="Calibri"/>
                <w:bCs/>
                <w:sz w:val="18"/>
                <w:szCs w:val="18"/>
              </w:rPr>
              <w:t>Babice</w:t>
            </w:r>
          </w:p>
        </w:tc>
        <w:tc>
          <w:tcPr>
            <w:tcW w:w="708" w:type="dxa"/>
            <w:shd w:val="clear" w:color="auto" w:fill="C8DA91" w:themeFill="accent6" w:themeFillTint="99"/>
            <w:vAlign w:val="center"/>
          </w:tcPr>
          <w:p w14:paraId="4D44F69E" w14:textId="77777777" w:rsidR="00A5530D" w:rsidRPr="001F63F9" w:rsidRDefault="00A5530D" w:rsidP="00AC3321">
            <w:pPr>
              <w:spacing w:before="0"/>
              <w:jc w:val="center"/>
              <w:rPr>
                <w:rFonts w:ascii="Calibri" w:eastAsia="Calibri" w:hAnsi="Calibri" w:cs="Calibri"/>
                <w:bCs/>
                <w:sz w:val="18"/>
                <w:szCs w:val="18"/>
              </w:rPr>
            </w:pPr>
            <w:r w:rsidRPr="001F63F9">
              <w:rPr>
                <w:rFonts w:ascii="Calibri" w:eastAsia="Calibri" w:hAnsi="Calibri" w:cs="Calibri"/>
                <w:bCs/>
                <w:sz w:val="18"/>
                <w:szCs w:val="18"/>
              </w:rPr>
              <w:t>63%</w:t>
            </w:r>
          </w:p>
        </w:tc>
        <w:tc>
          <w:tcPr>
            <w:tcW w:w="709" w:type="dxa"/>
            <w:shd w:val="clear" w:color="auto" w:fill="F2A16A"/>
            <w:vAlign w:val="center"/>
          </w:tcPr>
          <w:p w14:paraId="69B5DA4C" w14:textId="77777777" w:rsidR="00A5530D" w:rsidRPr="001F63F9" w:rsidRDefault="00A5530D" w:rsidP="00AC3321">
            <w:pPr>
              <w:spacing w:before="0"/>
              <w:jc w:val="center"/>
              <w:rPr>
                <w:rFonts w:ascii="Calibri" w:eastAsia="Calibri" w:hAnsi="Calibri" w:cs="Calibri"/>
                <w:bCs/>
                <w:sz w:val="18"/>
                <w:szCs w:val="18"/>
              </w:rPr>
            </w:pPr>
            <w:r w:rsidRPr="001F63F9">
              <w:rPr>
                <w:rFonts w:ascii="Calibri" w:eastAsia="Calibri" w:hAnsi="Calibri" w:cs="Calibri"/>
                <w:bCs/>
                <w:sz w:val="18"/>
                <w:szCs w:val="18"/>
              </w:rPr>
              <w:t>64%</w:t>
            </w:r>
          </w:p>
        </w:tc>
        <w:tc>
          <w:tcPr>
            <w:tcW w:w="709" w:type="dxa"/>
            <w:tcBorders>
              <w:right w:val="single" w:sz="12" w:space="0" w:color="auto"/>
            </w:tcBorders>
            <w:shd w:val="clear" w:color="auto" w:fill="C8DA91" w:themeFill="accent6" w:themeFillTint="99"/>
            <w:vAlign w:val="center"/>
          </w:tcPr>
          <w:p w14:paraId="008479B8" w14:textId="77777777" w:rsidR="00A5530D" w:rsidRPr="001F63F9" w:rsidRDefault="00A5530D" w:rsidP="00AC3321">
            <w:pPr>
              <w:spacing w:before="0"/>
              <w:jc w:val="center"/>
              <w:rPr>
                <w:rFonts w:ascii="Calibri" w:eastAsia="Calibri" w:hAnsi="Calibri" w:cs="Calibri"/>
                <w:bCs/>
                <w:sz w:val="18"/>
                <w:szCs w:val="18"/>
              </w:rPr>
            </w:pPr>
            <w:r w:rsidRPr="001F63F9">
              <w:rPr>
                <w:rFonts w:ascii="Calibri" w:eastAsia="Calibri" w:hAnsi="Calibri" w:cs="Calibri"/>
                <w:bCs/>
                <w:sz w:val="18"/>
                <w:szCs w:val="18"/>
              </w:rPr>
              <w:t>60%</w:t>
            </w:r>
          </w:p>
        </w:tc>
        <w:tc>
          <w:tcPr>
            <w:tcW w:w="709" w:type="dxa"/>
            <w:tcBorders>
              <w:left w:val="single" w:sz="12" w:space="0" w:color="auto"/>
            </w:tcBorders>
            <w:shd w:val="clear" w:color="auto" w:fill="C8DA91" w:themeFill="accent6" w:themeFillTint="99"/>
            <w:vAlign w:val="center"/>
          </w:tcPr>
          <w:p w14:paraId="753E2EBB" w14:textId="77777777" w:rsidR="00A5530D" w:rsidRPr="001F63F9" w:rsidRDefault="00A5530D" w:rsidP="00AC3321">
            <w:pPr>
              <w:spacing w:before="0"/>
              <w:jc w:val="center"/>
              <w:rPr>
                <w:rFonts w:ascii="Calibri" w:eastAsia="Calibri" w:hAnsi="Calibri" w:cs="Calibri"/>
                <w:bCs/>
                <w:sz w:val="18"/>
                <w:szCs w:val="18"/>
              </w:rPr>
            </w:pPr>
            <w:r w:rsidRPr="001F63F9">
              <w:rPr>
                <w:rFonts w:ascii="Calibri" w:eastAsia="Calibri" w:hAnsi="Calibri" w:cs="Calibri"/>
                <w:bCs/>
                <w:sz w:val="18"/>
                <w:szCs w:val="18"/>
              </w:rPr>
              <w:t>42%</w:t>
            </w:r>
          </w:p>
        </w:tc>
        <w:tc>
          <w:tcPr>
            <w:tcW w:w="708" w:type="dxa"/>
            <w:shd w:val="clear" w:color="auto" w:fill="F2A16A"/>
            <w:vAlign w:val="center"/>
          </w:tcPr>
          <w:p w14:paraId="6D93A030" w14:textId="77777777" w:rsidR="00A5530D" w:rsidRPr="001F63F9" w:rsidRDefault="00A5530D" w:rsidP="00AC3321">
            <w:pPr>
              <w:spacing w:before="0"/>
              <w:jc w:val="center"/>
              <w:rPr>
                <w:rFonts w:ascii="Calibri" w:eastAsia="Calibri" w:hAnsi="Calibri" w:cs="Calibri"/>
                <w:bCs/>
                <w:sz w:val="18"/>
                <w:szCs w:val="18"/>
              </w:rPr>
            </w:pPr>
            <w:r w:rsidRPr="001F63F9">
              <w:rPr>
                <w:rFonts w:ascii="Calibri" w:eastAsia="Calibri" w:hAnsi="Calibri" w:cs="Calibri"/>
                <w:bCs/>
                <w:sz w:val="18"/>
                <w:szCs w:val="18"/>
              </w:rPr>
              <w:t>51%</w:t>
            </w:r>
          </w:p>
        </w:tc>
        <w:tc>
          <w:tcPr>
            <w:tcW w:w="709" w:type="dxa"/>
            <w:tcBorders>
              <w:right w:val="single" w:sz="12" w:space="0" w:color="auto"/>
            </w:tcBorders>
            <w:shd w:val="clear" w:color="auto" w:fill="C8DA91" w:themeFill="accent6" w:themeFillTint="99"/>
            <w:vAlign w:val="center"/>
          </w:tcPr>
          <w:p w14:paraId="5375382A" w14:textId="77777777" w:rsidR="00A5530D" w:rsidRPr="001F63F9" w:rsidRDefault="00A5530D" w:rsidP="00AC3321">
            <w:pPr>
              <w:spacing w:before="0"/>
              <w:jc w:val="center"/>
              <w:rPr>
                <w:rFonts w:ascii="Calibri" w:eastAsia="Calibri" w:hAnsi="Calibri" w:cs="Calibri"/>
                <w:bCs/>
                <w:sz w:val="18"/>
                <w:szCs w:val="18"/>
              </w:rPr>
            </w:pPr>
            <w:r w:rsidRPr="001F63F9">
              <w:rPr>
                <w:rFonts w:ascii="Calibri" w:eastAsia="Calibri" w:hAnsi="Calibri" w:cs="Calibri"/>
                <w:bCs/>
                <w:sz w:val="18"/>
                <w:szCs w:val="18"/>
              </w:rPr>
              <w:t>45%</w:t>
            </w:r>
          </w:p>
        </w:tc>
        <w:tc>
          <w:tcPr>
            <w:tcW w:w="709" w:type="dxa"/>
            <w:tcBorders>
              <w:left w:val="single" w:sz="12" w:space="0" w:color="auto"/>
            </w:tcBorders>
            <w:shd w:val="clear" w:color="auto" w:fill="FFE599"/>
            <w:vAlign w:val="center"/>
          </w:tcPr>
          <w:p w14:paraId="52F87E4B" w14:textId="77777777" w:rsidR="00A5530D" w:rsidRPr="001F63F9" w:rsidRDefault="00A5530D" w:rsidP="00AC3321">
            <w:pPr>
              <w:spacing w:before="0"/>
              <w:jc w:val="center"/>
              <w:rPr>
                <w:rFonts w:ascii="Calibri" w:eastAsia="Calibri" w:hAnsi="Calibri" w:cs="Calibri"/>
                <w:bCs/>
                <w:sz w:val="18"/>
                <w:szCs w:val="18"/>
              </w:rPr>
            </w:pPr>
            <w:r w:rsidRPr="001F63F9">
              <w:rPr>
                <w:rFonts w:ascii="Calibri" w:eastAsia="Calibri" w:hAnsi="Calibri" w:cs="Calibri"/>
                <w:bCs/>
                <w:sz w:val="18"/>
                <w:szCs w:val="18"/>
              </w:rPr>
              <w:t>57%</w:t>
            </w:r>
          </w:p>
        </w:tc>
        <w:tc>
          <w:tcPr>
            <w:tcW w:w="709" w:type="dxa"/>
            <w:shd w:val="clear" w:color="auto" w:fill="F2A16A"/>
            <w:vAlign w:val="center"/>
          </w:tcPr>
          <w:p w14:paraId="2211F7B0" w14:textId="77777777" w:rsidR="00A5530D" w:rsidRPr="001F63F9" w:rsidRDefault="00A5530D" w:rsidP="00AC3321">
            <w:pPr>
              <w:spacing w:before="0"/>
              <w:jc w:val="center"/>
              <w:rPr>
                <w:rFonts w:ascii="Calibri" w:eastAsia="Calibri" w:hAnsi="Calibri" w:cs="Calibri"/>
                <w:bCs/>
                <w:sz w:val="18"/>
                <w:szCs w:val="18"/>
              </w:rPr>
            </w:pPr>
            <w:r w:rsidRPr="001F63F9">
              <w:rPr>
                <w:rFonts w:ascii="Calibri" w:eastAsia="Calibri" w:hAnsi="Calibri" w:cs="Calibri"/>
                <w:bCs/>
                <w:sz w:val="18"/>
                <w:szCs w:val="18"/>
              </w:rPr>
              <w:t>61%</w:t>
            </w:r>
          </w:p>
        </w:tc>
        <w:tc>
          <w:tcPr>
            <w:tcW w:w="703" w:type="dxa"/>
            <w:shd w:val="clear" w:color="auto" w:fill="C8DA91" w:themeFill="accent6" w:themeFillTint="99"/>
            <w:vAlign w:val="center"/>
          </w:tcPr>
          <w:p w14:paraId="2657D8C1" w14:textId="77777777" w:rsidR="00A5530D" w:rsidRPr="001F63F9" w:rsidRDefault="00A5530D" w:rsidP="00AC3321">
            <w:pPr>
              <w:spacing w:before="0"/>
              <w:jc w:val="center"/>
              <w:rPr>
                <w:rFonts w:ascii="Calibri" w:eastAsia="Calibri" w:hAnsi="Calibri" w:cs="Calibri"/>
                <w:bCs/>
                <w:sz w:val="18"/>
                <w:szCs w:val="18"/>
              </w:rPr>
            </w:pPr>
            <w:r w:rsidRPr="001F63F9">
              <w:rPr>
                <w:rFonts w:ascii="Calibri" w:eastAsia="Calibri" w:hAnsi="Calibri" w:cs="Calibri"/>
                <w:bCs/>
                <w:sz w:val="18"/>
                <w:szCs w:val="18"/>
              </w:rPr>
              <w:t>66%</w:t>
            </w:r>
          </w:p>
        </w:tc>
      </w:tr>
      <w:tr w:rsidR="00742B14" w:rsidRPr="001F63F9" w14:paraId="63EA4619" w14:textId="77777777" w:rsidTr="00F85496">
        <w:trPr>
          <w:jc w:val="center"/>
        </w:trPr>
        <w:tc>
          <w:tcPr>
            <w:tcW w:w="2689" w:type="dxa"/>
            <w:shd w:val="clear" w:color="auto" w:fill="BFBFBF"/>
            <w:vAlign w:val="center"/>
          </w:tcPr>
          <w:p w14:paraId="7D1837B5" w14:textId="6BF1C082" w:rsidR="00742B14" w:rsidRPr="001F63F9" w:rsidRDefault="00742B14" w:rsidP="00AC3321">
            <w:pPr>
              <w:spacing w:before="0"/>
              <w:jc w:val="center"/>
              <w:rPr>
                <w:rFonts w:ascii="Calibri" w:eastAsia="Calibri" w:hAnsi="Calibri" w:cs="Calibri"/>
                <w:bCs/>
                <w:sz w:val="18"/>
                <w:szCs w:val="18"/>
              </w:rPr>
            </w:pPr>
            <w:r w:rsidRPr="001F63F9">
              <w:rPr>
                <w:rFonts w:ascii="Calibri" w:eastAsia="Calibri" w:hAnsi="Calibri" w:cs="Calibri"/>
                <w:sz w:val="18"/>
                <w:szCs w:val="18"/>
              </w:rPr>
              <w:t>Przeciszów</w:t>
            </w:r>
          </w:p>
        </w:tc>
        <w:tc>
          <w:tcPr>
            <w:tcW w:w="708" w:type="dxa"/>
            <w:shd w:val="clear" w:color="auto" w:fill="C8DA91" w:themeFill="accent6" w:themeFillTint="99"/>
            <w:vAlign w:val="center"/>
          </w:tcPr>
          <w:p w14:paraId="251E26DF" w14:textId="34733BCE" w:rsidR="00742B14" w:rsidRPr="001F63F9" w:rsidRDefault="00742B14" w:rsidP="00AC3321">
            <w:pPr>
              <w:spacing w:before="0"/>
              <w:jc w:val="center"/>
              <w:rPr>
                <w:rFonts w:ascii="Calibri" w:eastAsia="Calibri" w:hAnsi="Calibri" w:cs="Calibri"/>
                <w:bCs/>
                <w:sz w:val="18"/>
                <w:szCs w:val="18"/>
              </w:rPr>
            </w:pPr>
            <w:r w:rsidRPr="001F63F9">
              <w:rPr>
                <w:rFonts w:ascii="Calibri" w:eastAsia="Calibri" w:hAnsi="Calibri" w:cs="Calibri"/>
                <w:sz w:val="18"/>
                <w:szCs w:val="18"/>
              </w:rPr>
              <w:t>64%</w:t>
            </w:r>
          </w:p>
        </w:tc>
        <w:tc>
          <w:tcPr>
            <w:tcW w:w="709" w:type="dxa"/>
            <w:shd w:val="clear" w:color="auto" w:fill="C8DA91" w:themeFill="accent6" w:themeFillTint="99"/>
            <w:vAlign w:val="center"/>
          </w:tcPr>
          <w:p w14:paraId="10C6061E" w14:textId="43CA1BFC" w:rsidR="00742B14" w:rsidRPr="001F63F9" w:rsidRDefault="00742B14" w:rsidP="00AC3321">
            <w:pPr>
              <w:spacing w:before="0"/>
              <w:jc w:val="center"/>
              <w:rPr>
                <w:rFonts w:ascii="Calibri" w:eastAsia="Calibri" w:hAnsi="Calibri" w:cs="Calibri"/>
                <w:bCs/>
                <w:sz w:val="18"/>
                <w:szCs w:val="18"/>
              </w:rPr>
            </w:pPr>
            <w:r w:rsidRPr="001F63F9">
              <w:rPr>
                <w:rFonts w:ascii="Calibri" w:eastAsia="Calibri" w:hAnsi="Calibri" w:cs="Calibri"/>
                <w:sz w:val="18"/>
                <w:szCs w:val="18"/>
              </w:rPr>
              <w:t>57%</w:t>
            </w:r>
          </w:p>
        </w:tc>
        <w:tc>
          <w:tcPr>
            <w:tcW w:w="709" w:type="dxa"/>
            <w:tcBorders>
              <w:right w:val="single" w:sz="12" w:space="0" w:color="auto"/>
            </w:tcBorders>
            <w:shd w:val="clear" w:color="auto" w:fill="C8DA91" w:themeFill="accent6" w:themeFillTint="99"/>
            <w:vAlign w:val="center"/>
          </w:tcPr>
          <w:p w14:paraId="17E55CDB" w14:textId="3BA07DB2" w:rsidR="00742B14" w:rsidRPr="001F63F9" w:rsidRDefault="00742B14" w:rsidP="00AC3321">
            <w:pPr>
              <w:spacing w:before="0"/>
              <w:jc w:val="center"/>
              <w:rPr>
                <w:rFonts w:ascii="Calibri" w:eastAsia="Calibri" w:hAnsi="Calibri" w:cs="Calibri"/>
                <w:bCs/>
                <w:sz w:val="18"/>
                <w:szCs w:val="18"/>
              </w:rPr>
            </w:pPr>
            <w:r w:rsidRPr="001F63F9">
              <w:rPr>
                <w:rFonts w:ascii="Calibri" w:eastAsia="Calibri" w:hAnsi="Calibri" w:cs="Calibri"/>
                <w:sz w:val="18"/>
                <w:szCs w:val="18"/>
              </w:rPr>
              <w:t>60%</w:t>
            </w:r>
          </w:p>
        </w:tc>
        <w:tc>
          <w:tcPr>
            <w:tcW w:w="709" w:type="dxa"/>
            <w:tcBorders>
              <w:left w:val="single" w:sz="12" w:space="0" w:color="auto"/>
            </w:tcBorders>
            <w:shd w:val="clear" w:color="auto" w:fill="C8DA91" w:themeFill="accent6" w:themeFillTint="99"/>
            <w:vAlign w:val="center"/>
          </w:tcPr>
          <w:p w14:paraId="5527FAA0" w14:textId="1702E5C4" w:rsidR="00742B14" w:rsidRPr="001F63F9" w:rsidRDefault="00742B14" w:rsidP="00AC3321">
            <w:pPr>
              <w:spacing w:before="0"/>
              <w:jc w:val="center"/>
              <w:rPr>
                <w:rFonts w:ascii="Calibri" w:eastAsia="Calibri" w:hAnsi="Calibri" w:cs="Calibri"/>
                <w:bCs/>
                <w:sz w:val="18"/>
                <w:szCs w:val="18"/>
              </w:rPr>
            </w:pPr>
            <w:r w:rsidRPr="001F63F9">
              <w:rPr>
                <w:rFonts w:ascii="Calibri" w:eastAsia="Calibri" w:hAnsi="Calibri" w:cs="Calibri"/>
                <w:sz w:val="18"/>
                <w:szCs w:val="18"/>
              </w:rPr>
              <w:t>48%</w:t>
            </w:r>
          </w:p>
        </w:tc>
        <w:tc>
          <w:tcPr>
            <w:tcW w:w="708" w:type="dxa"/>
            <w:shd w:val="clear" w:color="auto" w:fill="C8DA91" w:themeFill="accent6" w:themeFillTint="99"/>
            <w:vAlign w:val="center"/>
          </w:tcPr>
          <w:p w14:paraId="79C6A762" w14:textId="65354A58" w:rsidR="00742B14" w:rsidRPr="001F63F9" w:rsidRDefault="00742B14" w:rsidP="00AC3321">
            <w:pPr>
              <w:spacing w:before="0"/>
              <w:jc w:val="center"/>
              <w:rPr>
                <w:rFonts w:ascii="Calibri" w:eastAsia="Calibri" w:hAnsi="Calibri" w:cs="Calibri"/>
                <w:bCs/>
                <w:sz w:val="18"/>
                <w:szCs w:val="18"/>
              </w:rPr>
            </w:pPr>
            <w:r w:rsidRPr="001F63F9">
              <w:rPr>
                <w:rFonts w:ascii="Calibri" w:eastAsia="Calibri" w:hAnsi="Calibri" w:cs="Calibri"/>
                <w:sz w:val="18"/>
                <w:szCs w:val="18"/>
              </w:rPr>
              <w:t>49%</w:t>
            </w:r>
          </w:p>
        </w:tc>
        <w:tc>
          <w:tcPr>
            <w:tcW w:w="709" w:type="dxa"/>
            <w:tcBorders>
              <w:right w:val="single" w:sz="12" w:space="0" w:color="auto"/>
            </w:tcBorders>
            <w:shd w:val="clear" w:color="auto" w:fill="C8DA91" w:themeFill="accent6" w:themeFillTint="99"/>
            <w:vAlign w:val="center"/>
          </w:tcPr>
          <w:p w14:paraId="551063F2" w14:textId="4872105F" w:rsidR="00742B14" w:rsidRPr="001F63F9" w:rsidRDefault="00742B14" w:rsidP="00AC3321">
            <w:pPr>
              <w:spacing w:before="0"/>
              <w:jc w:val="center"/>
              <w:rPr>
                <w:rFonts w:ascii="Calibri" w:eastAsia="Calibri" w:hAnsi="Calibri" w:cs="Calibri"/>
                <w:bCs/>
                <w:sz w:val="18"/>
                <w:szCs w:val="18"/>
              </w:rPr>
            </w:pPr>
            <w:r w:rsidRPr="001F63F9">
              <w:rPr>
                <w:rFonts w:ascii="Calibri" w:eastAsia="Calibri" w:hAnsi="Calibri" w:cs="Calibri"/>
                <w:sz w:val="18"/>
                <w:szCs w:val="18"/>
              </w:rPr>
              <w:t>53%</w:t>
            </w:r>
          </w:p>
        </w:tc>
        <w:tc>
          <w:tcPr>
            <w:tcW w:w="709" w:type="dxa"/>
            <w:tcBorders>
              <w:left w:val="single" w:sz="12" w:space="0" w:color="auto"/>
            </w:tcBorders>
            <w:shd w:val="clear" w:color="auto" w:fill="F2A16A"/>
            <w:vAlign w:val="center"/>
          </w:tcPr>
          <w:p w14:paraId="70D712CD" w14:textId="5AEAF6C2" w:rsidR="00742B14" w:rsidRPr="00742B14" w:rsidRDefault="00742B14" w:rsidP="00AC3321">
            <w:pPr>
              <w:spacing w:before="0"/>
              <w:jc w:val="center"/>
              <w:rPr>
                <w:rFonts w:ascii="Calibri" w:eastAsia="Calibri" w:hAnsi="Calibri" w:cs="Calibri"/>
                <w:sz w:val="18"/>
                <w:szCs w:val="18"/>
              </w:rPr>
            </w:pPr>
            <w:r w:rsidRPr="001F63F9">
              <w:rPr>
                <w:rFonts w:ascii="Calibri" w:eastAsia="Calibri" w:hAnsi="Calibri" w:cs="Calibri"/>
                <w:sz w:val="18"/>
                <w:szCs w:val="18"/>
              </w:rPr>
              <w:t>60%</w:t>
            </w:r>
          </w:p>
        </w:tc>
        <w:tc>
          <w:tcPr>
            <w:tcW w:w="709" w:type="dxa"/>
            <w:shd w:val="clear" w:color="auto" w:fill="C8DA91" w:themeFill="accent6" w:themeFillTint="99"/>
            <w:vAlign w:val="center"/>
          </w:tcPr>
          <w:p w14:paraId="05F94527" w14:textId="0309600D" w:rsidR="00742B14" w:rsidRPr="001F63F9" w:rsidRDefault="00742B14" w:rsidP="00AC3321">
            <w:pPr>
              <w:spacing w:before="0"/>
              <w:jc w:val="center"/>
              <w:rPr>
                <w:rFonts w:ascii="Calibri" w:eastAsia="Calibri" w:hAnsi="Calibri" w:cs="Calibri"/>
                <w:bCs/>
                <w:sz w:val="18"/>
                <w:szCs w:val="18"/>
              </w:rPr>
            </w:pPr>
            <w:r w:rsidRPr="001F63F9">
              <w:rPr>
                <w:rFonts w:ascii="Calibri" w:eastAsia="Calibri" w:hAnsi="Calibri" w:cs="Calibri"/>
                <w:sz w:val="18"/>
                <w:szCs w:val="18"/>
              </w:rPr>
              <w:t>49%</w:t>
            </w:r>
          </w:p>
        </w:tc>
        <w:tc>
          <w:tcPr>
            <w:tcW w:w="703" w:type="dxa"/>
            <w:shd w:val="clear" w:color="auto" w:fill="C8DA91" w:themeFill="accent6" w:themeFillTint="99"/>
            <w:vAlign w:val="center"/>
          </w:tcPr>
          <w:p w14:paraId="46DE9440" w14:textId="19B67199" w:rsidR="00742B14" w:rsidRPr="001F63F9" w:rsidRDefault="00742B14" w:rsidP="00AC3321">
            <w:pPr>
              <w:spacing w:before="0"/>
              <w:jc w:val="center"/>
              <w:rPr>
                <w:rFonts w:ascii="Calibri" w:eastAsia="Calibri" w:hAnsi="Calibri" w:cs="Calibri"/>
                <w:bCs/>
                <w:sz w:val="18"/>
                <w:szCs w:val="18"/>
              </w:rPr>
            </w:pPr>
            <w:r w:rsidRPr="001F63F9">
              <w:rPr>
                <w:rFonts w:ascii="Calibri" w:eastAsia="Calibri" w:hAnsi="Calibri" w:cs="Calibri"/>
                <w:sz w:val="18"/>
                <w:szCs w:val="18"/>
              </w:rPr>
              <w:t>68%</w:t>
            </w:r>
          </w:p>
        </w:tc>
      </w:tr>
      <w:tr w:rsidR="00A5530D" w:rsidRPr="001F63F9" w14:paraId="6B2ECCDC" w14:textId="77777777" w:rsidTr="00F85496">
        <w:trPr>
          <w:jc w:val="center"/>
        </w:trPr>
        <w:tc>
          <w:tcPr>
            <w:tcW w:w="2689" w:type="dxa"/>
            <w:shd w:val="clear" w:color="auto" w:fill="BFBFBF"/>
            <w:vAlign w:val="center"/>
          </w:tcPr>
          <w:p w14:paraId="77912A98"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Spytkowice</w:t>
            </w:r>
          </w:p>
        </w:tc>
        <w:tc>
          <w:tcPr>
            <w:tcW w:w="708" w:type="dxa"/>
            <w:shd w:val="clear" w:color="auto" w:fill="C8DA91" w:themeFill="accent6" w:themeFillTint="99"/>
            <w:vAlign w:val="center"/>
          </w:tcPr>
          <w:p w14:paraId="171BEF0D"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64%</w:t>
            </w:r>
          </w:p>
        </w:tc>
        <w:tc>
          <w:tcPr>
            <w:tcW w:w="709" w:type="dxa"/>
            <w:shd w:val="clear" w:color="auto" w:fill="F2A16A"/>
            <w:vAlign w:val="center"/>
          </w:tcPr>
          <w:p w14:paraId="25AE7381"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63%</w:t>
            </w:r>
          </w:p>
        </w:tc>
        <w:tc>
          <w:tcPr>
            <w:tcW w:w="709" w:type="dxa"/>
            <w:tcBorders>
              <w:right w:val="single" w:sz="12" w:space="0" w:color="auto"/>
            </w:tcBorders>
            <w:shd w:val="clear" w:color="auto" w:fill="C8DA91" w:themeFill="accent6" w:themeFillTint="99"/>
            <w:vAlign w:val="center"/>
          </w:tcPr>
          <w:p w14:paraId="3091F507"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60%</w:t>
            </w:r>
          </w:p>
        </w:tc>
        <w:tc>
          <w:tcPr>
            <w:tcW w:w="709" w:type="dxa"/>
            <w:tcBorders>
              <w:left w:val="single" w:sz="12" w:space="0" w:color="auto"/>
            </w:tcBorders>
            <w:shd w:val="clear" w:color="auto" w:fill="C8DA91" w:themeFill="accent6" w:themeFillTint="99"/>
            <w:vAlign w:val="center"/>
          </w:tcPr>
          <w:p w14:paraId="6A71ED39"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45%</w:t>
            </w:r>
          </w:p>
        </w:tc>
        <w:tc>
          <w:tcPr>
            <w:tcW w:w="708" w:type="dxa"/>
            <w:shd w:val="clear" w:color="auto" w:fill="C8DA91" w:themeFill="accent6" w:themeFillTint="99"/>
            <w:vAlign w:val="center"/>
          </w:tcPr>
          <w:p w14:paraId="2FA6A230"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43%</w:t>
            </w:r>
          </w:p>
        </w:tc>
        <w:tc>
          <w:tcPr>
            <w:tcW w:w="709" w:type="dxa"/>
            <w:tcBorders>
              <w:right w:val="single" w:sz="12" w:space="0" w:color="auto"/>
            </w:tcBorders>
            <w:shd w:val="clear" w:color="auto" w:fill="C8DA91" w:themeFill="accent6" w:themeFillTint="99"/>
            <w:vAlign w:val="center"/>
          </w:tcPr>
          <w:p w14:paraId="26A8D64B"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48%</w:t>
            </w:r>
          </w:p>
        </w:tc>
        <w:tc>
          <w:tcPr>
            <w:tcW w:w="709" w:type="dxa"/>
            <w:tcBorders>
              <w:left w:val="single" w:sz="12" w:space="0" w:color="auto"/>
            </w:tcBorders>
            <w:shd w:val="clear" w:color="auto" w:fill="C8DA91" w:themeFill="accent6" w:themeFillTint="99"/>
            <w:vAlign w:val="center"/>
          </w:tcPr>
          <w:p w14:paraId="3631C055"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51%</w:t>
            </w:r>
          </w:p>
        </w:tc>
        <w:tc>
          <w:tcPr>
            <w:tcW w:w="709" w:type="dxa"/>
            <w:shd w:val="clear" w:color="auto" w:fill="C8DA91" w:themeFill="accent6" w:themeFillTint="99"/>
            <w:vAlign w:val="center"/>
          </w:tcPr>
          <w:p w14:paraId="2DAC427D"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49%</w:t>
            </w:r>
          </w:p>
        </w:tc>
        <w:tc>
          <w:tcPr>
            <w:tcW w:w="703" w:type="dxa"/>
            <w:shd w:val="clear" w:color="auto" w:fill="C8DA91" w:themeFill="accent6" w:themeFillTint="99"/>
            <w:vAlign w:val="center"/>
          </w:tcPr>
          <w:p w14:paraId="447F856F" w14:textId="77777777" w:rsidR="00A5530D" w:rsidRPr="001F63F9" w:rsidRDefault="00A5530D" w:rsidP="00AC3321">
            <w:pPr>
              <w:spacing w:before="0"/>
              <w:jc w:val="center"/>
              <w:rPr>
                <w:rFonts w:ascii="Calibri" w:eastAsia="Calibri" w:hAnsi="Calibri" w:cs="Calibri"/>
                <w:sz w:val="18"/>
                <w:szCs w:val="18"/>
              </w:rPr>
            </w:pPr>
            <w:r w:rsidRPr="001F63F9">
              <w:rPr>
                <w:rFonts w:ascii="Calibri" w:eastAsia="Calibri" w:hAnsi="Calibri" w:cs="Calibri"/>
                <w:sz w:val="18"/>
                <w:szCs w:val="18"/>
              </w:rPr>
              <w:t>60%</w:t>
            </w:r>
          </w:p>
        </w:tc>
      </w:tr>
      <w:tr w:rsidR="00A5530D" w:rsidRPr="001F63F9" w14:paraId="2C1A6E2E" w14:textId="77777777" w:rsidTr="00AC3321">
        <w:trPr>
          <w:jc w:val="center"/>
        </w:trPr>
        <w:tc>
          <w:tcPr>
            <w:tcW w:w="2689" w:type="dxa"/>
            <w:shd w:val="clear" w:color="auto" w:fill="BFBFBF"/>
            <w:vAlign w:val="center"/>
          </w:tcPr>
          <w:p w14:paraId="7D761672" w14:textId="77777777" w:rsidR="00A5530D" w:rsidRPr="001F63F9" w:rsidRDefault="00A5530D" w:rsidP="00AC3321">
            <w:pPr>
              <w:spacing w:before="0"/>
              <w:jc w:val="center"/>
              <w:rPr>
                <w:rFonts w:ascii="Calibri" w:eastAsia="Calibri" w:hAnsi="Calibri" w:cs="Calibri"/>
                <w:b/>
                <w:sz w:val="18"/>
                <w:szCs w:val="18"/>
              </w:rPr>
            </w:pPr>
            <w:r w:rsidRPr="001F63F9">
              <w:rPr>
                <w:rFonts w:ascii="Calibri" w:eastAsia="Calibri" w:hAnsi="Calibri" w:cs="Calibri"/>
                <w:b/>
                <w:sz w:val="18"/>
                <w:szCs w:val="18"/>
              </w:rPr>
              <w:t>Zator</w:t>
            </w:r>
          </w:p>
        </w:tc>
        <w:tc>
          <w:tcPr>
            <w:tcW w:w="708" w:type="dxa"/>
            <w:shd w:val="clear" w:color="auto" w:fill="auto"/>
            <w:vAlign w:val="center"/>
          </w:tcPr>
          <w:p w14:paraId="3647FD70" w14:textId="77777777" w:rsidR="00A5530D" w:rsidRPr="001F63F9" w:rsidRDefault="00A5530D" w:rsidP="00AC3321">
            <w:pPr>
              <w:spacing w:before="0"/>
              <w:jc w:val="center"/>
              <w:rPr>
                <w:rFonts w:ascii="Calibri" w:eastAsia="Calibri" w:hAnsi="Calibri" w:cs="Calibri"/>
                <w:b/>
                <w:sz w:val="18"/>
                <w:szCs w:val="18"/>
              </w:rPr>
            </w:pPr>
            <w:r w:rsidRPr="001F63F9">
              <w:rPr>
                <w:rFonts w:ascii="Calibri" w:eastAsia="Calibri" w:hAnsi="Calibri" w:cs="Calibri"/>
                <w:b/>
                <w:sz w:val="18"/>
                <w:szCs w:val="18"/>
              </w:rPr>
              <w:t>69%</w:t>
            </w:r>
          </w:p>
        </w:tc>
        <w:tc>
          <w:tcPr>
            <w:tcW w:w="709" w:type="dxa"/>
            <w:shd w:val="clear" w:color="auto" w:fill="auto"/>
            <w:vAlign w:val="center"/>
          </w:tcPr>
          <w:p w14:paraId="02D28C6E" w14:textId="77777777" w:rsidR="00A5530D" w:rsidRPr="001F63F9" w:rsidRDefault="00A5530D" w:rsidP="00AC3321">
            <w:pPr>
              <w:spacing w:before="0"/>
              <w:jc w:val="center"/>
              <w:rPr>
                <w:rFonts w:ascii="Calibri" w:eastAsia="Calibri" w:hAnsi="Calibri" w:cs="Calibri"/>
                <w:b/>
                <w:sz w:val="18"/>
                <w:szCs w:val="18"/>
              </w:rPr>
            </w:pPr>
            <w:r w:rsidRPr="001F63F9">
              <w:rPr>
                <w:rFonts w:ascii="Calibri" w:eastAsia="Calibri" w:hAnsi="Calibri" w:cs="Calibri"/>
                <w:b/>
                <w:sz w:val="18"/>
                <w:szCs w:val="18"/>
              </w:rPr>
              <w:t>58%</w:t>
            </w:r>
          </w:p>
        </w:tc>
        <w:tc>
          <w:tcPr>
            <w:tcW w:w="709" w:type="dxa"/>
            <w:tcBorders>
              <w:right w:val="single" w:sz="12" w:space="0" w:color="auto"/>
            </w:tcBorders>
            <w:shd w:val="clear" w:color="auto" w:fill="auto"/>
            <w:vAlign w:val="center"/>
          </w:tcPr>
          <w:p w14:paraId="62620A29" w14:textId="77777777" w:rsidR="00A5530D" w:rsidRPr="001F63F9" w:rsidRDefault="00A5530D" w:rsidP="00AC3321">
            <w:pPr>
              <w:spacing w:before="0"/>
              <w:jc w:val="center"/>
              <w:rPr>
                <w:rFonts w:ascii="Calibri" w:eastAsia="Calibri" w:hAnsi="Calibri" w:cs="Calibri"/>
                <w:b/>
                <w:sz w:val="18"/>
                <w:szCs w:val="18"/>
              </w:rPr>
            </w:pPr>
            <w:r w:rsidRPr="001F63F9">
              <w:rPr>
                <w:rFonts w:ascii="Calibri" w:eastAsia="Calibri" w:hAnsi="Calibri" w:cs="Calibri"/>
                <w:b/>
                <w:sz w:val="18"/>
                <w:szCs w:val="18"/>
              </w:rPr>
              <w:t>61%</w:t>
            </w:r>
          </w:p>
        </w:tc>
        <w:tc>
          <w:tcPr>
            <w:tcW w:w="709" w:type="dxa"/>
            <w:tcBorders>
              <w:left w:val="single" w:sz="12" w:space="0" w:color="auto"/>
            </w:tcBorders>
            <w:shd w:val="clear" w:color="auto" w:fill="auto"/>
            <w:vAlign w:val="center"/>
          </w:tcPr>
          <w:p w14:paraId="662CBB8F" w14:textId="77777777" w:rsidR="00A5530D" w:rsidRPr="001F63F9" w:rsidRDefault="00A5530D" w:rsidP="00AC3321">
            <w:pPr>
              <w:spacing w:before="0"/>
              <w:jc w:val="center"/>
              <w:rPr>
                <w:rFonts w:ascii="Calibri" w:eastAsia="Calibri" w:hAnsi="Calibri" w:cs="Calibri"/>
                <w:b/>
                <w:sz w:val="18"/>
                <w:szCs w:val="18"/>
              </w:rPr>
            </w:pPr>
            <w:r w:rsidRPr="001F63F9">
              <w:rPr>
                <w:rFonts w:ascii="Calibri" w:eastAsia="Calibri" w:hAnsi="Calibri" w:cs="Calibri"/>
                <w:b/>
                <w:sz w:val="18"/>
                <w:szCs w:val="18"/>
              </w:rPr>
              <w:t>52%</w:t>
            </w:r>
          </w:p>
        </w:tc>
        <w:tc>
          <w:tcPr>
            <w:tcW w:w="708" w:type="dxa"/>
            <w:shd w:val="clear" w:color="auto" w:fill="auto"/>
            <w:vAlign w:val="center"/>
          </w:tcPr>
          <w:p w14:paraId="5D2446AC" w14:textId="77777777" w:rsidR="00A5530D" w:rsidRPr="001F63F9" w:rsidRDefault="00A5530D" w:rsidP="00AC3321">
            <w:pPr>
              <w:spacing w:before="0"/>
              <w:jc w:val="center"/>
              <w:rPr>
                <w:rFonts w:ascii="Calibri" w:eastAsia="Calibri" w:hAnsi="Calibri" w:cs="Calibri"/>
                <w:b/>
                <w:sz w:val="18"/>
                <w:szCs w:val="18"/>
              </w:rPr>
            </w:pPr>
            <w:r w:rsidRPr="001F63F9">
              <w:rPr>
                <w:rFonts w:ascii="Calibri" w:eastAsia="Calibri" w:hAnsi="Calibri" w:cs="Calibri"/>
                <w:b/>
                <w:sz w:val="18"/>
                <w:szCs w:val="18"/>
              </w:rPr>
              <w:t>50%</w:t>
            </w:r>
          </w:p>
        </w:tc>
        <w:tc>
          <w:tcPr>
            <w:tcW w:w="709" w:type="dxa"/>
            <w:tcBorders>
              <w:right w:val="single" w:sz="12" w:space="0" w:color="auto"/>
            </w:tcBorders>
            <w:shd w:val="clear" w:color="auto" w:fill="auto"/>
            <w:vAlign w:val="center"/>
          </w:tcPr>
          <w:p w14:paraId="53B819A3" w14:textId="77777777" w:rsidR="00A5530D" w:rsidRPr="001F63F9" w:rsidRDefault="00A5530D" w:rsidP="00AC3321">
            <w:pPr>
              <w:spacing w:before="0"/>
              <w:jc w:val="center"/>
              <w:rPr>
                <w:rFonts w:ascii="Calibri" w:eastAsia="Calibri" w:hAnsi="Calibri" w:cs="Calibri"/>
                <w:b/>
                <w:sz w:val="18"/>
                <w:szCs w:val="18"/>
              </w:rPr>
            </w:pPr>
            <w:r w:rsidRPr="001F63F9">
              <w:rPr>
                <w:rFonts w:ascii="Calibri" w:eastAsia="Calibri" w:hAnsi="Calibri" w:cs="Calibri"/>
                <w:b/>
                <w:sz w:val="18"/>
                <w:szCs w:val="18"/>
              </w:rPr>
              <w:t>54%</w:t>
            </w:r>
          </w:p>
        </w:tc>
        <w:tc>
          <w:tcPr>
            <w:tcW w:w="709" w:type="dxa"/>
            <w:tcBorders>
              <w:left w:val="single" w:sz="12" w:space="0" w:color="auto"/>
            </w:tcBorders>
            <w:shd w:val="clear" w:color="auto" w:fill="auto"/>
            <w:vAlign w:val="center"/>
          </w:tcPr>
          <w:p w14:paraId="58BC644B" w14:textId="77777777" w:rsidR="00A5530D" w:rsidRPr="001F63F9" w:rsidRDefault="00A5530D" w:rsidP="00AC3321">
            <w:pPr>
              <w:spacing w:before="0"/>
              <w:jc w:val="center"/>
              <w:rPr>
                <w:rFonts w:ascii="Calibri" w:eastAsia="Calibri" w:hAnsi="Calibri" w:cs="Calibri"/>
                <w:b/>
                <w:sz w:val="18"/>
                <w:szCs w:val="18"/>
              </w:rPr>
            </w:pPr>
            <w:r w:rsidRPr="001F63F9">
              <w:rPr>
                <w:rFonts w:ascii="Calibri" w:eastAsia="Calibri" w:hAnsi="Calibri" w:cs="Calibri"/>
                <w:b/>
                <w:sz w:val="18"/>
                <w:szCs w:val="18"/>
              </w:rPr>
              <w:t>57%</w:t>
            </w:r>
          </w:p>
        </w:tc>
        <w:tc>
          <w:tcPr>
            <w:tcW w:w="709" w:type="dxa"/>
            <w:shd w:val="clear" w:color="auto" w:fill="auto"/>
            <w:vAlign w:val="center"/>
          </w:tcPr>
          <w:p w14:paraId="4E608888" w14:textId="77777777" w:rsidR="00A5530D" w:rsidRPr="001F63F9" w:rsidRDefault="00A5530D" w:rsidP="00AC3321">
            <w:pPr>
              <w:spacing w:before="0"/>
              <w:jc w:val="center"/>
              <w:rPr>
                <w:rFonts w:ascii="Calibri" w:eastAsia="Calibri" w:hAnsi="Calibri" w:cs="Calibri"/>
                <w:b/>
                <w:sz w:val="18"/>
                <w:szCs w:val="18"/>
              </w:rPr>
            </w:pPr>
            <w:r w:rsidRPr="001F63F9">
              <w:rPr>
                <w:rFonts w:ascii="Calibri" w:eastAsia="Calibri" w:hAnsi="Calibri" w:cs="Calibri"/>
                <w:b/>
                <w:sz w:val="18"/>
                <w:szCs w:val="18"/>
              </w:rPr>
              <w:t>52%</w:t>
            </w:r>
          </w:p>
        </w:tc>
        <w:tc>
          <w:tcPr>
            <w:tcW w:w="703" w:type="dxa"/>
            <w:shd w:val="clear" w:color="auto" w:fill="auto"/>
            <w:vAlign w:val="center"/>
          </w:tcPr>
          <w:p w14:paraId="6862A9D6" w14:textId="77777777" w:rsidR="00A5530D" w:rsidRPr="001F63F9" w:rsidRDefault="00A5530D" w:rsidP="00AC3321">
            <w:pPr>
              <w:spacing w:before="0"/>
              <w:jc w:val="center"/>
              <w:rPr>
                <w:rFonts w:ascii="Calibri" w:eastAsia="Calibri" w:hAnsi="Calibri" w:cs="Calibri"/>
                <w:b/>
                <w:sz w:val="18"/>
                <w:szCs w:val="18"/>
              </w:rPr>
            </w:pPr>
            <w:r w:rsidRPr="001F63F9">
              <w:rPr>
                <w:rFonts w:ascii="Calibri" w:eastAsia="Calibri" w:hAnsi="Calibri" w:cs="Calibri"/>
                <w:b/>
                <w:sz w:val="18"/>
                <w:szCs w:val="18"/>
              </w:rPr>
              <w:t>73%</w:t>
            </w:r>
          </w:p>
        </w:tc>
      </w:tr>
    </w:tbl>
    <w:p w14:paraId="0D01A2B8" w14:textId="77777777" w:rsidR="00A5530D" w:rsidRPr="001F63F9" w:rsidRDefault="00A5530D" w:rsidP="00A5530D">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 na podstawie danych OKE Kraków</w:t>
      </w:r>
    </w:p>
    <w:p w14:paraId="605A4BF9" w14:textId="77777777" w:rsidR="00994B3C" w:rsidRPr="001F63F9" w:rsidRDefault="00994B3C" w:rsidP="00994B3C">
      <w:pPr>
        <w:spacing w:before="0" w:after="120"/>
        <w:jc w:val="both"/>
        <w:rPr>
          <w:rFonts w:ascii="Calibri" w:hAnsi="Calibri" w:cs="Calibri"/>
        </w:rPr>
      </w:pPr>
      <w:r w:rsidRPr="001F63F9">
        <w:rPr>
          <w:rFonts w:ascii="Calibri" w:hAnsi="Calibri" w:cs="Calibri"/>
        </w:rPr>
        <w:t xml:space="preserve">Jedną z metod określenia poziomu nauczania w szkołach jest porównanie wyników ogólnopolskich egzaminów – w przypadku szkół podstawowych jest nim egzamin ósmoklasistów. Analiza wyników (średni % punktów zdobywany przez uczniów wszystkich szkół w danej gminie) wskazuje, że uczniowie z terenu gminy osiągają zwykle lepsze wyniki niż ich rówieśnicy z gmin stanowiących tło porównawcze, a także od średniej dla powiatu i regionu.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994B3C" w:rsidRPr="001F63F9" w14:paraId="278F447B" w14:textId="77777777" w:rsidTr="00AC788A">
        <w:tc>
          <w:tcPr>
            <w:tcW w:w="9062" w:type="dxa"/>
            <w:shd w:val="clear" w:color="auto" w:fill="C7E2FA" w:themeFill="accent1" w:themeFillTint="33"/>
          </w:tcPr>
          <w:p w14:paraId="03216BFF" w14:textId="77777777" w:rsidR="00994B3C" w:rsidRPr="001F63F9" w:rsidRDefault="00994B3C" w:rsidP="00994B3C">
            <w:pPr>
              <w:spacing w:before="0" w:after="60" w:line="264" w:lineRule="auto"/>
              <w:jc w:val="both"/>
              <w:rPr>
                <w:rFonts w:ascii="Calibri" w:hAnsi="Calibri" w:cs="Calibri"/>
                <w:b/>
                <w:sz w:val="20"/>
                <w:szCs w:val="18"/>
              </w:rPr>
            </w:pPr>
            <w:r w:rsidRPr="001F63F9">
              <w:rPr>
                <w:rFonts w:ascii="Calibri" w:hAnsi="Calibri" w:cs="Calibri"/>
                <w:b/>
                <w:sz w:val="20"/>
                <w:szCs w:val="18"/>
              </w:rPr>
              <w:lastRenderedPageBreak/>
              <w:t>Konsekwencje i wyzwania:</w:t>
            </w:r>
          </w:p>
          <w:p w14:paraId="3438D5A0" w14:textId="77777777" w:rsidR="00994B3C" w:rsidRPr="001F63F9" w:rsidRDefault="00994B3C" w:rsidP="00D94647">
            <w:pPr>
              <w:pStyle w:val="Akapitzlist"/>
              <w:numPr>
                <w:ilvl w:val="0"/>
                <w:numId w:val="24"/>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Dostęp do edukacji na poziomie przedszkolnym i szkolnym jest jednym z ważniejszych czynników, wpływających na atrakcyjność osadniczą jednostki. W przypadku gminy Zator należy ocenić go jako zadowalający. Co więcej, znaczącym atutem gminy jest możliwość kontynuacji nauki w Zatorze za sprawą działalności szkół ponadpodstawowych, w tym kształcących na potrzeby lokalnego rynku pracy;</w:t>
            </w:r>
          </w:p>
          <w:p w14:paraId="0368399E" w14:textId="77777777" w:rsidR="00994B3C" w:rsidRPr="001F63F9" w:rsidRDefault="00994B3C" w:rsidP="00D94647">
            <w:pPr>
              <w:pStyle w:val="Akapitzlist"/>
              <w:numPr>
                <w:ilvl w:val="0"/>
                <w:numId w:val="24"/>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Ważną kwestią jest poziom nauczania – ten, co sugerują wyniki z egzaminu ósmoklasisty, jest zadowalający. Uczniowie ze szkół w gminie Zator zwykle osiągają rezultaty lepsze od ich rówieśników w gminach porównywanych;</w:t>
            </w:r>
          </w:p>
          <w:p w14:paraId="50770863" w14:textId="77777777" w:rsidR="00994B3C" w:rsidRPr="001F63F9" w:rsidRDefault="00994B3C" w:rsidP="00D94647">
            <w:pPr>
              <w:pStyle w:val="Akapitzlist"/>
              <w:numPr>
                <w:ilvl w:val="0"/>
                <w:numId w:val="24"/>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Sytuacja demograficzna, w jakiej znajduje się gmina Zator, a także analiza wydatków ponoszonych na utrzymanie szkół podstawowych może wskazywać na konieczność racjonalizacji sieci w gminie. Decyzja o zmianie lub likwidacji placówki zwykle bywa trudna głównie ze względu na opór społeczny – częściowym rozwiązaniem problemu może być jednoczesne wypracowanie innego modelu funkcjonowania dotychczasowej szkoły, np. jako podmiot niepubliczny lub placówka kulturalna, wykorzystująca dotychczasową infrastrukturę;</w:t>
            </w:r>
          </w:p>
          <w:p w14:paraId="01899B54" w14:textId="77777777" w:rsidR="00994B3C" w:rsidRPr="001F63F9" w:rsidRDefault="00994B3C" w:rsidP="00D94647">
            <w:pPr>
              <w:pStyle w:val="Akapitzlist"/>
              <w:numPr>
                <w:ilvl w:val="0"/>
                <w:numId w:val="24"/>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 xml:space="preserve">W kontekście funkcjonowania szkół i przedszkoli w gminie Zator znaczenie ma także odległość od sąsiednich ośrodków miejskich – Oświęcimia, Wadowic czy samego </w:t>
            </w:r>
            <w:proofErr w:type="spellStart"/>
            <w:r w:rsidRPr="001F63F9">
              <w:rPr>
                <w:rFonts w:ascii="Calibri" w:hAnsi="Calibri" w:cs="Calibri"/>
                <w:sz w:val="20"/>
                <w:szCs w:val="18"/>
              </w:rPr>
              <w:t>Zatora</w:t>
            </w:r>
            <w:proofErr w:type="spellEnd"/>
            <w:r w:rsidRPr="001F63F9">
              <w:rPr>
                <w:rFonts w:ascii="Calibri" w:hAnsi="Calibri" w:cs="Calibri"/>
                <w:sz w:val="20"/>
                <w:szCs w:val="18"/>
              </w:rPr>
              <w:t xml:space="preserve"> – dla niektórych rodziców zamieszkujących gminę tamtejsze placówki mogą być bardziej atrakcyjne (ze względu na poziom nauczania, wyposażenie czy ofertę zajęć pozalekcyjnych), a odwożenie dzieci do szkoły może być połączone np. z dojazdami do pracy;</w:t>
            </w:r>
          </w:p>
          <w:p w14:paraId="1718A56F" w14:textId="77777777" w:rsidR="00994B3C" w:rsidRPr="001F63F9" w:rsidRDefault="00994B3C" w:rsidP="00D94647">
            <w:pPr>
              <w:pStyle w:val="Akapitzlist"/>
              <w:numPr>
                <w:ilvl w:val="0"/>
                <w:numId w:val="24"/>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Jednym z warunków posiadania atrakcyjnej oferty edukacyjnej jest ponoszenie nakładów na utrzymanie infrastruktury szkolnej w odpowiednim stanie – tyczy się to zarówno samych budynków szkół i ich wyposażenia, jak również infrastruktury okołoszkolnej, ułatwiającej codzienne funkcjonowanie .</w:t>
            </w:r>
          </w:p>
        </w:tc>
      </w:tr>
    </w:tbl>
    <w:p w14:paraId="3E42E7A8" w14:textId="77777777" w:rsidR="00994B3C" w:rsidRPr="001F63F9" w:rsidRDefault="00994B3C" w:rsidP="00994B3C">
      <w:pPr>
        <w:spacing w:before="0" w:after="120"/>
        <w:jc w:val="both"/>
        <w:rPr>
          <w:rFonts w:ascii="Calibri" w:hAnsi="Calibri" w:cs="Calibri"/>
        </w:rPr>
      </w:pPr>
    </w:p>
    <w:p w14:paraId="27BDE65F" w14:textId="77777777" w:rsidR="00994B3C" w:rsidRPr="001F63F9" w:rsidRDefault="00994B3C" w:rsidP="00D94647">
      <w:pPr>
        <w:pStyle w:val="Akapitzlist"/>
        <w:numPr>
          <w:ilvl w:val="0"/>
          <w:numId w:val="35"/>
        </w:numPr>
        <w:spacing w:before="0" w:after="120"/>
        <w:contextualSpacing w:val="0"/>
        <w:jc w:val="both"/>
        <w:rPr>
          <w:rFonts w:ascii="Calibri" w:hAnsi="Calibri" w:cs="Calibri"/>
          <w:b/>
          <w:bCs/>
        </w:rPr>
      </w:pPr>
      <w:r w:rsidRPr="001F63F9">
        <w:rPr>
          <w:rFonts w:ascii="Calibri" w:hAnsi="Calibri" w:cs="Calibri"/>
          <w:b/>
          <w:bCs/>
        </w:rPr>
        <w:t>kapitału społecznego</w:t>
      </w:r>
    </w:p>
    <w:p w14:paraId="3B3B8D80" w14:textId="517AD234" w:rsidR="00994B3C" w:rsidRPr="001F63F9" w:rsidRDefault="00994B3C" w:rsidP="00994B3C">
      <w:pPr>
        <w:spacing w:before="0" w:after="120"/>
        <w:jc w:val="both"/>
        <w:rPr>
          <w:rFonts w:ascii="Calibri" w:hAnsi="Calibri" w:cs="Calibri"/>
        </w:rPr>
      </w:pPr>
      <w:r w:rsidRPr="001F63F9">
        <w:rPr>
          <w:rFonts w:ascii="Calibri" w:hAnsi="Calibri" w:cs="Calibri"/>
        </w:rPr>
        <w:t xml:space="preserve">Według zestawienia dostępnego w Krajowym Rejestrze Sądowym, na początku 2022 r. w gminie Zator zarejestrowanych było 30 stowarzyszeń, fundacji i innych organizacji społecznych oraz zawodowych. Znaczącą część stanowiły organizacje nastawione na szeroko pojęty rozwój najmniejszych społeczności lokalnych, głównie poszczególnych miejscowości. Wyróżniała się także obecność ochotniczych straży pożarnych (4), klubów sportowych (4) oraz zrzeszeń wędkarskich (2), natomiast do najaktywniejszych należała m.in. Lokalna Grupa Działania, stanowiąca platformę współpracy 7 gmin (Zator oraz Osiek, Polanka Wielka i Przeciszów </w:t>
      </w:r>
      <w:r w:rsidR="00EA68B0">
        <w:rPr>
          <w:rFonts w:ascii="Calibri" w:hAnsi="Calibri" w:cs="Calibri"/>
        </w:rPr>
        <w:t>–</w:t>
      </w:r>
      <w:r w:rsidR="00EA68B0" w:rsidRPr="001F63F9">
        <w:rPr>
          <w:rFonts w:ascii="Calibri" w:hAnsi="Calibri" w:cs="Calibri"/>
        </w:rPr>
        <w:t xml:space="preserve"> </w:t>
      </w:r>
      <w:r w:rsidRPr="001F63F9">
        <w:rPr>
          <w:rFonts w:ascii="Calibri" w:hAnsi="Calibri" w:cs="Calibri"/>
        </w:rPr>
        <w:t xml:space="preserve">z powiatu oświęcimskiego, Brzeźnica, Spytkowice i Tomice </w:t>
      </w:r>
      <w:r w:rsidR="00EA68B0">
        <w:rPr>
          <w:rFonts w:ascii="Calibri" w:hAnsi="Calibri" w:cs="Calibri"/>
        </w:rPr>
        <w:t>–</w:t>
      </w:r>
      <w:r w:rsidR="00EA68B0" w:rsidRPr="001F63F9">
        <w:rPr>
          <w:rFonts w:ascii="Calibri" w:hAnsi="Calibri" w:cs="Calibri"/>
        </w:rPr>
        <w:t xml:space="preserve"> </w:t>
      </w:r>
      <w:r w:rsidRPr="001F63F9">
        <w:rPr>
          <w:rFonts w:ascii="Calibri" w:hAnsi="Calibri" w:cs="Calibri"/>
        </w:rPr>
        <w:t>z powiatu wadowickiego), działających na rzecz zrównoważonego rozwoju i budowania marki Doliny Karpia. Odnotowana na koniec 2020 r. dla gminy Zator wartość wskaźnika liczby fundacji, stowarzyszeń i organizacji społecznych w przeliczeniu na 1 tys. mieszkańców (3,47) zdecydowanie wyróżniała ją spośród jednostek porównywanych. Jest także wyższa od średniej powiatowej (2,88), odstając przy tym od parametru notowanego dla całej Małopolski (3,98).</w:t>
      </w:r>
    </w:p>
    <w:p w14:paraId="76B029CF" w14:textId="77777777" w:rsidR="00994B3C" w:rsidRPr="001F63F9" w:rsidRDefault="00994B3C" w:rsidP="00994B3C">
      <w:pPr>
        <w:spacing w:before="0" w:after="120"/>
        <w:jc w:val="both"/>
        <w:rPr>
          <w:rFonts w:ascii="Calibri" w:hAnsi="Calibri" w:cs="Calibri"/>
        </w:rPr>
      </w:pPr>
      <w:r w:rsidRPr="001F63F9">
        <w:rPr>
          <w:rFonts w:ascii="Calibri" w:hAnsi="Calibri" w:cs="Calibri"/>
        </w:rPr>
        <w:t>Analiza frekwencji wyborczej w wybranych głosowaniach z okresu 2014-2020 wskazuje na zbliżony trend pomiędzy gminą Zator a powiatem oświęcimskim i Małopolską. Chociaż poziom uczestnictwa w głosowaniach w analizowanej jednostce jest nieco niższy od obserwowanego w skali powiatu i regionu, to jednak dostrzegalny jest ciągły jego wzrost, niezależnie od charakteru wyborów. Ostatnie zrealizowane jak dotąd wybory, na urząd Prezydenta RP w 2020 r. (II tura), przyciągnęły do urn blisko 70% uprawnionych do głosowania mieszkańców jednostki.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994B3C" w:rsidRPr="001F63F9" w14:paraId="613845EC" w14:textId="77777777" w:rsidTr="00AC788A">
        <w:tc>
          <w:tcPr>
            <w:tcW w:w="9062" w:type="dxa"/>
            <w:shd w:val="clear" w:color="auto" w:fill="C7E2FA" w:themeFill="accent1" w:themeFillTint="33"/>
          </w:tcPr>
          <w:p w14:paraId="5F40E0E2" w14:textId="56EC7C4E" w:rsidR="00994B3C" w:rsidRPr="001F63F9" w:rsidRDefault="003F7E6C" w:rsidP="00994B3C">
            <w:pPr>
              <w:spacing w:before="0" w:after="60" w:line="264" w:lineRule="auto"/>
              <w:jc w:val="both"/>
              <w:rPr>
                <w:rFonts w:ascii="Calibri" w:hAnsi="Calibri" w:cs="Calibri"/>
                <w:b/>
                <w:sz w:val="20"/>
                <w:szCs w:val="18"/>
              </w:rPr>
            </w:pPr>
            <w:r>
              <w:lastRenderedPageBreak/>
              <w:br w:type="page"/>
            </w:r>
            <w:r w:rsidR="00994B3C" w:rsidRPr="001F63F9">
              <w:rPr>
                <w:rFonts w:ascii="Calibri" w:hAnsi="Calibri" w:cs="Calibri"/>
                <w:b/>
                <w:sz w:val="20"/>
                <w:szCs w:val="18"/>
              </w:rPr>
              <w:t>Konsekwencje i wyzwania:</w:t>
            </w:r>
          </w:p>
          <w:p w14:paraId="57003383" w14:textId="77777777" w:rsidR="00994B3C" w:rsidRPr="001F63F9" w:rsidRDefault="00994B3C" w:rsidP="00D94647">
            <w:pPr>
              <w:pStyle w:val="Akapitzlist"/>
              <w:numPr>
                <w:ilvl w:val="0"/>
                <w:numId w:val="25"/>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Poziom partycypacji społecznej w gminie Zator należy ocenić pozytywnie, dostrzegalne jest zaangażowanie mieszkańców w życie gminy, przede wszystkim w obrębie społeczności lokalnych. Potwierdza się także rola, jaką dla aktywizacji swojego otoczenia pełnią ochotnicze straże pożarne, niezależnie od ich podstawowych zadań związanych z zapewnieniem bezpieczeństwa publicznego;</w:t>
            </w:r>
          </w:p>
          <w:p w14:paraId="3DC51AA2" w14:textId="77777777" w:rsidR="00994B3C" w:rsidRPr="001F63F9" w:rsidRDefault="00994B3C" w:rsidP="00D94647">
            <w:pPr>
              <w:pStyle w:val="Akapitzlist"/>
              <w:numPr>
                <w:ilvl w:val="0"/>
                <w:numId w:val="25"/>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Zaangażowanie w życie społeczne, mierzone frekwencją wyborcza, rośnie w skali kraju i regionu. Analogiczne trendy obserwowane są w gminie, co jest kolejnym potwierdzeniem korzystnej sytuacji, związanej z kapitałem społecznym jednostki;</w:t>
            </w:r>
          </w:p>
          <w:p w14:paraId="4D9B7DDC" w14:textId="77777777" w:rsidR="00994B3C" w:rsidRPr="001F63F9" w:rsidRDefault="00994B3C" w:rsidP="00D94647">
            <w:pPr>
              <w:pStyle w:val="Akapitzlist"/>
              <w:numPr>
                <w:ilvl w:val="0"/>
                <w:numId w:val="25"/>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Wyzwaniem na kolejne lata jest dalsze pobudzanie wspomnianego zaangażowania oraz rozwój współpracy międzysektorowej gminy z organizacjami społecznymi i pozarządowymi.</w:t>
            </w:r>
          </w:p>
        </w:tc>
      </w:tr>
    </w:tbl>
    <w:p w14:paraId="2E9BCFEE" w14:textId="25C67254" w:rsidR="00C93D74" w:rsidRPr="001F63F9" w:rsidRDefault="00C93D74">
      <w:pPr>
        <w:rPr>
          <w:rFonts w:ascii="Calibri" w:hAnsi="Calibri" w:cs="Calibri"/>
          <w:b/>
          <w:bCs/>
        </w:rPr>
      </w:pPr>
    </w:p>
    <w:p w14:paraId="03D548B1" w14:textId="3CC6B85E" w:rsidR="00994B3C" w:rsidRPr="001F63F9" w:rsidRDefault="00994B3C" w:rsidP="00D94647">
      <w:pPr>
        <w:pStyle w:val="Akapitzlist"/>
        <w:numPr>
          <w:ilvl w:val="0"/>
          <w:numId w:val="35"/>
        </w:numPr>
        <w:spacing w:before="0" w:after="120"/>
        <w:contextualSpacing w:val="0"/>
        <w:jc w:val="both"/>
        <w:rPr>
          <w:rFonts w:ascii="Calibri" w:hAnsi="Calibri" w:cs="Calibri"/>
          <w:b/>
          <w:bCs/>
        </w:rPr>
      </w:pPr>
      <w:r w:rsidRPr="001F63F9">
        <w:rPr>
          <w:rFonts w:ascii="Calibri" w:hAnsi="Calibri" w:cs="Calibri"/>
          <w:b/>
          <w:bCs/>
        </w:rPr>
        <w:t>sytuacji finansowej gminy</w:t>
      </w:r>
    </w:p>
    <w:p w14:paraId="2852679F" w14:textId="765943FC" w:rsidR="00994B3C" w:rsidRPr="001F63F9" w:rsidRDefault="00994B3C" w:rsidP="00994B3C">
      <w:pPr>
        <w:spacing w:before="0" w:after="120"/>
        <w:jc w:val="both"/>
        <w:rPr>
          <w:rFonts w:ascii="Calibri" w:hAnsi="Calibri" w:cs="Calibri"/>
        </w:rPr>
      </w:pPr>
      <w:r w:rsidRPr="001F63F9">
        <w:rPr>
          <w:rFonts w:ascii="Calibri" w:hAnsi="Calibri" w:cs="Calibri"/>
        </w:rPr>
        <w:t>Dochody gminy Zator w 2020 r. wyniosły blisko 64,7 mln zł, o 22,7 mln zł (+54,2%) więcej niż w roku 2017. W przeliczeniu na 1 mieszkańca dochód w 2020 r. wyniósł 6 963,85 zł, co stanowiło wartość zdecydowanie przekraczającą odnotowane w gminach tła porównawczego, jak również średnie dla powiatu i regionu. W strukturze dochodów gminy Zator zwraca uwagę bardzo wysoki poziom dochodów własnych, w czym znaczący udział ma Strefa Aktywności Gospodarczej oraz rozwinięta branża turystyczno-rozrywkowa. W 2020 r. stanowiły one 56,8% ogółu, natomiast w całym okresie 2017-2020 nie spadały poniżej pułapu 51,0%. Żadna z porównywanych jednostek nie osiągnęła w</w:t>
      </w:r>
      <w:r w:rsidR="008801DD">
        <w:rPr>
          <w:rFonts w:ascii="Calibri" w:hAnsi="Calibri" w:cs="Calibri"/>
        </w:rPr>
        <w:t> </w:t>
      </w:r>
      <w:r w:rsidRPr="001F63F9">
        <w:rPr>
          <w:rFonts w:ascii="Calibri" w:hAnsi="Calibri" w:cs="Calibri"/>
        </w:rPr>
        <w:t xml:space="preserve">2020 r. podobnego rezultatu. Gmina Zator korzystnie prezentuje się także pod względem wysokości środków unijnych, zaabsorbowanych w ostatnim pięcioleciu. </w:t>
      </w:r>
    </w:p>
    <w:p w14:paraId="4B9DEF5A" w14:textId="14F71B4B" w:rsidR="00C93D74" w:rsidRPr="001F63F9" w:rsidRDefault="00C93D74" w:rsidP="00C93D74">
      <w:pPr>
        <w:pStyle w:val="Legenda"/>
        <w:keepNext/>
        <w:spacing w:before="0" w:after="120"/>
        <w:jc w:val="center"/>
        <w:rPr>
          <w:rFonts w:ascii="Calibri" w:hAnsi="Calibri" w:cs="Calibri"/>
        </w:rPr>
      </w:pPr>
      <w:bookmarkStart w:id="48" w:name="_Toc109345638"/>
      <w:r w:rsidRPr="001F63F9">
        <w:rPr>
          <w:rFonts w:ascii="Calibri" w:hAnsi="Calibri" w:cs="Calibri"/>
        </w:rPr>
        <w:t xml:space="preserve">Rysunek </w:t>
      </w:r>
      <w:r w:rsidRPr="001F63F9">
        <w:rPr>
          <w:rFonts w:ascii="Calibri" w:hAnsi="Calibri" w:cs="Calibri"/>
        </w:rPr>
        <w:fldChar w:fldCharType="begin"/>
      </w:r>
      <w:r w:rsidRPr="001F63F9">
        <w:rPr>
          <w:rFonts w:ascii="Calibri" w:hAnsi="Calibri" w:cs="Calibri"/>
        </w:rPr>
        <w:instrText xml:space="preserve"> SEQ Rysunek \* ARABIC </w:instrText>
      </w:r>
      <w:r w:rsidRPr="001F63F9">
        <w:rPr>
          <w:rFonts w:ascii="Calibri" w:hAnsi="Calibri" w:cs="Calibri"/>
        </w:rPr>
        <w:fldChar w:fldCharType="separate"/>
      </w:r>
      <w:r w:rsidR="008E6C32">
        <w:rPr>
          <w:rFonts w:ascii="Calibri" w:hAnsi="Calibri" w:cs="Calibri"/>
          <w:noProof/>
        </w:rPr>
        <w:t>8</w:t>
      </w:r>
      <w:r w:rsidRPr="001F63F9">
        <w:rPr>
          <w:rFonts w:ascii="Calibri" w:hAnsi="Calibri" w:cs="Calibri"/>
        </w:rPr>
        <w:fldChar w:fldCharType="end"/>
      </w:r>
      <w:r w:rsidRPr="001F63F9">
        <w:rPr>
          <w:rFonts w:ascii="Calibri" w:hAnsi="Calibri" w:cs="Calibri"/>
        </w:rPr>
        <w:t xml:space="preserve">. </w:t>
      </w:r>
      <w:bookmarkStart w:id="49" w:name="_Hlk81340805"/>
      <w:r w:rsidRPr="001F63F9">
        <w:rPr>
          <w:rFonts w:ascii="Calibri" w:hAnsi="Calibri" w:cs="Calibri"/>
        </w:rPr>
        <w:t>Dochody [lewa strona] i wydatki [prawa strona] budżetów gmin w przeliczeniu na 1 mieszkańca i procentowa zmiana tej wartości w roku 2020 w stosunku do 2017 r.</w:t>
      </w:r>
      <w:bookmarkEnd w:id="48"/>
      <w:bookmarkEnd w:id="49"/>
    </w:p>
    <w:p w14:paraId="04F4220C" w14:textId="77777777" w:rsidR="00C93D74" w:rsidRPr="001F63F9" w:rsidRDefault="00C93D74" w:rsidP="00C93D74">
      <w:pPr>
        <w:jc w:val="both"/>
        <w:rPr>
          <w:rFonts w:ascii="Calibri" w:eastAsia="Calibri" w:hAnsi="Calibri" w:cs="Calibri"/>
        </w:rPr>
      </w:pPr>
      <w:r w:rsidRPr="001F63F9">
        <w:rPr>
          <w:rFonts w:ascii="Calibri" w:hAnsi="Calibri" w:cs="Calibri"/>
          <w:noProof/>
          <w:lang w:eastAsia="pl-PL"/>
        </w:rPr>
        <w:drawing>
          <wp:inline distT="0" distB="0" distL="0" distR="0" wp14:anchorId="12E8F161" wp14:editId="0D80BF01">
            <wp:extent cx="2811780" cy="217515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18000" cy="2179962"/>
                    </a:xfrm>
                    <a:prstGeom prst="rect">
                      <a:avLst/>
                    </a:prstGeom>
                  </pic:spPr>
                </pic:pic>
              </a:graphicData>
            </a:graphic>
          </wp:inline>
        </w:drawing>
      </w:r>
      <w:r w:rsidRPr="001F63F9">
        <w:rPr>
          <w:rFonts w:ascii="Calibri" w:hAnsi="Calibri" w:cs="Calibri"/>
          <w:noProof/>
          <w:lang w:eastAsia="pl-PL"/>
        </w:rPr>
        <w:drawing>
          <wp:inline distT="0" distB="0" distL="0" distR="0" wp14:anchorId="1F2C35A6" wp14:editId="7E12E230">
            <wp:extent cx="2887980" cy="2234684"/>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93872" cy="2239243"/>
                    </a:xfrm>
                    <a:prstGeom prst="rect">
                      <a:avLst/>
                    </a:prstGeom>
                  </pic:spPr>
                </pic:pic>
              </a:graphicData>
            </a:graphic>
          </wp:inline>
        </w:drawing>
      </w:r>
    </w:p>
    <w:p w14:paraId="24CACB60" w14:textId="77777777" w:rsidR="00C93D74" w:rsidRPr="001F63F9" w:rsidRDefault="00C93D74" w:rsidP="00C93D74">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 na podstawie danych BDL GUS</w:t>
      </w:r>
    </w:p>
    <w:p w14:paraId="7C5E16E0" w14:textId="47CDF942" w:rsidR="00994B3C" w:rsidRPr="001F63F9" w:rsidRDefault="00994B3C" w:rsidP="00994B3C">
      <w:pPr>
        <w:spacing w:before="0" w:after="120"/>
        <w:jc w:val="both"/>
        <w:rPr>
          <w:rFonts w:ascii="Calibri" w:hAnsi="Calibri" w:cs="Calibri"/>
        </w:rPr>
      </w:pPr>
      <w:r w:rsidRPr="001F63F9">
        <w:rPr>
          <w:rFonts w:ascii="Calibri" w:hAnsi="Calibri" w:cs="Calibri"/>
        </w:rPr>
        <w:t>Wydatki budżetu gminy Zator w 2020 r. wyniosły 54,8 mln zł, co w stosunku do roku 2017 stanowi wzrost o 35,3%. W przeliczeniu na 1 mieszkańca w 2020 r. gmina Zator wydatkowała 5 904,35 zł, mniej niż wyniosła średnia dla Małopolski (6 383,70 zł), a także od wartości odnotowanej w</w:t>
      </w:r>
      <w:r w:rsidR="008801DD">
        <w:rPr>
          <w:rFonts w:ascii="Calibri" w:hAnsi="Calibri" w:cs="Calibri"/>
        </w:rPr>
        <w:t> </w:t>
      </w:r>
      <w:r w:rsidRPr="001F63F9">
        <w:rPr>
          <w:rFonts w:ascii="Calibri" w:hAnsi="Calibri" w:cs="Calibri"/>
        </w:rPr>
        <w:t>Przeciszowie (6 254,18 zł). W strukturze wydatków gminy Zator, analizowanej według działów klasyfikacji budżetowej, w 2017, jak i w 2020 r. znaczącą część stanowiły zaliczane do działu „rodzina”, obejmując odpowiednio 19,1% oraz 27,4% ogółu, co ma związek z programem „Rodzina 500+”. Najwięcej, bo 34,2% (2017) oraz 29,0% (2020) ogółu przypadało na dział „oświata i</w:t>
      </w:r>
      <w:r w:rsidR="008801DD">
        <w:rPr>
          <w:rFonts w:ascii="Calibri" w:hAnsi="Calibri" w:cs="Calibri"/>
        </w:rPr>
        <w:t> </w:t>
      </w:r>
      <w:r w:rsidRPr="001F63F9">
        <w:rPr>
          <w:rFonts w:ascii="Calibri" w:hAnsi="Calibri" w:cs="Calibri"/>
        </w:rPr>
        <w:t>wychowanie”, co wiązało się z koniecznością utrzymania placówek edukacyjnych.</w:t>
      </w:r>
    </w:p>
    <w:p w14:paraId="40A08098" w14:textId="77777777" w:rsidR="00994B3C" w:rsidRPr="001F63F9" w:rsidRDefault="00994B3C" w:rsidP="00994B3C">
      <w:pPr>
        <w:spacing w:before="0" w:after="120"/>
        <w:jc w:val="both"/>
        <w:rPr>
          <w:rFonts w:ascii="Calibri" w:hAnsi="Calibri" w:cs="Calibri"/>
        </w:rPr>
      </w:pPr>
      <w:r w:rsidRPr="001F63F9">
        <w:rPr>
          <w:rFonts w:ascii="Calibri" w:hAnsi="Calibri" w:cs="Calibri"/>
        </w:rPr>
        <w:lastRenderedPageBreak/>
        <w:t>Z informacji finansowych JST województwa małopolskiego, opracowywanych i publikowanych przez Regionalną Izbę Obrachunkową w Krakowie za lata 2018-2020 wynika, że poziom zadłużenia gminy Zator (rozumiany jako relacja zobowiązań zaliczonych do długu publicznego do dochodów ogółem) utrzymuje się na stałym poziomie, nie przekraczając pułapu 20%.</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994B3C" w:rsidRPr="001F63F9" w14:paraId="0683DB9C" w14:textId="77777777" w:rsidTr="00AC788A">
        <w:tc>
          <w:tcPr>
            <w:tcW w:w="9062" w:type="dxa"/>
            <w:shd w:val="clear" w:color="auto" w:fill="C7E2FA" w:themeFill="accent1" w:themeFillTint="33"/>
          </w:tcPr>
          <w:p w14:paraId="68720C60" w14:textId="77777777" w:rsidR="00994B3C" w:rsidRPr="001F63F9" w:rsidRDefault="00994B3C" w:rsidP="00994B3C">
            <w:pPr>
              <w:spacing w:before="0" w:after="60" w:line="264" w:lineRule="auto"/>
              <w:jc w:val="both"/>
              <w:rPr>
                <w:rFonts w:ascii="Calibri" w:hAnsi="Calibri" w:cs="Calibri"/>
                <w:b/>
                <w:sz w:val="20"/>
                <w:szCs w:val="18"/>
              </w:rPr>
            </w:pPr>
            <w:r w:rsidRPr="001F63F9">
              <w:rPr>
                <w:rFonts w:ascii="Calibri" w:hAnsi="Calibri" w:cs="Calibri"/>
                <w:b/>
                <w:sz w:val="20"/>
                <w:szCs w:val="18"/>
              </w:rPr>
              <w:t>Konsekwencje i wyzwania:</w:t>
            </w:r>
          </w:p>
          <w:p w14:paraId="7A51B1D0" w14:textId="77777777" w:rsidR="00994B3C" w:rsidRPr="001F63F9" w:rsidRDefault="00994B3C" w:rsidP="00D94647">
            <w:pPr>
              <w:pStyle w:val="Akapitzlist"/>
              <w:numPr>
                <w:ilvl w:val="0"/>
                <w:numId w:val="26"/>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Gminę Zator charakteryzuje stabilna polityka finansowa, z wyróżniającym się poziomem dochodów własnych w strukturze dochodów ogółem. Z punktu widzenia realizacji działań inwestycyjnych kluczowe wydaje się podniesienie lub co najmniej utrzymanie tego poziomu, z szukaniem źródła nowych dochodów i optymalizacją kosztów włącznie;</w:t>
            </w:r>
          </w:p>
          <w:p w14:paraId="2B1F6AD4" w14:textId="77777777" w:rsidR="00994B3C" w:rsidRPr="001F63F9" w:rsidRDefault="00994B3C" w:rsidP="00D94647">
            <w:pPr>
              <w:pStyle w:val="Akapitzlist"/>
              <w:numPr>
                <w:ilvl w:val="0"/>
                <w:numId w:val="26"/>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Pomijając dział „Rodzina”, związany z transferami w ramach programu „Rodzina 500+”, największym obciążeniem dla budżetu gminnego jest funkcjonowanie placówek oświatowych - szkół i przedszkoli. Kwestia ta winna być przedmiotem szczególnej uwagi, nie wyłączając działań optymalizacyjnych;</w:t>
            </w:r>
          </w:p>
          <w:p w14:paraId="6F522100" w14:textId="77777777" w:rsidR="00994B3C" w:rsidRPr="001F63F9" w:rsidRDefault="00994B3C" w:rsidP="00D94647">
            <w:pPr>
              <w:pStyle w:val="Akapitzlist"/>
              <w:numPr>
                <w:ilvl w:val="0"/>
                <w:numId w:val="26"/>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Konieczne jest utrzymanie dużej sprawności w pozyskiwaniu środków unijnych w nowej perspektywie finansowej UE (2021-2027), z jednoczesnym racjonalnym doborem inwestycji;</w:t>
            </w:r>
          </w:p>
          <w:p w14:paraId="3CC902F9" w14:textId="77777777" w:rsidR="00994B3C" w:rsidRPr="001F63F9" w:rsidRDefault="00994B3C" w:rsidP="00D94647">
            <w:pPr>
              <w:pStyle w:val="Akapitzlist"/>
              <w:numPr>
                <w:ilvl w:val="0"/>
                <w:numId w:val="26"/>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Dla wykorzystania potencjału płynącego z zaangażowania społecznego należy rozważyć uruchomienie i/lub rozwój mechanizmów partycypacyjnych w wydatkowaniu części środków.</w:t>
            </w:r>
          </w:p>
        </w:tc>
      </w:tr>
    </w:tbl>
    <w:p w14:paraId="0B8C9849" w14:textId="77777777" w:rsidR="00994B3C" w:rsidRPr="008C6C0B" w:rsidRDefault="00994B3C" w:rsidP="00994B3C">
      <w:pPr>
        <w:spacing w:before="0" w:after="120"/>
        <w:rPr>
          <w:rFonts w:ascii="Calibri" w:hAnsi="Calibri" w:cs="Calibri"/>
          <w:sz w:val="16"/>
        </w:rPr>
      </w:pPr>
    </w:p>
    <w:p w14:paraId="2BBAED3B" w14:textId="77777777" w:rsidR="00994B3C" w:rsidRPr="001F63F9" w:rsidRDefault="00994B3C" w:rsidP="00D94647">
      <w:pPr>
        <w:pStyle w:val="Akapitzlist"/>
        <w:numPr>
          <w:ilvl w:val="0"/>
          <w:numId w:val="35"/>
        </w:numPr>
        <w:spacing w:before="0" w:after="120"/>
        <w:contextualSpacing w:val="0"/>
        <w:rPr>
          <w:rFonts w:ascii="Calibri" w:hAnsi="Calibri" w:cs="Calibri"/>
          <w:b/>
          <w:bCs/>
        </w:rPr>
      </w:pPr>
      <w:r w:rsidRPr="001F63F9">
        <w:rPr>
          <w:rFonts w:ascii="Calibri" w:hAnsi="Calibri" w:cs="Calibri"/>
          <w:b/>
          <w:bCs/>
        </w:rPr>
        <w:t>przynależności do obszaru Doliny Karpia</w:t>
      </w:r>
    </w:p>
    <w:p w14:paraId="3D2BB990" w14:textId="0B57EA1C" w:rsidR="00994B3C" w:rsidRPr="001F63F9" w:rsidRDefault="00994B3C" w:rsidP="00994B3C">
      <w:pPr>
        <w:spacing w:before="0" w:after="120"/>
        <w:jc w:val="both"/>
        <w:rPr>
          <w:rFonts w:ascii="Calibri" w:hAnsi="Calibri" w:cs="Calibri"/>
        </w:rPr>
      </w:pPr>
      <w:r w:rsidRPr="001F63F9">
        <w:rPr>
          <w:rFonts w:ascii="Calibri" w:hAnsi="Calibri" w:cs="Calibri"/>
        </w:rPr>
        <w:t>Analiza danych zastanych pod wieloma względami sytuuje gminę Zator w roli lidera Doliny Karpia. Wpływa na to szereg czynników, wśród których na pierwszy plan wysuwa się centralne położenie oraz prawa miejskie, jakie posiada miejscowość Zator (chociaż, co ciekawe, nie jest to najliczniej zamieszkana miejscowość na analizowanym obszarze, na koniec 2020 r. nieco więcej mieszkańców posiadały Spytkowice). Dostępność komunikacyjna gmin Doliny Karpia jest podobna, chociaż to właśnie miasto Zator jest węzłem dróg krajowych i wojewódzkich (DK 44, DK28, DW 781). Problemem większości gmin jest przebieg głównych szlaków komunikacyjnych (głównie dróg krajowych) przez centra miejscowości – z problemem dużego natężenia ruchu mierzy się w</w:t>
      </w:r>
      <w:r w:rsidR="008801DD">
        <w:rPr>
          <w:rFonts w:ascii="Calibri" w:hAnsi="Calibri" w:cs="Calibri"/>
        </w:rPr>
        <w:t> </w:t>
      </w:r>
      <w:r w:rsidRPr="001F63F9">
        <w:rPr>
          <w:rFonts w:ascii="Calibri" w:hAnsi="Calibri" w:cs="Calibri"/>
        </w:rPr>
        <w:t>podobnym stopniu miasto Zator, jak i np. Spytkowice, Przeciszów, Polanka Wielka czy Brzeźnica. Brak wykorzystania linii kolejowej nr 94 w ruchu pasażerskim dotyka przede wszystkim jednostki posiadające dostęp do stacji i przystanków na niej położonych – najwięcej (4) zn</w:t>
      </w:r>
      <w:r w:rsidR="00C93D74" w:rsidRPr="001F63F9">
        <w:rPr>
          <w:rFonts w:ascii="Calibri" w:hAnsi="Calibri" w:cs="Calibri"/>
        </w:rPr>
        <w:t>ajduje się w gminie Spytkowice.</w:t>
      </w:r>
    </w:p>
    <w:p w14:paraId="699C3626" w14:textId="1BF0BE44" w:rsidR="00C93D74" w:rsidRPr="001F63F9" w:rsidRDefault="00C93D74" w:rsidP="00C93D74">
      <w:pPr>
        <w:pStyle w:val="Legenda"/>
        <w:keepNext/>
        <w:spacing w:before="0" w:after="120"/>
        <w:jc w:val="center"/>
        <w:rPr>
          <w:rFonts w:ascii="Calibri" w:hAnsi="Calibri" w:cs="Calibri"/>
        </w:rPr>
      </w:pPr>
      <w:bookmarkStart w:id="50" w:name="_Toc103508383"/>
      <w:bookmarkStart w:id="51" w:name="_Toc109399084"/>
      <w:r w:rsidRPr="001F63F9">
        <w:rPr>
          <w:rFonts w:ascii="Calibri" w:hAnsi="Calibri" w:cs="Calibri"/>
        </w:rPr>
        <w:lastRenderedPageBreak/>
        <w:t xml:space="preserve">Wykres </w:t>
      </w:r>
      <w:r w:rsidRPr="001F63F9">
        <w:rPr>
          <w:rFonts w:ascii="Calibri" w:hAnsi="Calibri" w:cs="Calibri"/>
        </w:rPr>
        <w:fldChar w:fldCharType="begin"/>
      </w:r>
      <w:r w:rsidRPr="001F63F9">
        <w:rPr>
          <w:rFonts w:ascii="Calibri" w:hAnsi="Calibri" w:cs="Calibri"/>
        </w:rPr>
        <w:instrText xml:space="preserve"> SEQ Wykres \* ARABIC </w:instrText>
      </w:r>
      <w:r w:rsidRPr="001F63F9">
        <w:rPr>
          <w:rFonts w:ascii="Calibri" w:hAnsi="Calibri" w:cs="Calibri"/>
        </w:rPr>
        <w:fldChar w:fldCharType="separate"/>
      </w:r>
      <w:r w:rsidR="00C007B9">
        <w:rPr>
          <w:rFonts w:ascii="Calibri" w:hAnsi="Calibri" w:cs="Calibri"/>
          <w:noProof/>
        </w:rPr>
        <w:t>6</w:t>
      </w:r>
      <w:r w:rsidRPr="001F63F9">
        <w:rPr>
          <w:rFonts w:ascii="Calibri" w:hAnsi="Calibri" w:cs="Calibri"/>
        </w:rPr>
        <w:fldChar w:fldCharType="end"/>
      </w:r>
      <w:r w:rsidRPr="001F63F9">
        <w:rPr>
          <w:rFonts w:ascii="Calibri" w:hAnsi="Calibri" w:cs="Calibri"/>
        </w:rPr>
        <w:t>. Struktura ludności gmin „Doliny Karpia” w 2020 r.</w:t>
      </w:r>
      <w:bookmarkEnd w:id="50"/>
      <w:bookmarkEnd w:id="51"/>
    </w:p>
    <w:p w14:paraId="28D63137" w14:textId="77777777" w:rsidR="00C93D74" w:rsidRPr="001F63F9" w:rsidRDefault="00C93D74" w:rsidP="00C93D74">
      <w:pPr>
        <w:jc w:val="center"/>
        <w:rPr>
          <w:rFonts w:ascii="Calibri" w:eastAsia="Calibri" w:hAnsi="Calibri" w:cs="Calibri"/>
        </w:rPr>
      </w:pPr>
      <w:r w:rsidRPr="001F63F9">
        <w:rPr>
          <w:rFonts w:ascii="Calibri" w:eastAsia="Calibri" w:hAnsi="Calibri" w:cs="Calibri"/>
          <w:noProof/>
          <w:lang w:eastAsia="pl-PL"/>
        </w:rPr>
        <w:drawing>
          <wp:inline distT="0" distB="0" distL="0" distR="0" wp14:anchorId="4F9CD762" wp14:editId="6502E593">
            <wp:extent cx="4572000" cy="2518913"/>
            <wp:effectExtent l="0" t="0" r="0" b="0"/>
            <wp:docPr id="51" name="Wykres 5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87FE0339-8667-4329-BFF4-5F1E9B08BF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C2AC38D" w14:textId="77777777" w:rsidR="00C93D74" w:rsidRPr="001F63F9" w:rsidRDefault="00C93D74" w:rsidP="00C93D74">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 na podstawie danych BDL GUS</w:t>
      </w:r>
    </w:p>
    <w:p w14:paraId="517AADF1" w14:textId="5890F728" w:rsidR="00994B3C" w:rsidRPr="001F63F9" w:rsidRDefault="00994B3C" w:rsidP="00994B3C">
      <w:pPr>
        <w:spacing w:before="0" w:after="120"/>
        <w:jc w:val="both"/>
        <w:rPr>
          <w:rFonts w:ascii="Calibri" w:hAnsi="Calibri" w:cs="Calibri"/>
        </w:rPr>
      </w:pPr>
      <w:r w:rsidRPr="001F63F9">
        <w:rPr>
          <w:rFonts w:ascii="Calibri" w:hAnsi="Calibri" w:cs="Calibri"/>
        </w:rPr>
        <w:t>Spośród jednostek tworzących Dolinę Karpia gmina Zator wyróżnia się także pod względem działalności gospodarczej. Co prawda nie odzwierciedlają tego wartości wskaźników (w 2020 r. najwięcej podmiotów gospodarczych zarejestrowanych w REGON w przeliczeniu na 10 tys. mieszkańców posiadały gminy Brzeźnica i Tomice), ale to właśnie w analizowanej jednostce działa wizytówka gospodarcza tego obszaru – Strefa Aktywności Gospodarczej, skupiająca blisko 30 podmiotów działających w gałęziach przemysłu oraz usług. Wśród nich znajduje się także „Energy 2000 sp. z o.o.” – podmiot odpowiedzialny za powstanie i prowadzenie rodzinnego parku rozrywki „</w:t>
      </w:r>
      <w:proofErr w:type="spellStart"/>
      <w:r w:rsidRPr="001F63F9">
        <w:rPr>
          <w:rFonts w:ascii="Calibri" w:hAnsi="Calibri" w:cs="Calibri"/>
        </w:rPr>
        <w:t>Energylandia</w:t>
      </w:r>
      <w:proofErr w:type="spellEnd"/>
      <w:r w:rsidRPr="001F63F9">
        <w:rPr>
          <w:rFonts w:ascii="Calibri" w:hAnsi="Calibri" w:cs="Calibri"/>
        </w:rPr>
        <w:t>” w Zatorze. W 2021 r. park wygenerował odwiedziny na poziomie 1,8 mln osób. W</w:t>
      </w:r>
      <w:r w:rsidR="008801DD">
        <w:rPr>
          <w:rFonts w:ascii="Calibri" w:hAnsi="Calibri" w:cs="Calibri"/>
        </w:rPr>
        <w:t> </w:t>
      </w:r>
      <w:r w:rsidRPr="001F63F9">
        <w:rPr>
          <w:rFonts w:ascii="Calibri" w:hAnsi="Calibri" w:cs="Calibri"/>
        </w:rPr>
        <w:t>połączeniu z ofertą drugiego rodzinnego parku rozrywki działającego w Zatorze, „</w:t>
      </w:r>
      <w:proofErr w:type="spellStart"/>
      <w:r w:rsidRPr="001F63F9">
        <w:rPr>
          <w:rFonts w:ascii="Calibri" w:hAnsi="Calibri" w:cs="Calibri"/>
        </w:rPr>
        <w:t>Zatorlandu</w:t>
      </w:r>
      <w:proofErr w:type="spellEnd"/>
      <w:r w:rsidRPr="001F63F9">
        <w:rPr>
          <w:rFonts w:ascii="Calibri" w:hAnsi="Calibri" w:cs="Calibri"/>
        </w:rPr>
        <w:t>”, przesądza to o wiodącej roli gminy Zator także w zakresie generowania ruchu turystycznego. Dużą wartością marketingową z korzyścią dla analizowanej jednostki jest także fakt, że najpopularniejszy produkt tradycyjny Doliny Karpia – karp, posiada w swej nazwie przymiotnik „zatorski”, pomimo prowadzenia hodowli na terenie innych gmin.</w:t>
      </w:r>
    </w:p>
    <w:p w14:paraId="409A3B49" w14:textId="1C659EC6" w:rsidR="00C93D74" w:rsidRPr="001F63F9" w:rsidRDefault="00C93D74" w:rsidP="00C93D74">
      <w:pPr>
        <w:pStyle w:val="Legenda"/>
        <w:keepNext/>
        <w:spacing w:before="0" w:after="120"/>
        <w:jc w:val="center"/>
        <w:rPr>
          <w:rFonts w:ascii="Calibri" w:hAnsi="Calibri" w:cs="Calibri"/>
        </w:rPr>
      </w:pPr>
      <w:bookmarkStart w:id="52" w:name="_Toc103508334"/>
      <w:bookmarkStart w:id="53" w:name="_Toc109345639"/>
      <w:r w:rsidRPr="001F63F9">
        <w:rPr>
          <w:rFonts w:ascii="Calibri" w:hAnsi="Calibri" w:cs="Calibri"/>
        </w:rPr>
        <w:t xml:space="preserve">Rysunek </w:t>
      </w:r>
      <w:r w:rsidRPr="001F63F9">
        <w:rPr>
          <w:rFonts w:ascii="Calibri" w:hAnsi="Calibri" w:cs="Calibri"/>
        </w:rPr>
        <w:fldChar w:fldCharType="begin"/>
      </w:r>
      <w:r w:rsidRPr="001F63F9">
        <w:rPr>
          <w:rFonts w:ascii="Calibri" w:hAnsi="Calibri" w:cs="Calibri"/>
        </w:rPr>
        <w:instrText xml:space="preserve"> SEQ Rysunek \* ARABIC </w:instrText>
      </w:r>
      <w:r w:rsidRPr="001F63F9">
        <w:rPr>
          <w:rFonts w:ascii="Calibri" w:hAnsi="Calibri" w:cs="Calibri"/>
        </w:rPr>
        <w:fldChar w:fldCharType="separate"/>
      </w:r>
      <w:r w:rsidR="008E6C32">
        <w:rPr>
          <w:rFonts w:ascii="Calibri" w:hAnsi="Calibri" w:cs="Calibri"/>
          <w:noProof/>
        </w:rPr>
        <w:t>9</w:t>
      </w:r>
      <w:r w:rsidRPr="001F63F9">
        <w:rPr>
          <w:rFonts w:ascii="Calibri" w:hAnsi="Calibri" w:cs="Calibri"/>
        </w:rPr>
        <w:fldChar w:fldCharType="end"/>
      </w:r>
      <w:r w:rsidRPr="001F63F9">
        <w:rPr>
          <w:rFonts w:ascii="Calibri" w:hAnsi="Calibri" w:cs="Calibri"/>
        </w:rPr>
        <w:t>. Liczba podmiotów zarejestrowanych w REGON w przeliczeniu na 10 tys. mieszkańców w 2020 r. w gminach „Doliny Karpia” i</w:t>
      </w:r>
      <w:r w:rsidR="007575DE">
        <w:rPr>
          <w:rFonts w:ascii="Calibri" w:hAnsi="Calibri" w:cs="Calibri"/>
        </w:rPr>
        <w:t> </w:t>
      </w:r>
      <w:r w:rsidRPr="001F63F9">
        <w:rPr>
          <w:rFonts w:ascii="Calibri" w:hAnsi="Calibri" w:cs="Calibri"/>
        </w:rPr>
        <w:t>procentowa zmiana tej wartości w roku 2020 w stosunku do 2016 r.</w:t>
      </w:r>
      <w:bookmarkEnd w:id="52"/>
      <w:bookmarkEnd w:id="53"/>
    </w:p>
    <w:p w14:paraId="77E136E2" w14:textId="77777777" w:rsidR="00C93D74" w:rsidRPr="001F63F9" w:rsidRDefault="00C93D74" w:rsidP="00C93D74">
      <w:pPr>
        <w:jc w:val="center"/>
        <w:rPr>
          <w:rFonts w:ascii="Calibri" w:eastAsia="Calibri" w:hAnsi="Calibri" w:cs="Calibri"/>
        </w:rPr>
      </w:pPr>
      <w:r w:rsidRPr="001F63F9">
        <w:rPr>
          <w:rFonts w:ascii="Calibri" w:eastAsia="Calibri" w:hAnsi="Calibri" w:cs="Calibri"/>
          <w:noProof/>
          <w:lang w:eastAsia="pl-PL"/>
        </w:rPr>
        <w:drawing>
          <wp:inline distT="0" distB="0" distL="0" distR="0" wp14:anchorId="1D93DBCB" wp14:editId="4C63C393">
            <wp:extent cx="4737600" cy="2631600"/>
            <wp:effectExtent l="0" t="0" r="0" b="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737600" cy="2631600"/>
                    </a:xfrm>
                    <a:prstGeom prst="rect">
                      <a:avLst/>
                    </a:prstGeom>
                  </pic:spPr>
                </pic:pic>
              </a:graphicData>
            </a:graphic>
          </wp:inline>
        </w:drawing>
      </w:r>
    </w:p>
    <w:p w14:paraId="1603745D" w14:textId="77777777" w:rsidR="00C93D74" w:rsidRPr="001F63F9" w:rsidRDefault="00C93D74" w:rsidP="00C93D74">
      <w:pPr>
        <w:jc w:val="center"/>
        <w:rPr>
          <w:rFonts w:ascii="Calibri" w:eastAsia="Calibri" w:hAnsi="Calibri" w:cs="Calibri"/>
        </w:rPr>
      </w:pPr>
      <w:r w:rsidRPr="001F63F9">
        <w:rPr>
          <w:rFonts w:ascii="Calibri" w:eastAsia="Calibri" w:hAnsi="Calibri" w:cs="Calibri"/>
          <w:i/>
          <w:iCs/>
          <w:sz w:val="18"/>
          <w:szCs w:val="18"/>
        </w:rPr>
        <w:lastRenderedPageBreak/>
        <w:t>Źródło: Opracowanie własne na podstawie danych BDL GUS</w:t>
      </w:r>
    </w:p>
    <w:p w14:paraId="6A6FCE37" w14:textId="311FECDE" w:rsidR="00994B3C" w:rsidRDefault="00994B3C" w:rsidP="00994B3C">
      <w:pPr>
        <w:spacing w:before="0" w:after="120"/>
        <w:jc w:val="both"/>
        <w:rPr>
          <w:rFonts w:ascii="Calibri" w:hAnsi="Calibri" w:cs="Calibri"/>
        </w:rPr>
      </w:pPr>
      <w:r w:rsidRPr="001F63F9">
        <w:rPr>
          <w:rFonts w:ascii="Calibri" w:hAnsi="Calibri" w:cs="Calibri"/>
        </w:rPr>
        <w:t>Analizowana jednostka wyróżnia się także pod względem budżetu – poziom dochodów w przeliczeniu na 1 mieszkańca, odnotowany w 2020 r., był najwyższy spośród wszystkich gmin tworzących Dolinę Karpia. Gmina Zator posiada także najwyższy odsetek dochodów własnych w strukturze dochodów (56,8% w 2020 r.) – różnica w stosunku do kolejnej w zestawieniu gminy Spytkowice przekr</w:t>
      </w:r>
      <w:r w:rsidR="008C6C0B">
        <w:rPr>
          <w:rFonts w:ascii="Calibri" w:hAnsi="Calibri" w:cs="Calibri"/>
        </w:rPr>
        <w:t>aczała 13 punktów procentowych.</w:t>
      </w:r>
    </w:p>
    <w:p w14:paraId="30CED59E" w14:textId="4DE76F22" w:rsidR="008C6C0B" w:rsidRPr="001F63F9" w:rsidRDefault="008C6C0B" w:rsidP="00994B3C">
      <w:pPr>
        <w:spacing w:before="0" w:after="120"/>
        <w:jc w:val="both"/>
        <w:rPr>
          <w:rFonts w:ascii="Calibri" w:hAnsi="Calibri" w:cs="Calibri"/>
        </w:rPr>
      </w:pPr>
      <w:r w:rsidRPr="001F63F9">
        <w:rPr>
          <w:rFonts w:ascii="Calibri" w:hAnsi="Calibri" w:cs="Calibri"/>
        </w:rPr>
        <w:t>Deficyty, jakie uwidaczniają się w zestawieniu gminy Zator z pozostałymi jednostkami Doliny Karpia, obejmują przede wszystkim szeroko rozumianą sferę społeczną. Struktura demograficzna jednostki jest jedną z mniej korzystnych, z dość niskim odsetkiem osób w wieku przedprodukcyjnym (18,8% wobec 22,1% odnotowanych w Tomicach w 2020 r.) i jednocześnie jednym z wyższych poziomów osób najstarszych (19,9%).</w:t>
      </w:r>
    </w:p>
    <w:p w14:paraId="5BF9CAF9" w14:textId="0977B891" w:rsidR="00C93D74" w:rsidRPr="001F63F9" w:rsidRDefault="00C93D74" w:rsidP="00C93D74">
      <w:pPr>
        <w:pStyle w:val="Legenda"/>
        <w:keepNext/>
        <w:spacing w:before="0" w:after="120"/>
        <w:jc w:val="center"/>
        <w:rPr>
          <w:rFonts w:ascii="Calibri" w:hAnsi="Calibri" w:cs="Calibri"/>
        </w:rPr>
      </w:pPr>
      <w:bookmarkStart w:id="54" w:name="_Toc103508384"/>
      <w:bookmarkStart w:id="55" w:name="_Toc109399085"/>
      <w:r w:rsidRPr="001F63F9">
        <w:rPr>
          <w:rFonts w:ascii="Calibri" w:hAnsi="Calibri" w:cs="Calibri"/>
        </w:rPr>
        <w:t xml:space="preserve">Wykres </w:t>
      </w:r>
      <w:r w:rsidRPr="001F63F9">
        <w:rPr>
          <w:rFonts w:ascii="Calibri" w:hAnsi="Calibri" w:cs="Calibri"/>
        </w:rPr>
        <w:fldChar w:fldCharType="begin"/>
      </w:r>
      <w:r w:rsidRPr="001F63F9">
        <w:rPr>
          <w:rFonts w:ascii="Calibri" w:hAnsi="Calibri" w:cs="Calibri"/>
        </w:rPr>
        <w:instrText xml:space="preserve"> SEQ Wykres \* ARABIC </w:instrText>
      </w:r>
      <w:r w:rsidRPr="001F63F9">
        <w:rPr>
          <w:rFonts w:ascii="Calibri" w:hAnsi="Calibri" w:cs="Calibri"/>
        </w:rPr>
        <w:fldChar w:fldCharType="separate"/>
      </w:r>
      <w:r w:rsidR="00C007B9">
        <w:rPr>
          <w:rFonts w:ascii="Calibri" w:hAnsi="Calibri" w:cs="Calibri"/>
          <w:noProof/>
        </w:rPr>
        <w:t>7</w:t>
      </w:r>
      <w:r w:rsidRPr="001F63F9">
        <w:rPr>
          <w:rFonts w:ascii="Calibri" w:hAnsi="Calibri" w:cs="Calibri"/>
        </w:rPr>
        <w:fldChar w:fldCharType="end"/>
      </w:r>
      <w:r w:rsidRPr="001F63F9">
        <w:rPr>
          <w:rFonts w:ascii="Calibri" w:hAnsi="Calibri" w:cs="Calibri"/>
        </w:rPr>
        <w:t>. Struktura demograficzna gmin „Doliny Karpia” w 2020 r.</w:t>
      </w:r>
      <w:bookmarkEnd w:id="54"/>
      <w:bookmarkEnd w:id="55"/>
    </w:p>
    <w:p w14:paraId="18ECA8EC" w14:textId="77777777" w:rsidR="00C93D74" w:rsidRPr="001F63F9" w:rsidRDefault="00C93D74" w:rsidP="00C93D74">
      <w:pPr>
        <w:jc w:val="center"/>
        <w:rPr>
          <w:rFonts w:ascii="Calibri" w:eastAsia="Calibri" w:hAnsi="Calibri" w:cs="Calibri"/>
        </w:rPr>
      </w:pPr>
      <w:r w:rsidRPr="001F63F9">
        <w:rPr>
          <w:rFonts w:ascii="Calibri" w:eastAsia="Calibri" w:hAnsi="Calibri" w:cs="Calibri"/>
          <w:noProof/>
          <w:lang w:eastAsia="pl-PL"/>
        </w:rPr>
        <w:drawing>
          <wp:inline distT="0" distB="0" distL="0" distR="0" wp14:anchorId="40E8D2C7" wp14:editId="262B2AD2">
            <wp:extent cx="4572000" cy="2743200"/>
            <wp:effectExtent l="0" t="0" r="0" b="0"/>
            <wp:docPr id="26946" name="Wykres 26946">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DAD8BED6-929B-48B8-A6FE-CDC92CBABE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A191FE1" w14:textId="77777777" w:rsidR="00C93D74" w:rsidRPr="001F63F9" w:rsidRDefault="00C93D74" w:rsidP="003F7E6C">
      <w:pPr>
        <w:spacing w:before="0" w:after="120"/>
        <w:jc w:val="center"/>
        <w:rPr>
          <w:rFonts w:ascii="Calibri" w:eastAsia="Calibri" w:hAnsi="Calibri" w:cs="Calibri"/>
        </w:rPr>
      </w:pPr>
      <w:r w:rsidRPr="001F63F9">
        <w:rPr>
          <w:rFonts w:ascii="Calibri" w:eastAsia="Calibri" w:hAnsi="Calibri" w:cs="Calibri"/>
          <w:i/>
          <w:iCs/>
          <w:sz w:val="18"/>
          <w:szCs w:val="18"/>
        </w:rPr>
        <w:t>Źródło: Opracowanie własne na podstawie danych BDL GUS</w:t>
      </w:r>
    </w:p>
    <w:p w14:paraId="5E4701C0" w14:textId="6339A65D" w:rsidR="00994B3C" w:rsidRPr="001F63F9" w:rsidRDefault="00994B3C" w:rsidP="00994B3C">
      <w:pPr>
        <w:spacing w:before="0" w:after="120"/>
        <w:jc w:val="both"/>
        <w:rPr>
          <w:rFonts w:ascii="Calibri" w:hAnsi="Calibri" w:cs="Calibri"/>
        </w:rPr>
      </w:pPr>
      <w:r w:rsidRPr="001F63F9">
        <w:rPr>
          <w:rFonts w:ascii="Calibri" w:hAnsi="Calibri" w:cs="Calibri"/>
        </w:rPr>
        <w:t xml:space="preserve">Chociaż pod względem ludnościowym gmina Zator nie stanowiła największego udziału w zbiorowości mieszkańców Doliny Karpia (16% ogółu, wobec 18% odnotowanych w Brzeźnicy i Spytkowicach), charakteryzuje ją najwyższy poziom udziału bezrobotnych </w:t>
      </w:r>
      <w:r w:rsidR="008C6C0B">
        <w:rPr>
          <w:rFonts w:ascii="Calibri" w:hAnsi="Calibri" w:cs="Calibri"/>
        </w:rPr>
        <w:t>w ludności w wieku produkcyjnym</w:t>
      </w:r>
      <w:r w:rsidR="008C6C0B">
        <w:rPr>
          <w:rFonts w:ascii="Calibri" w:hAnsi="Calibri" w:cs="Calibri"/>
        </w:rPr>
        <w:br/>
      </w:r>
      <w:r w:rsidRPr="001F63F9">
        <w:rPr>
          <w:rFonts w:ascii="Calibri" w:hAnsi="Calibri" w:cs="Calibri"/>
        </w:rPr>
        <w:t>(3,8% w 2020 r.). Zwraca uwagę także utrzymujące się przez cały okres 2016-2020 ujemne saldo migracji – gmina Zator była jedyną z analizowanego grona, wśród których wystąpił taki trend.</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994B3C" w:rsidRPr="001F63F9" w14:paraId="4BA48AD7" w14:textId="77777777" w:rsidTr="00AC788A">
        <w:tc>
          <w:tcPr>
            <w:tcW w:w="9062" w:type="dxa"/>
            <w:shd w:val="clear" w:color="auto" w:fill="C7E2FA" w:themeFill="accent1" w:themeFillTint="33"/>
          </w:tcPr>
          <w:p w14:paraId="651B008F" w14:textId="77777777" w:rsidR="00994B3C" w:rsidRPr="001F63F9" w:rsidRDefault="00994B3C" w:rsidP="00994B3C">
            <w:pPr>
              <w:spacing w:before="0" w:after="60" w:line="264" w:lineRule="auto"/>
              <w:jc w:val="both"/>
              <w:rPr>
                <w:rFonts w:ascii="Calibri" w:hAnsi="Calibri" w:cs="Calibri"/>
                <w:b/>
                <w:sz w:val="20"/>
                <w:szCs w:val="18"/>
              </w:rPr>
            </w:pPr>
            <w:r w:rsidRPr="001F63F9">
              <w:rPr>
                <w:rFonts w:ascii="Calibri" w:hAnsi="Calibri" w:cs="Calibri"/>
                <w:b/>
                <w:sz w:val="20"/>
                <w:szCs w:val="18"/>
              </w:rPr>
              <w:t>Konsekwencje i wyzwania:</w:t>
            </w:r>
          </w:p>
          <w:p w14:paraId="57F157AC" w14:textId="77777777" w:rsidR="00994B3C" w:rsidRPr="001F63F9" w:rsidRDefault="00994B3C" w:rsidP="00D94647">
            <w:pPr>
              <w:pStyle w:val="Akapitzlist"/>
              <w:numPr>
                <w:ilvl w:val="0"/>
                <w:numId w:val="26"/>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Wiele aspektów przesądza o wiodącej roli gminy Zator w Dolinie Karpia, począwszy od centralnego położenia, przez największą atrakcyjność turystyczną po niezaprzeczalną wartość marketingową, jaką stanowi nośne hasło „karp zatorski”;</w:t>
            </w:r>
          </w:p>
          <w:p w14:paraId="60BD46A3" w14:textId="77777777" w:rsidR="00994B3C" w:rsidRPr="001F63F9" w:rsidRDefault="00994B3C" w:rsidP="00D94647">
            <w:pPr>
              <w:pStyle w:val="Akapitzlist"/>
              <w:numPr>
                <w:ilvl w:val="0"/>
                <w:numId w:val="26"/>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Chociaż kwestia rozbudowy dróg kategorii krajowej i wojewódzkiej leży poza kompetencjami samorządów gminnych, współpraca w tym zakresie w ramach Doliny Karpia wydaje się być naturalnym kierunkiem działania dla wszystkich siedmiu gmin, borykających się z problemami wynikającymi z natężenia ruchu;</w:t>
            </w:r>
          </w:p>
          <w:p w14:paraId="584BBD4B" w14:textId="77777777" w:rsidR="00994B3C" w:rsidRPr="001F63F9" w:rsidRDefault="00994B3C" w:rsidP="00D94647">
            <w:pPr>
              <w:pStyle w:val="Akapitzlist"/>
              <w:numPr>
                <w:ilvl w:val="0"/>
                <w:numId w:val="26"/>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 xml:space="preserve">W podobny sposób można scharakteryzować sytuację w zakresie pasażerskiego ruchu kolejowego – o ile reaktywacja nieużywanych i nieprzejezdnych tras kolejowych (biegnących na północ i południe z węzła Spytkowice) może być uznana za przedsięwzięcie ryzykowne ekonomicznie, o tyle </w:t>
            </w:r>
            <w:r w:rsidRPr="001F63F9">
              <w:rPr>
                <w:rFonts w:ascii="Calibri" w:hAnsi="Calibri" w:cs="Calibri"/>
                <w:sz w:val="20"/>
                <w:szCs w:val="18"/>
              </w:rPr>
              <w:lastRenderedPageBreak/>
              <w:t>uruchomienie regularnych połączeń pasażerskich pomiędzy Krakowem a Oświęcimiem przez Zator wydaje się być kluczowe dla dalszego szeroko pojętego rozwoju Doliny Karpia;</w:t>
            </w:r>
          </w:p>
          <w:p w14:paraId="3B4A4C6D" w14:textId="77777777" w:rsidR="00994B3C" w:rsidRDefault="00994B3C" w:rsidP="00D94647">
            <w:pPr>
              <w:pStyle w:val="Akapitzlist"/>
              <w:numPr>
                <w:ilvl w:val="0"/>
                <w:numId w:val="26"/>
              </w:numPr>
              <w:spacing w:before="0" w:after="60" w:line="264" w:lineRule="auto"/>
              <w:contextualSpacing w:val="0"/>
              <w:jc w:val="both"/>
              <w:rPr>
                <w:rFonts w:ascii="Calibri" w:hAnsi="Calibri" w:cs="Calibri"/>
                <w:sz w:val="20"/>
                <w:szCs w:val="18"/>
              </w:rPr>
            </w:pPr>
            <w:r w:rsidRPr="001F63F9">
              <w:rPr>
                <w:rFonts w:ascii="Calibri" w:hAnsi="Calibri" w:cs="Calibri"/>
                <w:sz w:val="20"/>
                <w:szCs w:val="18"/>
              </w:rPr>
              <w:t xml:space="preserve">Zwraca uwagę ryzyko niższej atrakcyjności osadniczej gminy Zator w stosunku do pozostałych jednostek, na co może mieć m.in. wpływ odległości od ośrodków miejskich znaczenia ponadlokalnego (Oświęcim dla gmin Osiek, Polanka Wielka i Przeciszów oraz Wadowice dla gminy Tomice) czy ponadregionalnego (Kraków dla gmin Spytkowice i Brzeźnica), a także uciążliwości generowane przez duże natężenie </w:t>
            </w:r>
            <w:r w:rsidR="008C6C0B">
              <w:rPr>
                <w:rFonts w:ascii="Calibri" w:hAnsi="Calibri" w:cs="Calibri"/>
                <w:sz w:val="20"/>
                <w:szCs w:val="18"/>
              </w:rPr>
              <w:t>ruchu drogowego i turystycznego;</w:t>
            </w:r>
          </w:p>
          <w:p w14:paraId="6CA9DD88" w14:textId="239D1D14" w:rsidR="008C6C0B" w:rsidRPr="001F63F9" w:rsidRDefault="008C6C0B" w:rsidP="008C6C0B">
            <w:pPr>
              <w:pStyle w:val="Akapitzlist"/>
              <w:numPr>
                <w:ilvl w:val="0"/>
                <w:numId w:val="26"/>
              </w:numPr>
              <w:spacing w:before="0" w:after="60" w:line="264" w:lineRule="auto"/>
              <w:contextualSpacing w:val="0"/>
              <w:jc w:val="both"/>
              <w:rPr>
                <w:rFonts w:ascii="Calibri" w:hAnsi="Calibri" w:cs="Calibri"/>
                <w:sz w:val="20"/>
                <w:szCs w:val="18"/>
              </w:rPr>
            </w:pPr>
            <w:r w:rsidRPr="008C6C0B">
              <w:rPr>
                <w:rFonts w:ascii="Calibri" w:hAnsi="Calibri" w:cs="Calibri"/>
                <w:sz w:val="20"/>
                <w:szCs w:val="18"/>
              </w:rPr>
              <w:t>Wyzwaniem pozostaje rozwój i pogłębianie współpracy gmin tworzących Lokalną Grupę Działania Stowarzyszenie Dolina Karpia w celu wzmocnienia potencjału ro</w:t>
            </w:r>
            <w:r>
              <w:rPr>
                <w:rFonts w:ascii="Calibri" w:hAnsi="Calibri" w:cs="Calibri"/>
                <w:sz w:val="20"/>
                <w:szCs w:val="18"/>
              </w:rPr>
              <w:t>zwojowego poszczególnych gmin i </w:t>
            </w:r>
            <w:r w:rsidRPr="008C6C0B">
              <w:rPr>
                <w:rFonts w:ascii="Calibri" w:hAnsi="Calibri" w:cs="Calibri"/>
                <w:sz w:val="20"/>
                <w:szCs w:val="18"/>
              </w:rPr>
              <w:t>całego partnerstwa, efektywnego wsparcia rozwoju turystyki i rekreacji oraz skutecznej promocji (np. poprzez opracowanie strategii ponadlokalnej)</w:t>
            </w:r>
            <w:r>
              <w:rPr>
                <w:rFonts w:ascii="Calibri" w:hAnsi="Calibri" w:cs="Calibri"/>
                <w:sz w:val="20"/>
                <w:szCs w:val="18"/>
              </w:rPr>
              <w:t>.</w:t>
            </w:r>
          </w:p>
        </w:tc>
      </w:tr>
    </w:tbl>
    <w:p w14:paraId="5744ECB5" w14:textId="61217707" w:rsidR="00802ADA" w:rsidRPr="001F63F9" w:rsidRDefault="00802ADA">
      <w:pPr>
        <w:rPr>
          <w:rFonts w:ascii="Calibri" w:hAnsi="Calibri" w:cs="Calibri"/>
          <w:caps/>
          <w:spacing w:val="15"/>
        </w:rPr>
      </w:pPr>
      <w:r w:rsidRPr="001F63F9">
        <w:rPr>
          <w:rFonts w:ascii="Calibri" w:hAnsi="Calibri" w:cs="Calibri"/>
        </w:rPr>
        <w:lastRenderedPageBreak/>
        <w:br w:type="page"/>
      </w:r>
    </w:p>
    <w:p w14:paraId="45C1C1A6" w14:textId="28FBFABB" w:rsidR="008869D9" w:rsidRPr="001F63F9" w:rsidRDefault="008869D9" w:rsidP="008869D9">
      <w:pPr>
        <w:pStyle w:val="Nagwek2"/>
        <w:spacing w:before="0" w:after="120"/>
        <w:jc w:val="both"/>
        <w:rPr>
          <w:rFonts w:ascii="Calibri" w:hAnsi="Calibri" w:cs="Calibri"/>
        </w:rPr>
      </w:pPr>
      <w:bookmarkStart w:id="56" w:name="_Toc120697720"/>
      <w:r w:rsidRPr="001F63F9">
        <w:rPr>
          <w:rFonts w:ascii="Calibri" w:hAnsi="Calibri" w:cs="Calibri"/>
        </w:rPr>
        <w:lastRenderedPageBreak/>
        <w:t>WNIOSKI Z SONDAŻOWEGO BAD</w:t>
      </w:r>
      <w:r w:rsidR="00FB0960" w:rsidRPr="001F63F9">
        <w:rPr>
          <w:rFonts w:ascii="Calibri" w:hAnsi="Calibri" w:cs="Calibri"/>
        </w:rPr>
        <w:t>ANIA ANKIETOWEGO WŚRÓD MIESZKAŃC</w:t>
      </w:r>
      <w:r w:rsidRPr="001F63F9">
        <w:rPr>
          <w:rFonts w:ascii="Calibri" w:hAnsi="Calibri" w:cs="Calibri"/>
        </w:rPr>
        <w:t>ÓW GMINY</w:t>
      </w:r>
      <w:bookmarkEnd w:id="56"/>
    </w:p>
    <w:p w14:paraId="2D45CC9C" w14:textId="43021A5A" w:rsidR="008869D9" w:rsidRPr="001F63F9" w:rsidRDefault="0052073C" w:rsidP="00D94647">
      <w:pPr>
        <w:pStyle w:val="Akapitzlist"/>
        <w:numPr>
          <w:ilvl w:val="0"/>
          <w:numId w:val="33"/>
        </w:numPr>
        <w:spacing w:before="0" w:after="120"/>
        <w:ind w:left="357" w:hanging="357"/>
        <w:contextualSpacing w:val="0"/>
        <w:jc w:val="both"/>
        <w:rPr>
          <w:rFonts w:ascii="Calibri" w:hAnsi="Calibri" w:cs="Calibri"/>
        </w:rPr>
      </w:pPr>
      <w:r w:rsidRPr="001F63F9">
        <w:rPr>
          <w:rFonts w:ascii="Calibri" w:hAnsi="Calibri" w:cs="Calibri"/>
        </w:rPr>
        <w:t>Sondaż wykazał</w:t>
      </w:r>
      <w:r w:rsidR="008869D9" w:rsidRPr="001F63F9">
        <w:rPr>
          <w:rFonts w:ascii="Calibri" w:hAnsi="Calibri" w:cs="Calibri"/>
        </w:rPr>
        <w:t xml:space="preserve"> </w:t>
      </w:r>
      <w:r w:rsidR="002617D9" w:rsidRPr="001F63F9">
        <w:rPr>
          <w:rFonts w:ascii="Calibri" w:hAnsi="Calibri" w:cs="Calibri"/>
        </w:rPr>
        <w:t>przeciętny</w:t>
      </w:r>
      <w:r w:rsidR="008869D9" w:rsidRPr="001F63F9">
        <w:rPr>
          <w:rFonts w:ascii="Calibri" w:hAnsi="Calibri" w:cs="Calibri"/>
        </w:rPr>
        <w:t xml:space="preserve"> poziom zadowolenia mieszkańców z faktu zamieszkania na terenie gminy </w:t>
      </w:r>
      <w:r w:rsidR="002617D9" w:rsidRPr="001F63F9">
        <w:rPr>
          <w:rFonts w:ascii="Calibri" w:hAnsi="Calibri" w:cs="Calibri"/>
        </w:rPr>
        <w:t>Zator</w:t>
      </w:r>
      <w:r w:rsidR="008869D9" w:rsidRPr="001F63F9">
        <w:rPr>
          <w:rFonts w:ascii="Calibri" w:hAnsi="Calibri" w:cs="Calibri"/>
        </w:rPr>
        <w:t xml:space="preserve">. </w:t>
      </w:r>
      <w:r w:rsidR="002617D9" w:rsidRPr="001F63F9">
        <w:rPr>
          <w:rFonts w:ascii="Calibri" w:hAnsi="Calibri" w:cs="Calibri"/>
        </w:rPr>
        <w:t>36,0% respondentów z</w:t>
      </w:r>
      <w:r w:rsidR="008869D9" w:rsidRPr="001F63F9">
        <w:rPr>
          <w:rFonts w:ascii="Calibri" w:hAnsi="Calibri" w:cs="Calibri"/>
        </w:rPr>
        <w:t>adeklarowało</w:t>
      </w:r>
      <w:r w:rsidR="002617D9" w:rsidRPr="001F63F9">
        <w:rPr>
          <w:rFonts w:ascii="Calibri" w:hAnsi="Calibri" w:cs="Calibri"/>
        </w:rPr>
        <w:t>, że są zadowoleni, ale 29,3% było przeciwnego zdania, a 33,7% wskazało na ocenę średnią. Jednocześnie 21,2%</w:t>
      </w:r>
      <w:r w:rsidR="008869D9" w:rsidRPr="001F63F9">
        <w:rPr>
          <w:rFonts w:ascii="Calibri" w:hAnsi="Calibri" w:cs="Calibri"/>
        </w:rPr>
        <w:t xml:space="preserve"> ankietowanych</w:t>
      </w:r>
      <w:r w:rsidR="002617D9" w:rsidRPr="001F63F9">
        <w:rPr>
          <w:rFonts w:ascii="Calibri" w:hAnsi="Calibri" w:cs="Calibri"/>
        </w:rPr>
        <w:t xml:space="preserve"> odpowiedziało, że poważnie </w:t>
      </w:r>
      <w:r w:rsidR="008869D9" w:rsidRPr="001F63F9">
        <w:rPr>
          <w:rFonts w:ascii="Calibri" w:hAnsi="Calibri" w:cs="Calibri"/>
        </w:rPr>
        <w:t>rozważa możliwości wyprowadzenia się</w:t>
      </w:r>
      <w:r w:rsidR="002617D9" w:rsidRPr="001F63F9">
        <w:rPr>
          <w:rFonts w:ascii="Calibri" w:hAnsi="Calibri" w:cs="Calibri"/>
        </w:rPr>
        <w:t xml:space="preserve"> poza gminę.</w:t>
      </w:r>
      <w:r w:rsidR="008869D9" w:rsidRPr="001F63F9">
        <w:rPr>
          <w:rFonts w:ascii="Calibri" w:hAnsi="Calibri" w:cs="Calibri"/>
        </w:rPr>
        <w:t xml:space="preserve"> </w:t>
      </w:r>
      <w:r w:rsidR="002617D9" w:rsidRPr="001F63F9">
        <w:rPr>
          <w:rFonts w:ascii="Calibri" w:hAnsi="Calibri" w:cs="Calibri"/>
        </w:rPr>
        <w:t xml:space="preserve">Wskazuje to na </w:t>
      </w:r>
      <w:r w:rsidR="00FD0164" w:rsidRPr="001F63F9">
        <w:rPr>
          <w:rFonts w:ascii="Calibri" w:hAnsi="Calibri" w:cs="Calibri"/>
        </w:rPr>
        <w:t>strategiczne</w:t>
      </w:r>
      <w:r w:rsidR="002617D9" w:rsidRPr="001F63F9">
        <w:rPr>
          <w:rFonts w:ascii="Calibri" w:hAnsi="Calibri" w:cs="Calibri"/>
        </w:rPr>
        <w:t xml:space="preserve"> wyzwanie </w:t>
      </w:r>
      <w:r w:rsidR="00FD0164" w:rsidRPr="001F63F9">
        <w:rPr>
          <w:rFonts w:ascii="Calibri" w:hAnsi="Calibri" w:cs="Calibri"/>
        </w:rPr>
        <w:t xml:space="preserve">rozwojowe </w:t>
      </w:r>
      <w:r w:rsidR="002617D9" w:rsidRPr="001F63F9">
        <w:rPr>
          <w:rFonts w:ascii="Calibri" w:hAnsi="Calibri" w:cs="Calibri"/>
        </w:rPr>
        <w:t xml:space="preserve">dotyczące poprawy </w:t>
      </w:r>
      <w:r w:rsidR="008869D9" w:rsidRPr="001F63F9">
        <w:rPr>
          <w:rFonts w:ascii="Calibri" w:hAnsi="Calibri" w:cs="Calibri"/>
        </w:rPr>
        <w:t>warunków ż</w:t>
      </w:r>
      <w:r w:rsidR="002617D9" w:rsidRPr="001F63F9">
        <w:rPr>
          <w:rFonts w:ascii="Calibri" w:hAnsi="Calibri" w:cs="Calibri"/>
        </w:rPr>
        <w:t>y</w:t>
      </w:r>
      <w:r w:rsidR="008869D9" w:rsidRPr="001F63F9">
        <w:rPr>
          <w:rFonts w:ascii="Calibri" w:hAnsi="Calibri" w:cs="Calibri"/>
        </w:rPr>
        <w:t>cia oraz jakości i dostępności usług publicznych.</w:t>
      </w:r>
    </w:p>
    <w:p w14:paraId="69C74A5F" w14:textId="11FBC900" w:rsidR="008869D9" w:rsidRPr="001F63F9" w:rsidRDefault="008869D9" w:rsidP="00D94647">
      <w:pPr>
        <w:pStyle w:val="Akapitzlist"/>
        <w:numPr>
          <w:ilvl w:val="0"/>
          <w:numId w:val="33"/>
        </w:numPr>
        <w:spacing w:before="0" w:after="120"/>
        <w:ind w:left="357" w:hanging="357"/>
        <w:contextualSpacing w:val="0"/>
        <w:jc w:val="both"/>
        <w:rPr>
          <w:rFonts w:ascii="Calibri" w:hAnsi="Calibri" w:cs="Calibri"/>
        </w:rPr>
      </w:pPr>
      <w:r w:rsidRPr="001F63F9">
        <w:rPr>
          <w:rFonts w:ascii="Calibri" w:hAnsi="Calibri" w:cs="Calibri"/>
        </w:rPr>
        <w:t>8</w:t>
      </w:r>
      <w:r w:rsidR="002617D9" w:rsidRPr="001F63F9">
        <w:rPr>
          <w:rFonts w:ascii="Calibri" w:hAnsi="Calibri" w:cs="Calibri"/>
        </w:rPr>
        <w:t>9,7</w:t>
      </w:r>
      <w:r w:rsidRPr="001F63F9">
        <w:rPr>
          <w:rFonts w:ascii="Calibri" w:hAnsi="Calibri" w:cs="Calibri"/>
        </w:rPr>
        <w:t xml:space="preserve">% respondentów zadeklarowało zainteresowanie bieżącymi sprawami gminy, wskazując jako główne źródła informacji (każdorazowo ponad </w:t>
      </w:r>
      <w:r w:rsidR="002617D9" w:rsidRPr="001F63F9">
        <w:rPr>
          <w:rFonts w:ascii="Calibri" w:hAnsi="Calibri" w:cs="Calibri"/>
        </w:rPr>
        <w:t>80</w:t>
      </w:r>
      <w:r w:rsidRPr="001F63F9">
        <w:rPr>
          <w:rFonts w:ascii="Calibri" w:hAnsi="Calibri" w:cs="Calibri"/>
        </w:rPr>
        <w:t xml:space="preserve">% wskazań): </w:t>
      </w:r>
      <w:r w:rsidR="002617D9" w:rsidRPr="001F63F9">
        <w:rPr>
          <w:rFonts w:ascii="Calibri" w:hAnsi="Calibri" w:cs="Calibri"/>
        </w:rPr>
        <w:t xml:space="preserve">oficjalną </w:t>
      </w:r>
      <w:r w:rsidR="002257C8" w:rsidRPr="001F63F9">
        <w:rPr>
          <w:rFonts w:ascii="Calibri" w:hAnsi="Calibri" w:cs="Calibri"/>
        </w:rPr>
        <w:t>stron</w:t>
      </w:r>
      <w:r w:rsidR="002257C8">
        <w:rPr>
          <w:rFonts w:ascii="Calibri" w:hAnsi="Calibri" w:cs="Calibri"/>
        </w:rPr>
        <w:t>ę</w:t>
      </w:r>
      <w:r w:rsidR="002257C8" w:rsidRPr="001F63F9">
        <w:rPr>
          <w:rFonts w:ascii="Calibri" w:hAnsi="Calibri" w:cs="Calibri"/>
        </w:rPr>
        <w:t xml:space="preserve"> internetow</w:t>
      </w:r>
      <w:r w:rsidR="002257C8">
        <w:rPr>
          <w:rFonts w:ascii="Calibri" w:hAnsi="Calibri" w:cs="Calibri"/>
        </w:rPr>
        <w:t>ą</w:t>
      </w:r>
      <w:r w:rsidR="002257C8" w:rsidRPr="001F63F9">
        <w:rPr>
          <w:rFonts w:ascii="Calibri" w:hAnsi="Calibri" w:cs="Calibri"/>
        </w:rPr>
        <w:t xml:space="preserve"> </w:t>
      </w:r>
      <w:r w:rsidR="002617D9" w:rsidRPr="001F63F9">
        <w:rPr>
          <w:rFonts w:ascii="Calibri" w:hAnsi="Calibri" w:cs="Calibri"/>
        </w:rPr>
        <w:t xml:space="preserve">gminy, przekaz nieformalny (rozmowy z sąsiadem lub innymi osobami z gminy), lokalne portale informacyjne (nieurzędowe) oraz </w:t>
      </w:r>
      <w:r w:rsidRPr="001F63F9">
        <w:rPr>
          <w:rFonts w:ascii="Calibri" w:hAnsi="Calibri" w:cs="Calibri"/>
        </w:rPr>
        <w:t>media społecznościowe (</w:t>
      </w:r>
      <w:r w:rsidR="002617D9" w:rsidRPr="001F63F9">
        <w:rPr>
          <w:rFonts w:ascii="Calibri" w:hAnsi="Calibri" w:cs="Calibri"/>
        </w:rPr>
        <w:t>np.</w:t>
      </w:r>
      <w:r w:rsidRPr="001F63F9">
        <w:rPr>
          <w:rFonts w:ascii="Calibri" w:hAnsi="Calibri" w:cs="Calibri"/>
        </w:rPr>
        <w:t xml:space="preserve"> profil gminy na portalu</w:t>
      </w:r>
      <w:r w:rsidR="002617D9" w:rsidRPr="001F63F9">
        <w:rPr>
          <w:rFonts w:ascii="Calibri" w:hAnsi="Calibri" w:cs="Calibri"/>
        </w:rPr>
        <w:t xml:space="preserve"> Facebook)</w:t>
      </w:r>
      <w:r w:rsidRPr="001F63F9">
        <w:rPr>
          <w:rFonts w:ascii="Calibri" w:hAnsi="Calibri" w:cs="Calibri"/>
        </w:rPr>
        <w:t>.</w:t>
      </w:r>
    </w:p>
    <w:p w14:paraId="69A015AD" w14:textId="68B505BE" w:rsidR="0098256F" w:rsidRPr="001F63F9" w:rsidRDefault="00411777" w:rsidP="00D94647">
      <w:pPr>
        <w:pStyle w:val="Akapitzlist"/>
        <w:numPr>
          <w:ilvl w:val="0"/>
          <w:numId w:val="33"/>
        </w:numPr>
        <w:spacing w:before="0" w:after="120"/>
        <w:ind w:left="357" w:hanging="357"/>
        <w:contextualSpacing w:val="0"/>
        <w:jc w:val="both"/>
        <w:rPr>
          <w:rFonts w:ascii="Calibri" w:hAnsi="Calibri" w:cs="Calibri"/>
        </w:rPr>
      </w:pPr>
      <w:r w:rsidRPr="001F63F9">
        <w:rPr>
          <w:rFonts w:ascii="Calibri" w:hAnsi="Calibri" w:cs="Calibri"/>
        </w:rPr>
        <w:t>Badanie wykazało, że m</w:t>
      </w:r>
      <w:r w:rsidR="0098256F" w:rsidRPr="001F63F9">
        <w:rPr>
          <w:rFonts w:ascii="Calibri" w:hAnsi="Calibri" w:cs="Calibri"/>
        </w:rPr>
        <w:t xml:space="preserve">ieszkańcy oczekują lepszej </w:t>
      </w:r>
      <w:r w:rsidR="008869D9" w:rsidRPr="001F63F9">
        <w:rPr>
          <w:rFonts w:ascii="Calibri" w:hAnsi="Calibri" w:cs="Calibri"/>
        </w:rPr>
        <w:t xml:space="preserve">komunikacji na linii samorząd – społeczność lokalna. </w:t>
      </w:r>
      <w:r w:rsidR="0098256F" w:rsidRPr="001F63F9">
        <w:rPr>
          <w:rFonts w:ascii="Calibri" w:hAnsi="Calibri" w:cs="Calibri"/>
        </w:rPr>
        <w:t xml:space="preserve">Swoje niezadowolenie w tym zakresie wyraziło </w:t>
      </w:r>
      <w:r w:rsidR="008869D9" w:rsidRPr="001F63F9">
        <w:rPr>
          <w:rFonts w:ascii="Calibri" w:hAnsi="Calibri" w:cs="Calibri"/>
        </w:rPr>
        <w:t>4</w:t>
      </w:r>
      <w:r w:rsidR="0098256F" w:rsidRPr="001F63F9">
        <w:rPr>
          <w:rFonts w:ascii="Calibri" w:hAnsi="Calibri" w:cs="Calibri"/>
        </w:rPr>
        <w:t>1,8</w:t>
      </w:r>
      <w:r w:rsidR="008869D9" w:rsidRPr="001F63F9">
        <w:rPr>
          <w:rFonts w:ascii="Calibri" w:hAnsi="Calibri" w:cs="Calibri"/>
        </w:rPr>
        <w:t xml:space="preserve">% ankietowanych. </w:t>
      </w:r>
      <w:r w:rsidR="0098256F" w:rsidRPr="001F63F9">
        <w:rPr>
          <w:rFonts w:ascii="Calibri" w:hAnsi="Calibri" w:cs="Calibri"/>
        </w:rPr>
        <w:t>Kolejn</w:t>
      </w:r>
      <w:r w:rsidRPr="001F63F9">
        <w:rPr>
          <w:rFonts w:ascii="Calibri" w:hAnsi="Calibri" w:cs="Calibri"/>
        </w:rPr>
        <w:t>ym</w:t>
      </w:r>
      <w:r w:rsidR="0098256F" w:rsidRPr="001F63F9">
        <w:rPr>
          <w:rFonts w:ascii="Calibri" w:hAnsi="Calibri" w:cs="Calibri"/>
        </w:rPr>
        <w:t xml:space="preserve"> </w:t>
      </w:r>
      <w:r w:rsidRPr="001F63F9">
        <w:rPr>
          <w:rFonts w:ascii="Calibri" w:hAnsi="Calibri" w:cs="Calibri"/>
        </w:rPr>
        <w:t xml:space="preserve">zidentyfikowanym </w:t>
      </w:r>
      <w:r w:rsidR="0098256F" w:rsidRPr="001F63F9">
        <w:rPr>
          <w:rFonts w:ascii="Calibri" w:hAnsi="Calibri" w:cs="Calibri"/>
        </w:rPr>
        <w:t xml:space="preserve">wyzwaniem </w:t>
      </w:r>
      <w:r w:rsidRPr="001F63F9">
        <w:rPr>
          <w:rFonts w:ascii="Calibri" w:hAnsi="Calibri" w:cs="Calibri"/>
        </w:rPr>
        <w:t>jest</w:t>
      </w:r>
      <w:r w:rsidR="0098256F" w:rsidRPr="001F63F9">
        <w:rPr>
          <w:rFonts w:ascii="Calibri" w:hAnsi="Calibri" w:cs="Calibri"/>
        </w:rPr>
        <w:t xml:space="preserve"> zatem </w:t>
      </w:r>
      <w:r w:rsidR="008869D9" w:rsidRPr="001F63F9">
        <w:rPr>
          <w:rFonts w:ascii="Calibri" w:hAnsi="Calibri" w:cs="Calibri"/>
        </w:rPr>
        <w:t xml:space="preserve">rozwój różnych form komunikacji i dialogu z mieszkańcami. </w:t>
      </w:r>
      <w:r w:rsidR="0098256F" w:rsidRPr="001F63F9">
        <w:rPr>
          <w:rFonts w:ascii="Calibri" w:hAnsi="Calibri" w:cs="Calibri"/>
        </w:rPr>
        <w:t xml:space="preserve">Tym bardziej w kontekście wspomnianego </w:t>
      </w:r>
      <w:r w:rsidR="00FD0164" w:rsidRPr="001F63F9">
        <w:rPr>
          <w:rFonts w:ascii="Calibri" w:hAnsi="Calibri" w:cs="Calibri"/>
        </w:rPr>
        <w:t xml:space="preserve">wyżej </w:t>
      </w:r>
      <w:r w:rsidR="0098256F" w:rsidRPr="001F63F9">
        <w:rPr>
          <w:rFonts w:ascii="Calibri" w:hAnsi="Calibri" w:cs="Calibri"/>
        </w:rPr>
        <w:t>dużego zainteresowania mieszkańców sprawami gminy.</w:t>
      </w:r>
    </w:p>
    <w:p w14:paraId="1D7D0637" w14:textId="672A1479" w:rsidR="008869D9" w:rsidRPr="001F63F9" w:rsidRDefault="008869D9" w:rsidP="00D94647">
      <w:pPr>
        <w:pStyle w:val="Akapitzlist"/>
        <w:numPr>
          <w:ilvl w:val="0"/>
          <w:numId w:val="33"/>
        </w:numPr>
        <w:spacing w:before="0" w:after="120"/>
        <w:ind w:left="357" w:hanging="357"/>
        <w:contextualSpacing w:val="0"/>
        <w:jc w:val="both"/>
        <w:rPr>
          <w:rFonts w:ascii="Calibri" w:hAnsi="Calibri" w:cs="Calibri"/>
        </w:rPr>
      </w:pPr>
      <w:r w:rsidRPr="001F63F9">
        <w:rPr>
          <w:rFonts w:ascii="Calibri" w:hAnsi="Calibri" w:cs="Calibri"/>
        </w:rPr>
        <w:t xml:space="preserve">Warto również podejmować działania na rzecz mocniejszego włączania mieszkańców w bieżącą działalność gminy, celem budowania silniejszego przywiązania do miejsca zamieszkania oraz poczucia współodpowiedzialności </w:t>
      </w:r>
      <w:r w:rsidR="0098256F" w:rsidRPr="001F63F9">
        <w:rPr>
          <w:rFonts w:ascii="Calibri" w:hAnsi="Calibri" w:cs="Calibri"/>
        </w:rPr>
        <w:t>za jakość życia całej wspólnoty.</w:t>
      </w:r>
      <w:r w:rsidRPr="001F63F9">
        <w:rPr>
          <w:rFonts w:ascii="Calibri" w:hAnsi="Calibri" w:cs="Calibri"/>
        </w:rPr>
        <w:t xml:space="preserve"> </w:t>
      </w:r>
      <w:r w:rsidR="0098256F" w:rsidRPr="001F63F9">
        <w:rPr>
          <w:rFonts w:ascii="Calibri" w:hAnsi="Calibri" w:cs="Calibri"/>
        </w:rPr>
        <w:t>Duża c</w:t>
      </w:r>
      <w:r w:rsidRPr="001F63F9">
        <w:rPr>
          <w:rFonts w:ascii="Calibri" w:hAnsi="Calibri" w:cs="Calibri"/>
        </w:rPr>
        <w:t xml:space="preserve">zęść </w:t>
      </w:r>
      <w:r w:rsidR="0098256F" w:rsidRPr="001F63F9">
        <w:rPr>
          <w:rFonts w:ascii="Calibri" w:hAnsi="Calibri" w:cs="Calibri"/>
        </w:rPr>
        <w:t>respondentów</w:t>
      </w:r>
      <w:r w:rsidRPr="001F63F9">
        <w:rPr>
          <w:rFonts w:ascii="Calibri" w:hAnsi="Calibri" w:cs="Calibri"/>
        </w:rPr>
        <w:t xml:space="preserve"> (</w:t>
      </w:r>
      <w:r w:rsidR="0098256F" w:rsidRPr="001F63F9">
        <w:rPr>
          <w:rFonts w:ascii="Calibri" w:hAnsi="Calibri" w:cs="Calibri"/>
        </w:rPr>
        <w:t>44</w:t>
      </w:r>
      <w:r w:rsidRPr="001F63F9">
        <w:rPr>
          <w:rFonts w:ascii="Calibri" w:hAnsi="Calibri" w:cs="Calibri"/>
        </w:rPr>
        <w:t>%) stwierdziła</w:t>
      </w:r>
      <w:r w:rsidR="0098256F" w:rsidRPr="001F63F9">
        <w:rPr>
          <w:rFonts w:ascii="Calibri" w:hAnsi="Calibri" w:cs="Calibri"/>
        </w:rPr>
        <w:t xml:space="preserve"> bowiem</w:t>
      </w:r>
      <w:r w:rsidRPr="001F63F9">
        <w:rPr>
          <w:rFonts w:ascii="Calibri" w:hAnsi="Calibri" w:cs="Calibri"/>
        </w:rPr>
        <w:t xml:space="preserve">, że mieszkańcy </w:t>
      </w:r>
      <w:r w:rsidR="0098256F" w:rsidRPr="001F63F9">
        <w:rPr>
          <w:rFonts w:ascii="Calibri" w:hAnsi="Calibri" w:cs="Calibri"/>
        </w:rPr>
        <w:t>nie mają</w:t>
      </w:r>
      <w:r w:rsidRPr="001F63F9">
        <w:rPr>
          <w:rFonts w:ascii="Calibri" w:hAnsi="Calibri" w:cs="Calibri"/>
        </w:rPr>
        <w:t xml:space="preserve"> wpływ</w:t>
      </w:r>
      <w:r w:rsidR="0098256F" w:rsidRPr="001F63F9">
        <w:rPr>
          <w:rFonts w:ascii="Calibri" w:hAnsi="Calibri" w:cs="Calibri"/>
        </w:rPr>
        <w:t>u</w:t>
      </w:r>
      <w:r w:rsidRPr="001F63F9">
        <w:rPr>
          <w:rFonts w:ascii="Calibri" w:hAnsi="Calibri" w:cs="Calibri"/>
        </w:rPr>
        <w:t xml:space="preserve"> na ważne decyzje podejmowane prze</w:t>
      </w:r>
      <w:r w:rsidR="0098256F" w:rsidRPr="001F63F9">
        <w:rPr>
          <w:rFonts w:ascii="Calibri" w:hAnsi="Calibri" w:cs="Calibri"/>
        </w:rPr>
        <w:t>z władze samorządowe. Należy</w:t>
      </w:r>
      <w:r w:rsidRPr="001F63F9">
        <w:rPr>
          <w:rFonts w:ascii="Calibri" w:hAnsi="Calibri" w:cs="Calibri"/>
        </w:rPr>
        <w:t xml:space="preserve"> położyć nacisk na zwiększenie przełożenia między opinią i</w:t>
      </w:r>
      <w:r w:rsidR="008801DD">
        <w:rPr>
          <w:rFonts w:ascii="Calibri" w:hAnsi="Calibri" w:cs="Calibri"/>
        </w:rPr>
        <w:t> </w:t>
      </w:r>
      <w:r w:rsidRPr="001F63F9">
        <w:rPr>
          <w:rFonts w:ascii="Calibri" w:hAnsi="Calibri" w:cs="Calibri"/>
        </w:rPr>
        <w:t>wolą mieszkańców w różnych sferach funkcjonowania gminy, a decyzjami, jakie ostatecznie w</w:t>
      </w:r>
      <w:r w:rsidR="008801DD">
        <w:rPr>
          <w:rFonts w:ascii="Calibri" w:hAnsi="Calibri" w:cs="Calibri"/>
        </w:rPr>
        <w:t> </w:t>
      </w:r>
      <w:r w:rsidRPr="001F63F9">
        <w:rPr>
          <w:rFonts w:ascii="Calibri" w:hAnsi="Calibri" w:cs="Calibri"/>
        </w:rPr>
        <w:t>tych obszarach są podejmowane.</w:t>
      </w:r>
    </w:p>
    <w:p w14:paraId="33773029" w14:textId="2DF8E7D6" w:rsidR="00411777" w:rsidRPr="001F63F9" w:rsidRDefault="008869D9" w:rsidP="00D94647">
      <w:pPr>
        <w:pStyle w:val="Akapitzlist"/>
        <w:numPr>
          <w:ilvl w:val="0"/>
          <w:numId w:val="33"/>
        </w:numPr>
        <w:spacing w:before="0" w:after="120"/>
        <w:ind w:left="357" w:hanging="357"/>
        <w:contextualSpacing w:val="0"/>
        <w:jc w:val="both"/>
        <w:rPr>
          <w:rFonts w:ascii="Calibri" w:hAnsi="Calibri" w:cs="Calibri"/>
        </w:rPr>
      </w:pPr>
      <w:r w:rsidRPr="001F63F9">
        <w:rPr>
          <w:rFonts w:ascii="Calibri" w:hAnsi="Calibri" w:cs="Calibri"/>
        </w:rPr>
        <w:t>Znacząca większość respondentów (8</w:t>
      </w:r>
      <w:r w:rsidR="0098256F" w:rsidRPr="001F63F9">
        <w:rPr>
          <w:rFonts w:ascii="Calibri" w:hAnsi="Calibri" w:cs="Calibri"/>
        </w:rPr>
        <w:t>1</w:t>
      </w:r>
      <w:r w:rsidRPr="001F63F9">
        <w:rPr>
          <w:rFonts w:ascii="Calibri" w:hAnsi="Calibri" w:cs="Calibri"/>
        </w:rPr>
        <w:t xml:space="preserve">%) załatwiała w ciągu ostatniego roku jakąś sprawę </w:t>
      </w:r>
      <w:r w:rsidR="002257C8">
        <w:rPr>
          <w:rFonts w:ascii="Calibri" w:hAnsi="Calibri" w:cs="Calibri"/>
        </w:rPr>
        <w:t>w</w:t>
      </w:r>
      <w:r w:rsidR="002257C8" w:rsidRPr="001F63F9">
        <w:rPr>
          <w:rFonts w:ascii="Calibri" w:hAnsi="Calibri" w:cs="Calibri"/>
        </w:rPr>
        <w:t> </w:t>
      </w:r>
      <w:r w:rsidRPr="001F63F9">
        <w:rPr>
          <w:rFonts w:ascii="Calibri" w:hAnsi="Calibri" w:cs="Calibri"/>
        </w:rPr>
        <w:t xml:space="preserve">Urzędzie </w:t>
      </w:r>
      <w:r w:rsidR="00411777" w:rsidRPr="001F63F9">
        <w:rPr>
          <w:rFonts w:ascii="Calibri" w:hAnsi="Calibri" w:cs="Calibri"/>
        </w:rPr>
        <w:t xml:space="preserve">Miejskim </w:t>
      </w:r>
      <w:r w:rsidRPr="001F63F9">
        <w:rPr>
          <w:rFonts w:ascii="Calibri" w:hAnsi="Calibri" w:cs="Calibri"/>
        </w:rPr>
        <w:t xml:space="preserve">w </w:t>
      </w:r>
      <w:r w:rsidR="00411777" w:rsidRPr="001F63F9">
        <w:rPr>
          <w:rFonts w:ascii="Calibri" w:hAnsi="Calibri" w:cs="Calibri"/>
        </w:rPr>
        <w:t>Zatorze</w:t>
      </w:r>
      <w:r w:rsidRPr="001F63F9">
        <w:rPr>
          <w:rFonts w:ascii="Calibri" w:hAnsi="Calibri" w:cs="Calibri"/>
        </w:rPr>
        <w:t xml:space="preserve">. </w:t>
      </w:r>
      <w:r w:rsidR="00411777" w:rsidRPr="001F63F9">
        <w:rPr>
          <w:rFonts w:ascii="Calibri" w:hAnsi="Calibri" w:cs="Calibri"/>
        </w:rPr>
        <w:t xml:space="preserve">49,7% z nich </w:t>
      </w:r>
      <w:r w:rsidRPr="001F63F9">
        <w:rPr>
          <w:rFonts w:ascii="Calibri" w:hAnsi="Calibri" w:cs="Calibri"/>
        </w:rPr>
        <w:t xml:space="preserve">pozytywnie </w:t>
      </w:r>
      <w:r w:rsidR="00030986" w:rsidRPr="001F63F9">
        <w:rPr>
          <w:rFonts w:ascii="Calibri" w:hAnsi="Calibri" w:cs="Calibri"/>
        </w:rPr>
        <w:t>oceniło</w:t>
      </w:r>
      <w:r w:rsidRPr="001F63F9">
        <w:rPr>
          <w:rFonts w:ascii="Calibri" w:hAnsi="Calibri" w:cs="Calibri"/>
        </w:rPr>
        <w:t xml:space="preserve"> pracę urzędników za</w:t>
      </w:r>
      <w:r w:rsidR="00411777" w:rsidRPr="001F63F9">
        <w:rPr>
          <w:rFonts w:ascii="Calibri" w:hAnsi="Calibri" w:cs="Calibri"/>
        </w:rPr>
        <w:t>łatwiających sprawy mieszkańców. Jednocześnie ocenę średnią wystawiło 31,5% ankietowanych, a 18,8% było niezadowolonych i oczekuje poprawy jakości obsługi.</w:t>
      </w:r>
    </w:p>
    <w:p w14:paraId="7A3901E3" w14:textId="7AFA7980" w:rsidR="00030986" w:rsidRPr="001F63F9" w:rsidRDefault="00411777" w:rsidP="00D94647">
      <w:pPr>
        <w:pStyle w:val="Akapitzlist"/>
        <w:numPr>
          <w:ilvl w:val="0"/>
          <w:numId w:val="33"/>
        </w:numPr>
        <w:spacing w:before="0" w:after="120"/>
        <w:ind w:left="357" w:hanging="357"/>
        <w:contextualSpacing w:val="0"/>
        <w:jc w:val="both"/>
        <w:rPr>
          <w:rFonts w:ascii="Calibri" w:hAnsi="Calibri" w:cs="Calibri"/>
        </w:rPr>
      </w:pPr>
      <w:r w:rsidRPr="001F63F9">
        <w:rPr>
          <w:rFonts w:ascii="Calibri" w:hAnsi="Calibri" w:cs="Calibri"/>
        </w:rPr>
        <w:t xml:space="preserve">21,7% </w:t>
      </w:r>
      <w:r w:rsidR="008869D9" w:rsidRPr="001F63F9">
        <w:rPr>
          <w:rFonts w:ascii="Calibri" w:hAnsi="Calibri" w:cs="Calibri"/>
        </w:rPr>
        <w:t>ankietowanych mieszkańców zadeklarowało działalność w ramach organizacji społecznych lub pozarządowych, jednocześnie d</w:t>
      </w:r>
      <w:r w:rsidR="00030986" w:rsidRPr="001F63F9">
        <w:rPr>
          <w:rFonts w:ascii="Calibri" w:hAnsi="Calibri" w:cs="Calibri"/>
        </w:rPr>
        <w:t xml:space="preserve">ość przeciętnie </w:t>
      </w:r>
      <w:r w:rsidR="008869D9" w:rsidRPr="001F63F9">
        <w:rPr>
          <w:rFonts w:ascii="Calibri" w:hAnsi="Calibri" w:cs="Calibri"/>
        </w:rPr>
        <w:t>ocen</w:t>
      </w:r>
      <w:r w:rsidR="00030986" w:rsidRPr="001F63F9">
        <w:rPr>
          <w:rFonts w:ascii="Calibri" w:hAnsi="Calibri" w:cs="Calibri"/>
        </w:rPr>
        <w:t>iając współpracę tychże z gminą. Jest to ważny sygnał w kontekście rozwoju współpracy międzyse</w:t>
      </w:r>
      <w:r w:rsidR="00FD0164" w:rsidRPr="001F63F9">
        <w:rPr>
          <w:rFonts w:ascii="Calibri" w:hAnsi="Calibri" w:cs="Calibri"/>
        </w:rPr>
        <w:t xml:space="preserve">ktorowej w ramach </w:t>
      </w:r>
      <w:r w:rsidR="00030986" w:rsidRPr="001F63F9">
        <w:rPr>
          <w:rFonts w:ascii="Calibri" w:hAnsi="Calibri" w:cs="Calibri"/>
        </w:rPr>
        <w:t xml:space="preserve">realizacji </w:t>
      </w:r>
      <w:r w:rsidR="00FD0164" w:rsidRPr="001F63F9">
        <w:rPr>
          <w:rFonts w:ascii="Calibri" w:hAnsi="Calibri" w:cs="Calibri"/>
        </w:rPr>
        <w:t xml:space="preserve">zadań określonych w </w:t>
      </w:r>
      <w:r w:rsidR="00030986" w:rsidRPr="001F63F9">
        <w:rPr>
          <w:rFonts w:ascii="Calibri" w:hAnsi="Calibri" w:cs="Calibri"/>
        </w:rPr>
        <w:t>strategii.</w:t>
      </w:r>
    </w:p>
    <w:p w14:paraId="7E56834F" w14:textId="0F568920" w:rsidR="008869D9" w:rsidRPr="001F63F9" w:rsidRDefault="00030986" w:rsidP="00D94647">
      <w:pPr>
        <w:pStyle w:val="Akapitzlist"/>
        <w:numPr>
          <w:ilvl w:val="0"/>
          <w:numId w:val="33"/>
        </w:numPr>
        <w:spacing w:before="0" w:after="120"/>
        <w:ind w:left="357" w:hanging="357"/>
        <w:contextualSpacing w:val="0"/>
        <w:jc w:val="both"/>
        <w:rPr>
          <w:rFonts w:ascii="Calibri" w:hAnsi="Calibri" w:cs="Calibri"/>
        </w:rPr>
      </w:pPr>
      <w:r w:rsidRPr="001F63F9">
        <w:rPr>
          <w:rFonts w:ascii="Calibri" w:hAnsi="Calibri" w:cs="Calibri"/>
        </w:rPr>
        <w:t xml:space="preserve">Mieszkańcy angażują się w życie gminy, nie tylko w formie sformalizowanej działalności społecznej, ale również </w:t>
      </w:r>
      <w:r w:rsidR="002257C8">
        <w:rPr>
          <w:rFonts w:ascii="Calibri" w:hAnsi="Calibri" w:cs="Calibri"/>
        </w:rPr>
        <w:t xml:space="preserve">poprzez </w:t>
      </w:r>
      <w:r w:rsidRPr="001F63F9">
        <w:rPr>
          <w:rFonts w:ascii="Calibri" w:hAnsi="Calibri" w:cs="Calibri"/>
        </w:rPr>
        <w:t>udział w wydarzeniach publicznych, imprezach, festynach, wspólnych działaniach itp. 59,8</w:t>
      </w:r>
      <w:r w:rsidR="0052073C" w:rsidRPr="001F63F9">
        <w:rPr>
          <w:rFonts w:ascii="Calibri" w:hAnsi="Calibri" w:cs="Calibri"/>
        </w:rPr>
        <w:t>% </w:t>
      </w:r>
      <w:r w:rsidRPr="001F63F9">
        <w:rPr>
          <w:rFonts w:ascii="Calibri" w:hAnsi="Calibri" w:cs="Calibri"/>
        </w:rPr>
        <w:t xml:space="preserve">respondentów </w:t>
      </w:r>
      <w:r w:rsidR="008869D9" w:rsidRPr="001F63F9">
        <w:rPr>
          <w:rFonts w:ascii="Calibri" w:hAnsi="Calibri" w:cs="Calibri"/>
        </w:rPr>
        <w:t>wskaza</w:t>
      </w:r>
      <w:r w:rsidRPr="001F63F9">
        <w:rPr>
          <w:rFonts w:ascii="Calibri" w:hAnsi="Calibri" w:cs="Calibri"/>
        </w:rPr>
        <w:t>ło</w:t>
      </w:r>
      <w:r w:rsidR="008869D9" w:rsidRPr="001F63F9">
        <w:rPr>
          <w:rFonts w:ascii="Calibri" w:hAnsi="Calibri" w:cs="Calibri"/>
        </w:rPr>
        <w:t>, że co najmniej niektór</w:t>
      </w:r>
      <w:r w:rsidRPr="001F63F9">
        <w:rPr>
          <w:rFonts w:ascii="Calibri" w:hAnsi="Calibri" w:cs="Calibri"/>
        </w:rPr>
        <w:t xml:space="preserve">e osoby z ich gospodarstwa domowego </w:t>
      </w:r>
      <w:r w:rsidR="008869D9" w:rsidRPr="001F63F9">
        <w:rPr>
          <w:rFonts w:ascii="Calibri" w:hAnsi="Calibri" w:cs="Calibri"/>
        </w:rPr>
        <w:t xml:space="preserve">uczestniczą </w:t>
      </w:r>
      <w:r w:rsidRPr="001F63F9">
        <w:rPr>
          <w:rFonts w:ascii="Calibri" w:hAnsi="Calibri" w:cs="Calibri"/>
        </w:rPr>
        <w:t xml:space="preserve">w podobnych przedsięwzięciach. </w:t>
      </w:r>
      <w:r w:rsidR="00494AA2" w:rsidRPr="001F63F9">
        <w:rPr>
          <w:rFonts w:ascii="Calibri" w:hAnsi="Calibri" w:cs="Calibri"/>
        </w:rPr>
        <w:t xml:space="preserve">Wskazane są dalsze działania z zakresu </w:t>
      </w:r>
      <w:r w:rsidR="008869D9" w:rsidRPr="001F63F9">
        <w:rPr>
          <w:rFonts w:ascii="Calibri" w:hAnsi="Calibri" w:cs="Calibri"/>
        </w:rPr>
        <w:t xml:space="preserve">aktywizacji i integracji mieszkańców oraz </w:t>
      </w:r>
      <w:r w:rsidR="00494AA2" w:rsidRPr="001F63F9">
        <w:rPr>
          <w:rFonts w:ascii="Calibri" w:hAnsi="Calibri" w:cs="Calibri"/>
        </w:rPr>
        <w:t xml:space="preserve">przede wszystkim </w:t>
      </w:r>
      <w:r w:rsidR="008869D9" w:rsidRPr="001F63F9">
        <w:rPr>
          <w:rFonts w:ascii="Calibri" w:hAnsi="Calibri" w:cs="Calibri"/>
        </w:rPr>
        <w:t>wzmacniania ich przywiązania do miejsca zamieszkania</w:t>
      </w:r>
      <w:r w:rsidR="00494AA2" w:rsidRPr="001F63F9">
        <w:rPr>
          <w:rFonts w:ascii="Calibri" w:hAnsi="Calibri" w:cs="Calibri"/>
        </w:rPr>
        <w:t>.</w:t>
      </w:r>
    </w:p>
    <w:p w14:paraId="57F85ADE" w14:textId="0DACCD91" w:rsidR="008869D9" w:rsidRPr="001F63F9" w:rsidRDefault="008869D9" w:rsidP="00D94647">
      <w:pPr>
        <w:pStyle w:val="Akapitzlist"/>
        <w:numPr>
          <w:ilvl w:val="0"/>
          <w:numId w:val="33"/>
        </w:numPr>
        <w:spacing w:before="0" w:after="120"/>
        <w:contextualSpacing w:val="0"/>
        <w:jc w:val="both"/>
        <w:rPr>
          <w:rFonts w:ascii="Calibri" w:hAnsi="Calibri" w:cs="Calibri"/>
        </w:rPr>
      </w:pPr>
      <w:r w:rsidRPr="001F63F9">
        <w:rPr>
          <w:rFonts w:ascii="Calibri" w:hAnsi="Calibri" w:cs="Calibri"/>
        </w:rPr>
        <w:t xml:space="preserve">Mieszkańcy </w:t>
      </w:r>
      <w:r w:rsidR="004344B4" w:rsidRPr="001F63F9">
        <w:rPr>
          <w:rFonts w:ascii="Calibri" w:hAnsi="Calibri" w:cs="Calibri"/>
        </w:rPr>
        <w:t>przeciętnie</w:t>
      </w:r>
      <w:r w:rsidRPr="001F63F9">
        <w:rPr>
          <w:rFonts w:ascii="Calibri" w:hAnsi="Calibri" w:cs="Calibri"/>
        </w:rPr>
        <w:t xml:space="preserve"> oceni</w:t>
      </w:r>
      <w:r w:rsidR="00637D4F" w:rsidRPr="001F63F9">
        <w:rPr>
          <w:rFonts w:ascii="Calibri" w:hAnsi="Calibri" w:cs="Calibri"/>
        </w:rPr>
        <w:t>li</w:t>
      </w:r>
      <w:r w:rsidRPr="001F63F9">
        <w:rPr>
          <w:rFonts w:ascii="Calibri" w:hAnsi="Calibri" w:cs="Calibri"/>
        </w:rPr>
        <w:t xml:space="preserve"> obszar środowiskowy w gminie</w:t>
      </w:r>
      <w:r w:rsidR="00637D4F" w:rsidRPr="001F63F9">
        <w:rPr>
          <w:rFonts w:ascii="Calibri" w:hAnsi="Calibri" w:cs="Calibri"/>
        </w:rPr>
        <w:t xml:space="preserve"> – średnia ocen wszystkich składowych</w:t>
      </w:r>
      <w:r w:rsidR="00DE278F">
        <w:rPr>
          <w:rFonts w:ascii="Calibri" w:hAnsi="Calibri" w:cs="Calibri"/>
        </w:rPr>
        <w:t xml:space="preserve"> wyniosła 3,0</w:t>
      </w:r>
      <w:r w:rsidR="00637D4F" w:rsidRPr="001F63F9">
        <w:rPr>
          <w:rFonts w:ascii="Calibri" w:hAnsi="Calibri" w:cs="Calibri"/>
        </w:rPr>
        <w:t xml:space="preserve"> w 5-stopniowej skali</w:t>
      </w:r>
      <w:r w:rsidRPr="001F63F9">
        <w:rPr>
          <w:rFonts w:ascii="Calibri" w:hAnsi="Calibri" w:cs="Calibri"/>
        </w:rPr>
        <w:t xml:space="preserve">. </w:t>
      </w:r>
      <w:r w:rsidR="00AC788A" w:rsidRPr="001F63F9">
        <w:rPr>
          <w:rFonts w:ascii="Calibri" w:hAnsi="Calibri" w:cs="Calibri"/>
        </w:rPr>
        <w:t>Respondenci d</w:t>
      </w:r>
      <w:r w:rsidRPr="001F63F9">
        <w:rPr>
          <w:rFonts w:ascii="Calibri" w:hAnsi="Calibri" w:cs="Calibri"/>
        </w:rPr>
        <w:t>ocenili przede wszystkim</w:t>
      </w:r>
      <w:r w:rsidR="004344B4" w:rsidRPr="001F63F9">
        <w:rPr>
          <w:rFonts w:ascii="Calibri" w:hAnsi="Calibri" w:cs="Calibri"/>
        </w:rPr>
        <w:t>: możliw</w:t>
      </w:r>
      <w:r w:rsidR="00DE278F">
        <w:rPr>
          <w:rFonts w:ascii="Calibri" w:hAnsi="Calibri" w:cs="Calibri"/>
        </w:rPr>
        <w:t>ość segregacji śmieci (ocena 3,8</w:t>
      </w:r>
      <w:r w:rsidR="004344B4" w:rsidRPr="001F63F9">
        <w:rPr>
          <w:rFonts w:ascii="Calibri" w:hAnsi="Calibri" w:cs="Calibri"/>
        </w:rPr>
        <w:t>),</w:t>
      </w:r>
      <w:r w:rsidRPr="001F63F9">
        <w:rPr>
          <w:rFonts w:ascii="Calibri" w:hAnsi="Calibri" w:cs="Calibri"/>
        </w:rPr>
        <w:t xml:space="preserve"> estetykę budynków publicznych </w:t>
      </w:r>
      <w:r w:rsidR="00DE278F">
        <w:rPr>
          <w:rFonts w:ascii="Calibri" w:hAnsi="Calibri" w:cs="Calibri"/>
        </w:rPr>
        <w:t xml:space="preserve">(3,5) </w:t>
      </w:r>
      <w:r w:rsidR="004344B4" w:rsidRPr="001F63F9">
        <w:rPr>
          <w:rFonts w:ascii="Calibri" w:hAnsi="Calibri" w:cs="Calibri"/>
        </w:rPr>
        <w:t>oraz walory środowiskowe (</w:t>
      </w:r>
      <w:r w:rsidR="00DE278F">
        <w:rPr>
          <w:rFonts w:ascii="Calibri" w:hAnsi="Calibri" w:cs="Calibri"/>
        </w:rPr>
        <w:t>3,3</w:t>
      </w:r>
      <w:r w:rsidR="004344B4" w:rsidRPr="001F63F9">
        <w:rPr>
          <w:rFonts w:ascii="Calibri" w:hAnsi="Calibri" w:cs="Calibri"/>
        </w:rPr>
        <w:t xml:space="preserve">). Najbardziej krytyczne oceny dotyczyły z kolei: obecności terenów rekreacji </w:t>
      </w:r>
      <w:r w:rsidR="004344B4" w:rsidRPr="001F63F9">
        <w:rPr>
          <w:rFonts w:ascii="Calibri" w:hAnsi="Calibri" w:cs="Calibri"/>
        </w:rPr>
        <w:lastRenderedPageBreak/>
        <w:t>i</w:t>
      </w:r>
      <w:r w:rsidR="008801DD">
        <w:rPr>
          <w:rFonts w:ascii="Calibri" w:hAnsi="Calibri" w:cs="Calibri"/>
        </w:rPr>
        <w:t> </w:t>
      </w:r>
      <w:r w:rsidR="004344B4" w:rsidRPr="001F63F9">
        <w:rPr>
          <w:rFonts w:ascii="Calibri" w:hAnsi="Calibri" w:cs="Calibri"/>
        </w:rPr>
        <w:t>wypoczynku, jak parki czy tereny zielen</w:t>
      </w:r>
      <w:r w:rsidR="00DE278F">
        <w:rPr>
          <w:rFonts w:ascii="Calibri" w:hAnsi="Calibri" w:cs="Calibri"/>
        </w:rPr>
        <w:t xml:space="preserve">i (2,4), czystości powietrza </w:t>
      </w:r>
      <w:r w:rsidR="007B6BC3">
        <w:rPr>
          <w:rFonts w:ascii="Calibri" w:hAnsi="Calibri" w:cs="Calibri"/>
        </w:rPr>
        <w:t>(</w:t>
      </w:r>
      <w:r w:rsidR="00DE278F">
        <w:rPr>
          <w:rFonts w:ascii="Calibri" w:hAnsi="Calibri" w:cs="Calibri"/>
        </w:rPr>
        <w:t>2,6</w:t>
      </w:r>
      <w:r w:rsidR="004344B4" w:rsidRPr="001F63F9">
        <w:rPr>
          <w:rFonts w:ascii="Calibri" w:hAnsi="Calibri" w:cs="Calibri"/>
        </w:rPr>
        <w:t xml:space="preserve">) i ładu przestrzennego (2,8). </w:t>
      </w:r>
      <w:r w:rsidRPr="001F63F9">
        <w:rPr>
          <w:rFonts w:ascii="Calibri" w:hAnsi="Calibri" w:cs="Calibri"/>
        </w:rPr>
        <w:t>W tym kontekście, ważnym wyzwaniem samorządu gminnego w kolejnych latach j</w:t>
      </w:r>
      <w:r w:rsidR="0052073C" w:rsidRPr="001F63F9">
        <w:rPr>
          <w:rFonts w:ascii="Calibri" w:hAnsi="Calibri" w:cs="Calibri"/>
        </w:rPr>
        <w:t xml:space="preserve">est </w:t>
      </w:r>
      <w:r w:rsidR="00FD0164" w:rsidRPr="001F63F9">
        <w:rPr>
          <w:rFonts w:ascii="Calibri" w:hAnsi="Calibri" w:cs="Calibri"/>
        </w:rPr>
        <w:t xml:space="preserve">uporządkowanie polityki przestrzennej i krajobrazowej gminy wraz z tworzeniem przyjaznych, dostępnych, atrakcyjnych, estetycznych i funkcjonalnych przestrzeni publicznych dla mieszkańców. Równie ważne będzie kontynuowanie działań ukierunkowanych na poprawę jakości powietrza, w tym </w:t>
      </w:r>
      <w:r w:rsidRPr="001F63F9">
        <w:rPr>
          <w:rFonts w:ascii="Calibri" w:hAnsi="Calibri" w:cs="Calibri"/>
        </w:rPr>
        <w:t xml:space="preserve">świadczenie doradztwa dla mieszkańców, wsparcie termomodernizacji budynków, wymiany </w:t>
      </w:r>
      <w:proofErr w:type="spellStart"/>
      <w:r w:rsidRPr="001F63F9">
        <w:rPr>
          <w:rFonts w:ascii="Calibri" w:hAnsi="Calibri" w:cs="Calibri"/>
        </w:rPr>
        <w:t>nieekologicznych</w:t>
      </w:r>
      <w:proofErr w:type="spellEnd"/>
      <w:r w:rsidRPr="001F63F9">
        <w:rPr>
          <w:rFonts w:ascii="Calibri" w:hAnsi="Calibri" w:cs="Calibri"/>
        </w:rPr>
        <w:t xml:space="preserve"> źródeł ciepła i mont</w:t>
      </w:r>
      <w:r w:rsidR="00FD0164" w:rsidRPr="001F63F9">
        <w:rPr>
          <w:rFonts w:ascii="Calibri" w:hAnsi="Calibri" w:cs="Calibri"/>
        </w:rPr>
        <w:t>ażu odnawialnych źródeł energii</w:t>
      </w:r>
      <w:r w:rsidRPr="001F63F9">
        <w:rPr>
          <w:rFonts w:ascii="Calibri" w:hAnsi="Calibri" w:cs="Calibri"/>
        </w:rPr>
        <w:t>.</w:t>
      </w:r>
    </w:p>
    <w:p w14:paraId="6DC2E983" w14:textId="34083125" w:rsidR="008869D9" w:rsidRPr="001F63F9" w:rsidRDefault="008869D9" w:rsidP="008869D9">
      <w:pPr>
        <w:pStyle w:val="Legenda"/>
        <w:keepNext/>
        <w:spacing w:after="60"/>
        <w:jc w:val="center"/>
        <w:rPr>
          <w:rFonts w:ascii="Calibri" w:hAnsi="Calibri" w:cs="Calibri"/>
        </w:rPr>
      </w:pPr>
      <w:bookmarkStart w:id="57" w:name="_Toc92384422"/>
      <w:bookmarkStart w:id="58" w:name="_Toc109399086"/>
      <w:r w:rsidRPr="001F63F9">
        <w:rPr>
          <w:rFonts w:ascii="Calibri" w:hAnsi="Calibri" w:cs="Calibri"/>
        </w:rPr>
        <w:t xml:space="preserve">Wykres </w:t>
      </w:r>
      <w:r w:rsidR="00122093" w:rsidRPr="001F63F9">
        <w:rPr>
          <w:rFonts w:ascii="Calibri" w:hAnsi="Calibri" w:cs="Calibri"/>
        </w:rPr>
        <w:fldChar w:fldCharType="begin"/>
      </w:r>
      <w:r w:rsidR="00122093" w:rsidRPr="001F63F9">
        <w:rPr>
          <w:rFonts w:ascii="Calibri" w:hAnsi="Calibri" w:cs="Calibri"/>
        </w:rPr>
        <w:instrText xml:space="preserve"> SEQ Wykres \* ARABIC </w:instrText>
      </w:r>
      <w:r w:rsidR="00122093" w:rsidRPr="001F63F9">
        <w:rPr>
          <w:rFonts w:ascii="Calibri" w:hAnsi="Calibri" w:cs="Calibri"/>
        </w:rPr>
        <w:fldChar w:fldCharType="separate"/>
      </w:r>
      <w:r w:rsidR="00C007B9">
        <w:rPr>
          <w:rFonts w:ascii="Calibri" w:hAnsi="Calibri" w:cs="Calibri"/>
          <w:noProof/>
        </w:rPr>
        <w:t>8</w:t>
      </w:r>
      <w:r w:rsidR="00122093" w:rsidRPr="001F63F9">
        <w:rPr>
          <w:rFonts w:ascii="Calibri" w:hAnsi="Calibri" w:cs="Calibri"/>
          <w:noProof/>
        </w:rPr>
        <w:fldChar w:fldCharType="end"/>
      </w:r>
      <w:r w:rsidRPr="001F63F9">
        <w:rPr>
          <w:rFonts w:ascii="Calibri" w:hAnsi="Calibri" w:cs="Calibri"/>
        </w:rPr>
        <w:t>. Ocena czynników w obszarze: ŚRODOWISKO (w skali 1-5)</w:t>
      </w:r>
      <w:bookmarkEnd w:id="57"/>
      <w:bookmarkEnd w:id="58"/>
    </w:p>
    <w:p w14:paraId="698531E3" w14:textId="185D710D" w:rsidR="008869D9" w:rsidRPr="001F63F9" w:rsidRDefault="00637D4F" w:rsidP="00DE278F">
      <w:pPr>
        <w:spacing w:after="120" w:line="23" w:lineRule="atLeast"/>
        <w:rPr>
          <w:rFonts w:ascii="Calibri" w:hAnsi="Calibri" w:cs="Calibri"/>
        </w:rPr>
      </w:pPr>
      <w:r w:rsidRPr="001F63F9">
        <w:rPr>
          <w:rFonts w:ascii="Calibri" w:hAnsi="Calibri" w:cs="Calibri"/>
          <w:noProof/>
          <w:lang w:eastAsia="pl-PL"/>
        </w:rPr>
        <mc:AlternateContent>
          <mc:Choice Requires="wps">
            <w:drawing>
              <wp:anchor distT="0" distB="0" distL="114300" distR="114300" simplePos="0" relativeHeight="251986944" behindDoc="0" locked="0" layoutInCell="1" allowOverlap="1" wp14:anchorId="2952B824" wp14:editId="339A962B">
                <wp:simplePos x="0" y="0"/>
                <wp:positionH relativeFrom="column">
                  <wp:posOffset>31858</wp:posOffset>
                </wp:positionH>
                <wp:positionV relativeFrom="paragraph">
                  <wp:posOffset>2655270</wp:posOffset>
                </wp:positionV>
                <wp:extent cx="1328468" cy="260506"/>
                <wp:effectExtent l="0" t="0" r="5080" b="6350"/>
                <wp:wrapNone/>
                <wp:docPr id="26950" name="Pole tekstowe 26950"/>
                <wp:cNvGraphicFramePr/>
                <a:graphic xmlns:a="http://schemas.openxmlformats.org/drawingml/2006/main">
                  <a:graphicData uri="http://schemas.microsoft.com/office/word/2010/wordprocessingShape">
                    <wps:wsp>
                      <wps:cNvSpPr txBox="1"/>
                      <wps:spPr>
                        <a:xfrm>
                          <a:off x="0" y="0"/>
                          <a:ext cx="1328468" cy="260506"/>
                        </a:xfrm>
                        <a:prstGeom prst="rect">
                          <a:avLst/>
                        </a:prstGeom>
                        <a:solidFill>
                          <a:schemeClr val="lt1"/>
                        </a:solidFill>
                        <a:ln w="6350">
                          <a:noFill/>
                        </a:ln>
                      </wps:spPr>
                      <wps:txbx>
                        <w:txbxContent>
                          <w:p w14:paraId="12CE9F60" w14:textId="0AABEB4F" w:rsidR="00B12DF5" w:rsidRPr="00530E7A" w:rsidRDefault="00B12DF5" w:rsidP="00DE278F">
                            <w:pPr>
                              <w:spacing w:before="0" w:after="0" w:line="240" w:lineRule="auto"/>
                              <w:rPr>
                                <w:rFonts w:asciiTheme="majorHAnsi" w:hAnsiTheme="majorHAnsi" w:cstheme="majorHAnsi"/>
                              </w:rPr>
                            </w:pPr>
                            <w:r>
                              <w:rPr>
                                <w:rFonts w:asciiTheme="majorHAnsi" w:hAnsiTheme="majorHAnsi" w:cstheme="majorHAnsi"/>
                                <w:b/>
                                <w:bCs/>
                              </w:rPr>
                              <w:t>ŚREDNIA OCEN: 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26950" o:spid="_x0000_s1027" type="#_x0000_t202" style="position:absolute;margin-left:2.5pt;margin-top:209.1pt;width:104.6pt;height:20.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" fillcolor="white [3201]" stroked="f" strokeweight=".5pt">
                <v:textbox>
                  <w:txbxContent>
                    <w:p w14:paraId="12CE9F60" w14:textId="0AABEB4F" w:rsidR="00B12DF5" w:rsidRPr="00530E7A" w:rsidRDefault="00B12DF5" w:rsidP="00DE278F">
                      <w:pPr>
                        <w:spacing w:before="0" w:after="0" w:line="240" w:lineRule="auto"/>
                        <w:rPr>
                          <w:rFonts w:asciiTheme="majorHAnsi" w:hAnsiTheme="majorHAnsi" w:cstheme="majorHAnsi"/>
                        </w:rPr>
                      </w:pPr>
                      <w:r>
                        <w:rPr>
                          <w:rFonts w:asciiTheme="majorHAnsi" w:hAnsiTheme="majorHAnsi" w:cstheme="majorHAnsi"/>
                          <w:b/>
                          <w:bCs/>
                        </w:rPr>
                        <w:t>ŚREDNIA OCEN: 3,0</w:t>
                      </w:r>
                    </w:p>
                  </w:txbxContent>
                </v:textbox>
              </v:shape>
            </w:pict>
          </mc:Fallback>
        </mc:AlternateContent>
      </w:r>
      <w:r w:rsidR="00AC3321">
        <w:rPr>
          <w:noProof/>
          <w:lang w:eastAsia="pl-PL"/>
        </w:rPr>
        <w:drawing>
          <wp:inline distT="0" distB="0" distL="0" distR="0" wp14:anchorId="79D97155" wp14:editId="7792DECC">
            <wp:extent cx="5760720" cy="2891642"/>
            <wp:effectExtent l="0" t="0" r="0" b="4445"/>
            <wp:docPr id="1" name="Wykres 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A53D7095-A328-BE66-ADA4-AF86A0D2C5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58F9767" w14:textId="13A45C42" w:rsidR="008869D9" w:rsidRPr="001F63F9" w:rsidRDefault="008869D9" w:rsidP="0052073C">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w:t>
      </w:r>
      <w:r w:rsidR="0052073C" w:rsidRPr="001F63F9">
        <w:rPr>
          <w:rFonts w:ascii="Calibri" w:hAnsi="Calibri" w:cs="Calibri"/>
          <w:b w:val="0"/>
          <w:i/>
        </w:rPr>
        <w:t xml:space="preserve"> na bazie ankiet</w:t>
      </w:r>
    </w:p>
    <w:p w14:paraId="35D7AF80" w14:textId="0BB90172" w:rsidR="008869D9" w:rsidRPr="001F63F9" w:rsidRDefault="00AC788A" w:rsidP="00D94647">
      <w:pPr>
        <w:pStyle w:val="Akapitzlist"/>
        <w:numPr>
          <w:ilvl w:val="0"/>
          <w:numId w:val="33"/>
        </w:numPr>
        <w:spacing w:before="0" w:after="120"/>
        <w:contextualSpacing w:val="0"/>
        <w:jc w:val="both"/>
        <w:rPr>
          <w:rFonts w:ascii="Calibri" w:hAnsi="Calibri" w:cs="Calibri"/>
        </w:rPr>
      </w:pPr>
      <w:r w:rsidRPr="001F63F9">
        <w:rPr>
          <w:rFonts w:ascii="Calibri" w:hAnsi="Calibri" w:cs="Calibri"/>
        </w:rPr>
        <w:t>Większość ankietowanych (62</w:t>
      </w:r>
      <w:r w:rsidR="008869D9" w:rsidRPr="001F63F9">
        <w:rPr>
          <w:rFonts w:ascii="Calibri" w:hAnsi="Calibri" w:cs="Calibri"/>
        </w:rPr>
        <w:t>,</w:t>
      </w:r>
      <w:r w:rsidRPr="001F63F9">
        <w:rPr>
          <w:rFonts w:ascii="Calibri" w:hAnsi="Calibri" w:cs="Calibri"/>
        </w:rPr>
        <w:t>5</w:t>
      </w:r>
      <w:r w:rsidR="008869D9" w:rsidRPr="001F63F9">
        <w:rPr>
          <w:rFonts w:ascii="Calibri" w:hAnsi="Calibri" w:cs="Calibri"/>
        </w:rPr>
        <w:t xml:space="preserve">%) wskazała, że pracuje lub uczy się poza terenem gminy </w:t>
      </w:r>
      <w:r w:rsidRPr="001F63F9">
        <w:rPr>
          <w:rFonts w:ascii="Calibri" w:hAnsi="Calibri" w:cs="Calibri"/>
        </w:rPr>
        <w:t>Zator</w:t>
      </w:r>
      <w:r w:rsidR="008869D9" w:rsidRPr="001F63F9">
        <w:rPr>
          <w:rFonts w:ascii="Calibri" w:hAnsi="Calibri" w:cs="Calibri"/>
        </w:rPr>
        <w:t xml:space="preserve">. </w:t>
      </w:r>
      <w:r w:rsidR="00494AA2" w:rsidRPr="001F63F9">
        <w:rPr>
          <w:rFonts w:ascii="Calibri" w:hAnsi="Calibri" w:cs="Calibri"/>
        </w:rPr>
        <w:t>Najczęściej zaznaczaną destynacją był</w:t>
      </w:r>
      <w:r w:rsidR="008869D9" w:rsidRPr="001F63F9">
        <w:rPr>
          <w:rFonts w:ascii="Calibri" w:hAnsi="Calibri" w:cs="Calibri"/>
        </w:rPr>
        <w:t xml:space="preserve"> </w:t>
      </w:r>
      <w:r w:rsidR="00494AA2" w:rsidRPr="001F63F9">
        <w:rPr>
          <w:rFonts w:ascii="Calibri" w:hAnsi="Calibri" w:cs="Calibri"/>
        </w:rPr>
        <w:t>Oświęcim (28,7%)</w:t>
      </w:r>
      <w:r w:rsidR="00CA483C" w:rsidRPr="001F63F9">
        <w:rPr>
          <w:rFonts w:ascii="Calibri" w:hAnsi="Calibri" w:cs="Calibri"/>
        </w:rPr>
        <w:t xml:space="preserve">. </w:t>
      </w:r>
      <w:r w:rsidR="00494AA2" w:rsidRPr="001F63F9">
        <w:rPr>
          <w:rFonts w:ascii="Calibri" w:hAnsi="Calibri" w:cs="Calibri"/>
        </w:rPr>
        <w:t>Mieszkańcy dojeżdżają do pracy/szkoły również do</w:t>
      </w:r>
      <w:r w:rsidR="00CA483C" w:rsidRPr="001F63F9">
        <w:rPr>
          <w:rFonts w:ascii="Calibri" w:hAnsi="Calibri" w:cs="Calibri"/>
        </w:rPr>
        <w:t xml:space="preserve"> Krak</w:t>
      </w:r>
      <w:r w:rsidR="00494AA2" w:rsidRPr="001F63F9">
        <w:rPr>
          <w:rFonts w:ascii="Calibri" w:hAnsi="Calibri" w:cs="Calibri"/>
        </w:rPr>
        <w:t>owa</w:t>
      </w:r>
      <w:r w:rsidR="00CA483C" w:rsidRPr="001F63F9">
        <w:rPr>
          <w:rFonts w:ascii="Calibri" w:hAnsi="Calibri" w:cs="Calibri"/>
        </w:rPr>
        <w:t xml:space="preserve"> (18,3%)</w:t>
      </w:r>
      <w:r w:rsidR="00494AA2" w:rsidRPr="001F63F9">
        <w:rPr>
          <w:rFonts w:ascii="Calibri" w:hAnsi="Calibri" w:cs="Calibri"/>
        </w:rPr>
        <w:t xml:space="preserve">, do sąsiednich gmin (16,5%), na Śląsk (14,8%), do Wadowic (13,9%). Wśród innych lokalizacji pojawiły się następujące: Alwernia, Andrychów, Chrzanów, Spytkowice, Kalwaria Zebrzydowska, Skawina, Trzebinia, Wrocław, zagranica. </w:t>
      </w:r>
      <w:r w:rsidR="008869D9" w:rsidRPr="001F63F9">
        <w:rPr>
          <w:rFonts w:ascii="Calibri" w:hAnsi="Calibri" w:cs="Calibri"/>
        </w:rPr>
        <w:t>Zgodnie z udzielonymi odpowiedziami większość respondentów (</w:t>
      </w:r>
      <w:r w:rsidR="00494AA2" w:rsidRPr="001F63F9">
        <w:rPr>
          <w:rFonts w:ascii="Calibri" w:hAnsi="Calibri" w:cs="Calibri"/>
        </w:rPr>
        <w:t>66</w:t>
      </w:r>
      <w:r w:rsidR="008869D9" w:rsidRPr="001F63F9">
        <w:rPr>
          <w:rFonts w:ascii="Calibri" w:hAnsi="Calibri" w:cs="Calibri"/>
        </w:rPr>
        <w:t>%) dociera do pracy samochodem</w:t>
      </w:r>
      <w:r w:rsidR="00494AA2" w:rsidRPr="001F63F9">
        <w:rPr>
          <w:rFonts w:ascii="Calibri" w:hAnsi="Calibri" w:cs="Calibri"/>
        </w:rPr>
        <w:t>.</w:t>
      </w:r>
      <w:r w:rsidR="008869D9" w:rsidRPr="001F63F9">
        <w:rPr>
          <w:rFonts w:ascii="Calibri" w:hAnsi="Calibri" w:cs="Calibri"/>
        </w:rPr>
        <w:t xml:space="preserve"> </w:t>
      </w:r>
      <w:r w:rsidR="00494AA2" w:rsidRPr="001F63F9">
        <w:rPr>
          <w:rFonts w:ascii="Calibri" w:hAnsi="Calibri" w:cs="Calibri"/>
        </w:rPr>
        <w:t>Z</w:t>
      </w:r>
      <w:r w:rsidR="008869D9" w:rsidRPr="001F63F9">
        <w:rPr>
          <w:rFonts w:ascii="Calibri" w:hAnsi="Calibri" w:cs="Calibri"/>
        </w:rPr>
        <w:t xml:space="preserve">nacząco mniejszy, lecz zauważalny odsetek </w:t>
      </w:r>
      <w:r w:rsidR="00494AA2" w:rsidRPr="001F63F9">
        <w:rPr>
          <w:rFonts w:ascii="Calibri" w:hAnsi="Calibri" w:cs="Calibri"/>
        </w:rPr>
        <w:t>mieszkańców</w:t>
      </w:r>
      <w:r w:rsidR="008869D9" w:rsidRPr="001F63F9">
        <w:rPr>
          <w:rFonts w:ascii="Calibri" w:hAnsi="Calibri" w:cs="Calibri"/>
        </w:rPr>
        <w:t xml:space="preserve"> jako środek transportu wybiera rower</w:t>
      </w:r>
      <w:r w:rsidR="00494AA2" w:rsidRPr="001F63F9">
        <w:rPr>
          <w:rFonts w:ascii="Calibri" w:hAnsi="Calibri" w:cs="Calibri"/>
        </w:rPr>
        <w:t xml:space="preserve"> (16%). Podob</w:t>
      </w:r>
      <w:r w:rsidR="007B6BC3">
        <w:rPr>
          <w:rFonts w:ascii="Calibri" w:hAnsi="Calibri" w:cs="Calibri"/>
        </w:rPr>
        <w:t>n</w:t>
      </w:r>
      <w:r w:rsidR="00494AA2" w:rsidRPr="001F63F9">
        <w:rPr>
          <w:rFonts w:ascii="Calibri" w:hAnsi="Calibri" w:cs="Calibri"/>
        </w:rPr>
        <w:t>a grupa korzysta z transportu zbiorowego, podróżując busami (15%)</w:t>
      </w:r>
      <w:r w:rsidR="008869D9" w:rsidRPr="001F63F9">
        <w:rPr>
          <w:rFonts w:ascii="Calibri" w:hAnsi="Calibri" w:cs="Calibri"/>
        </w:rPr>
        <w:t>.</w:t>
      </w:r>
      <w:r w:rsidR="00494AA2" w:rsidRPr="001F63F9">
        <w:rPr>
          <w:rFonts w:ascii="Calibri" w:hAnsi="Calibri" w:cs="Calibri"/>
        </w:rPr>
        <w:t xml:space="preserve"> Część respondentów wskazywała ponadto na organizowany przez niektóre firmy transport pracowniczy.</w:t>
      </w:r>
    </w:p>
    <w:p w14:paraId="2E7499C4" w14:textId="047EDDAA" w:rsidR="008869D9" w:rsidRPr="001F63F9" w:rsidRDefault="008869D9" w:rsidP="00D94647">
      <w:pPr>
        <w:pStyle w:val="Akapitzlist"/>
        <w:numPr>
          <w:ilvl w:val="0"/>
          <w:numId w:val="33"/>
        </w:numPr>
        <w:spacing w:before="0" w:after="120"/>
        <w:ind w:left="357" w:hanging="357"/>
        <w:contextualSpacing w:val="0"/>
        <w:jc w:val="both"/>
        <w:rPr>
          <w:rFonts w:ascii="Calibri" w:hAnsi="Calibri" w:cs="Calibri"/>
        </w:rPr>
      </w:pPr>
      <w:r w:rsidRPr="001F63F9">
        <w:rPr>
          <w:rFonts w:ascii="Calibri" w:hAnsi="Calibri" w:cs="Calibri"/>
        </w:rPr>
        <w:t>W kontekście zagadnień związanych z szeroko rozumianym tr</w:t>
      </w:r>
      <w:r w:rsidR="00D174C2" w:rsidRPr="001F63F9">
        <w:rPr>
          <w:rFonts w:ascii="Calibri" w:hAnsi="Calibri" w:cs="Calibri"/>
        </w:rPr>
        <w:t>ansportem i mobilnością, średnia ocen</w:t>
      </w:r>
      <w:r w:rsidRPr="001F63F9">
        <w:rPr>
          <w:rFonts w:ascii="Calibri" w:hAnsi="Calibri" w:cs="Calibri"/>
        </w:rPr>
        <w:t xml:space="preserve"> ankietowanych d</w:t>
      </w:r>
      <w:r w:rsidR="00D174C2" w:rsidRPr="001F63F9">
        <w:rPr>
          <w:rFonts w:ascii="Calibri" w:hAnsi="Calibri" w:cs="Calibri"/>
        </w:rPr>
        <w:t>la poszczególnych elementów była niższa</w:t>
      </w:r>
      <w:r w:rsidRPr="001F63F9">
        <w:rPr>
          <w:rFonts w:ascii="Calibri" w:hAnsi="Calibri" w:cs="Calibri"/>
        </w:rPr>
        <w:t xml:space="preserve"> niż w przypadku obszaru środowiskowego</w:t>
      </w:r>
      <w:r w:rsidR="00D174C2" w:rsidRPr="001F63F9">
        <w:rPr>
          <w:rFonts w:ascii="Calibri" w:hAnsi="Calibri" w:cs="Calibri"/>
        </w:rPr>
        <w:t xml:space="preserve"> i jednocześnie wszystkich innych analizowanych obszarów –</w:t>
      </w:r>
      <w:r w:rsidR="00DE278F">
        <w:rPr>
          <w:rFonts w:ascii="Calibri" w:hAnsi="Calibri" w:cs="Calibri"/>
        </w:rPr>
        <w:t xml:space="preserve"> wyniosła 2,6</w:t>
      </w:r>
      <w:r w:rsidR="00D174C2" w:rsidRPr="001F63F9">
        <w:rPr>
          <w:rFonts w:ascii="Calibri" w:hAnsi="Calibri" w:cs="Calibri"/>
        </w:rPr>
        <w:t xml:space="preserve"> w 5-stopniowej skali. Umiarkowanie dobre oceny dotyczyły </w:t>
      </w:r>
      <w:r w:rsidR="007B6BC3" w:rsidRPr="001F63F9">
        <w:rPr>
          <w:rFonts w:ascii="Calibri" w:hAnsi="Calibri" w:cs="Calibri"/>
        </w:rPr>
        <w:t>taki</w:t>
      </w:r>
      <w:r w:rsidR="007B6BC3">
        <w:rPr>
          <w:rFonts w:ascii="Calibri" w:hAnsi="Calibri" w:cs="Calibri"/>
        </w:rPr>
        <w:t>ch</w:t>
      </w:r>
      <w:r w:rsidR="007B6BC3" w:rsidRPr="001F63F9">
        <w:rPr>
          <w:rFonts w:ascii="Calibri" w:hAnsi="Calibri" w:cs="Calibri"/>
        </w:rPr>
        <w:t xml:space="preserve"> </w:t>
      </w:r>
      <w:r w:rsidR="00D174C2" w:rsidRPr="001F63F9">
        <w:rPr>
          <w:rFonts w:ascii="Calibri" w:hAnsi="Calibri" w:cs="Calibri"/>
        </w:rPr>
        <w:t>elementów, jak: do</w:t>
      </w:r>
      <w:r w:rsidR="00DE278F">
        <w:rPr>
          <w:rFonts w:ascii="Calibri" w:hAnsi="Calibri" w:cs="Calibri"/>
        </w:rPr>
        <w:t>stępność chodników i ich jakoś</w:t>
      </w:r>
      <w:r w:rsidR="007B6BC3">
        <w:rPr>
          <w:rFonts w:ascii="Calibri" w:hAnsi="Calibri" w:cs="Calibri"/>
        </w:rPr>
        <w:t>ć</w:t>
      </w:r>
      <w:r w:rsidR="00DE278F">
        <w:rPr>
          <w:rFonts w:ascii="Calibri" w:hAnsi="Calibri" w:cs="Calibri"/>
        </w:rPr>
        <w:t xml:space="preserve"> </w:t>
      </w:r>
      <w:r w:rsidR="00D174C2" w:rsidRPr="001F63F9">
        <w:rPr>
          <w:rFonts w:ascii="Calibri" w:hAnsi="Calibri" w:cs="Calibri"/>
        </w:rPr>
        <w:t>(</w:t>
      </w:r>
      <w:r w:rsidR="00DE278F">
        <w:rPr>
          <w:rFonts w:ascii="Calibri" w:hAnsi="Calibri" w:cs="Calibri"/>
        </w:rPr>
        <w:t xml:space="preserve">oceny </w:t>
      </w:r>
      <w:r w:rsidR="00D174C2" w:rsidRPr="001F63F9">
        <w:rPr>
          <w:rFonts w:ascii="Calibri" w:hAnsi="Calibri" w:cs="Calibri"/>
        </w:rPr>
        <w:t>po 3,1)</w:t>
      </w:r>
      <w:r w:rsidR="00DE278F">
        <w:rPr>
          <w:rFonts w:ascii="Calibri" w:hAnsi="Calibri" w:cs="Calibri"/>
        </w:rPr>
        <w:t xml:space="preserve"> oraz </w:t>
      </w:r>
      <w:r w:rsidR="00DE278F" w:rsidRPr="001F63F9">
        <w:rPr>
          <w:rFonts w:ascii="Calibri" w:hAnsi="Calibri" w:cs="Calibri"/>
        </w:rPr>
        <w:t>jakość tras i</w:t>
      </w:r>
      <w:r w:rsidR="00DE278F">
        <w:rPr>
          <w:rFonts w:ascii="Calibri" w:hAnsi="Calibri" w:cs="Calibri"/>
        </w:rPr>
        <w:t xml:space="preserve"> ścieżek rowerowych (ocena 3,0)</w:t>
      </w:r>
      <w:r w:rsidR="00D174C2" w:rsidRPr="001F63F9">
        <w:rPr>
          <w:rFonts w:ascii="Calibri" w:hAnsi="Calibri" w:cs="Calibri"/>
        </w:rPr>
        <w:t xml:space="preserve">. Najgorzej mieszkańcy ocenili </w:t>
      </w:r>
      <w:r w:rsidRPr="001F63F9">
        <w:rPr>
          <w:rFonts w:ascii="Calibri" w:hAnsi="Calibri" w:cs="Calibri"/>
        </w:rPr>
        <w:t>przepustowość głównych tras komunikacyjnych w gminie (</w:t>
      </w:r>
      <w:r w:rsidR="00DE278F">
        <w:rPr>
          <w:rFonts w:ascii="Calibri" w:hAnsi="Calibri" w:cs="Calibri"/>
        </w:rPr>
        <w:t>1,7) oraz</w:t>
      </w:r>
      <w:r w:rsidR="00D174C2" w:rsidRPr="001F63F9">
        <w:rPr>
          <w:rFonts w:ascii="Calibri" w:hAnsi="Calibri" w:cs="Calibri"/>
        </w:rPr>
        <w:t xml:space="preserve"> </w:t>
      </w:r>
      <w:r w:rsidR="00DE278F">
        <w:rPr>
          <w:rFonts w:ascii="Calibri" w:hAnsi="Calibri" w:cs="Calibri"/>
        </w:rPr>
        <w:t>jakość i </w:t>
      </w:r>
      <w:r w:rsidR="00D174C2" w:rsidRPr="001F63F9">
        <w:rPr>
          <w:rFonts w:ascii="Calibri" w:hAnsi="Calibri" w:cs="Calibri"/>
        </w:rPr>
        <w:t>dostępnoś</w:t>
      </w:r>
      <w:r w:rsidR="00DE278F">
        <w:rPr>
          <w:rFonts w:ascii="Calibri" w:hAnsi="Calibri" w:cs="Calibri"/>
        </w:rPr>
        <w:t>ć</w:t>
      </w:r>
      <w:r w:rsidR="00D174C2" w:rsidRPr="001F63F9">
        <w:rPr>
          <w:rFonts w:ascii="Calibri" w:hAnsi="Calibri" w:cs="Calibri"/>
        </w:rPr>
        <w:t xml:space="preserve"> transportu zbiorowego (odpowiednio 2,</w:t>
      </w:r>
      <w:r w:rsidR="00DE278F">
        <w:rPr>
          <w:rFonts w:ascii="Calibri" w:hAnsi="Calibri" w:cs="Calibri"/>
        </w:rPr>
        <w:t>0</w:t>
      </w:r>
      <w:r w:rsidR="00D174C2" w:rsidRPr="001F63F9">
        <w:rPr>
          <w:rFonts w:ascii="Calibri" w:hAnsi="Calibri" w:cs="Calibri"/>
        </w:rPr>
        <w:t xml:space="preserve"> i 2,</w:t>
      </w:r>
      <w:r w:rsidR="00DE278F">
        <w:rPr>
          <w:rFonts w:ascii="Calibri" w:hAnsi="Calibri" w:cs="Calibri"/>
        </w:rPr>
        <w:t>1</w:t>
      </w:r>
      <w:r w:rsidR="00D174C2" w:rsidRPr="001F63F9">
        <w:rPr>
          <w:rFonts w:ascii="Calibri" w:hAnsi="Calibri" w:cs="Calibri"/>
        </w:rPr>
        <w:t>).</w:t>
      </w:r>
      <w:r w:rsidRPr="001F63F9">
        <w:rPr>
          <w:rFonts w:ascii="Calibri" w:hAnsi="Calibri" w:cs="Calibri"/>
        </w:rPr>
        <w:t xml:space="preserve"> Doskonalenie infrastruktury drogowej </w:t>
      </w:r>
      <w:r w:rsidR="00D174C2" w:rsidRPr="001F63F9">
        <w:rPr>
          <w:rFonts w:ascii="Calibri" w:hAnsi="Calibri" w:cs="Calibri"/>
        </w:rPr>
        <w:t xml:space="preserve">i usług transportowych </w:t>
      </w:r>
      <w:r w:rsidRPr="001F63F9">
        <w:rPr>
          <w:rFonts w:ascii="Calibri" w:hAnsi="Calibri" w:cs="Calibri"/>
        </w:rPr>
        <w:t>ja</w:t>
      </w:r>
      <w:r w:rsidR="00D174C2" w:rsidRPr="001F63F9">
        <w:rPr>
          <w:rFonts w:ascii="Calibri" w:hAnsi="Calibri" w:cs="Calibri"/>
        </w:rPr>
        <w:t>w</w:t>
      </w:r>
      <w:r w:rsidRPr="001F63F9">
        <w:rPr>
          <w:rFonts w:ascii="Calibri" w:hAnsi="Calibri" w:cs="Calibri"/>
        </w:rPr>
        <w:t xml:space="preserve">i się jako zasadnicze wyzwanie na najbliższe lata, wymagające ponadto współpracy </w:t>
      </w:r>
      <w:r w:rsidR="00D136E5" w:rsidRPr="001F63F9">
        <w:rPr>
          <w:rFonts w:ascii="Calibri" w:hAnsi="Calibri" w:cs="Calibri"/>
        </w:rPr>
        <w:t xml:space="preserve">z partnerami zewnętrznymi </w:t>
      </w:r>
      <w:r w:rsidR="00D174C2" w:rsidRPr="001F63F9">
        <w:rPr>
          <w:rFonts w:ascii="Calibri" w:hAnsi="Calibri" w:cs="Calibri"/>
        </w:rPr>
        <w:t>(</w:t>
      </w:r>
      <w:r w:rsidRPr="001F63F9">
        <w:rPr>
          <w:rFonts w:ascii="Calibri" w:hAnsi="Calibri" w:cs="Calibri"/>
        </w:rPr>
        <w:t>z innymi właścicielami i zarządcami dróg</w:t>
      </w:r>
      <w:r w:rsidR="00D174C2" w:rsidRPr="001F63F9">
        <w:rPr>
          <w:rFonts w:ascii="Calibri" w:hAnsi="Calibri" w:cs="Calibri"/>
        </w:rPr>
        <w:t>, a także organizatorami transportu i przewoźnikami)</w:t>
      </w:r>
      <w:r w:rsidRPr="001F63F9">
        <w:rPr>
          <w:rFonts w:ascii="Calibri" w:hAnsi="Calibri" w:cs="Calibri"/>
        </w:rPr>
        <w:t>.</w:t>
      </w:r>
    </w:p>
    <w:p w14:paraId="2F42A80B" w14:textId="336DEA11" w:rsidR="008869D9" w:rsidRPr="001F63F9" w:rsidRDefault="008869D9" w:rsidP="008869D9">
      <w:pPr>
        <w:pStyle w:val="Legenda"/>
        <w:keepNext/>
        <w:spacing w:after="60"/>
        <w:jc w:val="center"/>
        <w:rPr>
          <w:rFonts w:ascii="Calibri" w:hAnsi="Calibri" w:cs="Calibri"/>
        </w:rPr>
      </w:pPr>
      <w:bookmarkStart w:id="59" w:name="_Toc92384426"/>
      <w:bookmarkStart w:id="60" w:name="_Toc109399087"/>
      <w:r w:rsidRPr="001F63F9">
        <w:rPr>
          <w:rFonts w:ascii="Calibri" w:hAnsi="Calibri" w:cs="Calibri"/>
        </w:rPr>
        <w:lastRenderedPageBreak/>
        <w:t xml:space="preserve">Wykres </w:t>
      </w:r>
      <w:r w:rsidR="00122093" w:rsidRPr="001F63F9">
        <w:rPr>
          <w:rFonts w:ascii="Calibri" w:hAnsi="Calibri" w:cs="Calibri"/>
        </w:rPr>
        <w:fldChar w:fldCharType="begin"/>
      </w:r>
      <w:r w:rsidR="00122093" w:rsidRPr="001F63F9">
        <w:rPr>
          <w:rFonts w:ascii="Calibri" w:hAnsi="Calibri" w:cs="Calibri"/>
        </w:rPr>
        <w:instrText xml:space="preserve"> SEQ Wykres \* ARABIC </w:instrText>
      </w:r>
      <w:r w:rsidR="00122093" w:rsidRPr="001F63F9">
        <w:rPr>
          <w:rFonts w:ascii="Calibri" w:hAnsi="Calibri" w:cs="Calibri"/>
        </w:rPr>
        <w:fldChar w:fldCharType="separate"/>
      </w:r>
      <w:r w:rsidR="00C007B9">
        <w:rPr>
          <w:rFonts w:ascii="Calibri" w:hAnsi="Calibri" w:cs="Calibri"/>
          <w:noProof/>
        </w:rPr>
        <w:t>9</w:t>
      </w:r>
      <w:r w:rsidR="00122093" w:rsidRPr="001F63F9">
        <w:rPr>
          <w:rFonts w:ascii="Calibri" w:hAnsi="Calibri" w:cs="Calibri"/>
          <w:noProof/>
        </w:rPr>
        <w:fldChar w:fldCharType="end"/>
      </w:r>
      <w:r w:rsidRPr="001F63F9">
        <w:rPr>
          <w:rFonts w:ascii="Calibri" w:hAnsi="Calibri" w:cs="Calibri"/>
        </w:rPr>
        <w:t>. Ocena czynników w obszarze: TRANSPORT(w skali 1-5)</w:t>
      </w:r>
      <w:bookmarkEnd w:id="59"/>
      <w:bookmarkEnd w:id="60"/>
    </w:p>
    <w:p w14:paraId="2B35770E" w14:textId="79FE62BE" w:rsidR="008869D9" w:rsidRPr="001F63F9" w:rsidRDefault="00DE278F" w:rsidP="00DE278F">
      <w:pPr>
        <w:spacing w:after="120" w:line="23" w:lineRule="atLeast"/>
        <w:rPr>
          <w:rFonts w:ascii="Calibri" w:hAnsi="Calibri" w:cs="Calibri"/>
        </w:rPr>
      </w:pPr>
      <w:r w:rsidRPr="00DE278F">
        <w:rPr>
          <w:rFonts w:ascii="Calibri" w:hAnsi="Calibri" w:cs="Calibri"/>
          <w:noProof/>
          <w:lang w:eastAsia="pl-PL"/>
        </w:rPr>
        <w:drawing>
          <wp:inline distT="0" distB="0" distL="0" distR="0" wp14:anchorId="2F1F0417" wp14:editId="5B67DDFA">
            <wp:extent cx="5760720" cy="3139440"/>
            <wp:effectExtent l="0" t="0" r="0" b="3810"/>
            <wp:docPr id="175" name="Wykres 175">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90D930E9-0892-480B-B79B-BFD4F59B40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57449DE" w14:textId="77777777" w:rsidR="0052073C" w:rsidRPr="001F63F9" w:rsidRDefault="0052073C" w:rsidP="00B65891">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 na bazie ankiet</w:t>
      </w:r>
    </w:p>
    <w:p w14:paraId="3D250B62" w14:textId="6D587FFA" w:rsidR="008869D9" w:rsidRPr="001F63F9" w:rsidRDefault="00D136E5" w:rsidP="00D94647">
      <w:pPr>
        <w:pStyle w:val="Akapitzlist"/>
        <w:numPr>
          <w:ilvl w:val="0"/>
          <w:numId w:val="33"/>
        </w:numPr>
        <w:spacing w:before="0" w:after="120" w:line="264" w:lineRule="auto"/>
        <w:contextualSpacing w:val="0"/>
        <w:jc w:val="both"/>
        <w:rPr>
          <w:rFonts w:ascii="Calibri" w:hAnsi="Calibri" w:cs="Calibri"/>
        </w:rPr>
      </w:pPr>
      <w:r w:rsidRPr="005401C3">
        <w:rPr>
          <w:rFonts w:ascii="Calibri" w:hAnsi="Calibri" w:cs="Calibri"/>
        </w:rPr>
        <w:t xml:space="preserve">Mieszkańcy </w:t>
      </w:r>
      <w:r w:rsidR="00DE278F" w:rsidRPr="005401C3">
        <w:rPr>
          <w:rFonts w:ascii="Calibri" w:hAnsi="Calibri" w:cs="Calibri"/>
        </w:rPr>
        <w:t>umiarkowanie</w:t>
      </w:r>
      <w:r w:rsidRPr="005401C3">
        <w:rPr>
          <w:rFonts w:ascii="Calibri" w:hAnsi="Calibri" w:cs="Calibri"/>
        </w:rPr>
        <w:t xml:space="preserve"> ocenili </w:t>
      </w:r>
      <w:r w:rsidR="00DE278F" w:rsidRPr="005401C3">
        <w:rPr>
          <w:rFonts w:ascii="Calibri" w:hAnsi="Calibri" w:cs="Calibri"/>
        </w:rPr>
        <w:t xml:space="preserve">też </w:t>
      </w:r>
      <w:r w:rsidRPr="005401C3">
        <w:rPr>
          <w:rFonts w:ascii="Calibri" w:hAnsi="Calibri" w:cs="Calibri"/>
        </w:rPr>
        <w:t xml:space="preserve">obszar edukacji i wychowania w gminie </w:t>
      </w:r>
      <w:r w:rsidR="007B6BC3">
        <w:rPr>
          <w:rFonts w:ascii="Calibri" w:hAnsi="Calibri" w:cs="Calibri"/>
        </w:rPr>
        <w:t>–</w:t>
      </w:r>
      <w:r w:rsidR="007B6BC3" w:rsidRPr="005401C3">
        <w:rPr>
          <w:rFonts w:ascii="Calibri" w:hAnsi="Calibri" w:cs="Calibri"/>
        </w:rPr>
        <w:t xml:space="preserve"> </w:t>
      </w:r>
      <w:r w:rsidRPr="005401C3">
        <w:rPr>
          <w:rFonts w:ascii="Calibri" w:hAnsi="Calibri" w:cs="Calibri"/>
        </w:rPr>
        <w:t xml:space="preserve">średnia ocen wszystkich składowych wyniosła </w:t>
      </w:r>
      <w:r w:rsidR="00DE278F" w:rsidRPr="005401C3">
        <w:rPr>
          <w:rFonts w:ascii="Calibri" w:hAnsi="Calibri" w:cs="Calibri"/>
        </w:rPr>
        <w:t>3,0</w:t>
      </w:r>
      <w:r w:rsidRPr="005401C3">
        <w:rPr>
          <w:rFonts w:ascii="Calibri" w:hAnsi="Calibri" w:cs="Calibri"/>
        </w:rPr>
        <w:t xml:space="preserve"> w 5-stopniowej skali.</w:t>
      </w:r>
      <w:r w:rsidR="00071398" w:rsidRPr="005401C3">
        <w:rPr>
          <w:rFonts w:ascii="Calibri" w:hAnsi="Calibri" w:cs="Calibri"/>
        </w:rPr>
        <w:t xml:space="preserve"> Respondenci wskazywali przede wszystkim na </w:t>
      </w:r>
      <w:r w:rsidR="005401C3" w:rsidRPr="005401C3">
        <w:rPr>
          <w:rFonts w:ascii="Calibri" w:hAnsi="Calibri" w:cs="Calibri"/>
        </w:rPr>
        <w:t xml:space="preserve">dobrą dostępność </w:t>
      </w:r>
      <w:r w:rsidR="00B65891">
        <w:rPr>
          <w:rFonts w:ascii="Calibri" w:hAnsi="Calibri" w:cs="Calibri"/>
        </w:rPr>
        <w:t xml:space="preserve">szkół </w:t>
      </w:r>
      <w:r w:rsidR="005401C3" w:rsidRPr="005401C3">
        <w:rPr>
          <w:rFonts w:ascii="Calibri" w:hAnsi="Calibri" w:cs="Calibri"/>
        </w:rPr>
        <w:t xml:space="preserve">(ocena 3,7), </w:t>
      </w:r>
      <w:r w:rsidR="00B65891">
        <w:rPr>
          <w:rFonts w:ascii="Calibri" w:hAnsi="Calibri" w:cs="Calibri"/>
        </w:rPr>
        <w:t>wysoką jakość</w:t>
      </w:r>
      <w:r w:rsidR="00071398" w:rsidRPr="005401C3">
        <w:rPr>
          <w:rFonts w:ascii="Calibri" w:hAnsi="Calibri" w:cs="Calibri"/>
        </w:rPr>
        <w:t xml:space="preserve"> </w:t>
      </w:r>
      <w:r w:rsidR="005401C3" w:rsidRPr="005401C3">
        <w:rPr>
          <w:rFonts w:ascii="Calibri" w:hAnsi="Calibri" w:cs="Calibri"/>
        </w:rPr>
        <w:t>opieki w przedszkolach (3,6)</w:t>
      </w:r>
      <w:r w:rsidR="00B65891">
        <w:rPr>
          <w:rFonts w:ascii="Calibri" w:hAnsi="Calibri" w:cs="Calibri"/>
        </w:rPr>
        <w:t xml:space="preserve"> i </w:t>
      </w:r>
      <w:r w:rsidR="00071398" w:rsidRPr="005401C3">
        <w:rPr>
          <w:rFonts w:ascii="Calibri" w:hAnsi="Calibri" w:cs="Calibri"/>
        </w:rPr>
        <w:t xml:space="preserve">nauczania w szkołach </w:t>
      </w:r>
      <w:r w:rsidR="005401C3" w:rsidRPr="005401C3">
        <w:rPr>
          <w:rFonts w:ascii="Calibri" w:hAnsi="Calibri" w:cs="Calibri"/>
        </w:rPr>
        <w:t>podstawowych (3,3</w:t>
      </w:r>
      <w:r w:rsidR="00071398" w:rsidRPr="005401C3">
        <w:rPr>
          <w:rFonts w:ascii="Calibri" w:hAnsi="Calibri" w:cs="Calibri"/>
        </w:rPr>
        <w:t>),</w:t>
      </w:r>
      <w:r w:rsidR="005401C3" w:rsidRPr="005401C3">
        <w:rPr>
          <w:rFonts w:ascii="Calibri" w:hAnsi="Calibri" w:cs="Calibri"/>
        </w:rPr>
        <w:t xml:space="preserve"> a także jakość placów zabaw (3,3)</w:t>
      </w:r>
      <w:r w:rsidR="00071398" w:rsidRPr="005401C3">
        <w:rPr>
          <w:rFonts w:ascii="Calibri" w:hAnsi="Calibri" w:cs="Calibri"/>
        </w:rPr>
        <w:t xml:space="preserve">. </w:t>
      </w:r>
      <w:r w:rsidR="008869D9" w:rsidRPr="005401C3">
        <w:rPr>
          <w:rFonts w:ascii="Calibri" w:hAnsi="Calibri" w:cs="Calibri"/>
        </w:rPr>
        <w:t>Najniższe</w:t>
      </w:r>
      <w:r w:rsidR="005401C3" w:rsidRPr="005401C3">
        <w:rPr>
          <w:rFonts w:ascii="Calibri" w:hAnsi="Calibri" w:cs="Calibri"/>
        </w:rPr>
        <w:t xml:space="preserve"> </w:t>
      </w:r>
      <w:r w:rsidR="008869D9" w:rsidRPr="005401C3">
        <w:rPr>
          <w:rFonts w:ascii="Calibri" w:hAnsi="Calibri" w:cs="Calibri"/>
        </w:rPr>
        <w:t xml:space="preserve">oceny </w:t>
      </w:r>
      <w:r w:rsidR="005401C3" w:rsidRPr="005401C3">
        <w:rPr>
          <w:rFonts w:ascii="Calibri" w:hAnsi="Calibri" w:cs="Calibri"/>
        </w:rPr>
        <w:t xml:space="preserve">dotyczyły </w:t>
      </w:r>
      <w:r w:rsidR="00071398" w:rsidRPr="005401C3">
        <w:rPr>
          <w:rFonts w:ascii="Calibri" w:hAnsi="Calibri" w:cs="Calibri"/>
        </w:rPr>
        <w:t xml:space="preserve">dostępności miejsc w przedszkolach i żłobkach (odpowiednio </w:t>
      </w:r>
      <w:r w:rsidR="005401C3" w:rsidRPr="005401C3">
        <w:rPr>
          <w:rFonts w:ascii="Calibri" w:hAnsi="Calibri" w:cs="Calibri"/>
        </w:rPr>
        <w:t>2,1 i 2,2). Trzeba jednocześnie dodać, że w przypadku takich czynników, jak jakość opieki w żłobkach, jakość opieki w przedszkolach i jakość nauczania w szkołach ponadpodstawowych</w:t>
      </w:r>
      <w:r w:rsidR="005401C3">
        <w:rPr>
          <w:rFonts w:ascii="Calibri" w:hAnsi="Calibri" w:cs="Calibri"/>
        </w:rPr>
        <w:t xml:space="preserve"> ponad 50% ankietowanych wskazało odpowiedzi </w:t>
      </w:r>
      <w:r w:rsidR="00D6112F">
        <w:rPr>
          <w:rFonts w:ascii="Calibri" w:hAnsi="Calibri" w:cs="Calibri"/>
        </w:rPr>
        <w:t>„</w:t>
      </w:r>
      <w:r w:rsidR="005401C3">
        <w:rPr>
          <w:rFonts w:ascii="Calibri" w:hAnsi="Calibri" w:cs="Calibri"/>
        </w:rPr>
        <w:t>nie wiem</w:t>
      </w:r>
      <w:r w:rsidR="00D6112F">
        <w:rPr>
          <w:rFonts w:ascii="Calibri" w:hAnsi="Calibri" w:cs="Calibri"/>
        </w:rPr>
        <w:t>”</w:t>
      </w:r>
      <w:r w:rsidR="005401C3">
        <w:rPr>
          <w:rFonts w:ascii="Calibri" w:hAnsi="Calibri" w:cs="Calibri"/>
        </w:rPr>
        <w:t xml:space="preserve">, co ma wpływ na średnią ocenę. Niemniej, wyzwaniem </w:t>
      </w:r>
      <w:r w:rsidR="008869D9" w:rsidRPr="001F63F9">
        <w:rPr>
          <w:rFonts w:ascii="Calibri" w:hAnsi="Calibri" w:cs="Calibri"/>
        </w:rPr>
        <w:t xml:space="preserve">na kolejne lata jest </w:t>
      </w:r>
      <w:r w:rsidR="005401C3">
        <w:rPr>
          <w:rFonts w:ascii="Calibri" w:hAnsi="Calibri" w:cs="Calibri"/>
        </w:rPr>
        <w:t>zapewnienie odpowiedniej liczby miejsc w placówkach dla najmłodszych</w:t>
      </w:r>
      <w:r w:rsidR="001839FD">
        <w:rPr>
          <w:rFonts w:ascii="Calibri" w:hAnsi="Calibri" w:cs="Calibri"/>
        </w:rPr>
        <w:t xml:space="preserve"> (np. utworzenie gminnego żłobka)</w:t>
      </w:r>
      <w:r w:rsidR="005401C3">
        <w:rPr>
          <w:rFonts w:ascii="Calibri" w:hAnsi="Calibri" w:cs="Calibri"/>
        </w:rPr>
        <w:t xml:space="preserve">, a także budowanie </w:t>
      </w:r>
      <w:r w:rsidR="001839FD">
        <w:rPr>
          <w:rFonts w:ascii="Calibri" w:hAnsi="Calibri" w:cs="Calibri"/>
        </w:rPr>
        <w:t xml:space="preserve">dla nich </w:t>
      </w:r>
      <w:r w:rsidR="008869D9" w:rsidRPr="001F63F9">
        <w:rPr>
          <w:rFonts w:ascii="Calibri" w:hAnsi="Calibri" w:cs="Calibri"/>
        </w:rPr>
        <w:t>rozwijającej oferty spędzania czasu wolnego.</w:t>
      </w:r>
    </w:p>
    <w:p w14:paraId="19B2DBC2" w14:textId="562AF21F" w:rsidR="008869D9" w:rsidRPr="001F63F9" w:rsidRDefault="001839FD" w:rsidP="00D94647">
      <w:pPr>
        <w:pStyle w:val="Akapitzlist"/>
        <w:numPr>
          <w:ilvl w:val="0"/>
          <w:numId w:val="33"/>
        </w:numPr>
        <w:spacing w:before="0" w:after="120" w:line="264" w:lineRule="auto"/>
        <w:ind w:left="357" w:hanging="357"/>
        <w:contextualSpacing w:val="0"/>
        <w:jc w:val="both"/>
        <w:rPr>
          <w:rFonts w:ascii="Calibri" w:hAnsi="Calibri" w:cs="Calibri"/>
        </w:rPr>
      </w:pPr>
      <w:r w:rsidRPr="001839FD">
        <w:rPr>
          <w:rFonts w:ascii="Calibri" w:hAnsi="Calibri" w:cs="Calibri"/>
        </w:rPr>
        <w:t>Podobnie</w:t>
      </w:r>
      <w:r w:rsidR="00BC5588" w:rsidRPr="001839FD">
        <w:rPr>
          <w:rFonts w:ascii="Calibri" w:hAnsi="Calibri" w:cs="Calibri"/>
        </w:rPr>
        <w:t xml:space="preserve"> respondenci ocenili obszar dotyczący usług społecznych i zdrowotnych – średnia ocen wszystkich składowych wyniosła 3,</w:t>
      </w:r>
      <w:r w:rsidRPr="001839FD">
        <w:rPr>
          <w:rFonts w:ascii="Calibri" w:hAnsi="Calibri" w:cs="Calibri"/>
        </w:rPr>
        <w:t>0 w 5-stopniowej skali</w:t>
      </w:r>
      <w:r w:rsidR="00BC5588" w:rsidRPr="001839FD">
        <w:rPr>
          <w:rFonts w:ascii="Calibri" w:hAnsi="Calibri" w:cs="Calibri"/>
        </w:rPr>
        <w:t xml:space="preserve">. </w:t>
      </w:r>
      <w:r w:rsidR="009B2CC0" w:rsidRPr="001839FD">
        <w:rPr>
          <w:rFonts w:ascii="Calibri" w:hAnsi="Calibri" w:cs="Calibri"/>
        </w:rPr>
        <w:t>M</w:t>
      </w:r>
      <w:r w:rsidR="00BC5588" w:rsidRPr="001839FD">
        <w:rPr>
          <w:rFonts w:ascii="Calibri" w:hAnsi="Calibri" w:cs="Calibri"/>
        </w:rPr>
        <w:t xml:space="preserve">ieszkańcy docenili </w:t>
      </w:r>
      <w:r w:rsidRPr="001839FD">
        <w:rPr>
          <w:rFonts w:ascii="Calibri" w:hAnsi="Calibri" w:cs="Calibri"/>
        </w:rPr>
        <w:t xml:space="preserve">przede wszystkim możliwość skorzystania z usług opiekuńczych finansowanych przez gminę (ocena 3,7), </w:t>
      </w:r>
      <w:r w:rsidR="00DF061A" w:rsidRPr="001839FD">
        <w:rPr>
          <w:rFonts w:ascii="Calibri" w:hAnsi="Calibri" w:cs="Calibri"/>
        </w:rPr>
        <w:t>zainteresowanie instytucji gminnych sprawami seniorów (</w:t>
      </w:r>
      <w:r w:rsidRPr="001839FD">
        <w:rPr>
          <w:rFonts w:ascii="Calibri" w:hAnsi="Calibri" w:cs="Calibri"/>
        </w:rPr>
        <w:t>3,6</w:t>
      </w:r>
      <w:r w:rsidR="00DF061A" w:rsidRPr="001839FD">
        <w:rPr>
          <w:rFonts w:ascii="Calibri" w:hAnsi="Calibri" w:cs="Calibri"/>
        </w:rPr>
        <w:t>)</w:t>
      </w:r>
      <w:r w:rsidR="00B65891">
        <w:rPr>
          <w:rFonts w:ascii="Calibri" w:hAnsi="Calibri" w:cs="Calibri"/>
        </w:rPr>
        <w:t xml:space="preserve">, </w:t>
      </w:r>
      <w:r w:rsidRPr="001839FD">
        <w:rPr>
          <w:rFonts w:ascii="Calibri" w:hAnsi="Calibri" w:cs="Calibri"/>
        </w:rPr>
        <w:t xml:space="preserve">a także dostępność do bezpłatnych programów profilaktycznych i działalność ośrodków zdrowia na terenie gminy (po 3,3). Najniższe oceny otrzymały: przystosowanie budynków publicznych do </w:t>
      </w:r>
      <w:r w:rsidR="00B65891">
        <w:rPr>
          <w:rFonts w:ascii="Calibri" w:hAnsi="Calibri" w:cs="Calibri"/>
        </w:rPr>
        <w:t>potrzeb osób z </w:t>
      </w:r>
      <w:r w:rsidRPr="001839FD">
        <w:rPr>
          <w:rFonts w:ascii="Calibri" w:hAnsi="Calibri" w:cs="Calibri"/>
        </w:rPr>
        <w:t>niepełnosprawnościami (2,1) oraz działalność Ośrodka Pomocy Społecznej w Zatorze (2,2). Trzeba jednak dodać, że w przypadku takich czynników, jak możliwość skorzystania przez potrzebujących z usług opiekuńczych finansowanych przez gminę, pomoc udzielana przez instytucje gminy</w:t>
      </w:r>
      <w:r w:rsidR="00D6112F">
        <w:rPr>
          <w:rFonts w:ascii="Calibri" w:hAnsi="Calibri" w:cs="Calibri"/>
        </w:rPr>
        <w:t xml:space="preserve"> oraz organizacje społeczne</w:t>
      </w:r>
      <w:r w:rsidRPr="001839FD">
        <w:rPr>
          <w:rFonts w:ascii="Calibri" w:hAnsi="Calibri" w:cs="Calibri"/>
        </w:rPr>
        <w:t xml:space="preserve"> osobom znajdującym się w gorszym położeniu, zainteresowanie instytucji gminnych problemami seniorów ponad 50% ankietowanych wskazało odpowiedzi </w:t>
      </w:r>
      <w:r w:rsidR="00D6112F">
        <w:rPr>
          <w:rFonts w:ascii="Calibri" w:hAnsi="Calibri" w:cs="Calibri"/>
        </w:rPr>
        <w:t>„</w:t>
      </w:r>
      <w:r w:rsidRPr="001839FD">
        <w:rPr>
          <w:rFonts w:ascii="Calibri" w:hAnsi="Calibri" w:cs="Calibri"/>
        </w:rPr>
        <w:t>nie wiem</w:t>
      </w:r>
      <w:r w:rsidR="00D6112F">
        <w:rPr>
          <w:rFonts w:ascii="Calibri" w:hAnsi="Calibri" w:cs="Calibri"/>
        </w:rPr>
        <w:t>”</w:t>
      </w:r>
      <w:r w:rsidRPr="001839FD">
        <w:rPr>
          <w:rFonts w:ascii="Calibri" w:hAnsi="Calibri" w:cs="Calibri"/>
        </w:rPr>
        <w:t>, co ma wpływ na średnią ocenę.</w:t>
      </w:r>
      <w:r>
        <w:rPr>
          <w:rFonts w:ascii="Calibri" w:hAnsi="Calibri" w:cs="Calibri"/>
        </w:rPr>
        <w:t xml:space="preserve"> W</w:t>
      </w:r>
      <w:r w:rsidR="008869D9" w:rsidRPr="001F63F9">
        <w:rPr>
          <w:rFonts w:ascii="Calibri" w:hAnsi="Calibri" w:cs="Calibri"/>
        </w:rPr>
        <w:t xml:space="preserve">yniki sondażu w tym obszarze wskazują </w:t>
      </w:r>
      <w:r>
        <w:rPr>
          <w:rFonts w:ascii="Calibri" w:hAnsi="Calibri" w:cs="Calibri"/>
        </w:rPr>
        <w:t xml:space="preserve">zatem </w:t>
      </w:r>
      <w:r w:rsidR="008869D9" w:rsidRPr="001F63F9">
        <w:rPr>
          <w:rFonts w:ascii="Calibri" w:hAnsi="Calibri" w:cs="Calibri"/>
        </w:rPr>
        <w:t xml:space="preserve">na konieczność podjęcia działań, mających na celu </w:t>
      </w:r>
      <w:r>
        <w:rPr>
          <w:rFonts w:ascii="Calibri" w:hAnsi="Calibri" w:cs="Calibri"/>
        </w:rPr>
        <w:t xml:space="preserve">likwidację barier architektonicznych oraz </w:t>
      </w:r>
      <w:r w:rsidR="008869D9" w:rsidRPr="001F63F9">
        <w:rPr>
          <w:rFonts w:ascii="Calibri" w:hAnsi="Calibri" w:cs="Calibri"/>
        </w:rPr>
        <w:t xml:space="preserve">podnoszenie jakości i dostępności </w:t>
      </w:r>
      <w:r>
        <w:rPr>
          <w:rFonts w:ascii="Calibri" w:hAnsi="Calibri" w:cs="Calibri"/>
        </w:rPr>
        <w:t xml:space="preserve">usług </w:t>
      </w:r>
      <w:r w:rsidR="008869D9" w:rsidRPr="001F63F9">
        <w:rPr>
          <w:rFonts w:ascii="Calibri" w:hAnsi="Calibri" w:cs="Calibri"/>
        </w:rPr>
        <w:t xml:space="preserve">opieki </w:t>
      </w:r>
      <w:r>
        <w:rPr>
          <w:rFonts w:ascii="Calibri" w:hAnsi="Calibri" w:cs="Calibri"/>
        </w:rPr>
        <w:t xml:space="preserve">społecznej i </w:t>
      </w:r>
      <w:r w:rsidR="008869D9" w:rsidRPr="001F63F9">
        <w:rPr>
          <w:rFonts w:ascii="Calibri" w:hAnsi="Calibri" w:cs="Calibri"/>
        </w:rPr>
        <w:t xml:space="preserve">zdrowotnej, </w:t>
      </w:r>
      <w:r w:rsidR="00B65891">
        <w:rPr>
          <w:rFonts w:ascii="Calibri" w:hAnsi="Calibri" w:cs="Calibri"/>
        </w:rPr>
        <w:t>ale nade wszystko lepszej polityki informacyjnej dotyczącej już funkcjonującej oferty gminnej w</w:t>
      </w:r>
      <w:r w:rsidR="008801DD">
        <w:rPr>
          <w:rFonts w:ascii="Calibri" w:hAnsi="Calibri" w:cs="Calibri"/>
        </w:rPr>
        <w:t> </w:t>
      </w:r>
      <w:r w:rsidR="00B65891">
        <w:rPr>
          <w:rFonts w:ascii="Calibri" w:hAnsi="Calibri" w:cs="Calibri"/>
        </w:rPr>
        <w:t>tym zakresie.</w:t>
      </w:r>
      <w:bookmarkStart w:id="61" w:name="_Toc92384428"/>
    </w:p>
    <w:p w14:paraId="7DA55313" w14:textId="2D8CA47E" w:rsidR="008869D9" w:rsidRDefault="008869D9" w:rsidP="008869D9">
      <w:pPr>
        <w:pStyle w:val="Legenda"/>
        <w:keepNext/>
        <w:spacing w:after="60"/>
        <w:jc w:val="center"/>
        <w:rPr>
          <w:rFonts w:ascii="Calibri" w:hAnsi="Calibri" w:cs="Calibri"/>
        </w:rPr>
      </w:pPr>
      <w:bookmarkStart w:id="62" w:name="_Toc109399088"/>
      <w:r w:rsidRPr="001F63F9">
        <w:rPr>
          <w:rFonts w:ascii="Calibri" w:hAnsi="Calibri" w:cs="Calibri"/>
        </w:rPr>
        <w:lastRenderedPageBreak/>
        <w:t xml:space="preserve">Wykres </w:t>
      </w:r>
      <w:r w:rsidR="00122093" w:rsidRPr="001F63F9">
        <w:rPr>
          <w:rFonts w:ascii="Calibri" w:hAnsi="Calibri" w:cs="Calibri"/>
        </w:rPr>
        <w:fldChar w:fldCharType="begin"/>
      </w:r>
      <w:r w:rsidR="00122093" w:rsidRPr="001F63F9">
        <w:rPr>
          <w:rFonts w:ascii="Calibri" w:hAnsi="Calibri" w:cs="Calibri"/>
        </w:rPr>
        <w:instrText xml:space="preserve"> SEQ Wykres \* ARABIC </w:instrText>
      </w:r>
      <w:r w:rsidR="00122093" w:rsidRPr="001F63F9">
        <w:rPr>
          <w:rFonts w:ascii="Calibri" w:hAnsi="Calibri" w:cs="Calibri"/>
        </w:rPr>
        <w:fldChar w:fldCharType="separate"/>
      </w:r>
      <w:r w:rsidR="00C007B9">
        <w:rPr>
          <w:rFonts w:ascii="Calibri" w:hAnsi="Calibri" w:cs="Calibri"/>
          <w:noProof/>
        </w:rPr>
        <w:t>10</w:t>
      </w:r>
      <w:r w:rsidR="00122093" w:rsidRPr="001F63F9">
        <w:rPr>
          <w:rFonts w:ascii="Calibri" w:hAnsi="Calibri" w:cs="Calibri"/>
          <w:noProof/>
        </w:rPr>
        <w:fldChar w:fldCharType="end"/>
      </w:r>
      <w:r w:rsidRPr="001F63F9">
        <w:rPr>
          <w:rFonts w:ascii="Calibri" w:hAnsi="Calibri" w:cs="Calibri"/>
        </w:rPr>
        <w:t>. Ocena czynników w obszarze: EDUKACJA I WYCHOWANIE (w skali 1-5)</w:t>
      </w:r>
      <w:bookmarkEnd w:id="61"/>
      <w:bookmarkEnd w:id="62"/>
    </w:p>
    <w:p w14:paraId="4A71098C" w14:textId="79AF463A" w:rsidR="008869D9" w:rsidRPr="00DE278F" w:rsidRDefault="00DE278F" w:rsidP="00DE278F">
      <w:pPr>
        <w:spacing w:after="120"/>
      </w:pPr>
      <w:r w:rsidRPr="00DE278F">
        <w:rPr>
          <w:noProof/>
          <w:lang w:eastAsia="pl-PL"/>
        </w:rPr>
        <w:drawing>
          <wp:inline distT="0" distB="0" distL="0" distR="0" wp14:anchorId="7BCE74F1" wp14:editId="1F1B32D1">
            <wp:extent cx="5760720" cy="3636000"/>
            <wp:effectExtent l="0" t="0" r="0" b="3175"/>
            <wp:docPr id="176" name="Wykres 176">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7C65FEDF-523A-4C26-B4A3-A994F35A80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2BA8C24" w14:textId="77777777" w:rsidR="0052073C" w:rsidRPr="001F63F9" w:rsidRDefault="0052073C" w:rsidP="0052073C">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 na bazie ankiet</w:t>
      </w:r>
    </w:p>
    <w:p w14:paraId="6AF366B7" w14:textId="77777777" w:rsidR="0052073C" w:rsidRPr="001F63F9" w:rsidRDefault="0052073C" w:rsidP="008869D9">
      <w:pPr>
        <w:spacing w:after="120" w:line="23" w:lineRule="atLeast"/>
        <w:rPr>
          <w:rFonts w:ascii="Calibri" w:hAnsi="Calibri" w:cs="Calibri"/>
          <w:sz w:val="2"/>
        </w:rPr>
      </w:pPr>
    </w:p>
    <w:p w14:paraId="6D880D42" w14:textId="147DA56E" w:rsidR="008869D9" w:rsidRPr="001F63F9" w:rsidRDefault="008869D9" w:rsidP="008869D9">
      <w:pPr>
        <w:pStyle w:val="Legenda"/>
        <w:keepNext/>
        <w:spacing w:after="60"/>
        <w:jc w:val="center"/>
        <w:rPr>
          <w:rFonts w:ascii="Calibri" w:hAnsi="Calibri" w:cs="Calibri"/>
        </w:rPr>
      </w:pPr>
      <w:bookmarkStart w:id="63" w:name="_Toc92384429"/>
      <w:bookmarkStart w:id="64" w:name="_Toc109399089"/>
      <w:r w:rsidRPr="001F63F9">
        <w:rPr>
          <w:rFonts w:ascii="Calibri" w:hAnsi="Calibri" w:cs="Calibri"/>
        </w:rPr>
        <w:t xml:space="preserve">Wykres </w:t>
      </w:r>
      <w:r w:rsidR="00122093" w:rsidRPr="001F63F9">
        <w:rPr>
          <w:rFonts w:ascii="Calibri" w:hAnsi="Calibri" w:cs="Calibri"/>
        </w:rPr>
        <w:fldChar w:fldCharType="begin"/>
      </w:r>
      <w:r w:rsidR="00122093" w:rsidRPr="001F63F9">
        <w:rPr>
          <w:rFonts w:ascii="Calibri" w:hAnsi="Calibri" w:cs="Calibri"/>
        </w:rPr>
        <w:instrText xml:space="preserve"> SEQ Wykres \* ARABIC </w:instrText>
      </w:r>
      <w:r w:rsidR="00122093" w:rsidRPr="001F63F9">
        <w:rPr>
          <w:rFonts w:ascii="Calibri" w:hAnsi="Calibri" w:cs="Calibri"/>
        </w:rPr>
        <w:fldChar w:fldCharType="separate"/>
      </w:r>
      <w:r w:rsidR="00C007B9">
        <w:rPr>
          <w:rFonts w:ascii="Calibri" w:hAnsi="Calibri" w:cs="Calibri"/>
          <w:noProof/>
        </w:rPr>
        <w:t>11</w:t>
      </w:r>
      <w:r w:rsidR="00122093" w:rsidRPr="001F63F9">
        <w:rPr>
          <w:rFonts w:ascii="Calibri" w:hAnsi="Calibri" w:cs="Calibri"/>
          <w:noProof/>
        </w:rPr>
        <w:fldChar w:fldCharType="end"/>
      </w:r>
      <w:r w:rsidRPr="001F63F9">
        <w:rPr>
          <w:rFonts w:ascii="Calibri" w:hAnsi="Calibri" w:cs="Calibri"/>
        </w:rPr>
        <w:t>. Ocena czynników w obszarze: USŁUGI SPOŁECZNE I OCHRONA ZDROWIA (w skali 1-5)</w:t>
      </w:r>
      <w:bookmarkEnd w:id="63"/>
      <w:bookmarkEnd w:id="64"/>
    </w:p>
    <w:p w14:paraId="17718F2C" w14:textId="23629990" w:rsidR="008869D9" w:rsidRPr="001F63F9" w:rsidRDefault="00DE278F" w:rsidP="00DE278F">
      <w:pPr>
        <w:spacing w:after="120" w:line="23" w:lineRule="atLeast"/>
        <w:rPr>
          <w:rFonts w:ascii="Calibri" w:hAnsi="Calibri" w:cs="Calibri"/>
        </w:rPr>
      </w:pPr>
      <w:r w:rsidRPr="00DE278F">
        <w:rPr>
          <w:rFonts w:ascii="Calibri" w:hAnsi="Calibri" w:cs="Calibri"/>
          <w:noProof/>
          <w:lang w:eastAsia="pl-PL"/>
        </w:rPr>
        <w:drawing>
          <wp:inline distT="0" distB="0" distL="0" distR="0" wp14:anchorId="18AA01E1" wp14:editId="55FBDBF6">
            <wp:extent cx="5760720" cy="3140015"/>
            <wp:effectExtent l="0" t="0" r="0" b="3810"/>
            <wp:docPr id="177" name="Wykres 177">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888EB926-3EF8-4CB8-94E4-7AB75BDE6C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849EB12" w14:textId="024FD0A0" w:rsidR="0052073C" w:rsidRPr="001F63F9" w:rsidRDefault="0052073C" w:rsidP="0052073C">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 na bazie ankiet</w:t>
      </w:r>
    </w:p>
    <w:p w14:paraId="7A8E3790" w14:textId="0C9B937D" w:rsidR="008869D9" w:rsidRPr="001F63F9" w:rsidRDefault="008869D9" w:rsidP="00D94647">
      <w:pPr>
        <w:pStyle w:val="Akapitzlist"/>
        <w:numPr>
          <w:ilvl w:val="0"/>
          <w:numId w:val="33"/>
        </w:numPr>
        <w:spacing w:before="0" w:after="120"/>
        <w:contextualSpacing w:val="0"/>
        <w:jc w:val="both"/>
        <w:rPr>
          <w:rFonts w:ascii="Calibri" w:hAnsi="Calibri" w:cs="Calibri"/>
        </w:rPr>
      </w:pPr>
      <w:r w:rsidRPr="001F63F9">
        <w:rPr>
          <w:rFonts w:ascii="Calibri" w:hAnsi="Calibri" w:cs="Calibri"/>
        </w:rPr>
        <w:t xml:space="preserve">W obszarze gospodarczym, respondenci </w:t>
      </w:r>
      <w:r w:rsidR="009B2CC0" w:rsidRPr="001F63F9">
        <w:rPr>
          <w:rFonts w:ascii="Calibri" w:hAnsi="Calibri" w:cs="Calibri"/>
        </w:rPr>
        <w:t xml:space="preserve">wysoko </w:t>
      </w:r>
      <w:r w:rsidRPr="001F63F9">
        <w:rPr>
          <w:rFonts w:ascii="Calibri" w:hAnsi="Calibri" w:cs="Calibri"/>
        </w:rPr>
        <w:t xml:space="preserve">ocenili </w:t>
      </w:r>
      <w:r w:rsidR="00B65891">
        <w:rPr>
          <w:rFonts w:ascii="Calibri" w:hAnsi="Calibri" w:cs="Calibri"/>
        </w:rPr>
        <w:t>dostępność miejsc pracy (ocena 3,5</w:t>
      </w:r>
      <w:r w:rsidR="009B2CC0" w:rsidRPr="001F63F9">
        <w:rPr>
          <w:rFonts w:ascii="Calibri" w:hAnsi="Calibri" w:cs="Calibri"/>
        </w:rPr>
        <w:t>)</w:t>
      </w:r>
      <w:r w:rsidR="00B65891">
        <w:rPr>
          <w:rFonts w:ascii="Calibri" w:hAnsi="Calibri" w:cs="Calibri"/>
        </w:rPr>
        <w:t>. Nieco n</w:t>
      </w:r>
      <w:r w:rsidR="00B65891" w:rsidRPr="001F63F9">
        <w:rPr>
          <w:rFonts w:ascii="Calibri" w:hAnsi="Calibri" w:cs="Calibri"/>
        </w:rPr>
        <w:t xml:space="preserve">iżej </w:t>
      </w:r>
      <w:r w:rsidR="00B65891">
        <w:rPr>
          <w:rFonts w:ascii="Calibri" w:hAnsi="Calibri" w:cs="Calibri"/>
        </w:rPr>
        <w:t xml:space="preserve">podsumowane zostało </w:t>
      </w:r>
      <w:r w:rsidR="00B65891" w:rsidRPr="001F63F9">
        <w:rPr>
          <w:rFonts w:ascii="Calibri" w:hAnsi="Calibri" w:cs="Calibri"/>
        </w:rPr>
        <w:t>wsparcie udzielane przedsiębiorcom przez gminę (</w:t>
      </w:r>
      <w:r w:rsidR="00B65891">
        <w:rPr>
          <w:rFonts w:ascii="Calibri" w:hAnsi="Calibri" w:cs="Calibri"/>
        </w:rPr>
        <w:t>3,1</w:t>
      </w:r>
      <w:r w:rsidR="00B65891" w:rsidRPr="001F63F9">
        <w:rPr>
          <w:rFonts w:ascii="Calibri" w:hAnsi="Calibri" w:cs="Calibri"/>
        </w:rPr>
        <w:t xml:space="preserve">). </w:t>
      </w:r>
      <w:r w:rsidR="00B65891">
        <w:rPr>
          <w:rFonts w:ascii="Calibri" w:hAnsi="Calibri" w:cs="Calibri"/>
        </w:rPr>
        <w:t xml:space="preserve">Najbardziej krytyczne opinie dotyczyły </w:t>
      </w:r>
      <w:r w:rsidR="009B2CC0" w:rsidRPr="001F63F9">
        <w:rPr>
          <w:rFonts w:ascii="Calibri" w:hAnsi="Calibri" w:cs="Calibri"/>
        </w:rPr>
        <w:t>atrakcyjnoś</w:t>
      </w:r>
      <w:r w:rsidR="00B65891">
        <w:rPr>
          <w:rFonts w:ascii="Calibri" w:hAnsi="Calibri" w:cs="Calibri"/>
        </w:rPr>
        <w:t>ci miejsc pracy</w:t>
      </w:r>
      <w:r w:rsidR="009B2CC0" w:rsidRPr="001F63F9">
        <w:rPr>
          <w:rFonts w:ascii="Calibri" w:hAnsi="Calibri" w:cs="Calibri"/>
        </w:rPr>
        <w:t xml:space="preserve">, </w:t>
      </w:r>
      <w:r w:rsidR="00B65891">
        <w:rPr>
          <w:rFonts w:ascii="Calibri" w:hAnsi="Calibri" w:cs="Calibri"/>
        </w:rPr>
        <w:t xml:space="preserve">rozumianej np. jako </w:t>
      </w:r>
      <w:r w:rsidR="009B2CC0" w:rsidRPr="001F63F9">
        <w:rPr>
          <w:rFonts w:ascii="Calibri" w:hAnsi="Calibri" w:cs="Calibri"/>
        </w:rPr>
        <w:t>poziom wynagrodzeń (</w:t>
      </w:r>
      <w:r w:rsidR="00B65891">
        <w:rPr>
          <w:rFonts w:ascii="Calibri" w:hAnsi="Calibri" w:cs="Calibri"/>
        </w:rPr>
        <w:t>2,7</w:t>
      </w:r>
      <w:r w:rsidR="009B2CC0" w:rsidRPr="001F63F9">
        <w:rPr>
          <w:rFonts w:ascii="Calibri" w:hAnsi="Calibri" w:cs="Calibri"/>
        </w:rPr>
        <w:t>)</w:t>
      </w:r>
      <w:r w:rsidRPr="001F63F9">
        <w:rPr>
          <w:rFonts w:ascii="Calibri" w:hAnsi="Calibri" w:cs="Calibri"/>
        </w:rPr>
        <w:t xml:space="preserve">. </w:t>
      </w:r>
      <w:r w:rsidR="009B2CC0" w:rsidRPr="001F63F9">
        <w:rPr>
          <w:rFonts w:ascii="Calibri" w:hAnsi="Calibri" w:cs="Calibri"/>
        </w:rPr>
        <w:t>Średnia ocen ws</w:t>
      </w:r>
      <w:r w:rsidR="00B65891">
        <w:rPr>
          <w:rFonts w:ascii="Calibri" w:hAnsi="Calibri" w:cs="Calibri"/>
        </w:rPr>
        <w:t>zystkich składowych wyniosła 3,1</w:t>
      </w:r>
      <w:r w:rsidR="009B2CC0" w:rsidRPr="001F63F9">
        <w:rPr>
          <w:rFonts w:ascii="Calibri" w:hAnsi="Calibri" w:cs="Calibri"/>
        </w:rPr>
        <w:t xml:space="preserve"> w 5-stopniowej skali, co należy uznać za wynik korzystny, który </w:t>
      </w:r>
      <w:r w:rsidR="003A4AC7" w:rsidRPr="001F63F9">
        <w:rPr>
          <w:rFonts w:ascii="Calibri" w:hAnsi="Calibri" w:cs="Calibri"/>
        </w:rPr>
        <w:t xml:space="preserve">gmina zawdzięcza zapewne funkcjonującej strefie </w:t>
      </w:r>
      <w:r w:rsidR="003A4AC7" w:rsidRPr="001F63F9">
        <w:rPr>
          <w:rFonts w:ascii="Calibri" w:hAnsi="Calibri" w:cs="Calibri"/>
        </w:rPr>
        <w:lastRenderedPageBreak/>
        <w:t>aktywności gospodarczej. Trzeba dodać, że 59,8% mieszkańców zaznaczyło w ankiecie, że</w:t>
      </w:r>
      <w:r w:rsidR="00791E55">
        <w:rPr>
          <w:rFonts w:ascii="Calibri" w:hAnsi="Calibri" w:cs="Calibri"/>
        </w:rPr>
        <w:t xml:space="preserve"> strefa powinna być rozwijana o </w:t>
      </w:r>
      <w:r w:rsidR="003A4AC7" w:rsidRPr="001F63F9">
        <w:rPr>
          <w:rFonts w:ascii="Calibri" w:hAnsi="Calibri" w:cs="Calibri"/>
        </w:rPr>
        <w:t xml:space="preserve">nowe tereny. Wyzwanie związane z </w:t>
      </w:r>
      <w:r w:rsidRPr="001F63F9">
        <w:rPr>
          <w:rFonts w:ascii="Calibri" w:hAnsi="Calibri" w:cs="Calibri"/>
        </w:rPr>
        <w:t>kreowaniem warunków dla rozwoju biznesu na terenie gminy i powstawania nowych miejsc pracy</w:t>
      </w:r>
      <w:r w:rsidR="003A4AC7" w:rsidRPr="001F63F9">
        <w:rPr>
          <w:rFonts w:ascii="Calibri" w:hAnsi="Calibri" w:cs="Calibri"/>
        </w:rPr>
        <w:t xml:space="preserve"> pozostaje zatem aktualne. </w:t>
      </w:r>
    </w:p>
    <w:p w14:paraId="3CF69270" w14:textId="66BD2D32" w:rsidR="008869D9" w:rsidRPr="001F63F9" w:rsidRDefault="008869D9" w:rsidP="008869D9">
      <w:pPr>
        <w:pStyle w:val="Legenda"/>
        <w:keepNext/>
        <w:spacing w:after="60"/>
        <w:jc w:val="center"/>
        <w:rPr>
          <w:rFonts w:ascii="Calibri" w:hAnsi="Calibri" w:cs="Calibri"/>
        </w:rPr>
      </w:pPr>
      <w:bookmarkStart w:id="65" w:name="_Toc92384430"/>
      <w:bookmarkStart w:id="66" w:name="_Toc109399090"/>
      <w:r w:rsidRPr="001F63F9">
        <w:rPr>
          <w:rFonts w:ascii="Calibri" w:hAnsi="Calibri" w:cs="Calibri"/>
        </w:rPr>
        <w:t xml:space="preserve">Wykres </w:t>
      </w:r>
      <w:r w:rsidR="00122093" w:rsidRPr="001F63F9">
        <w:rPr>
          <w:rFonts w:ascii="Calibri" w:hAnsi="Calibri" w:cs="Calibri"/>
        </w:rPr>
        <w:fldChar w:fldCharType="begin"/>
      </w:r>
      <w:r w:rsidR="00122093" w:rsidRPr="001F63F9">
        <w:rPr>
          <w:rFonts w:ascii="Calibri" w:hAnsi="Calibri" w:cs="Calibri"/>
        </w:rPr>
        <w:instrText xml:space="preserve"> SEQ Wykres \* ARABIC </w:instrText>
      </w:r>
      <w:r w:rsidR="00122093" w:rsidRPr="001F63F9">
        <w:rPr>
          <w:rFonts w:ascii="Calibri" w:hAnsi="Calibri" w:cs="Calibri"/>
        </w:rPr>
        <w:fldChar w:fldCharType="separate"/>
      </w:r>
      <w:r w:rsidR="00C007B9">
        <w:rPr>
          <w:rFonts w:ascii="Calibri" w:hAnsi="Calibri" w:cs="Calibri"/>
          <w:noProof/>
        </w:rPr>
        <w:t>12</w:t>
      </w:r>
      <w:r w:rsidR="00122093" w:rsidRPr="001F63F9">
        <w:rPr>
          <w:rFonts w:ascii="Calibri" w:hAnsi="Calibri" w:cs="Calibri"/>
          <w:noProof/>
        </w:rPr>
        <w:fldChar w:fldCharType="end"/>
      </w:r>
      <w:r w:rsidRPr="001F63F9">
        <w:rPr>
          <w:rFonts w:ascii="Calibri" w:hAnsi="Calibri" w:cs="Calibri"/>
        </w:rPr>
        <w:t xml:space="preserve">. Ocena czynników w obszarze: </w:t>
      </w:r>
      <w:r w:rsidR="009B2CC0" w:rsidRPr="001F63F9">
        <w:rPr>
          <w:rFonts w:ascii="Calibri" w:hAnsi="Calibri" w:cs="Calibri"/>
        </w:rPr>
        <w:t xml:space="preserve">GOSPODARKA I </w:t>
      </w:r>
      <w:r w:rsidRPr="001F63F9">
        <w:rPr>
          <w:rFonts w:ascii="Calibri" w:hAnsi="Calibri" w:cs="Calibri"/>
        </w:rPr>
        <w:t>RYNEK PRACY (w skali 1-5)</w:t>
      </w:r>
      <w:bookmarkEnd w:id="65"/>
      <w:bookmarkEnd w:id="66"/>
    </w:p>
    <w:p w14:paraId="5A5CA7BB" w14:textId="5CB4A91F" w:rsidR="008869D9" w:rsidRPr="001F63F9" w:rsidRDefault="00B65891" w:rsidP="008869D9">
      <w:pPr>
        <w:spacing w:after="120" w:line="23" w:lineRule="atLeast"/>
        <w:rPr>
          <w:rFonts w:ascii="Calibri" w:hAnsi="Calibri" w:cs="Calibri"/>
        </w:rPr>
      </w:pPr>
      <w:r w:rsidRPr="00B65891">
        <w:rPr>
          <w:rFonts w:ascii="Calibri" w:hAnsi="Calibri" w:cs="Calibri"/>
          <w:noProof/>
          <w:lang w:eastAsia="pl-PL"/>
        </w:rPr>
        <w:drawing>
          <wp:inline distT="0" distB="0" distL="0" distR="0" wp14:anchorId="19C900E0" wp14:editId="37D8989D">
            <wp:extent cx="5760720" cy="1338580"/>
            <wp:effectExtent l="0" t="0" r="0" b="13970"/>
            <wp:docPr id="178" name="Wykres 178">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CFAB06EF-6068-44B3-AC50-5A18FA5F16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678B8FF" w14:textId="77777777" w:rsidR="0052073C" w:rsidRPr="001F63F9" w:rsidRDefault="0052073C" w:rsidP="0052073C">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 na bazie ankiet</w:t>
      </w:r>
    </w:p>
    <w:p w14:paraId="7E1634DD" w14:textId="5A2F5BFD" w:rsidR="008869D9" w:rsidRPr="001F63F9" w:rsidRDefault="008869D9" w:rsidP="00D94647">
      <w:pPr>
        <w:pStyle w:val="Akapitzlist"/>
        <w:numPr>
          <w:ilvl w:val="0"/>
          <w:numId w:val="33"/>
        </w:numPr>
        <w:spacing w:before="0" w:after="120"/>
        <w:ind w:left="357" w:hanging="357"/>
        <w:contextualSpacing w:val="0"/>
        <w:jc w:val="both"/>
        <w:rPr>
          <w:rFonts w:ascii="Calibri" w:hAnsi="Calibri" w:cs="Calibri"/>
        </w:rPr>
      </w:pPr>
      <w:r w:rsidRPr="001F63F9">
        <w:rPr>
          <w:rFonts w:ascii="Calibri" w:hAnsi="Calibri" w:cs="Calibri"/>
        </w:rPr>
        <w:t xml:space="preserve">Mieszkańcy </w:t>
      </w:r>
      <w:r w:rsidR="00507466" w:rsidRPr="001F63F9">
        <w:rPr>
          <w:rFonts w:ascii="Calibri" w:hAnsi="Calibri" w:cs="Calibri"/>
        </w:rPr>
        <w:t xml:space="preserve">pozytywnie </w:t>
      </w:r>
      <w:r w:rsidR="003A4AC7" w:rsidRPr="001F63F9">
        <w:rPr>
          <w:rFonts w:ascii="Calibri" w:hAnsi="Calibri" w:cs="Calibri"/>
        </w:rPr>
        <w:t xml:space="preserve">ocenili </w:t>
      </w:r>
      <w:r w:rsidRPr="001F63F9">
        <w:rPr>
          <w:rFonts w:ascii="Calibri" w:hAnsi="Calibri" w:cs="Calibri"/>
        </w:rPr>
        <w:t>w badaniu gminną ofertę spędzania czasu wolnego</w:t>
      </w:r>
      <w:r w:rsidR="003A4AC7" w:rsidRPr="001F63F9">
        <w:rPr>
          <w:rFonts w:ascii="Calibri" w:hAnsi="Calibri" w:cs="Calibri"/>
        </w:rPr>
        <w:t xml:space="preserve"> </w:t>
      </w:r>
      <w:r w:rsidR="00D6112F">
        <w:rPr>
          <w:rFonts w:ascii="Calibri" w:hAnsi="Calibri" w:cs="Calibri"/>
        </w:rPr>
        <w:t>–</w:t>
      </w:r>
      <w:r w:rsidR="003A4AC7" w:rsidRPr="001F63F9">
        <w:rPr>
          <w:rFonts w:ascii="Calibri" w:hAnsi="Calibri" w:cs="Calibri"/>
        </w:rPr>
        <w:t xml:space="preserve"> średnia ocen ws</w:t>
      </w:r>
      <w:r w:rsidR="00791E55">
        <w:rPr>
          <w:rFonts w:ascii="Calibri" w:hAnsi="Calibri" w:cs="Calibri"/>
        </w:rPr>
        <w:t>zystkich składowych wyniosła 3,3</w:t>
      </w:r>
      <w:r w:rsidR="003A4AC7" w:rsidRPr="001F63F9">
        <w:rPr>
          <w:rFonts w:ascii="Calibri" w:hAnsi="Calibri" w:cs="Calibri"/>
        </w:rPr>
        <w:t xml:space="preserve"> w 5-stopniowej skali</w:t>
      </w:r>
      <w:r w:rsidR="00DE278F">
        <w:rPr>
          <w:rFonts w:ascii="Calibri" w:hAnsi="Calibri" w:cs="Calibri"/>
        </w:rPr>
        <w:t xml:space="preserve"> </w:t>
      </w:r>
      <w:r w:rsidR="00DE278F" w:rsidRPr="001F63F9">
        <w:rPr>
          <w:rFonts w:ascii="Calibri" w:hAnsi="Calibri" w:cs="Calibri"/>
        </w:rPr>
        <w:t>i jednocześnie była najwyższa wśród wszystkich analizowanych w badaniu obszarów</w:t>
      </w:r>
      <w:r w:rsidR="003A4AC7" w:rsidRPr="001F63F9">
        <w:rPr>
          <w:rFonts w:ascii="Calibri" w:hAnsi="Calibri" w:cs="Calibri"/>
        </w:rPr>
        <w:t>. Wysokie oceny dotyczyły w szczególności działalności i oferty instytucji kultury</w:t>
      </w:r>
      <w:r w:rsidR="00507466" w:rsidRPr="001F63F9">
        <w:rPr>
          <w:rFonts w:ascii="Calibri" w:hAnsi="Calibri" w:cs="Calibri"/>
        </w:rPr>
        <w:t xml:space="preserve"> </w:t>
      </w:r>
      <w:r w:rsidR="00D6112F">
        <w:rPr>
          <w:rFonts w:ascii="Calibri" w:hAnsi="Calibri" w:cs="Calibri"/>
        </w:rPr>
        <w:t>–</w:t>
      </w:r>
      <w:r w:rsidR="00D6112F" w:rsidRPr="001F63F9">
        <w:rPr>
          <w:rFonts w:ascii="Calibri" w:hAnsi="Calibri" w:cs="Calibri"/>
        </w:rPr>
        <w:t xml:space="preserve"> </w:t>
      </w:r>
      <w:r w:rsidR="003A4AC7" w:rsidRPr="001F63F9">
        <w:rPr>
          <w:rFonts w:ascii="Calibri" w:hAnsi="Calibri" w:cs="Calibri"/>
        </w:rPr>
        <w:t xml:space="preserve">Publicznej </w:t>
      </w:r>
      <w:r w:rsidRPr="001F63F9">
        <w:rPr>
          <w:rFonts w:ascii="Calibri" w:hAnsi="Calibri" w:cs="Calibri"/>
        </w:rPr>
        <w:t xml:space="preserve">Biblioteki </w:t>
      </w:r>
      <w:r w:rsidR="003A4AC7" w:rsidRPr="001F63F9">
        <w:rPr>
          <w:rFonts w:ascii="Calibri" w:hAnsi="Calibri" w:cs="Calibri"/>
        </w:rPr>
        <w:t xml:space="preserve">w Zatorze wraz </w:t>
      </w:r>
      <w:r w:rsidR="00507466" w:rsidRPr="001F63F9">
        <w:rPr>
          <w:rFonts w:ascii="Calibri" w:hAnsi="Calibri" w:cs="Calibri"/>
        </w:rPr>
        <w:t xml:space="preserve">z filiami (ocena </w:t>
      </w:r>
      <w:r w:rsidR="00791E55">
        <w:rPr>
          <w:rFonts w:ascii="Calibri" w:hAnsi="Calibri" w:cs="Calibri"/>
        </w:rPr>
        <w:t>3,9</w:t>
      </w:r>
      <w:r w:rsidR="00507466" w:rsidRPr="001F63F9">
        <w:rPr>
          <w:rFonts w:ascii="Calibri" w:hAnsi="Calibri" w:cs="Calibri"/>
        </w:rPr>
        <w:t xml:space="preserve">), </w:t>
      </w:r>
      <w:r w:rsidR="00791E55">
        <w:rPr>
          <w:rFonts w:ascii="Calibri" w:hAnsi="Calibri" w:cs="Calibri"/>
        </w:rPr>
        <w:t xml:space="preserve">Regionalnego Ośrodka Kultury w Zatorze (3,6), a także </w:t>
      </w:r>
      <w:r w:rsidR="00830F70">
        <w:rPr>
          <w:rFonts w:ascii="Calibri" w:hAnsi="Calibri" w:cs="Calibri"/>
        </w:rPr>
        <w:t xml:space="preserve">biernego i aktywnego </w:t>
      </w:r>
      <w:r w:rsidR="00507466" w:rsidRPr="001F63F9">
        <w:rPr>
          <w:rFonts w:ascii="Calibri" w:hAnsi="Calibri" w:cs="Calibri"/>
        </w:rPr>
        <w:t>uczestniczenia w</w:t>
      </w:r>
      <w:r w:rsidR="008801DD">
        <w:rPr>
          <w:rFonts w:ascii="Calibri" w:hAnsi="Calibri" w:cs="Calibri"/>
        </w:rPr>
        <w:t> </w:t>
      </w:r>
      <w:r w:rsidR="00507466" w:rsidRPr="001F63F9">
        <w:rPr>
          <w:rFonts w:ascii="Calibri" w:hAnsi="Calibri" w:cs="Calibri"/>
        </w:rPr>
        <w:t>życiu kulturalnym</w:t>
      </w:r>
      <w:r w:rsidR="00830F70">
        <w:rPr>
          <w:rFonts w:ascii="Calibri" w:hAnsi="Calibri" w:cs="Calibri"/>
        </w:rPr>
        <w:t xml:space="preserve"> (po 3,6)</w:t>
      </w:r>
      <w:r w:rsidR="00507466" w:rsidRPr="001F63F9">
        <w:rPr>
          <w:rFonts w:ascii="Calibri" w:hAnsi="Calibri" w:cs="Calibri"/>
        </w:rPr>
        <w:t>. Krytyczn</w:t>
      </w:r>
      <w:r w:rsidRPr="001F63F9">
        <w:rPr>
          <w:rFonts w:ascii="Calibri" w:hAnsi="Calibri" w:cs="Calibri"/>
        </w:rPr>
        <w:t xml:space="preserve">e </w:t>
      </w:r>
      <w:r w:rsidR="00507466" w:rsidRPr="001F63F9">
        <w:rPr>
          <w:rFonts w:ascii="Calibri" w:hAnsi="Calibri" w:cs="Calibri"/>
        </w:rPr>
        <w:t xml:space="preserve">opinie obejmowały przede wszystkim takie kwestie, jak: </w:t>
      </w:r>
      <w:r w:rsidRPr="001F63F9">
        <w:rPr>
          <w:rFonts w:ascii="Calibri" w:hAnsi="Calibri" w:cs="Calibri"/>
        </w:rPr>
        <w:t xml:space="preserve">dostęp do miejsc rekreacji </w:t>
      </w:r>
      <w:r w:rsidR="00507466" w:rsidRPr="001F63F9">
        <w:rPr>
          <w:rFonts w:ascii="Calibri" w:hAnsi="Calibri" w:cs="Calibri"/>
        </w:rPr>
        <w:t xml:space="preserve">i wypoczynku </w:t>
      </w:r>
      <w:r w:rsidRPr="001F63F9">
        <w:rPr>
          <w:rFonts w:ascii="Calibri" w:hAnsi="Calibri" w:cs="Calibri"/>
        </w:rPr>
        <w:t>w najbliższej okolicy zamieszkania (2,</w:t>
      </w:r>
      <w:r w:rsidR="00830F70">
        <w:rPr>
          <w:rFonts w:ascii="Calibri" w:hAnsi="Calibri" w:cs="Calibri"/>
        </w:rPr>
        <w:t>4</w:t>
      </w:r>
      <w:r w:rsidR="00507466" w:rsidRPr="001F63F9">
        <w:rPr>
          <w:rFonts w:ascii="Calibri" w:hAnsi="Calibri" w:cs="Calibri"/>
        </w:rPr>
        <w:t xml:space="preserve">) oraz dostępność </w:t>
      </w:r>
      <w:r w:rsidR="00830F70">
        <w:rPr>
          <w:rFonts w:ascii="Calibri" w:hAnsi="Calibri" w:cs="Calibri"/>
        </w:rPr>
        <w:t>miejsc, w </w:t>
      </w:r>
      <w:r w:rsidRPr="001F63F9">
        <w:rPr>
          <w:rFonts w:ascii="Calibri" w:hAnsi="Calibri" w:cs="Calibri"/>
        </w:rPr>
        <w:t>których dorośli mogą</w:t>
      </w:r>
      <w:r w:rsidR="00507466" w:rsidRPr="001F63F9">
        <w:rPr>
          <w:rFonts w:ascii="Calibri" w:hAnsi="Calibri" w:cs="Calibri"/>
        </w:rPr>
        <w:t xml:space="preserve"> spędzać czas wolny poza domem </w:t>
      </w:r>
      <w:r w:rsidRPr="001F63F9">
        <w:rPr>
          <w:rFonts w:ascii="Calibri" w:hAnsi="Calibri" w:cs="Calibri"/>
        </w:rPr>
        <w:t>(</w:t>
      </w:r>
      <w:r w:rsidR="00830F70">
        <w:rPr>
          <w:rFonts w:ascii="Calibri" w:hAnsi="Calibri" w:cs="Calibri"/>
        </w:rPr>
        <w:t>2</w:t>
      </w:r>
      <w:r w:rsidR="00507466" w:rsidRPr="001F63F9">
        <w:rPr>
          <w:rFonts w:ascii="Calibri" w:hAnsi="Calibri" w:cs="Calibri"/>
        </w:rPr>
        <w:t>,</w:t>
      </w:r>
      <w:r w:rsidR="00830F70">
        <w:rPr>
          <w:rFonts w:ascii="Calibri" w:hAnsi="Calibri" w:cs="Calibri"/>
        </w:rPr>
        <w:t>9</w:t>
      </w:r>
      <w:r w:rsidRPr="001F63F9">
        <w:rPr>
          <w:rFonts w:ascii="Calibri" w:hAnsi="Calibri" w:cs="Calibri"/>
        </w:rPr>
        <w:t>). Ważnym zadaniem w</w:t>
      </w:r>
      <w:r w:rsidR="008801DD">
        <w:rPr>
          <w:rFonts w:ascii="Calibri" w:hAnsi="Calibri" w:cs="Calibri"/>
        </w:rPr>
        <w:t> </w:t>
      </w:r>
      <w:r w:rsidRPr="001F63F9">
        <w:rPr>
          <w:rFonts w:ascii="Calibri" w:hAnsi="Calibri" w:cs="Calibri"/>
        </w:rPr>
        <w:t>kolejnych latach powinno być tworzenie atrakcyjnej</w:t>
      </w:r>
      <w:r w:rsidR="00507466" w:rsidRPr="001F63F9">
        <w:rPr>
          <w:rFonts w:ascii="Calibri" w:hAnsi="Calibri" w:cs="Calibri"/>
        </w:rPr>
        <w:t xml:space="preserve"> i zróżnicowanej </w:t>
      </w:r>
      <w:r w:rsidRPr="001F63F9">
        <w:rPr>
          <w:rFonts w:ascii="Calibri" w:hAnsi="Calibri" w:cs="Calibri"/>
        </w:rPr>
        <w:t>oferty czasu wolnego</w:t>
      </w:r>
      <w:r w:rsidR="00507466" w:rsidRPr="001F63F9">
        <w:rPr>
          <w:rFonts w:ascii="Calibri" w:hAnsi="Calibri" w:cs="Calibri"/>
        </w:rPr>
        <w:t>, nie tylko w postaci zajęć</w:t>
      </w:r>
      <w:r w:rsidR="00446142" w:rsidRPr="001F63F9">
        <w:rPr>
          <w:rFonts w:ascii="Calibri" w:hAnsi="Calibri" w:cs="Calibri"/>
        </w:rPr>
        <w:t>,</w:t>
      </w:r>
      <w:r w:rsidR="00507466" w:rsidRPr="001F63F9">
        <w:rPr>
          <w:rFonts w:ascii="Calibri" w:hAnsi="Calibri" w:cs="Calibri"/>
        </w:rPr>
        <w:t xml:space="preserve"> warsztatów</w:t>
      </w:r>
      <w:r w:rsidR="00446142" w:rsidRPr="001F63F9">
        <w:rPr>
          <w:rFonts w:ascii="Calibri" w:hAnsi="Calibri" w:cs="Calibri"/>
        </w:rPr>
        <w:t xml:space="preserve"> czy wydarzeń</w:t>
      </w:r>
      <w:r w:rsidR="00830F70">
        <w:rPr>
          <w:rFonts w:ascii="Calibri" w:hAnsi="Calibri" w:cs="Calibri"/>
        </w:rPr>
        <w:t xml:space="preserve"> (z większym naciskiem na rekreacyjne i</w:t>
      </w:r>
      <w:r w:rsidR="008801DD">
        <w:rPr>
          <w:rFonts w:ascii="Calibri" w:hAnsi="Calibri" w:cs="Calibri"/>
        </w:rPr>
        <w:t> </w:t>
      </w:r>
      <w:r w:rsidR="00830F70">
        <w:rPr>
          <w:rFonts w:ascii="Calibri" w:hAnsi="Calibri" w:cs="Calibri"/>
        </w:rPr>
        <w:t>sportowe)</w:t>
      </w:r>
      <w:r w:rsidR="00507466" w:rsidRPr="001F63F9">
        <w:rPr>
          <w:rFonts w:ascii="Calibri" w:hAnsi="Calibri" w:cs="Calibri"/>
        </w:rPr>
        <w:t>, ale również odpowiednio zagospodarowanych, ogólnodostępnych przestrzeni publicznych dla mieszkańców</w:t>
      </w:r>
      <w:r w:rsidRPr="001F63F9">
        <w:rPr>
          <w:rFonts w:ascii="Calibri" w:hAnsi="Calibri" w:cs="Calibri"/>
        </w:rPr>
        <w:t>.</w:t>
      </w:r>
      <w:r w:rsidR="00B50B98">
        <w:rPr>
          <w:rFonts w:ascii="Calibri" w:hAnsi="Calibri" w:cs="Calibri"/>
        </w:rPr>
        <w:t xml:space="preserve"> Poza tym, wsparcie dla biznesu kreującego ofertę czasu wolnego dla dorosłych.</w:t>
      </w:r>
    </w:p>
    <w:p w14:paraId="34F70543" w14:textId="48DCD3C1" w:rsidR="008869D9" w:rsidRPr="001F63F9" w:rsidRDefault="008869D9" w:rsidP="008869D9">
      <w:pPr>
        <w:pStyle w:val="Legenda"/>
        <w:keepNext/>
        <w:spacing w:after="60"/>
        <w:jc w:val="center"/>
        <w:rPr>
          <w:rFonts w:ascii="Calibri" w:hAnsi="Calibri" w:cs="Calibri"/>
        </w:rPr>
      </w:pPr>
      <w:bookmarkStart w:id="67" w:name="_Toc92384431"/>
      <w:bookmarkStart w:id="68" w:name="_Toc109399091"/>
      <w:r w:rsidRPr="001F63F9">
        <w:rPr>
          <w:rFonts w:ascii="Calibri" w:hAnsi="Calibri" w:cs="Calibri"/>
        </w:rPr>
        <w:t xml:space="preserve">Wykres </w:t>
      </w:r>
      <w:r w:rsidR="00122093" w:rsidRPr="001F63F9">
        <w:rPr>
          <w:rFonts w:ascii="Calibri" w:hAnsi="Calibri" w:cs="Calibri"/>
        </w:rPr>
        <w:fldChar w:fldCharType="begin"/>
      </w:r>
      <w:r w:rsidR="00122093" w:rsidRPr="001F63F9">
        <w:rPr>
          <w:rFonts w:ascii="Calibri" w:hAnsi="Calibri" w:cs="Calibri"/>
        </w:rPr>
        <w:instrText xml:space="preserve"> SEQ Wykres \* ARABIC </w:instrText>
      </w:r>
      <w:r w:rsidR="00122093" w:rsidRPr="001F63F9">
        <w:rPr>
          <w:rFonts w:ascii="Calibri" w:hAnsi="Calibri" w:cs="Calibri"/>
        </w:rPr>
        <w:fldChar w:fldCharType="separate"/>
      </w:r>
      <w:r w:rsidR="00C007B9">
        <w:rPr>
          <w:rFonts w:ascii="Calibri" w:hAnsi="Calibri" w:cs="Calibri"/>
          <w:noProof/>
        </w:rPr>
        <w:t>13</w:t>
      </w:r>
      <w:r w:rsidR="00122093" w:rsidRPr="001F63F9">
        <w:rPr>
          <w:rFonts w:ascii="Calibri" w:hAnsi="Calibri" w:cs="Calibri"/>
          <w:noProof/>
        </w:rPr>
        <w:fldChar w:fldCharType="end"/>
      </w:r>
      <w:r w:rsidRPr="001F63F9">
        <w:rPr>
          <w:rFonts w:ascii="Calibri" w:hAnsi="Calibri" w:cs="Calibri"/>
        </w:rPr>
        <w:t>. Ocena czynników w obszarze: OFERTA KULTURALNA, SPORTOWA I REKREACYJNA (w skali 1-5)</w:t>
      </w:r>
      <w:bookmarkEnd w:id="67"/>
      <w:bookmarkEnd w:id="68"/>
    </w:p>
    <w:p w14:paraId="0391A24D" w14:textId="34ECF017" w:rsidR="008869D9" w:rsidRPr="001F63F9" w:rsidRDefault="00791E55" w:rsidP="008869D9">
      <w:pPr>
        <w:spacing w:after="120" w:line="23" w:lineRule="atLeast"/>
        <w:rPr>
          <w:rFonts w:ascii="Calibri" w:hAnsi="Calibri" w:cs="Calibri"/>
        </w:rPr>
      </w:pPr>
      <w:r w:rsidRPr="00791E55">
        <w:rPr>
          <w:rFonts w:ascii="Calibri" w:hAnsi="Calibri" w:cs="Calibri"/>
          <w:noProof/>
          <w:lang w:eastAsia="pl-PL"/>
        </w:rPr>
        <w:drawing>
          <wp:inline distT="0" distB="0" distL="0" distR="0" wp14:anchorId="00C37DEC" wp14:editId="36106BF6">
            <wp:extent cx="5759355" cy="3248167"/>
            <wp:effectExtent l="0" t="0" r="0" b="28575"/>
            <wp:docPr id="179" name="Wykres 179">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EA491A25-AB98-4DDB-A9FA-05E833AC78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F5514BF" w14:textId="76A56D9E" w:rsidR="00446142" w:rsidRPr="00791E55" w:rsidRDefault="0052073C" w:rsidP="00791E55">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 na bazie ankiet</w:t>
      </w:r>
      <w:r w:rsidR="00446142" w:rsidRPr="001F63F9">
        <w:rPr>
          <w:rFonts w:ascii="Calibri" w:hAnsi="Calibri" w:cs="Calibri"/>
        </w:rPr>
        <w:br w:type="page"/>
      </w:r>
    </w:p>
    <w:p w14:paraId="547D0766" w14:textId="69D8EAF0" w:rsidR="008C0AB0" w:rsidRPr="001F63F9" w:rsidRDefault="008C0AB0" w:rsidP="00D94647">
      <w:pPr>
        <w:pStyle w:val="Akapitzlist"/>
        <w:numPr>
          <w:ilvl w:val="0"/>
          <w:numId w:val="33"/>
        </w:numPr>
        <w:spacing w:before="0" w:after="120"/>
        <w:contextualSpacing w:val="0"/>
        <w:jc w:val="both"/>
        <w:rPr>
          <w:rFonts w:ascii="Calibri" w:hAnsi="Calibri" w:cs="Calibri"/>
        </w:rPr>
      </w:pPr>
      <w:r w:rsidRPr="001F63F9">
        <w:rPr>
          <w:rFonts w:ascii="Calibri" w:hAnsi="Calibri" w:cs="Calibri"/>
        </w:rPr>
        <w:lastRenderedPageBreak/>
        <w:t xml:space="preserve">Mieszkańcy biorący udział w badaniu sondażowym </w:t>
      </w:r>
      <w:r w:rsidR="005B6447" w:rsidRPr="001F63F9">
        <w:rPr>
          <w:rFonts w:ascii="Calibri" w:hAnsi="Calibri" w:cs="Calibri"/>
        </w:rPr>
        <w:t>oczekują</w:t>
      </w:r>
      <w:r w:rsidRPr="001F63F9">
        <w:rPr>
          <w:rFonts w:ascii="Calibri" w:hAnsi="Calibri" w:cs="Calibri"/>
        </w:rPr>
        <w:t xml:space="preserve">, </w:t>
      </w:r>
      <w:r w:rsidR="005B6447" w:rsidRPr="001F63F9">
        <w:rPr>
          <w:rFonts w:ascii="Calibri" w:hAnsi="Calibri" w:cs="Calibri"/>
        </w:rPr>
        <w:t>że</w:t>
      </w:r>
      <w:r w:rsidRPr="001F63F9">
        <w:rPr>
          <w:rFonts w:ascii="Calibri" w:hAnsi="Calibri" w:cs="Calibri"/>
        </w:rPr>
        <w:t xml:space="preserve"> gmina </w:t>
      </w:r>
      <w:r w:rsidR="005B6447" w:rsidRPr="001F63F9">
        <w:rPr>
          <w:rFonts w:ascii="Calibri" w:hAnsi="Calibri" w:cs="Calibri"/>
        </w:rPr>
        <w:t xml:space="preserve">będzie </w:t>
      </w:r>
      <w:r w:rsidRPr="001F63F9">
        <w:rPr>
          <w:rFonts w:ascii="Calibri" w:hAnsi="Calibri" w:cs="Calibri"/>
        </w:rPr>
        <w:t>intensywniej rozwijała markę Doliny Karpia. Optowało za tym 79,3% respondentów. Jednocześnie 71,7%</w:t>
      </w:r>
      <w:r w:rsidR="00830F70">
        <w:rPr>
          <w:rFonts w:ascii="Calibri" w:hAnsi="Calibri" w:cs="Calibri"/>
        </w:rPr>
        <w:t xml:space="preserve"> wskazało, że gmina nie powinna</w:t>
      </w:r>
      <w:r w:rsidRPr="001F63F9">
        <w:rPr>
          <w:rFonts w:ascii="Calibri" w:hAnsi="Calibri" w:cs="Calibri"/>
        </w:rPr>
        <w:t xml:space="preserve"> </w:t>
      </w:r>
      <w:r w:rsidR="00AC3321">
        <w:rPr>
          <w:rFonts w:ascii="Calibri" w:hAnsi="Calibri" w:cs="Calibri"/>
        </w:rPr>
        <w:t>priorytetowo</w:t>
      </w:r>
      <w:r w:rsidRPr="001F63F9">
        <w:rPr>
          <w:rFonts w:ascii="Calibri" w:hAnsi="Calibri" w:cs="Calibri"/>
        </w:rPr>
        <w:t xml:space="preserve"> wspierać i promować rozwoju parków rozrywki. Wiąże się to zapewne z odczuwalnymi przez nich uciążliwościami związanymi z dużym ruchem turystycznym w gminie – potwierdziło to aż 91,3% ankietowanych. </w:t>
      </w:r>
      <w:r w:rsidR="005B6447" w:rsidRPr="001F63F9">
        <w:rPr>
          <w:rFonts w:ascii="Calibri" w:hAnsi="Calibri" w:cs="Calibri"/>
        </w:rPr>
        <w:t xml:space="preserve">Najbardziej dotkliwy jest wzmożony ruch samochodowy i powstające zatory komunikacyjne. </w:t>
      </w:r>
    </w:p>
    <w:p w14:paraId="006C7F30" w14:textId="5DF68E22" w:rsidR="00E164F5" w:rsidRPr="001F63F9" w:rsidRDefault="00E164F5" w:rsidP="008C0AB0">
      <w:pPr>
        <w:pStyle w:val="Legenda"/>
        <w:keepNext/>
        <w:spacing w:before="0" w:after="180"/>
        <w:jc w:val="center"/>
        <w:rPr>
          <w:rFonts w:ascii="Calibri" w:hAnsi="Calibri" w:cs="Calibri"/>
        </w:rPr>
      </w:pPr>
      <w:bookmarkStart w:id="69" w:name="_Toc109399092"/>
      <w:r w:rsidRPr="001F63F9">
        <w:rPr>
          <w:rFonts w:ascii="Calibri" w:hAnsi="Calibri" w:cs="Calibri"/>
        </w:rPr>
        <w:t xml:space="preserve">Wykres </w:t>
      </w:r>
      <w:r w:rsidRPr="001F63F9">
        <w:rPr>
          <w:rFonts w:ascii="Calibri" w:hAnsi="Calibri" w:cs="Calibri"/>
        </w:rPr>
        <w:fldChar w:fldCharType="begin"/>
      </w:r>
      <w:r w:rsidRPr="001F63F9">
        <w:rPr>
          <w:rFonts w:ascii="Calibri" w:hAnsi="Calibri" w:cs="Calibri"/>
        </w:rPr>
        <w:instrText xml:space="preserve"> SEQ Wykres \* ARABIC </w:instrText>
      </w:r>
      <w:r w:rsidRPr="001F63F9">
        <w:rPr>
          <w:rFonts w:ascii="Calibri" w:hAnsi="Calibri" w:cs="Calibri"/>
        </w:rPr>
        <w:fldChar w:fldCharType="separate"/>
      </w:r>
      <w:r w:rsidR="00C007B9">
        <w:rPr>
          <w:rFonts w:ascii="Calibri" w:hAnsi="Calibri" w:cs="Calibri"/>
          <w:noProof/>
        </w:rPr>
        <w:t>14</w:t>
      </w:r>
      <w:r w:rsidRPr="001F63F9">
        <w:rPr>
          <w:rFonts w:ascii="Calibri" w:hAnsi="Calibri" w:cs="Calibri"/>
          <w:noProof/>
        </w:rPr>
        <w:fldChar w:fldCharType="end"/>
      </w:r>
      <w:r w:rsidRPr="001F63F9">
        <w:rPr>
          <w:rFonts w:ascii="Calibri" w:hAnsi="Calibri" w:cs="Calibri"/>
        </w:rPr>
        <w:t>. Kierunki rozwoju oferty turystycznej w ocenie mieszkańców</w:t>
      </w:r>
      <w:bookmarkEnd w:id="69"/>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1"/>
      </w:tblGrid>
      <w:tr w:rsidR="00E164F5" w:rsidRPr="001F63F9" w14:paraId="0580C034" w14:textId="77777777" w:rsidTr="00E164F5">
        <w:tc>
          <w:tcPr>
            <w:tcW w:w="4531" w:type="dxa"/>
          </w:tcPr>
          <w:p w14:paraId="7A310872" w14:textId="61D38B77" w:rsidR="00E164F5" w:rsidRPr="001F63F9" w:rsidRDefault="00E164F5" w:rsidP="00E164F5">
            <w:pPr>
              <w:pStyle w:val="Legenda"/>
              <w:spacing w:before="0"/>
              <w:jc w:val="center"/>
              <w:rPr>
                <w:rFonts w:ascii="Calibri" w:hAnsi="Calibri" w:cs="Calibri"/>
                <w:b w:val="0"/>
              </w:rPr>
            </w:pPr>
            <w:r w:rsidRPr="001F63F9">
              <w:rPr>
                <w:rFonts w:ascii="Calibri" w:hAnsi="Calibri" w:cs="Calibri"/>
                <w:b w:val="0"/>
              </w:rPr>
              <w:t>Czy Pana/Pani zdaniem gmina powinna nadal rozwijać markę Doliny Karpia?</w:t>
            </w:r>
          </w:p>
        </w:tc>
        <w:tc>
          <w:tcPr>
            <w:tcW w:w="4531" w:type="dxa"/>
          </w:tcPr>
          <w:p w14:paraId="461DEFAE" w14:textId="360C2DB8" w:rsidR="00E164F5" w:rsidRPr="001F63F9" w:rsidRDefault="00E164F5" w:rsidP="001F1202">
            <w:pPr>
              <w:pStyle w:val="Legenda"/>
              <w:spacing w:before="0"/>
              <w:jc w:val="center"/>
              <w:rPr>
                <w:rFonts w:ascii="Calibri" w:hAnsi="Calibri" w:cs="Calibri"/>
                <w:b w:val="0"/>
              </w:rPr>
            </w:pPr>
            <w:r w:rsidRPr="001F63F9">
              <w:rPr>
                <w:rFonts w:ascii="Calibri" w:hAnsi="Calibri" w:cs="Calibri"/>
                <w:b w:val="0"/>
              </w:rPr>
              <w:t>Czy Pana/Pani zdaniem gmina powinna nadal wspierać i</w:t>
            </w:r>
            <w:r w:rsidR="001F1202">
              <w:rPr>
                <w:rFonts w:ascii="Calibri" w:hAnsi="Calibri" w:cs="Calibri"/>
                <w:b w:val="0"/>
              </w:rPr>
              <w:t> </w:t>
            </w:r>
            <w:r w:rsidRPr="001F63F9">
              <w:rPr>
                <w:rFonts w:ascii="Calibri" w:hAnsi="Calibri" w:cs="Calibri"/>
                <w:b w:val="0"/>
              </w:rPr>
              <w:t>promować rozwój parków rozrywki?</w:t>
            </w:r>
          </w:p>
        </w:tc>
      </w:tr>
      <w:tr w:rsidR="00E164F5" w:rsidRPr="001F63F9" w14:paraId="4872369F" w14:textId="77777777" w:rsidTr="00E164F5">
        <w:tc>
          <w:tcPr>
            <w:tcW w:w="4531" w:type="dxa"/>
          </w:tcPr>
          <w:p w14:paraId="40F5BBDF" w14:textId="799D7B5D" w:rsidR="00E164F5" w:rsidRPr="001F63F9" w:rsidRDefault="00E164F5" w:rsidP="00E164F5">
            <w:pPr>
              <w:spacing w:before="0"/>
              <w:rPr>
                <w:rFonts w:ascii="Calibri" w:hAnsi="Calibri" w:cs="Calibri"/>
              </w:rPr>
            </w:pPr>
            <w:r w:rsidRPr="001F63F9">
              <w:rPr>
                <w:rFonts w:ascii="Calibri" w:hAnsi="Calibri" w:cs="Calibri"/>
                <w:noProof/>
                <w:lang w:eastAsia="pl-PL"/>
              </w:rPr>
              <w:drawing>
                <wp:inline distT="0" distB="0" distL="0" distR="0" wp14:anchorId="29929B05" wp14:editId="3661CBF3">
                  <wp:extent cx="2743200" cy="2562225"/>
                  <wp:effectExtent l="0" t="0" r="0" b="0"/>
                  <wp:docPr id="26968" name="Wykres 26968">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4C0504C9-6D19-4CD2-B0B3-A3C1947F22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c>
          <w:tcPr>
            <w:tcW w:w="4531" w:type="dxa"/>
          </w:tcPr>
          <w:p w14:paraId="2E3528FD" w14:textId="64AFE351" w:rsidR="00E164F5" w:rsidRPr="001F63F9" w:rsidRDefault="00E164F5" w:rsidP="00E164F5">
            <w:pPr>
              <w:spacing w:before="0"/>
              <w:rPr>
                <w:rFonts w:ascii="Calibri" w:hAnsi="Calibri" w:cs="Calibri"/>
              </w:rPr>
            </w:pPr>
            <w:r w:rsidRPr="001F63F9">
              <w:rPr>
                <w:rFonts w:ascii="Calibri" w:hAnsi="Calibri" w:cs="Calibri"/>
                <w:noProof/>
                <w:lang w:eastAsia="pl-PL"/>
              </w:rPr>
              <w:drawing>
                <wp:inline distT="0" distB="0" distL="0" distR="0" wp14:anchorId="4AB0960F" wp14:editId="17ABD4A8">
                  <wp:extent cx="2733675" cy="2552700"/>
                  <wp:effectExtent l="0" t="0" r="0" b="0"/>
                  <wp:docPr id="26972" name="Wykres 26972">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389BC736-640B-43F2-84C1-E6D3152F29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r>
    </w:tbl>
    <w:p w14:paraId="12D0293B" w14:textId="6AB780DE" w:rsidR="00E164F5" w:rsidRPr="001F63F9" w:rsidRDefault="00E164F5" w:rsidP="00E164F5">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 na bazie ankiet</w:t>
      </w:r>
    </w:p>
    <w:p w14:paraId="13FA44D1" w14:textId="77777777" w:rsidR="008C0AB0" w:rsidRPr="001F63F9" w:rsidRDefault="008C0AB0" w:rsidP="008C0AB0">
      <w:pPr>
        <w:rPr>
          <w:rFonts w:ascii="Calibri" w:hAnsi="Calibri" w:cs="Calibri"/>
          <w:sz w:val="10"/>
          <w:szCs w:val="10"/>
        </w:rPr>
      </w:pPr>
    </w:p>
    <w:p w14:paraId="1CD7B618" w14:textId="2C6666F5" w:rsidR="008C0AB0" w:rsidRPr="001F63F9" w:rsidRDefault="008C0AB0" w:rsidP="008C0AB0">
      <w:pPr>
        <w:pStyle w:val="Legenda"/>
        <w:keepNext/>
        <w:spacing w:before="0" w:after="180"/>
        <w:jc w:val="center"/>
        <w:rPr>
          <w:rFonts w:ascii="Calibri" w:hAnsi="Calibri" w:cs="Calibri"/>
        </w:rPr>
      </w:pPr>
      <w:bookmarkStart w:id="70" w:name="_Toc109399093"/>
      <w:r w:rsidRPr="001F63F9">
        <w:rPr>
          <w:rFonts w:ascii="Calibri" w:hAnsi="Calibri" w:cs="Calibri"/>
        </w:rPr>
        <w:t xml:space="preserve">Wykres </w:t>
      </w:r>
      <w:r w:rsidRPr="001F63F9">
        <w:rPr>
          <w:rFonts w:ascii="Calibri" w:hAnsi="Calibri" w:cs="Calibri"/>
        </w:rPr>
        <w:fldChar w:fldCharType="begin"/>
      </w:r>
      <w:r w:rsidRPr="001F63F9">
        <w:rPr>
          <w:rFonts w:ascii="Calibri" w:hAnsi="Calibri" w:cs="Calibri"/>
        </w:rPr>
        <w:instrText xml:space="preserve"> SEQ Wykres \* ARABIC </w:instrText>
      </w:r>
      <w:r w:rsidRPr="001F63F9">
        <w:rPr>
          <w:rFonts w:ascii="Calibri" w:hAnsi="Calibri" w:cs="Calibri"/>
        </w:rPr>
        <w:fldChar w:fldCharType="separate"/>
      </w:r>
      <w:r w:rsidR="00C007B9">
        <w:rPr>
          <w:rFonts w:ascii="Calibri" w:hAnsi="Calibri" w:cs="Calibri"/>
          <w:noProof/>
        </w:rPr>
        <w:t>15</w:t>
      </w:r>
      <w:r w:rsidRPr="001F63F9">
        <w:rPr>
          <w:rFonts w:ascii="Calibri" w:hAnsi="Calibri" w:cs="Calibri"/>
          <w:noProof/>
        </w:rPr>
        <w:fldChar w:fldCharType="end"/>
      </w:r>
      <w:r w:rsidRPr="001F63F9">
        <w:rPr>
          <w:rFonts w:ascii="Calibri" w:hAnsi="Calibri" w:cs="Calibri"/>
        </w:rPr>
        <w:t>. Ocena uciążliwości związanych z dużych ruchem turystycznym w gminie w ocenie mieszkańców</w:t>
      </w:r>
      <w:bookmarkEnd w:id="70"/>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6"/>
        <w:gridCol w:w="4626"/>
      </w:tblGrid>
      <w:tr w:rsidR="008C0AB0" w:rsidRPr="001F63F9" w14:paraId="78488775" w14:textId="77777777" w:rsidTr="008C0AB0">
        <w:tc>
          <w:tcPr>
            <w:tcW w:w="4446" w:type="dxa"/>
          </w:tcPr>
          <w:p w14:paraId="09E52BE4" w14:textId="401B5880" w:rsidR="008C0AB0" w:rsidRPr="001F63F9" w:rsidRDefault="008C0AB0" w:rsidP="00497265">
            <w:pPr>
              <w:pStyle w:val="Legenda"/>
              <w:spacing w:before="0"/>
              <w:jc w:val="center"/>
              <w:rPr>
                <w:rFonts w:ascii="Calibri" w:hAnsi="Calibri" w:cs="Calibri"/>
                <w:b w:val="0"/>
              </w:rPr>
            </w:pPr>
            <w:r w:rsidRPr="001F63F9">
              <w:rPr>
                <w:rFonts w:ascii="Calibri" w:hAnsi="Calibri" w:cs="Calibri"/>
                <w:b w:val="0"/>
              </w:rPr>
              <w:t>Czy odczuwa Pan/Pani uciążliwości związane z dużym ruchem turystycznym w gminie?</w:t>
            </w:r>
          </w:p>
        </w:tc>
        <w:tc>
          <w:tcPr>
            <w:tcW w:w="4626" w:type="dxa"/>
          </w:tcPr>
          <w:p w14:paraId="37D16CD2" w14:textId="0DA8006C" w:rsidR="008C0AB0" w:rsidRPr="001F63F9" w:rsidRDefault="008C0AB0" w:rsidP="00497265">
            <w:pPr>
              <w:pStyle w:val="Legenda"/>
              <w:spacing w:before="0"/>
              <w:jc w:val="center"/>
              <w:rPr>
                <w:rFonts w:ascii="Calibri" w:hAnsi="Calibri" w:cs="Calibri"/>
                <w:b w:val="0"/>
              </w:rPr>
            </w:pPr>
            <w:r w:rsidRPr="001F63F9">
              <w:rPr>
                <w:rFonts w:ascii="Calibri" w:hAnsi="Calibri" w:cs="Calibri"/>
                <w:b w:val="0"/>
              </w:rPr>
              <w:t>Skala uciążliwości poszczególnych czynników związanych z dużym ruchem turystycznym w gminie</w:t>
            </w:r>
          </w:p>
        </w:tc>
      </w:tr>
      <w:tr w:rsidR="008C0AB0" w:rsidRPr="001F63F9" w14:paraId="6A4FC811" w14:textId="77777777" w:rsidTr="008C0AB0">
        <w:tc>
          <w:tcPr>
            <w:tcW w:w="4446" w:type="dxa"/>
          </w:tcPr>
          <w:p w14:paraId="1181852C" w14:textId="5C723615" w:rsidR="008C0AB0" w:rsidRPr="001F63F9" w:rsidRDefault="008C0AB0" w:rsidP="00497265">
            <w:pPr>
              <w:spacing w:before="0"/>
              <w:rPr>
                <w:rFonts w:ascii="Calibri" w:hAnsi="Calibri" w:cs="Calibri"/>
              </w:rPr>
            </w:pPr>
            <w:r w:rsidRPr="001F63F9">
              <w:rPr>
                <w:rFonts w:ascii="Calibri" w:hAnsi="Calibri" w:cs="Calibri"/>
                <w:noProof/>
                <w:lang w:eastAsia="pl-PL"/>
              </w:rPr>
              <w:drawing>
                <wp:inline distT="0" distB="0" distL="0" distR="0" wp14:anchorId="2491AB8E" wp14:editId="54683C8D">
                  <wp:extent cx="2686050" cy="2552700"/>
                  <wp:effectExtent l="0" t="0" r="0" b="0"/>
                  <wp:docPr id="26975" name="Wykres 26975">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92875532-5E0C-4A36-B9AE-AF44ECE48B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c>
          <w:tcPr>
            <w:tcW w:w="4626" w:type="dxa"/>
          </w:tcPr>
          <w:p w14:paraId="30DEB197" w14:textId="7E54B6CE" w:rsidR="008C0AB0" w:rsidRPr="001F63F9" w:rsidRDefault="008C0AB0" w:rsidP="00497265">
            <w:pPr>
              <w:spacing w:before="0"/>
              <w:rPr>
                <w:rFonts w:ascii="Calibri" w:hAnsi="Calibri" w:cs="Calibri"/>
              </w:rPr>
            </w:pPr>
            <w:r w:rsidRPr="001F63F9">
              <w:rPr>
                <w:rFonts w:ascii="Calibri" w:hAnsi="Calibri" w:cs="Calibri"/>
                <w:noProof/>
                <w:lang w:eastAsia="pl-PL"/>
              </w:rPr>
              <w:drawing>
                <wp:inline distT="0" distB="0" distL="0" distR="0" wp14:anchorId="12F5ED75" wp14:editId="00CC56FB">
                  <wp:extent cx="2800350" cy="2562225"/>
                  <wp:effectExtent l="0" t="0" r="0" b="0"/>
                  <wp:docPr id="26976" name="Wykres 26976">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2BDF97D1-EC9B-4412-B44A-85949BB411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r>
    </w:tbl>
    <w:p w14:paraId="41E4F02C" w14:textId="77777777" w:rsidR="008C0AB0" w:rsidRPr="001F63F9" w:rsidRDefault="008C0AB0" w:rsidP="008C0AB0">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 na bazie ankiet</w:t>
      </w:r>
    </w:p>
    <w:p w14:paraId="64CDEFE0" w14:textId="32A3742F" w:rsidR="00E164F5" w:rsidRPr="001F63F9" w:rsidRDefault="003A4AC7" w:rsidP="00D94647">
      <w:pPr>
        <w:pStyle w:val="Akapitzlist"/>
        <w:numPr>
          <w:ilvl w:val="0"/>
          <w:numId w:val="33"/>
        </w:numPr>
        <w:spacing w:before="0" w:after="120"/>
        <w:ind w:left="357" w:hanging="357"/>
        <w:contextualSpacing w:val="0"/>
        <w:jc w:val="both"/>
        <w:rPr>
          <w:rFonts w:ascii="Calibri" w:hAnsi="Calibri" w:cs="Calibri"/>
        </w:rPr>
      </w:pPr>
      <w:r w:rsidRPr="001F63F9">
        <w:rPr>
          <w:rFonts w:ascii="Calibri" w:hAnsi="Calibri" w:cs="Calibri"/>
        </w:rPr>
        <w:t xml:space="preserve">W bezpośrednim pytaniu za najważniejszy kierunek interwencji w kolejnych latach respondenci uznali doskonalenie </w:t>
      </w:r>
      <w:r w:rsidR="00446142" w:rsidRPr="001F63F9">
        <w:rPr>
          <w:rFonts w:ascii="Calibri" w:hAnsi="Calibri" w:cs="Calibri"/>
        </w:rPr>
        <w:t xml:space="preserve">usług ochrony i profilaktyki zdrowia </w:t>
      </w:r>
      <w:r w:rsidRPr="001F63F9">
        <w:rPr>
          <w:rFonts w:ascii="Calibri" w:hAnsi="Calibri" w:cs="Calibri"/>
        </w:rPr>
        <w:t>(</w:t>
      </w:r>
      <w:r w:rsidR="00446142" w:rsidRPr="001F63F9">
        <w:rPr>
          <w:rFonts w:ascii="Calibri" w:hAnsi="Calibri" w:cs="Calibri"/>
        </w:rPr>
        <w:t>54,3</w:t>
      </w:r>
      <w:r w:rsidRPr="001F63F9">
        <w:rPr>
          <w:rFonts w:ascii="Calibri" w:hAnsi="Calibri" w:cs="Calibri"/>
        </w:rPr>
        <w:t>%). Wskazanie to pokrywa się z </w:t>
      </w:r>
      <w:r w:rsidR="00446142" w:rsidRPr="001F63F9">
        <w:rPr>
          <w:rFonts w:ascii="Calibri" w:hAnsi="Calibri" w:cs="Calibri"/>
        </w:rPr>
        <w:t xml:space="preserve">niskimi </w:t>
      </w:r>
      <w:r w:rsidRPr="001F63F9">
        <w:rPr>
          <w:rFonts w:ascii="Calibri" w:hAnsi="Calibri" w:cs="Calibri"/>
        </w:rPr>
        <w:t xml:space="preserve">ocenami </w:t>
      </w:r>
      <w:r w:rsidR="00446142" w:rsidRPr="001F63F9">
        <w:rPr>
          <w:rFonts w:ascii="Calibri" w:hAnsi="Calibri" w:cs="Calibri"/>
        </w:rPr>
        <w:t xml:space="preserve">odnoszącymi się do dostępności podstawowej i specjalistycznej opieki zdrowotnej. Na drugim miejscu znalazły się tworzenie przyjaznych przestrzeni publicznych, </w:t>
      </w:r>
      <w:r w:rsidR="00446142" w:rsidRPr="001F63F9">
        <w:rPr>
          <w:rFonts w:ascii="Calibri" w:hAnsi="Calibri" w:cs="Calibri"/>
        </w:rPr>
        <w:lastRenderedPageBreak/>
        <w:t xml:space="preserve">parków, terenów zielonych </w:t>
      </w:r>
      <w:r w:rsidRPr="001F63F9">
        <w:rPr>
          <w:rFonts w:ascii="Calibri" w:hAnsi="Calibri" w:cs="Calibri"/>
        </w:rPr>
        <w:t>(</w:t>
      </w:r>
      <w:r w:rsidR="00446142" w:rsidRPr="001F63F9">
        <w:rPr>
          <w:rFonts w:ascii="Calibri" w:hAnsi="Calibri" w:cs="Calibri"/>
        </w:rPr>
        <w:t>26</w:t>
      </w:r>
      <w:r w:rsidRPr="001F63F9">
        <w:rPr>
          <w:rFonts w:ascii="Calibri" w:hAnsi="Calibri" w:cs="Calibri"/>
        </w:rPr>
        <w:t>,</w:t>
      </w:r>
      <w:r w:rsidR="00446142" w:rsidRPr="001F63F9">
        <w:rPr>
          <w:rFonts w:ascii="Calibri" w:hAnsi="Calibri" w:cs="Calibri"/>
        </w:rPr>
        <w:t>6</w:t>
      </w:r>
      <w:r w:rsidRPr="001F63F9">
        <w:rPr>
          <w:rFonts w:ascii="Calibri" w:hAnsi="Calibri" w:cs="Calibri"/>
        </w:rPr>
        <w:t>%)</w:t>
      </w:r>
      <w:r w:rsidR="00446142" w:rsidRPr="001F63F9">
        <w:rPr>
          <w:rFonts w:ascii="Calibri" w:hAnsi="Calibri" w:cs="Calibri"/>
        </w:rPr>
        <w:t xml:space="preserve">, co również jest spójne z wcześniejszymi odpowiedziami </w:t>
      </w:r>
      <w:r w:rsidR="00D6112F" w:rsidRPr="001F63F9">
        <w:rPr>
          <w:rFonts w:ascii="Calibri" w:hAnsi="Calibri" w:cs="Calibri"/>
        </w:rPr>
        <w:t>i</w:t>
      </w:r>
      <w:r w:rsidR="00D6112F">
        <w:rPr>
          <w:rFonts w:ascii="Calibri" w:hAnsi="Calibri" w:cs="Calibri"/>
        </w:rPr>
        <w:t> </w:t>
      </w:r>
      <w:r w:rsidR="00446142" w:rsidRPr="001F63F9">
        <w:rPr>
          <w:rFonts w:ascii="Calibri" w:hAnsi="Calibri" w:cs="Calibri"/>
        </w:rPr>
        <w:t>ocenami mieszkańców.</w:t>
      </w:r>
      <w:r w:rsidRPr="001F63F9">
        <w:rPr>
          <w:rFonts w:ascii="Calibri" w:hAnsi="Calibri" w:cs="Calibri"/>
        </w:rPr>
        <w:t xml:space="preserve"> </w:t>
      </w:r>
      <w:r w:rsidR="00446142" w:rsidRPr="001F63F9">
        <w:rPr>
          <w:rFonts w:ascii="Calibri" w:hAnsi="Calibri" w:cs="Calibri"/>
        </w:rPr>
        <w:t>W dalszej kolejności (między 19</w:t>
      </w:r>
      <w:r w:rsidRPr="001F63F9">
        <w:rPr>
          <w:rFonts w:ascii="Calibri" w:hAnsi="Calibri" w:cs="Calibri"/>
        </w:rPr>
        <w:t xml:space="preserve"> a </w:t>
      </w:r>
      <w:r w:rsidR="00446142" w:rsidRPr="001F63F9">
        <w:rPr>
          <w:rFonts w:ascii="Calibri" w:hAnsi="Calibri" w:cs="Calibri"/>
        </w:rPr>
        <w:t>22</w:t>
      </w:r>
      <w:r w:rsidRPr="001F63F9">
        <w:rPr>
          <w:rFonts w:ascii="Calibri" w:hAnsi="Calibri" w:cs="Calibri"/>
        </w:rPr>
        <w:t xml:space="preserve">% wskazań) mieszkańcy zwracali uwagę na potrzebę wspierania oświaty i opieki przedszkolnej, </w:t>
      </w:r>
      <w:r w:rsidR="00E164F5" w:rsidRPr="001F63F9">
        <w:rPr>
          <w:rFonts w:ascii="Calibri" w:hAnsi="Calibri" w:cs="Calibri"/>
        </w:rPr>
        <w:t>rozwoju transportu publicznego oraz infrastruktury drogowej i rowerowej, a także zapewnienia bezpieczeństwa i porządku publicznego.</w:t>
      </w:r>
    </w:p>
    <w:p w14:paraId="3C00878B" w14:textId="7D2DC204" w:rsidR="008869D9" w:rsidRPr="001F63F9" w:rsidRDefault="008869D9" w:rsidP="008869D9">
      <w:pPr>
        <w:pStyle w:val="Legenda"/>
        <w:keepNext/>
        <w:spacing w:after="60"/>
        <w:jc w:val="center"/>
        <w:rPr>
          <w:rFonts w:ascii="Calibri" w:hAnsi="Calibri" w:cs="Calibri"/>
        </w:rPr>
      </w:pPr>
      <w:bookmarkStart w:id="71" w:name="_Toc109399094"/>
      <w:r w:rsidRPr="001F63F9">
        <w:rPr>
          <w:rFonts w:ascii="Calibri" w:hAnsi="Calibri" w:cs="Calibri"/>
        </w:rPr>
        <w:t xml:space="preserve">Wykres </w:t>
      </w:r>
      <w:r w:rsidR="00122093" w:rsidRPr="001F63F9">
        <w:rPr>
          <w:rFonts w:ascii="Calibri" w:hAnsi="Calibri" w:cs="Calibri"/>
        </w:rPr>
        <w:fldChar w:fldCharType="begin"/>
      </w:r>
      <w:r w:rsidR="00122093" w:rsidRPr="001F63F9">
        <w:rPr>
          <w:rFonts w:ascii="Calibri" w:hAnsi="Calibri" w:cs="Calibri"/>
        </w:rPr>
        <w:instrText xml:space="preserve"> SEQ Wykres \* ARABIC </w:instrText>
      </w:r>
      <w:r w:rsidR="00122093" w:rsidRPr="001F63F9">
        <w:rPr>
          <w:rFonts w:ascii="Calibri" w:hAnsi="Calibri" w:cs="Calibri"/>
        </w:rPr>
        <w:fldChar w:fldCharType="separate"/>
      </w:r>
      <w:r w:rsidR="00C007B9">
        <w:rPr>
          <w:rFonts w:ascii="Calibri" w:hAnsi="Calibri" w:cs="Calibri"/>
          <w:noProof/>
        </w:rPr>
        <w:t>16</w:t>
      </w:r>
      <w:r w:rsidR="00122093" w:rsidRPr="001F63F9">
        <w:rPr>
          <w:rFonts w:ascii="Calibri" w:hAnsi="Calibri" w:cs="Calibri"/>
          <w:noProof/>
        </w:rPr>
        <w:fldChar w:fldCharType="end"/>
      </w:r>
      <w:r w:rsidRPr="001F63F9">
        <w:rPr>
          <w:rFonts w:ascii="Calibri" w:hAnsi="Calibri" w:cs="Calibri"/>
        </w:rPr>
        <w:t xml:space="preserve">. Priorytety rozwojowe gminy </w:t>
      </w:r>
      <w:r w:rsidR="00BC5588" w:rsidRPr="001F63F9">
        <w:rPr>
          <w:rFonts w:ascii="Calibri" w:hAnsi="Calibri" w:cs="Calibri"/>
        </w:rPr>
        <w:t>Zator</w:t>
      </w:r>
      <w:r w:rsidRPr="001F63F9">
        <w:rPr>
          <w:rFonts w:ascii="Calibri" w:hAnsi="Calibri" w:cs="Calibri"/>
        </w:rPr>
        <w:t xml:space="preserve"> w ocenie mieszkańców</w:t>
      </w:r>
      <w:bookmarkEnd w:id="71"/>
    </w:p>
    <w:p w14:paraId="7B5CC266" w14:textId="1A6B3964" w:rsidR="008869D9" w:rsidRPr="001F63F9" w:rsidRDefault="003A4AC7" w:rsidP="008869D9">
      <w:pPr>
        <w:pStyle w:val="Nagwek"/>
        <w:spacing w:after="120" w:line="23" w:lineRule="atLeast"/>
        <w:jc w:val="both"/>
        <w:rPr>
          <w:rFonts w:ascii="Calibri" w:hAnsi="Calibri" w:cs="Calibri"/>
        </w:rPr>
      </w:pPr>
      <w:r w:rsidRPr="001F63F9">
        <w:rPr>
          <w:rFonts w:ascii="Calibri" w:hAnsi="Calibri" w:cs="Calibri"/>
          <w:noProof/>
          <w:lang w:eastAsia="pl-PL"/>
        </w:rPr>
        <w:drawing>
          <wp:inline distT="0" distB="0" distL="0" distR="0" wp14:anchorId="1E8576DD" wp14:editId="31265E38">
            <wp:extent cx="5760720" cy="3211195"/>
            <wp:effectExtent l="0" t="0" r="0" b="8255"/>
            <wp:docPr id="26962" name="Wykres 26962">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37B6855D-B491-6231-6073-3F4B927BE3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B8AA834" w14:textId="77777777" w:rsidR="0052073C" w:rsidRPr="001F63F9" w:rsidRDefault="0052073C" w:rsidP="0052073C">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 na bazie ankiet</w:t>
      </w:r>
    </w:p>
    <w:p w14:paraId="309ABA44" w14:textId="77777777" w:rsidR="008869D9" w:rsidRPr="001F63F9" w:rsidRDefault="008869D9" w:rsidP="00DA5719">
      <w:pPr>
        <w:spacing w:before="0" w:after="100" w:line="264" w:lineRule="auto"/>
        <w:jc w:val="both"/>
        <w:rPr>
          <w:rFonts w:ascii="Calibri" w:hAnsi="Calibri" w:cs="Calibri"/>
          <w:b/>
          <w:color w:val="000000" w:themeColor="text1"/>
        </w:rPr>
      </w:pPr>
      <w:r w:rsidRPr="001F63F9">
        <w:rPr>
          <w:rFonts w:ascii="Calibri" w:hAnsi="Calibri" w:cs="Calibri"/>
          <w:b/>
          <w:color w:val="000000" w:themeColor="text1"/>
        </w:rPr>
        <w:t>Podsumowując, wśród czynników, które według sondażowego badania wśród mieszkańców pozytywnie oddziałują na jakość życia w gminie, można wymienić:</w:t>
      </w:r>
    </w:p>
    <w:p w14:paraId="3AE89C3E" w14:textId="07FD4B4A" w:rsidR="008869D9" w:rsidRPr="001F63F9" w:rsidRDefault="008869D9"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hAnsi="Calibri" w:cs="Calibri"/>
          <w:color w:val="000000" w:themeColor="text1"/>
        </w:rPr>
        <w:t>politykę informacyjną</w:t>
      </w:r>
      <w:r w:rsidR="005B6447" w:rsidRPr="001F63F9">
        <w:rPr>
          <w:rFonts w:ascii="Calibri" w:hAnsi="Calibri" w:cs="Calibri"/>
          <w:color w:val="000000" w:themeColor="text1"/>
        </w:rPr>
        <w:t xml:space="preserve"> realizowaną </w:t>
      </w:r>
      <w:r w:rsidR="00DF061A" w:rsidRPr="001F63F9">
        <w:rPr>
          <w:rFonts w:ascii="Calibri" w:hAnsi="Calibri" w:cs="Calibri"/>
          <w:color w:val="000000" w:themeColor="text1"/>
        </w:rPr>
        <w:t>po</w:t>
      </w:r>
      <w:r w:rsidR="005B6447" w:rsidRPr="001F63F9">
        <w:rPr>
          <w:rFonts w:ascii="Calibri" w:hAnsi="Calibri" w:cs="Calibri"/>
          <w:color w:val="000000" w:themeColor="text1"/>
        </w:rPr>
        <w:t>przez stronę internetową gminy</w:t>
      </w:r>
      <w:r w:rsidRPr="001F63F9">
        <w:rPr>
          <w:rFonts w:ascii="Calibri" w:hAnsi="Calibri" w:cs="Calibri"/>
          <w:color w:val="000000" w:themeColor="text1"/>
        </w:rPr>
        <w:t>,</w:t>
      </w:r>
    </w:p>
    <w:p w14:paraId="08BED2B0" w14:textId="5C851A12" w:rsidR="008869D9" w:rsidRPr="001F63F9" w:rsidRDefault="008869D9"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hAnsi="Calibri" w:cs="Calibri"/>
          <w:color w:val="000000" w:themeColor="text1"/>
        </w:rPr>
        <w:t>współpracę międzysektorową,</w:t>
      </w:r>
    </w:p>
    <w:p w14:paraId="1BA56D73" w14:textId="43317760" w:rsidR="008869D9" w:rsidRPr="001F63F9" w:rsidRDefault="005B6447"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hAnsi="Calibri" w:cs="Calibri"/>
          <w:color w:val="000000" w:themeColor="text1"/>
        </w:rPr>
        <w:t>możliwość segregacji śmieci</w:t>
      </w:r>
      <w:r w:rsidR="008869D9" w:rsidRPr="001F63F9">
        <w:rPr>
          <w:rFonts w:ascii="Calibri" w:hAnsi="Calibri" w:cs="Calibri"/>
          <w:color w:val="000000" w:themeColor="text1"/>
        </w:rPr>
        <w:t>,</w:t>
      </w:r>
    </w:p>
    <w:p w14:paraId="5BBD7743" w14:textId="1AFAECAF" w:rsidR="005B6447" w:rsidRPr="001F63F9" w:rsidRDefault="005B6447"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hAnsi="Calibri" w:cs="Calibri"/>
          <w:color w:val="000000" w:themeColor="text1"/>
        </w:rPr>
        <w:t>estetykę budynków publicznych,</w:t>
      </w:r>
    </w:p>
    <w:p w14:paraId="45D0DC80" w14:textId="2BD13ED9" w:rsidR="005B6447" w:rsidRPr="001F63F9" w:rsidRDefault="005B6447"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hAnsi="Calibri" w:cs="Calibri"/>
          <w:color w:val="000000" w:themeColor="text1"/>
        </w:rPr>
        <w:t>walory środowiskowe gminy,</w:t>
      </w:r>
    </w:p>
    <w:p w14:paraId="5ED088D9" w14:textId="6193920F" w:rsidR="00DF061A" w:rsidRPr="001F63F9" w:rsidRDefault="00DF061A"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hAnsi="Calibri" w:cs="Calibri"/>
          <w:color w:val="000000" w:themeColor="text1"/>
        </w:rPr>
        <w:t>jakość tras i ścieżek rowerowych,</w:t>
      </w:r>
    </w:p>
    <w:p w14:paraId="3E961104" w14:textId="4FED5486" w:rsidR="005B6447" w:rsidRPr="001F63F9" w:rsidRDefault="005B6447"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hAnsi="Calibri" w:cs="Calibri"/>
          <w:color w:val="000000" w:themeColor="text1"/>
        </w:rPr>
        <w:t>dostępność i jakość chodników,</w:t>
      </w:r>
    </w:p>
    <w:p w14:paraId="5A62BE74" w14:textId="77777777" w:rsidR="00DF061A" w:rsidRPr="001F63F9" w:rsidRDefault="00DF061A"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hAnsi="Calibri" w:cs="Calibri"/>
          <w:color w:val="000000" w:themeColor="text1"/>
        </w:rPr>
        <w:t>wysoką jakość opieki świadczonej nad dziećmi – zarówno w żłobku, jak i przedszkolu,</w:t>
      </w:r>
    </w:p>
    <w:p w14:paraId="3464A181" w14:textId="074A2FB0" w:rsidR="008869D9" w:rsidRDefault="00DF061A"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hAnsi="Calibri" w:cs="Calibri"/>
          <w:color w:val="000000" w:themeColor="text1"/>
        </w:rPr>
        <w:t>dostępność i wysoką jakość nauczania w szkołach podstawowych na terenie gminy,</w:t>
      </w:r>
    </w:p>
    <w:p w14:paraId="44142A76" w14:textId="7C45981C" w:rsidR="00830F70" w:rsidRDefault="00830F70" w:rsidP="00D94647">
      <w:pPr>
        <w:pStyle w:val="Akapitzlist"/>
        <w:numPr>
          <w:ilvl w:val="0"/>
          <w:numId w:val="9"/>
        </w:numPr>
        <w:spacing w:before="0" w:after="100" w:line="264" w:lineRule="auto"/>
        <w:contextualSpacing w:val="0"/>
        <w:jc w:val="both"/>
        <w:rPr>
          <w:rFonts w:ascii="Calibri" w:hAnsi="Calibri" w:cs="Calibri"/>
          <w:color w:val="000000" w:themeColor="text1"/>
        </w:rPr>
      </w:pPr>
      <w:r>
        <w:rPr>
          <w:rFonts w:ascii="Calibri" w:hAnsi="Calibri" w:cs="Calibri"/>
          <w:color w:val="000000" w:themeColor="text1"/>
        </w:rPr>
        <w:t>jakość opieki w przedszkolach,</w:t>
      </w:r>
    </w:p>
    <w:p w14:paraId="14E961FC" w14:textId="2E20DD8C" w:rsidR="00B50B98" w:rsidRPr="001F63F9" w:rsidRDefault="00B50B98" w:rsidP="00D94647">
      <w:pPr>
        <w:pStyle w:val="Akapitzlist"/>
        <w:numPr>
          <w:ilvl w:val="0"/>
          <w:numId w:val="9"/>
        </w:numPr>
        <w:spacing w:before="0" w:after="100" w:line="264" w:lineRule="auto"/>
        <w:contextualSpacing w:val="0"/>
        <w:jc w:val="both"/>
        <w:rPr>
          <w:rFonts w:ascii="Calibri" w:hAnsi="Calibri" w:cs="Calibri"/>
          <w:color w:val="000000" w:themeColor="text1"/>
        </w:rPr>
      </w:pPr>
      <w:r>
        <w:rPr>
          <w:rFonts w:ascii="Calibri" w:hAnsi="Calibri" w:cs="Calibri"/>
          <w:color w:val="000000" w:themeColor="text1"/>
        </w:rPr>
        <w:t>jakość placów zabaw,</w:t>
      </w:r>
    </w:p>
    <w:p w14:paraId="1DACBB91" w14:textId="5D3885F1" w:rsidR="00DF061A" w:rsidRDefault="00B50B98" w:rsidP="00D94647">
      <w:pPr>
        <w:pStyle w:val="Akapitzlist"/>
        <w:numPr>
          <w:ilvl w:val="0"/>
          <w:numId w:val="9"/>
        </w:numPr>
        <w:spacing w:before="0" w:after="100" w:line="264" w:lineRule="auto"/>
        <w:contextualSpacing w:val="0"/>
        <w:jc w:val="both"/>
        <w:rPr>
          <w:rFonts w:ascii="Calibri" w:hAnsi="Calibri" w:cs="Calibri"/>
          <w:color w:val="000000" w:themeColor="text1"/>
        </w:rPr>
      </w:pPr>
      <w:r>
        <w:rPr>
          <w:rFonts w:ascii="Calibri" w:hAnsi="Calibri" w:cs="Calibri"/>
          <w:color w:val="000000" w:themeColor="text1"/>
        </w:rPr>
        <w:t>możliwość</w:t>
      </w:r>
      <w:r w:rsidR="00DF061A" w:rsidRPr="001F63F9">
        <w:rPr>
          <w:rFonts w:ascii="Calibri" w:hAnsi="Calibri" w:cs="Calibri"/>
          <w:color w:val="000000" w:themeColor="text1"/>
        </w:rPr>
        <w:t xml:space="preserve"> skorzystania przez potrzebujących z usług opiekuńczych finansowanych przez gminę,</w:t>
      </w:r>
    </w:p>
    <w:p w14:paraId="500C9006" w14:textId="77777777" w:rsidR="00B50B98" w:rsidRPr="001F63F9" w:rsidRDefault="00B50B98"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hAnsi="Calibri" w:cs="Calibri"/>
          <w:color w:val="000000" w:themeColor="text1"/>
        </w:rPr>
        <w:t>zainteresowanie instytucji gminnych sprawami seniorów,</w:t>
      </w:r>
    </w:p>
    <w:p w14:paraId="5C77489D" w14:textId="487F63AF" w:rsidR="00B50B98" w:rsidRPr="001F63F9" w:rsidRDefault="00B50B98" w:rsidP="00D94647">
      <w:pPr>
        <w:pStyle w:val="Akapitzlist"/>
        <w:numPr>
          <w:ilvl w:val="0"/>
          <w:numId w:val="9"/>
        </w:numPr>
        <w:spacing w:before="0" w:after="100" w:line="264" w:lineRule="auto"/>
        <w:contextualSpacing w:val="0"/>
        <w:jc w:val="both"/>
        <w:rPr>
          <w:rFonts w:ascii="Calibri" w:hAnsi="Calibri" w:cs="Calibri"/>
          <w:color w:val="000000" w:themeColor="text1"/>
        </w:rPr>
      </w:pPr>
      <w:r>
        <w:rPr>
          <w:rFonts w:ascii="Calibri" w:hAnsi="Calibri" w:cs="Calibri"/>
          <w:color w:val="000000" w:themeColor="text1"/>
        </w:rPr>
        <w:lastRenderedPageBreak/>
        <w:t>dostępność do bezpłatnych programów profilaktycznych,</w:t>
      </w:r>
    </w:p>
    <w:p w14:paraId="5158C0DA" w14:textId="77777777" w:rsidR="00B50B98" w:rsidRPr="001F63F9" w:rsidRDefault="00B50B98"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hAnsi="Calibri" w:cs="Calibri"/>
          <w:color w:val="000000" w:themeColor="text1"/>
        </w:rPr>
        <w:t>dostępność miejsc pracy,</w:t>
      </w:r>
    </w:p>
    <w:p w14:paraId="49DDDB2B" w14:textId="6CD7F163" w:rsidR="00DF061A" w:rsidRPr="001F63F9" w:rsidRDefault="00DF061A"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hAnsi="Calibri" w:cs="Calibri"/>
          <w:color w:val="000000" w:themeColor="text1"/>
        </w:rPr>
        <w:t>gminną politykę wsparcia i promocji przedsiębiorczości,</w:t>
      </w:r>
    </w:p>
    <w:p w14:paraId="028303DE" w14:textId="163B923B" w:rsidR="00DF061A" w:rsidRPr="001F63F9" w:rsidRDefault="00DF061A"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hAnsi="Calibri" w:cs="Calibri"/>
          <w:color w:val="000000" w:themeColor="text1"/>
        </w:rPr>
        <w:t>działalność i ofert</w:t>
      </w:r>
      <w:r w:rsidR="00B50B98">
        <w:rPr>
          <w:rFonts w:ascii="Calibri" w:hAnsi="Calibri" w:cs="Calibri"/>
          <w:color w:val="000000" w:themeColor="text1"/>
        </w:rPr>
        <w:t>ę gminnych instytucji kultury,</w:t>
      </w:r>
    </w:p>
    <w:p w14:paraId="62BBB44C" w14:textId="1B403E11" w:rsidR="00DF061A" w:rsidRPr="001F63F9" w:rsidRDefault="00DF061A"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hAnsi="Calibri" w:cs="Calibri"/>
          <w:color w:val="000000" w:themeColor="text1"/>
        </w:rPr>
        <w:t>możliwości biernego i aktywnego uczestnictwa w życiu kulturalnym.</w:t>
      </w:r>
    </w:p>
    <w:p w14:paraId="3F650B91" w14:textId="77777777" w:rsidR="008869D9" w:rsidRPr="001F63F9" w:rsidRDefault="008869D9" w:rsidP="00DA5719">
      <w:pPr>
        <w:spacing w:before="0" w:after="100" w:line="264" w:lineRule="auto"/>
        <w:jc w:val="both"/>
        <w:rPr>
          <w:rFonts w:ascii="Calibri" w:hAnsi="Calibri" w:cs="Calibri"/>
          <w:b/>
          <w:color w:val="000000" w:themeColor="text1"/>
        </w:rPr>
      </w:pPr>
      <w:r w:rsidRPr="001F63F9">
        <w:rPr>
          <w:rFonts w:ascii="Calibri" w:hAnsi="Calibri" w:cs="Calibri"/>
          <w:b/>
          <w:color w:val="000000" w:themeColor="text1"/>
        </w:rPr>
        <w:t>Wśród czynników, które według sondażowego badania wśród mieszkańców mogą negatywnie oddziaływać na jakość życia w gminie, można wymienić:</w:t>
      </w:r>
    </w:p>
    <w:p w14:paraId="7AA930EF" w14:textId="4F4CBB74" w:rsidR="00DF061A" w:rsidRPr="001F63F9" w:rsidRDefault="00DF061A"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hAnsi="Calibri" w:cs="Calibri"/>
          <w:color w:val="000000" w:themeColor="text1"/>
        </w:rPr>
        <w:t>braki w zakresie komunikacji na linii władze samorządowe – mieszkańcy,</w:t>
      </w:r>
    </w:p>
    <w:p w14:paraId="238E3E53" w14:textId="68CEB7E9" w:rsidR="00DF061A" w:rsidRPr="001F63F9" w:rsidRDefault="00DF061A"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hAnsi="Calibri" w:cs="Calibri"/>
          <w:color w:val="000000" w:themeColor="text1"/>
        </w:rPr>
        <w:t xml:space="preserve">niezadowalający wpływ mieszkańców na </w:t>
      </w:r>
      <w:r w:rsidR="00DA5719" w:rsidRPr="001F63F9">
        <w:rPr>
          <w:rFonts w:ascii="Calibri" w:hAnsi="Calibri" w:cs="Calibri"/>
          <w:color w:val="000000" w:themeColor="text1"/>
        </w:rPr>
        <w:t>ważne decyzje podejmowane przez władze samorządowe gminy,</w:t>
      </w:r>
    </w:p>
    <w:p w14:paraId="227993AB" w14:textId="737B474B" w:rsidR="008869D9" w:rsidRPr="001F63F9" w:rsidRDefault="008869D9"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hAnsi="Calibri" w:cs="Calibri"/>
          <w:color w:val="000000" w:themeColor="text1"/>
        </w:rPr>
        <w:t>zanieczyszczenie powietrza,</w:t>
      </w:r>
    </w:p>
    <w:p w14:paraId="5B6AFFFB" w14:textId="4006A7D4" w:rsidR="00DA5719" w:rsidRPr="001F63F9" w:rsidRDefault="00DA5719"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hAnsi="Calibri" w:cs="Calibri"/>
          <w:color w:val="000000" w:themeColor="text1"/>
        </w:rPr>
        <w:t>chaos przestrzenny,</w:t>
      </w:r>
    </w:p>
    <w:p w14:paraId="134735E9" w14:textId="68A9D45E" w:rsidR="00DA5719" w:rsidRPr="001F63F9" w:rsidRDefault="00DA5719"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hAnsi="Calibri" w:cs="Calibri"/>
          <w:color w:val="000000" w:themeColor="text1"/>
        </w:rPr>
        <w:t xml:space="preserve">niewielką liczbę ogólnodostępnych terenów rekreacji i wypoczynku </w:t>
      </w:r>
      <w:r w:rsidRPr="001F63F9">
        <w:rPr>
          <w:rFonts w:ascii="Calibri" w:eastAsia="Times New Roman" w:hAnsi="Calibri" w:cs="Calibri"/>
          <w:color w:val="000000" w:themeColor="text1"/>
          <w:lang w:eastAsia="pl-PL"/>
        </w:rPr>
        <w:t>oraz innych atrakcyjnych przestrzeni publicznych w najbliższej okolicy zamieszkania</w:t>
      </w:r>
      <w:r w:rsidRPr="001F63F9">
        <w:rPr>
          <w:rFonts w:ascii="Calibri" w:hAnsi="Calibri" w:cs="Calibri"/>
          <w:color w:val="000000" w:themeColor="text1"/>
        </w:rPr>
        <w:t>,</w:t>
      </w:r>
    </w:p>
    <w:p w14:paraId="2F0A6F19" w14:textId="77777777" w:rsidR="00DA5719" w:rsidRPr="001F63F9" w:rsidRDefault="00DA5719"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hAnsi="Calibri" w:cs="Calibri"/>
          <w:color w:val="000000" w:themeColor="text1"/>
        </w:rPr>
        <w:t>niską przepustowość tras komunikacyjnych,</w:t>
      </w:r>
    </w:p>
    <w:p w14:paraId="4F6A751D" w14:textId="16FEEAE1" w:rsidR="00DA5719" w:rsidRPr="001F63F9" w:rsidRDefault="00DA5719"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hAnsi="Calibri" w:cs="Calibri"/>
          <w:color w:val="000000" w:themeColor="text1"/>
        </w:rPr>
        <w:t>niską dostępność i jakość transportu zbiorowego,</w:t>
      </w:r>
    </w:p>
    <w:p w14:paraId="5A613EFD" w14:textId="0B8B113B" w:rsidR="00DA5719" w:rsidRDefault="00B50B98" w:rsidP="00D94647">
      <w:pPr>
        <w:pStyle w:val="Akapitzlist"/>
        <w:numPr>
          <w:ilvl w:val="0"/>
          <w:numId w:val="9"/>
        </w:numPr>
        <w:spacing w:before="0" w:after="100" w:line="264" w:lineRule="auto"/>
        <w:contextualSpacing w:val="0"/>
        <w:jc w:val="both"/>
        <w:rPr>
          <w:rFonts w:ascii="Calibri" w:hAnsi="Calibri" w:cs="Calibri"/>
          <w:color w:val="000000" w:themeColor="text1"/>
        </w:rPr>
      </w:pPr>
      <w:r>
        <w:rPr>
          <w:rFonts w:ascii="Calibri" w:hAnsi="Calibri" w:cs="Calibri"/>
          <w:color w:val="000000" w:themeColor="text1"/>
        </w:rPr>
        <w:t>niską dostępność miejsc w żłobkach i przedszkolach na terenie gminy,</w:t>
      </w:r>
    </w:p>
    <w:p w14:paraId="7120BEF3" w14:textId="08E767DF" w:rsidR="00B50B98" w:rsidRDefault="00B50B98" w:rsidP="00D94647">
      <w:pPr>
        <w:pStyle w:val="Akapitzlist"/>
        <w:numPr>
          <w:ilvl w:val="0"/>
          <w:numId w:val="9"/>
        </w:numPr>
        <w:spacing w:before="0" w:after="100" w:line="264" w:lineRule="auto"/>
        <w:contextualSpacing w:val="0"/>
        <w:jc w:val="both"/>
        <w:rPr>
          <w:rFonts w:ascii="Calibri" w:hAnsi="Calibri" w:cs="Calibri"/>
          <w:color w:val="000000" w:themeColor="text1"/>
        </w:rPr>
      </w:pPr>
      <w:r>
        <w:rPr>
          <w:rFonts w:ascii="Calibri" w:hAnsi="Calibri" w:cs="Calibri"/>
          <w:color w:val="000000" w:themeColor="text1"/>
        </w:rPr>
        <w:t>bariery architektoniczne dla osób ze szczególnymi potrzebami,</w:t>
      </w:r>
    </w:p>
    <w:p w14:paraId="30887BC7" w14:textId="66954EFA" w:rsidR="00B50B98" w:rsidRPr="001F63F9" w:rsidRDefault="00B50B98" w:rsidP="00D94647">
      <w:pPr>
        <w:pStyle w:val="Akapitzlist"/>
        <w:numPr>
          <w:ilvl w:val="0"/>
          <w:numId w:val="9"/>
        </w:numPr>
        <w:spacing w:before="0" w:after="100" w:line="264" w:lineRule="auto"/>
        <w:contextualSpacing w:val="0"/>
        <w:jc w:val="both"/>
        <w:rPr>
          <w:rFonts w:ascii="Calibri" w:hAnsi="Calibri" w:cs="Calibri"/>
          <w:color w:val="000000" w:themeColor="text1"/>
        </w:rPr>
      </w:pPr>
      <w:r>
        <w:rPr>
          <w:rFonts w:ascii="Calibri" w:hAnsi="Calibri" w:cs="Calibri"/>
          <w:color w:val="000000" w:themeColor="text1"/>
        </w:rPr>
        <w:t>działalność Ośrodka Pomocy Społecznej w Zatorze,</w:t>
      </w:r>
    </w:p>
    <w:p w14:paraId="68C2FC05" w14:textId="4BD69264" w:rsidR="008869D9" w:rsidRPr="001F63F9" w:rsidRDefault="00B50B98" w:rsidP="00D94647">
      <w:pPr>
        <w:pStyle w:val="Stopka"/>
        <w:numPr>
          <w:ilvl w:val="0"/>
          <w:numId w:val="9"/>
        </w:numPr>
        <w:spacing w:before="0" w:after="100" w:line="264" w:lineRule="auto"/>
        <w:jc w:val="both"/>
        <w:rPr>
          <w:rFonts w:ascii="Calibri" w:eastAsia="Times New Roman" w:hAnsi="Calibri" w:cs="Calibri"/>
          <w:color w:val="000000" w:themeColor="text1"/>
          <w:lang w:eastAsia="pl-PL"/>
        </w:rPr>
      </w:pPr>
      <w:r>
        <w:rPr>
          <w:rFonts w:ascii="Calibri" w:hAnsi="Calibri" w:cs="Calibri"/>
          <w:color w:val="000000" w:themeColor="text1"/>
        </w:rPr>
        <w:t>niewielką liczbę miejsc, w których dorośli mogą spędzać czas wolny poza domem,</w:t>
      </w:r>
    </w:p>
    <w:p w14:paraId="37A7E265" w14:textId="410CF699" w:rsidR="00561DDD" w:rsidRPr="001F63F9" w:rsidRDefault="00561DDD" w:rsidP="00D94647">
      <w:pPr>
        <w:pStyle w:val="Stopka"/>
        <w:numPr>
          <w:ilvl w:val="0"/>
          <w:numId w:val="9"/>
        </w:numPr>
        <w:spacing w:before="0" w:after="100" w:line="264" w:lineRule="auto"/>
        <w:jc w:val="both"/>
        <w:rPr>
          <w:rFonts w:ascii="Calibri" w:eastAsia="Times New Roman" w:hAnsi="Calibri" w:cs="Calibri"/>
          <w:color w:val="000000" w:themeColor="text1"/>
          <w:lang w:eastAsia="pl-PL"/>
        </w:rPr>
      </w:pPr>
      <w:r w:rsidRPr="001F63F9">
        <w:rPr>
          <w:rFonts w:ascii="Calibri" w:hAnsi="Calibri" w:cs="Calibri"/>
          <w:color w:val="000000" w:themeColor="text1"/>
        </w:rPr>
        <w:t>uciążliwości związane z dużym ruchem turystycznym w gminie.</w:t>
      </w:r>
    </w:p>
    <w:p w14:paraId="1B4B3073" w14:textId="77777777" w:rsidR="008869D9" w:rsidRPr="001F63F9" w:rsidRDefault="008869D9" w:rsidP="00DA5719">
      <w:pPr>
        <w:spacing w:before="0" w:after="100" w:line="264" w:lineRule="auto"/>
        <w:jc w:val="both"/>
        <w:rPr>
          <w:rFonts w:ascii="Calibri" w:hAnsi="Calibri" w:cs="Calibri"/>
          <w:b/>
          <w:color w:val="000000" w:themeColor="text1"/>
        </w:rPr>
      </w:pPr>
      <w:r w:rsidRPr="001F63F9">
        <w:rPr>
          <w:rFonts w:ascii="Calibri" w:hAnsi="Calibri" w:cs="Calibri"/>
          <w:b/>
          <w:color w:val="000000" w:themeColor="text1"/>
        </w:rPr>
        <w:t>Kluczowe rekomendacje dotyczą podejmowania przez władze samorządowe działań na rzecz:</w:t>
      </w:r>
    </w:p>
    <w:p w14:paraId="2E8E5D15" w14:textId="1FA2BC4A" w:rsidR="008869D9" w:rsidRPr="001F63F9" w:rsidRDefault="008869D9"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hAnsi="Calibri" w:cs="Calibri"/>
          <w:color w:val="000000" w:themeColor="text1"/>
        </w:rPr>
        <w:t>poprawy jakości infrastruktury drogowej oraz rozwoju infrastruktury rowerowej,</w:t>
      </w:r>
    </w:p>
    <w:p w14:paraId="411E1B14" w14:textId="7064E6B3" w:rsidR="00DA5719" w:rsidRPr="001F63F9" w:rsidRDefault="00DA5719"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hAnsi="Calibri" w:cs="Calibri"/>
          <w:color w:val="000000" w:themeColor="text1"/>
        </w:rPr>
        <w:t>poprawy dostępności i jakości usług transportowych,</w:t>
      </w:r>
    </w:p>
    <w:p w14:paraId="2695B60A" w14:textId="77777777" w:rsidR="008869D9" w:rsidRPr="001F63F9" w:rsidRDefault="008869D9"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hAnsi="Calibri" w:cs="Calibri"/>
          <w:color w:val="000000" w:themeColor="text1"/>
        </w:rPr>
        <w:t>kreowania szerokiej i atrakcyjnej oferty spędzania czasu wolnego, w tym również tworzenia przyjaznych, atrakcyjnych i funkcjonalnych przestrzeni publicznych, dostosowanych do różnych grup i potrzeb mieszkańców,</w:t>
      </w:r>
    </w:p>
    <w:p w14:paraId="58755514" w14:textId="77777777" w:rsidR="008869D9" w:rsidRPr="001F63F9" w:rsidRDefault="008869D9"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hAnsi="Calibri" w:cs="Calibri"/>
          <w:color w:val="000000" w:themeColor="text1"/>
        </w:rPr>
        <w:t>dbałości o środowisko naturalne,</w:t>
      </w:r>
    </w:p>
    <w:p w14:paraId="284DC9FE" w14:textId="458551E5" w:rsidR="008869D9" w:rsidRPr="001F63F9" w:rsidRDefault="008869D9"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eastAsia="Times New Roman" w:hAnsi="Calibri" w:cs="Calibri"/>
          <w:color w:val="000000" w:themeColor="text1"/>
          <w:lang w:eastAsia="pl-PL"/>
        </w:rPr>
        <w:t xml:space="preserve">podnoszenia jakości i dostępności </w:t>
      </w:r>
      <w:r w:rsidR="008949E4" w:rsidRPr="001F63F9">
        <w:rPr>
          <w:rFonts w:ascii="Calibri" w:eastAsia="Times New Roman" w:hAnsi="Calibri" w:cs="Calibri"/>
          <w:color w:val="000000" w:themeColor="text1"/>
          <w:lang w:eastAsia="pl-PL"/>
        </w:rPr>
        <w:t xml:space="preserve">usług publicznych, w szczególności </w:t>
      </w:r>
      <w:r w:rsidRPr="001F63F9">
        <w:rPr>
          <w:rFonts w:ascii="Calibri" w:eastAsia="Times New Roman" w:hAnsi="Calibri" w:cs="Calibri"/>
          <w:color w:val="000000" w:themeColor="text1"/>
          <w:lang w:eastAsia="pl-PL"/>
        </w:rPr>
        <w:t xml:space="preserve">opieki </w:t>
      </w:r>
      <w:r w:rsidR="000367E1">
        <w:rPr>
          <w:rFonts w:ascii="Calibri" w:eastAsia="Times New Roman" w:hAnsi="Calibri" w:cs="Calibri"/>
          <w:color w:val="000000" w:themeColor="text1"/>
          <w:lang w:eastAsia="pl-PL"/>
        </w:rPr>
        <w:t>społecznej i </w:t>
      </w:r>
      <w:r w:rsidRPr="001F63F9">
        <w:rPr>
          <w:rFonts w:ascii="Calibri" w:eastAsia="Times New Roman" w:hAnsi="Calibri" w:cs="Calibri"/>
          <w:color w:val="000000" w:themeColor="text1"/>
          <w:lang w:eastAsia="pl-PL"/>
        </w:rPr>
        <w:t>zdrowotnej,</w:t>
      </w:r>
    </w:p>
    <w:p w14:paraId="4B4AD410" w14:textId="328AE48A" w:rsidR="008869D9" w:rsidRPr="001F63F9" w:rsidRDefault="008869D9"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hAnsi="Calibri" w:cs="Calibri"/>
          <w:color w:val="000000" w:themeColor="text1"/>
        </w:rPr>
        <w:t>wsparcia i promocji przedsiębiorczości oraz poprawy atrakcyjności lokalnego rynku pracy,</w:t>
      </w:r>
    </w:p>
    <w:p w14:paraId="156E4186" w14:textId="1F8ACF61" w:rsidR="008949E4" w:rsidRPr="001F63F9" w:rsidRDefault="008949E4" w:rsidP="00D94647">
      <w:pPr>
        <w:pStyle w:val="Akapitzlist"/>
        <w:numPr>
          <w:ilvl w:val="0"/>
          <w:numId w:val="9"/>
        </w:numPr>
        <w:spacing w:before="0" w:after="100" w:line="264" w:lineRule="auto"/>
        <w:contextualSpacing w:val="0"/>
        <w:jc w:val="both"/>
        <w:rPr>
          <w:rFonts w:ascii="Calibri" w:hAnsi="Calibri" w:cs="Calibri"/>
          <w:color w:val="000000" w:themeColor="text1"/>
        </w:rPr>
      </w:pPr>
      <w:r w:rsidRPr="001F63F9">
        <w:rPr>
          <w:rFonts w:ascii="Calibri" w:hAnsi="Calibri" w:cs="Calibri"/>
          <w:color w:val="000000" w:themeColor="text1"/>
        </w:rPr>
        <w:t>zrównoważenia rozwoju turystyki,</w:t>
      </w:r>
    </w:p>
    <w:p w14:paraId="5E1DA69F" w14:textId="3E31ABCC" w:rsidR="007B5FFB" w:rsidRPr="001F63F9" w:rsidRDefault="008869D9" w:rsidP="00D94647">
      <w:pPr>
        <w:pStyle w:val="Akapitzlist"/>
        <w:numPr>
          <w:ilvl w:val="0"/>
          <w:numId w:val="9"/>
        </w:numPr>
        <w:spacing w:before="0" w:after="120"/>
        <w:contextualSpacing w:val="0"/>
        <w:jc w:val="both"/>
        <w:rPr>
          <w:rFonts w:ascii="Calibri" w:hAnsi="Calibri" w:cs="Calibri"/>
          <w:color w:val="000000" w:themeColor="text1"/>
        </w:rPr>
      </w:pPr>
      <w:r w:rsidRPr="001F63F9">
        <w:rPr>
          <w:rFonts w:ascii="Calibri" w:hAnsi="Calibri" w:cs="Calibri"/>
          <w:color w:val="000000" w:themeColor="text1"/>
        </w:rPr>
        <w:t>ciągłego doskonalenia systemu komunikacji na linii samorząd – społeczność lokalna, aktywizowania mieszkańców i włączania ich w procesy decydowania o rozwoju gminy.</w:t>
      </w:r>
      <w:r w:rsidR="007B5FFB" w:rsidRPr="001F63F9">
        <w:rPr>
          <w:rFonts w:ascii="Calibri" w:hAnsi="Calibri" w:cs="Calibri"/>
          <w:b/>
        </w:rPr>
        <w:br w:type="page"/>
      </w:r>
    </w:p>
    <w:p w14:paraId="328E106F" w14:textId="7E8D64BB" w:rsidR="00BF3B78" w:rsidRPr="001F63F9" w:rsidRDefault="00BF3B78" w:rsidP="0005069D">
      <w:pPr>
        <w:pStyle w:val="Nagwek1"/>
        <w:spacing w:before="0" w:after="120"/>
        <w:jc w:val="both"/>
        <w:rPr>
          <w:rFonts w:ascii="Calibri" w:hAnsi="Calibri" w:cs="Calibri"/>
          <w:b/>
        </w:rPr>
      </w:pPr>
      <w:bookmarkStart w:id="72" w:name="_Toc120697721"/>
      <w:r w:rsidRPr="001F63F9">
        <w:rPr>
          <w:rFonts w:ascii="Calibri" w:hAnsi="Calibri" w:cs="Calibri"/>
          <w:b/>
        </w:rPr>
        <w:lastRenderedPageBreak/>
        <w:t xml:space="preserve">Analiza </w:t>
      </w:r>
      <w:r w:rsidR="006F6AC8" w:rsidRPr="001F63F9">
        <w:rPr>
          <w:rFonts w:ascii="Calibri" w:hAnsi="Calibri" w:cs="Calibri"/>
          <w:b/>
        </w:rPr>
        <w:t>strategiczna (</w:t>
      </w:r>
      <w:r w:rsidRPr="001F63F9">
        <w:rPr>
          <w:rFonts w:ascii="Calibri" w:hAnsi="Calibri" w:cs="Calibri"/>
          <w:b/>
        </w:rPr>
        <w:t>SWOT</w:t>
      </w:r>
      <w:r w:rsidR="006F6AC8" w:rsidRPr="001F63F9">
        <w:rPr>
          <w:rFonts w:ascii="Calibri" w:hAnsi="Calibri" w:cs="Calibri"/>
          <w:b/>
        </w:rPr>
        <w:t>)</w:t>
      </w:r>
      <w:r w:rsidR="003C0154" w:rsidRPr="001F63F9">
        <w:rPr>
          <w:rFonts w:ascii="Calibri" w:hAnsi="Calibri" w:cs="Calibri"/>
          <w:b/>
        </w:rPr>
        <w:t xml:space="preserve"> gminy </w:t>
      </w:r>
      <w:r w:rsidR="00827DCF" w:rsidRPr="001F63F9">
        <w:rPr>
          <w:rFonts w:ascii="Calibri" w:hAnsi="Calibri" w:cs="Calibri"/>
          <w:b/>
        </w:rPr>
        <w:t>Zator</w:t>
      </w:r>
      <w:bookmarkEnd w:id="72"/>
    </w:p>
    <w:p w14:paraId="0F1930AB" w14:textId="49A2D3C6" w:rsidR="0083199E" w:rsidRPr="001F63F9" w:rsidRDefault="00E323F2" w:rsidP="00C94513">
      <w:pPr>
        <w:spacing w:before="0" w:after="60" w:line="264" w:lineRule="auto"/>
        <w:jc w:val="both"/>
        <w:rPr>
          <w:rFonts w:ascii="Calibri" w:hAnsi="Calibri" w:cs="Calibri"/>
        </w:rPr>
      </w:pPr>
      <w:r w:rsidRPr="001F63F9">
        <w:rPr>
          <w:rFonts w:ascii="Calibri" w:hAnsi="Calibri" w:cs="Calibri"/>
        </w:rPr>
        <w:t xml:space="preserve">Analiza SWOT stanowi jedną z najpopularniejszych metod diagnostycznych. Służy porządkowaniu informacji, dokonywaniu oceny zasobów i czynników zewnętrznych, ułatwia też identyfikację wyzwań i określenie priorytetów rozwoju. W najbardziej podstawowym ujęciu, polega na grupowaniu czynników odnoszących się do polityki rozwoju na cztery kategorie, nazwane z j. ang.: </w:t>
      </w:r>
      <w:proofErr w:type="spellStart"/>
      <w:r w:rsidRPr="001F63F9">
        <w:rPr>
          <w:rFonts w:ascii="Calibri" w:hAnsi="Calibri" w:cs="Calibri"/>
        </w:rPr>
        <w:t>strengths</w:t>
      </w:r>
      <w:proofErr w:type="spellEnd"/>
      <w:r w:rsidRPr="001F63F9">
        <w:rPr>
          <w:rFonts w:ascii="Calibri" w:hAnsi="Calibri" w:cs="Calibri"/>
        </w:rPr>
        <w:t xml:space="preserve"> – mocne strony, </w:t>
      </w:r>
      <w:proofErr w:type="spellStart"/>
      <w:r w:rsidRPr="001F63F9">
        <w:rPr>
          <w:rFonts w:ascii="Calibri" w:hAnsi="Calibri" w:cs="Calibri"/>
        </w:rPr>
        <w:t>weaknesses</w:t>
      </w:r>
      <w:proofErr w:type="spellEnd"/>
      <w:r w:rsidRPr="001F63F9">
        <w:rPr>
          <w:rFonts w:ascii="Calibri" w:hAnsi="Calibri" w:cs="Calibri"/>
        </w:rPr>
        <w:t xml:space="preserve"> – słabe strony, </w:t>
      </w:r>
      <w:proofErr w:type="spellStart"/>
      <w:r w:rsidRPr="001F63F9">
        <w:rPr>
          <w:rFonts w:ascii="Calibri" w:hAnsi="Calibri" w:cs="Calibri"/>
        </w:rPr>
        <w:t>opportunities</w:t>
      </w:r>
      <w:proofErr w:type="spellEnd"/>
      <w:r w:rsidRPr="001F63F9">
        <w:rPr>
          <w:rFonts w:ascii="Calibri" w:hAnsi="Calibri" w:cs="Calibri"/>
        </w:rPr>
        <w:t xml:space="preserve"> – szanse i </w:t>
      </w:r>
      <w:proofErr w:type="spellStart"/>
      <w:r w:rsidRPr="001F63F9">
        <w:rPr>
          <w:rFonts w:ascii="Calibri" w:hAnsi="Calibri" w:cs="Calibri"/>
        </w:rPr>
        <w:t>threats</w:t>
      </w:r>
      <w:proofErr w:type="spellEnd"/>
      <w:r w:rsidRPr="001F63F9">
        <w:rPr>
          <w:rFonts w:ascii="Calibri" w:hAnsi="Calibri" w:cs="Calibri"/>
        </w:rPr>
        <w:t xml:space="preserve"> – zagrożenia. </w:t>
      </w:r>
    </w:p>
    <w:p w14:paraId="546CC864" w14:textId="1C1FA620" w:rsidR="00263BE6" w:rsidRPr="001F63F9" w:rsidRDefault="0083199E" w:rsidP="00D14919">
      <w:pPr>
        <w:pStyle w:val="Legenda"/>
        <w:keepNext/>
        <w:spacing w:before="0" w:after="120"/>
        <w:jc w:val="center"/>
        <w:rPr>
          <w:rFonts w:ascii="Calibri" w:hAnsi="Calibri" w:cs="Calibri"/>
        </w:rPr>
      </w:pPr>
      <w:bookmarkStart w:id="73" w:name="_Toc109345664"/>
      <w:r w:rsidRPr="001F63F9">
        <w:rPr>
          <w:rFonts w:ascii="Calibri" w:hAnsi="Calibri" w:cs="Calibri"/>
        </w:rPr>
        <w:t xml:space="preserve">Tabela </w:t>
      </w:r>
      <w:r w:rsidR="00365CED" w:rsidRPr="001F63F9">
        <w:rPr>
          <w:rFonts w:ascii="Calibri" w:hAnsi="Calibri" w:cs="Calibri"/>
        </w:rPr>
        <w:fldChar w:fldCharType="begin"/>
      </w:r>
      <w:r w:rsidR="00365CED" w:rsidRPr="001F63F9">
        <w:rPr>
          <w:rFonts w:ascii="Calibri" w:hAnsi="Calibri" w:cs="Calibri"/>
        </w:rPr>
        <w:instrText xml:space="preserve"> SEQ Tabela \* ARABIC </w:instrText>
      </w:r>
      <w:r w:rsidR="00365CED" w:rsidRPr="001F63F9">
        <w:rPr>
          <w:rFonts w:ascii="Calibri" w:hAnsi="Calibri" w:cs="Calibri"/>
        </w:rPr>
        <w:fldChar w:fldCharType="separate"/>
      </w:r>
      <w:r w:rsidR="00C93369" w:rsidRPr="001F63F9">
        <w:rPr>
          <w:rFonts w:ascii="Calibri" w:hAnsi="Calibri" w:cs="Calibri"/>
          <w:noProof/>
        </w:rPr>
        <w:t>2</w:t>
      </w:r>
      <w:r w:rsidR="00365CED" w:rsidRPr="001F63F9">
        <w:rPr>
          <w:rFonts w:ascii="Calibri" w:hAnsi="Calibri" w:cs="Calibri"/>
          <w:noProof/>
        </w:rPr>
        <w:fldChar w:fldCharType="end"/>
      </w:r>
      <w:r w:rsidR="005D568A" w:rsidRPr="001F63F9">
        <w:rPr>
          <w:rFonts w:ascii="Calibri" w:hAnsi="Calibri" w:cs="Calibri"/>
        </w:rPr>
        <w:t>.</w:t>
      </w:r>
      <w:r w:rsidR="0008110D" w:rsidRPr="001F63F9">
        <w:rPr>
          <w:rFonts w:ascii="Calibri" w:hAnsi="Calibri" w:cs="Calibri"/>
        </w:rPr>
        <w:t xml:space="preserve"> Wyniki analizy</w:t>
      </w:r>
      <w:r w:rsidR="00263BE6" w:rsidRPr="001F63F9">
        <w:rPr>
          <w:rFonts w:ascii="Calibri" w:hAnsi="Calibri" w:cs="Calibri"/>
        </w:rPr>
        <w:t xml:space="preserve"> SWOT dla </w:t>
      </w:r>
      <w:r w:rsidR="00E14ADF" w:rsidRPr="001F63F9">
        <w:rPr>
          <w:rFonts w:ascii="Calibri" w:hAnsi="Calibri" w:cs="Calibri"/>
        </w:rPr>
        <w:t xml:space="preserve">gminy </w:t>
      </w:r>
      <w:r w:rsidR="001B0FCF" w:rsidRPr="001F63F9">
        <w:rPr>
          <w:rFonts w:ascii="Calibri" w:hAnsi="Calibri" w:cs="Calibri"/>
        </w:rPr>
        <w:t>Zator</w:t>
      </w:r>
      <w:bookmarkEnd w:id="73"/>
    </w:p>
    <w:tbl>
      <w:tblPr>
        <w:tblStyle w:val="Tabela-Siatka"/>
        <w:tblW w:w="0" w:type="auto"/>
        <w:tblLook w:val="04A0" w:firstRow="1" w:lastRow="0" w:firstColumn="1" w:lastColumn="0" w:noHBand="0" w:noVBand="1"/>
      </w:tblPr>
      <w:tblGrid>
        <w:gridCol w:w="4531"/>
        <w:gridCol w:w="4531"/>
      </w:tblGrid>
      <w:tr w:rsidR="001B0FCF" w:rsidRPr="001F63F9" w14:paraId="36A8ED29" w14:textId="77777777" w:rsidTr="00C16A8D">
        <w:trPr>
          <w:trHeight w:val="510"/>
        </w:trPr>
        <w:tc>
          <w:tcPr>
            <w:tcW w:w="4531" w:type="dxa"/>
            <w:shd w:val="clear" w:color="auto" w:fill="0070C0"/>
            <w:vAlign w:val="center"/>
          </w:tcPr>
          <w:p w14:paraId="2738F4DE" w14:textId="77777777" w:rsidR="001B0FCF" w:rsidRPr="00AC3321" w:rsidRDefault="001B0FCF" w:rsidP="008949E4">
            <w:pPr>
              <w:spacing w:before="0" w:after="60" w:line="264" w:lineRule="auto"/>
              <w:jc w:val="center"/>
              <w:rPr>
                <w:rFonts w:ascii="Calibri" w:hAnsi="Calibri" w:cs="Calibri"/>
                <w:b/>
                <w:color w:val="F2F2F2" w:themeColor="background1" w:themeShade="F2"/>
                <w:sz w:val="20"/>
              </w:rPr>
            </w:pPr>
            <w:r w:rsidRPr="00AC3321">
              <w:rPr>
                <w:rFonts w:ascii="Calibri" w:hAnsi="Calibri" w:cs="Calibri"/>
                <w:b/>
                <w:color w:val="F2F2F2" w:themeColor="background1" w:themeShade="F2"/>
                <w:sz w:val="20"/>
              </w:rPr>
              <w:t>Silne strony - Potencjały konkurencyjne</w:t>
            </w:r>
          </w:p>
        </w:tc>
        <w:tc>
          <w:tcPr>
            <w:tcW w:w="4531" w:type="dxa"/>
            <w:shd w:val="clear" w:color="auto" w:fill="0070C0"/>
            <w:vAlign w:val="center"/>
          </w:tcPr>
          <w:p w14:paraId="4F16BEF7" w14:textId="77777777" w:rsidR="001B0FCF" w:rsidRPr="00AC3321" w:rsidRDefault="001B0FCF" w:rsidP="008949E4">
            <w:pPr>
              <w:spacing w:before="0" w:after="60" w:line="264" w:lineRule="auto"/>
              <w:jc w:val="center"/>
              <w:rPr>
                <w:rFonts w:ascii="Calibri" w:hAnsi="Calibri" w:cs="Calibri"/>
                <w:b/>
                <w:color w:val="F2F2F2" w:themeColor="background1" w:themeShade="F2"/>
                <w:sz w:val="20"/>
              </w:rPr>
            </w:pPr>
            <w:r w:rsidRPr="00AC3321">
              <w:rPr>
                <w:rFonts w:ascii="Calibri" w:hAnsi="Calibri" w:cs="Calibri"/>
                <w:b/>
                <w:color w:val="F2F2F2" w:themeColor="background1" w:themeShade="F2"/>
                <w:sz w:val="20"/>
              </w:rPr>
              <w:t>Słabe strony - Bariery rozwojowe</w:t>
            </w:r>
          </w:p>
        </w:tc>
      </w:tr>
      <w:tr w:rsidR="001B0FCF" w:rsidRPr="001F63F9" w14:paraId="741CC97D" w14:textId="77777777" w:rsidTr="00C16A8D">
        <w:tc>
          <w:tcPr>
            <w:tcW w:w="4531" w:type="dxa"/>
            <w:shd w:val="clear" w:color="auto" w:fill="auto"/>
          </w:tcPr>
          <w:p w14:paraId="099F1929" w14:textId="77777777" w:rsidR="001B0FCF" w:rsidRPr="001F63F9" w:rsidRDefault="001B0FCF" w:rsidP="00D94647">
            <w:pPr>
              <w:pStyle w:val="Akapitzlist"/>
              <w:numPr>
                <w:ilvl w:val="0"/>
                <w:numId w:val="34"/>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Położenie w niewielkiej odległości od miast – ośrodków przemysłowych o znaczeniu ponadregionalnym (Oświęcim, Skawina) oraz relatywna bliskość do największych ośrodków administracyjnych, gospodarczych i usługowych kraju (Kraków, miasta Górnego Śląska) – dostępność do atrakcyjnych, dobrze płatnych miejsc pracy oraz usług wyższego rzędu;</w:t>
            </w:r>
          </w:p>
          <w:p w14:paraId="3794F683" w14:textId="77777777" w:rsidR="001B0FCF" w:rsidRPr="001F63F9" w:rsidRDefault="001B0FCF" w:rsidP="00D94647">
            <w:pPr>
              <w:pStyle w:val="Akapitzlist"/>
              <w:numPr>
                <w:ilvl w:val="0"/>
                <w:numId w:val="34"/>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Położenie na skrzyżowaniu szlaków komunikacyjnych o znaczeniu ponadregionalnym, na czele z trasą drogową i kolejową łączącą aglomerację krakowską z konurbacją górnośląską – dobra dostępność komunikacyjna, istotna zwłaszcza z punktu widzenia działalności przemysłowej i usługowej;</w:t>
            </w:r>
          </w:p>
          <w:p w14:paraId="68C1D767" w14:textId="77777777" w:rsidR="001B0FCF" w:rsidRPr="001F63F9" w:rsidRDefault="001B0FCF" w:rsidP="00D94647">
            <w:pPr>
              <w:pStyle w:val="Akapitzlist"/>
              <w:numPr>
                <w:ilvl w:val="0"/>
                <w:numId w:val="34"/>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 xml:space="preserve">Atrakcyjność krajobrazowa i przyrodnicza wynikająca z bogato rozwiniętej sieci rzecznej (Wisła, Skawa), obecności licznych stawów hodowlanych (np. kompleks stawowy </w:t>
            </w:r>
            <w:proofErr w:type="spellStart"/>
            <w:r w:rsidRPr="001F63F9">
              <w:rPr>
                <w:rFonts w:ascii="Calibri" w:hAnsi="Calibri" w:cs="Calibri"/>
                <w:sz w:val="20"/>
                <w:szCs w:val="24"/>
              </w:rPr>
              <w:t>Przeręb</w:t>
            </w:r>
            <w:proofErr w:type="spellEnd"/>
            <w:r w:rsidRPr="001F63F9">
              <w:rPr>
                <w:rFonts w:ascii="Calibri" w:hAnsi="Calibri" w:cs="Calibri"/>
                <w:sz w:val="20"/>
                <w:szCs w:val="24"/>
              </w:rPr>
              <w:t>), bioróżnorodności, bogatej flory i fauny, w szczególności występowania rzadkich ptaków wodno-błotnych, potwierdzona ochroną w ramach obszaru „Natura 2000” – potencjał dla dalszego rozwoju zrównoważonej oferty rekreacyjnej i wypoczynkowej pod marką Doliny Karpia (m.in. turystyka rowerowa, wędkarstwo, obserwacja i dokumentowanie przyrody, produkty lokalne);</w:t>
            </w:r>
          </w:p>
          <w:p w14:paraId="6F71861F" w14:textId="77777777" w:rsidR="001B0FCF" w:rsidRPr="001F63F9" w:rsidRDefault="001B0FCF" w:rsidP="00D94647">
            <w:pPr>
              <w:pStyle w:val="Akapitzlist"/>
              <w:numPr>
                <w:ilvl w:val="0"/>
                <w:numId w:val="34"/>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Pokrycie całego obszaru gminy miejscowymi planami zagospodarowania przestrzennego, zadowalający poziom dostępności do sieci wodociągowej, kanalizacyjnej i gazociągu oraz uporządkowana gospodarka odpadami – czynniki zwiększające atrakcyjność osadniczą i inwestycyjną jednostki;</w:t>
            </w:r>
          </w:p>
          <w:p w14:paraId="71334F31" w14:textId="77777777" w:rsidR="001B0FCF" w:rsidRPr="001F63F9" w:rsidRDefault="001B0FCF" w:rsidP="00D94647">
            <w:pPr>
              <w:pStyle w:val="Akapitzlist"/>
              <w:numPr>
                <w:ilvl w:val="0"/>
                <w:numId w:val="34"/>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 xml:space="preserve">Korzystna struktura demograficzna gminy na tle powiatu – niższy odsetek osób w wieku poprodukcyjnym, mniejszy ubytek ludności i bardziej optymistyczne prognozy w tym </w:t>
            </w:r>
            <w:r w:rsidRPr="001F63F9">
              <w:rPr>
                <w:rFonts w:ascii="Calibri" w:hAnsi="Calibri" w:cs="Calibri"/>
                <w:sz w:val="20"/>
                <w:szCs w:val="24"/>
              </w:rPr>
              <w:lastRenderedPageBreak/>
              <w:t>zakresie;</w:t>
            </w:r>
          </w:p>
          <w:p w14:paraId="5871F56C" w14:textId="77777777" w:rsidR="001B0FCF" w:rsidRPr="001F63F9" w:rsidRDefault="001B0FCF" w:rsidP="00D94647">
            <w:pPr>
              <w:pStyle w:val="Akapitzlist"/>
              <w:numPr>
                <w:ilvl w:val="0"/>
                <w:numId w:val="34"/>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Funkcjonowanie Strefy Aktywności Gospodarczej (z potencjałem do jej dalszej rozbudowy), przekładające się na dostępność atrakcyjnych miejsc pracy oraz korzyści finansowe i wizerunkowe dla gminy;</w:t>
            </w:r>
          </w:p>
          <w:p w14:paraId="26E11C5C" w14:textId="77777777" w:rsidR="001B0FCF" w:rsidRPr="001F63F9" w:rsidRDefault="001B0FCF" w:rsidP="00D94647">
            <w:pPr>
              <w:pStyle w:val="Akapitzlist"/>
              <w:numPr>
                <w:ilvl w:val="0"/>
                <w:numId w:val="34"/>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Wypracowane i wdrożone mechanizmy współpracy na linii samorząd gminny – przedsiębiorcy, skutkujące szeroko rozumianym pozytywnym „klimatem” do inwestowania i prowadzenia działalności gospodarczej na terenie jednostki, a także wspólnymi inicjatywami na rzecz lokalnej społeczności (np. inwestycje drogowe);</w:t>
            </w:r>
          </w:p>
          <w:p w14:paraId="2509AD05" w14:textId="77777777" w:rsidR="001B0FCF" w:rsidRPr="001F63F9" w:rsidRDefault="001B0FCF" w:rsidP="00D94647">
            <w:pPr>
              <w:pStyle w:val="Akapitzlist"/>
              <w:numPr>
                <w:ilvl w:val="0"/>
                <w:numId w:val="34"/>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Bogactwo zasobów materialnego i niematerialnego dziedzictwa kulturowego (tradycje gospodarki hodowlanej i produkcji ryb słodkowodnych oraz wynikające z nich bezpośrednio kwestie – np. kulinaria, zabytki techniki), przekładające się na rozpoznawalność gminy w skali ponadregionalnej, rozwój turystyki oraz potencjał lokalnych instytucji i ośrodków kultury;</w:t>
            </w:r>
          </w:p>
          <w:p w14:paraId="7F3F6A1C" w14:textId="77777777" w:rsidR="001B0FCF" w:rsidRPr="001F63F9" w:rsidRDefault="001B0FCF" w:rsidP="00D94647">
            <w:pPr>
              <w:pStyle w:val="Akapitzlist"/>
              <w:numPr>
                <w:ilvl w:val="0"/>
                <w:numId w:val="34"/>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Aktywność i współpraca lokalna (m.in. działalność Towarzystwa Miłośników Ziemi Zatorskiej oraz Rady Społecznej Ochrony i Renowacji Zatorskich Zabytków) na rzecz zachowania dziedzictwa kulturowego gminy i subregionu oraz włączania go w obieg społeczny i gospodarczy;</w:t>
            </w:r>
          </w:p>
          <w:p w14:paraId="3ED6B772" w14:textId="77777777" w:rsidR="001B0FCF" w:rsidRPr="001F63F9" w:rsidRDefault="001B0FCF" w:rsidP="00D94647">
            <w:pPr>
              <w:pStyle w:val="Akapitzlist"/>
              <w:numPr>
                <w:ilvl w:val="0"/>
                <w:numId w:val="34"/>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Współpraca gminy z uczelniami wyższymi, w tym Akademią Sztuk Pięknych w Krakowie i Uniwersytetem Pedagogicznym w Krakowie – wspólne odkrywanie i realizowanie potencjałów gminy, w szczególności związanych z historią, zasobami kulturowymi i środowiskowymi;</w:t>
            </w:r>
          </w:p>
          <w:p w14:paraId="4E48733E" w14:textId="77777777" w:rsidR="001B0FCF" w:rsidRPr="001F63F9" w:rsidRDefault="001B0FCF" w:rsidP="00D94647">
            <w:pPr>
              <w:pStyle w:val="Akapitzlist"/>
              <w:numPr>
                <w:ilvl w:val="0"/>
                <w:numId w:val="34"/>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Działalność rodzinnych parków rozrywki „</w:t>
            </w:r>
            <w:proofErr w:type="spellStart"/>
            <w:r w:rsidRPr="001F63F9">
              <w:rPr>
                <w:rFonts w:ascii="Calibri" w:hAnsi="Calibri" w:cs="Calibri"/>
                <w:sz w:val="20"/>
                <w:szCs w:val="24"/>
              </w:rPr>
              <w:t>Energylandia</w:t>
            </w:r>
            <w:proofErr w:type="spellEnd"/>
            <w:r w:rsidRPr="001F63F9">
              <w:rPr>
                <w:rFonts w:ascii="Calibri" w:hAnsi="Calibri" w:cs="Calibri"/>
                <w:sz w:val="20"/>
                <w:szCs w:val="24"/>
              </w:rPr>
              <w:t>” oraz „</w:t>
            </w:r>
            <w:proofErr w:type="spellStart"/>
            <w:r w:rsidRPr="001F63F9">
              <w:rPr>
                <w:rFonts w:ascii="Calibri" w:hAnsi="Calibri" w:cs="Calibri"/>
                <w:sz w:val="20"/>
                <w:szCs w:val="24"/>
              </w:rPr>
              <w:t>Zatorland</w:t>
            </w:r>
            <w:proofErr w:type="spellEnd"/>
            <w:r w:rsidRPr="001F63F9">
              <w:rPr>
                <w:rFonts w:ascii="Calibri" w:hAnsi="Calibri" w:cs="Calibri"/>
                <w:sz w:val="20"/>
                <w:szCs w:val="24"/>
              </w:rPr>
              <w:t>” –rozpoznawalność gminy na poziomie międzynarodowym, przekładająca się na znaczący ruch turystyczny i możliwość podejmowania pracy w branży wypoczynkowo-rozrywkowej oraz towarzyszących (np. gastronomia, zakwaterowanie);</w:t>
            </w:r>
          </w:p>
          <w:p w14:paraId="4C7A01C4" w14:textId="77777777" w:rsidR="001B0FCF" w:rsidRPr="001F63F9" w:rsidRDefault="001B0FCF" w:rsidP="00D94647">
            <w:pPr>
              <w:pStyle w:val="Akapitzlist"/>
              <w:numPr>
                <w:ilvl w:val="0"/>
                <w:numId w:val="34"/>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Ponadlokalna rola miasta Zator jako ośrodka administracyjnego, usługowego i gospodarczego za sprawą koncentracji przedsiębiorstw, usług związanych z turystyką, szkół szczebla ponadpodstawowego, podmiotów bezpieczeństwa publicznego itp.;</w:t>
            </w:r>
          </w:p>
          <w:p w14:paraId="7FA299C9" w14:textId="77777777" w:rsidR="001B0FCF" w:rsidRPr="001F63F9" w:rsidRDefault="001B0FCF" w:rsidP="00D94647">
            <w:pPr>
              <w:pStyle w:val="Akapitzlist"/>
              <w:numPr>
                <w:ilvl w:val="0"/>
                <w:numId w:val="34"/>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lastRenderedPageBreak/>
              <w:t>Dobra dostępność do placówek przedszkolnych, zadowalający poziom nauczania w szkołach podstawowych w gminie oraz możliwość kontynuowania nauki na poziomie ponadpodstawowym w Wielozawodowym Zespole Szkół w Zatorze, finansowanym z budżetu lokalnego – determinanta wysokiego poziomu kapitału ludzkiego, w szczególności w odpowiedzi na potrzeby lokalnego rynku pracy, wpływająca na atrakcyjność osadniczą gminy, w przyszłości mogąca skutkować przywiązaniem do miejsca zamieszkania wśród najmłodszych mieszkańców gminy;</w:t>
            </w:r>
          </w:p>
          <w:p w14:paraId="1BF2AF34" w14:textId="75CC9418" w:rsidR="001B0FCF" w:rsidRPr="001F63F9" w:rsidRDefault="001B0FCF" w:rsidP="00D94647">
            <w:pPr>
              <w:pStyle w:val="Akapitzlist"/>
              <w:numPr>
                <w:ilvl w:val="0"/>
                <w:numId w:val="34"/>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Zauważalna działalność organizacji pozarządowych (fundacje, stowarzyszenia, kluby sportowe, OSP, KGW, Uniwersytet Trzeciego Wieku) oraz dobra współpraca międzysektorowa, realizująca się m.in. w</w:t>
            </w:r>
            <w:r w:rsidR="001F1202">
              <w:rPr>
                <w:rFonts w:ascii="Calibri" w:hAnsi="Calibri" w:cs="Calibri"/>
                <w:sz w:val="20"/>
                <w:szCs w:val="24"/>
              </w:rPr>
              <w:t> </w:t>
            </w:r>
            <w:r w:rsidRPr="001F63F9">
              <w:rPr>
                <w:rFonts w:ascii="Calibri" w:hAnsi="Calibri" w:cs="Calibri"/>
                <w:sz w:val="20"/>
                <w:szCs w:val="24"/>
              </w:rPr>
              <w:t>szeregu inicjatyw na rzecz lokalnych społeczności i promocji całej gminy;</w:t>
            </w:r>
          </w:p>
          <w:p w14:paraId="4838290B" w14:textId="59E238F3" w:rsidR="001B0FCF" w:rsidRPr="001F63F9" w:rsidRDefault="001B0FCF" w:rsidP="00D94647">
            <w:pPr>
              <w:pStyle w:val="Akapitzlist"/>
              <w:numPr>
                <w:ilvl w:val="0"/>
                <w:numId w:val="34"/>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Aktywny udział gminy w wielu partnerstwach krajowych i międzynarodowych, w szczególności współpraca w ramach Lokalnej Grupy Działania Stowarzyszenia Dolina Karpia – wzmocnienie potencjału rozwojowego gminy Zator oraz okolicznych jednostek, skuteczna promocja oraz efektywne wsparcie rozwoju turystyki i</w:t>
            </w:r>
            <w:r w:rsidR="001F1202">
              <w:rPr>
                <w:rFonts w:ascii="Calibri" w:hAnsi="Calibri" w:cs="Calibri"/>
                <w:sz w:val="20"/>
                <w:szCs w:val="24"/>
              </w:rPr>
              <w:t> </w:t>
            </w:r>
            <w:r w:rsidRPr="001F63F9">
              <w:rPr>
                <w:rFonts w:ascii="Calibri" w:hAnsi="Calibri" w:cs="Calibri"/>
                <w:sz w:val="20"/>
                <w:szCs w:val="24"/>
              </w:rPr>
              <w:t>rekreacji;</w:t>
            </w:r>
          </w:p>
          <w:p w14:paraId="2D8B6BF4" w14:textId="77777777" w:rsidR="001B0FCF" w:rsidRPr="001F63F9" w:rsidRDefault="001B0FCF" w:rsidP="00D94647">
            <w:pPr>
              <w:pStyle w:val="Akapitzlist"/>
              <w:numPr>
                <w:ilvl w:val="0"/>
                <w:numId w:val="34"/>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Uporządkowana gospodarka finansowa z zauważalnie wysokim udziałem dochodów własnych w strukturze dochodów budżetu samorządu oraz poziomem zadłużenia utrzymywanym na stałym poziomie – potencjał w zakresie prowadzenia inwestycji i działań prorozwojowych;</w:t>
            </w:r>
          </w:p>
          <w:p w14:paraId="58B94B20" w14:textId="77777777" w:rsidR="001B0FCF" w:rsidRPr="001F63F9" w:rsidRDefault="001B0FCF" w:rsidP="00D94647">
            <w:pPr>
              <w:pStyle w:val="Akapitzlist"/>
              <w:numPr>
                <w:ilvl w:val="0"/>
                <w:numId w:val="34"/>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Kreatywny i zaangażowany samorząd lokalny, nowoczesne zarządzanie publiczne, wykorzystujące zasoby, potencjały i szanse rozwojowe gminy.</w:t>
            </w:r>
          </w:p>
        </w:tc>
        <w:tc>
          <w:tcPr>
            <w:tcW w:w="4531" w:type="dxa"/>
          </w:tcPr>
          <w:p w14:paraId="57840282" w14:textId="77777777" w:rsidR="001B0FCF" w:rsidRPr="001F63F9" w:rsidRDefault="001B0FCF" w:rsidP="00D94647">
            <w:pPr>
              <w:pStyle w:val="Akapitzlist"/>
              <w:numPr>
                <w:ilvl w:val="0"/>
                <w:numId w:val="6"/>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lastRenderedPageBreak/>
              <w:t>Duże natężenie ruchu na drogach lokalnych, powodowane dojazdami do Strefy Aktywności Gospodarczej oraz rodzinnych parków rozrywki „</w:t>
            </w:r>
            <w:proofErr w:type="spellStart"/>
            <w:r w:rsidRPr="001F63F9">
              <w:rPr>
                <w:rFonts w:ascii="Calibri" w:hAnsi="Calibri" w:cs="Calibri"/>
                <w:sz w:val="20"/>
                <w:szCs w:val="24"/>
              </w:rPr>
              <w:t>Energylandia</w:t>
            </w:r>
            <w:proofErr w:type="spellEnd"/>
            <w:r w:rsidRPr="001F63F9">
              <w:rPr>
                <w:rFonts w:ascii="Calibri" w:hAnsi="Calibri" w:cs="Calibri"/>
                <w:sz w:val="20"/>
                <w:szCs w:val="24"/>
              </w:rPr>
              <w:t>” oraz „</w:t>
            </w:r>
            <w:proofErr w:type="spellStart"/>
            <w:r w:rsidRPr="001F63F9">
              <w:rPr>
                <w:rFonts w:ascii="Calibri" w:hAnsi="Calibri" w:cs="Calibri"/>
                <w:sz w:val="20"/>
                <w:szCs w:val="24"/>
              </w:rPr>
              <w:t>Zatorland</w:t>
            </w:r>
            <w:proofErr w:type="spellEnd"/>
            <w:r w:rsidRPr="001F63F9">
              <w:rPr>
                <w:rFonts w:ascii="Calibri" w:hAnsi="Calibri" w:cs="Calibri"/>
                <w:sz w:val="20"/>
                <w:szCs w:val="24"/>
              </w:rPr>
              <w:t xml:space="preserve">”, a jednocześnie brakiem obwodnic miejscowości położonych przy drogach krajowych biegnących przez gminę - m.in. hałas, spaliny, korki, zagrożenie dla pieszych, ryzyko uszkodzenia budynków, w tym historycznego centrum </w:t>
            </w:r>
            <w:proofErr w:type="spellStart"/>
            <w:r w:rsidRPr="001F63F9">
              <w:rPr>
                <w:rFonts w:ascii="Calibri" w:hAnsi="Calibri" w:cs="Calibri"/>
                <w:sz w:val="20"/>
                <w:szCs w:val="24"/>
              </w:rPr>
              <w:t>Zatora</w:t>
            </w:r>
            <w:proofErr w:type="spellEnd"/>
            <w:r w:rsidRPr="001F63F9">
              <w:rPr>
                <w:rFonts w:ascii="Calibri" w:hAnsi="Calibri" w:cs="Calibri"/>
                <w:sz w:val="20"/>
                <w:szCs w:val="24"/>
              </w:rPr>
              <w:t>;</w:t>
            </w:r>
          </w:p>
          <w:p w14:paraId="7E61270A" w14:textId="77777777" w:rsidR="001B0FCF" w:rsidRPr="001F63F9" w:rsidRDefault="001B0FCF" w:rsidP="00D94647">
            <w:pPr>
              <w:pStyle w:val="Akapitzlist"/>
              <w:numPr>
                <w:ilvl w:val="0"/>
                <w:numId w:val="6"/>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Znikome wykorzystanie linii kolejowych przebiegających przez gminę w pasażerskim transporcie zbiorowym;</w:t>
            </w:r>
          </w:p>
          <w:p w14:paraId="7023A776" w14:textId="77777777" w:rsidR="001B0FCF" w:rsidRPr="001F63F9" w:rsidRDefault="001B0FCF" w:rsidP="00D94647">
            <w:pPr>
              <w:pStyle w:val="Akapitzlist"/>
              <w:numPr>
                <w:ilvl w:val="0"/>
                <w:numId w:val="6"/>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Zdegradowana infrastruktura obsługi ruchu pasażerskiego na trasach kolejowych przebiegających przez gminę (przystanki kolejowe Zator oraz Trzebieńczyce i Grodzisko na nieczynnej linii kolejowej Spytkowice – Wadowice), skutkująca koniecznością poniesienia znaczących nakładów na dostosowanie jej do współczesnych standardów i przekształcenie w nowoczesne centra przesiadkowe;</w:t>
            </w:r>
          </w:p>
          <w:p w14:paraId="22DC4B63" w14:textId="77777777" w:rsidR="001B0FCF" w:rsidRPr="001F63F9" w:rsidRDefault="001B0FCF" w:rsidP="00D94647">
            <w:pPr>
              <w:pStyle w:val="Akapitzlist"/>
              <w:numPr>
                <w:ilvl w:val="0"/>
                <w:numId w:val="6"/>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Niezadowalający stopień przystosowania zbiorowego transportu publicznego do osób o dodatkowych potrzebach (m.in. starsi, chorzy, niepełnosprawni), utrudnienia w dostępności komunikacyjnej niektórych części gminy w dni wolne od pracy – pogorszenie dostępności komunikacyjnej;</w:t>
            </w:r>
          </w:p>
          <w:p w14:paraId="7844CFA1" w14:textId="77777777" w:rsidR="001B0FCF" w:rsidRPr="001F63F9" w:rsidRDefault="001B0FCF" w:rsidP="00D94647">
            <w:pPr>
              <w:pStyle w:val="Akapitzlist"/>
              <w:numPr>
                <w:ilvl w:val="0"/>
                <w:numId w:val="6"/>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Większa odległość i czas dojazdu do głównych ośrodków miejskich Małopolski (szczególnie Kraków) i Śląska, w porównaniu do ich gmin ościennych – mniejszy potencjał do pełnienia „sypialnianej” roli przez miejscowości gminy z uwagi na dłużej trwający i bardziej kosztowny dojazd, ryzyko odpływu mieszkańców i mniejsza atrakcyjność osadnicza;</w:t>
            </w:r>
          </w:p>
          <w:p w14:paraId="02DE5C50" w14:textId="77777777" w:rsidR="001B0FCF" w:rsidRPr="001F63F9" w:rsidRDefault="001B0FCF" w:rsidP="00D94647">
            <w:pPr>
              <w:pStyle w:val="Akapitzlist"/>
              <w:numPr>
                <w:ilvl w:val="0"/>
                <w:numId w:val="6"/>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 xml:space="preserve">Słabo rozwinięta infrastruktura rowerowa, zarówno o charakterze komunikacyjnym, jak </w:t>
            </w:r>
            <w:r w:rsidRPr="001F63F9">
              <w:rPr>
                <w:rFonts w:ascii="Calibri" w:hAnsi="Calibri" w:cs="Calibri"/>
                <w:sz w:val="20"/>
                <w:szCs w:val="24"/>
              </w:rPr>
              <w:lastRenderedPageBreak/>
              <w:t xml:space="preserve">i rekreacyjnym; </w:t>
            </w:r>
          </w:p>
          <w:p w14:paraId="27881040" w14:textId="77777777" w:rsidR="001B0FCF" w:rsidRPr="001F63F9" w:rsidRDefault="001B0FCF" w:rsidP="00D94647">
            <w:pPr>
              <w:pStyle w:val="Akapitzlist"/>
              <w:numPr>
                <w:ilvl w:val="0"/>
                <w:numId w:val="6"/>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Objęcie znaczącej części gminy ochroną w ramach programu „Natura 2000” – bariera inwestycyjna, szczególnie w przypadku wykorzystania pod działalność produkcyjną i usługową;</w:t>
            </w:r>
          </w:p>
          <w:p w14:paraId="29E44105" w14:textId="77777777" w:rsidR="001B0FCF" w:rsidRPr="001F63F9" w:rsidRDefault="001B0FCF" w:rsidP="00D94647">
            <w:pPr>
              <w:pStyle w:val="Akapitzlist"/>
              <w:numPr>
                <w:ilvl w:val="0"/>
                <w:numId w:val="6"/>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Wysoki poziom zagrożenia powodziowego ze strony rzek przepływających przez gminę (m.in. Wisła i Skawa) oraz zagrożenie osuwiskowe w rejonie wsi Grodzisko – czynnik ryzyka dla życia i zdrowia mieszkańców oraz bezpieczeństwa ich mienia;</w:t>
            </w:r>
          </w:p>
          <w:p w14:paraId="349F1829" w14:textId="77777777" w:rsidR="001B0FCF" w:rsidRPr="001F63F9" w:rsidRDefault="001B0FCF" w:rsidP="00D94647">
            <w:pPr>
              <w:pStyle w:val="Akapitzlist"/>
              <w:numPr>
                <w:ilvl w:val="0"/>
                <w:numId w:val="6"/>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Brak gospodarowania przez samorząd lokalny większością akwenów wodnych (stawów hodowlanych), przy jednoczesnym braku innowacyjnych i prorozwojowych działań Instytutu Rybactwa Śródlądowego w Olsztynie - degradacja produkcji karpia, ograniczenie rozwoju regionu i Doliny Karpia, dodatkowe napięcia i koszty społeczne;</w:t>
            </w:r>
          </w:p>
          <w:p w14:paraId="566EB156" w14:textId="77777777" w:rsidR="001B0FCF" w:rsidRPr="001F63F9" w:rsidRDefault="001B0FCF" w:rsidP="00D94647">
            <w:pPr>
              <w:pStyle w:val="Akapitzlist"/>
              <w:numPr>
                <w:ilvl w:val="0"/>
                <w:numId w:val="6"/>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Negatywne aspekty zwiększonego ruchu turystycznego – m.in. ruch samochodowy, hałas, tłok, chaos przestrzenny w sąsiedztwie miejsc atrakcyjnych turystycznie, wyższe ceny, zdominowanie rynku nieruchomości przez inwestycje pod wynajem krótkoterminowy a nie pod zamieszkanie, obciążenia dla infrastruktury sieciowej (wodociąg i kanalizacja) i telekomunikacyjnej, powodujące problemy z dostępnością i jakością usług;</w:t>
            </w:r>
          </w:p>
          <w:p w14:paraId="6F962547" w14:textId="5AED21C9" w:rsidR="001B0FCF" w:rsidRPr="001F63F9" w:rsidRDefault="001B0FCF" w:rsidP="00D94647">
            <w:pPr>
              <w:pStyle w:val="Akapitzlist"/>
              <w:numPr>
                <w:ilvl w:val="0"/>
                <w:numId w:val="6"/>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Zjawisko starzenia się społeczeństwa, skutkujące pogarszaniem się sytuacji demograficznej jednostki pomimo nieznacznych zmian w</w:t>
            </w:r>
            <w:r w:rsidR="000E135C">
              <w:rPr>
                <w:rFonts w:ascii="Calibri" w:hAnsi="Calibri" w:cs="Calibri"/>
                <w:sz w:val="20"/>
                <w:szCs w:val="24"/>
              </w:rPr>
              <w:t> </w:t>
            </w:r>
            <w:bookmarkStart w:id="74" w:name="_GoBack"/>
            <w:bookmarkEnd w:id="74"/>
            <w:r w:rsidRPr="001F63F9">
              <w:rPr>
                <w:rFonts w:ascii="Calibri" w:hAnsi="Calibri" w:cs="Calibri"/>
                <w:sz w:val="20"/>
                <w:szCs w:val="24"/>
              </w:rPr>
              <w:t>ogólnej liczbie ludności – konieczność dostosowania bądź uruchomienia pakietu usług publicznych dla osób starszych;</w:t>
            </w:r>
          </w:p>
          <w:p w14:paraId="6E210A5A" w14:textId="77777777" w:rsidR="001B0FCF" w:rsidRPr="001F63F9" w:rsidRDefault="001B0FCF" w:rsidP="00D94647">
            <w:pPr>
              <w:pStyle w:val="Akapitzlist"/>
              <w:numPr>
                <w:ilvl w:val="0"/>
                <w:numId w:val="6"/>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 xml:space="preserve">Ujemne wartości salda migracji (w szczególności w kontekście sytuacji w całym regionie, gdzie notuje się przewagę przyjazdów nad wyjazdami); </w:t>
            </w:r>
          </w:p>
          <w:p w14:paraId="04971EC0" w14:textId="77777777" w:rsidR="001B0FCF" w:rsidRPr="001F63F9" w:rsidRDefault="001B0FCF" w:rsidP="00D94647">
            <w:pPr>
              <w:pStyle w:val="Akapitzlist"/>
              <w:numPr>
                <w:ilvl w:val="0"/>
                <w:numId w:val="6"/>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Zły stan powietrza warunkowany „niską emisją” w sezonie jesienno-zimowym oraz niewielką odległością od zakładów przemysłowych o wysokiej uciążliwości dla środowiska (np. zakłady przemysłowe na Śląsku, zakłady chemiczne w Oświęcimiu, elektrociepłownia w Skawinie);</w:t>
            </w:r>
          </w:p>
          <w:p w14:paraId="34836F90" w14:textId="77777777" w:rsidR="001B0FCF" w:rsidRPr="001F63F9" w:rsidRDefault="001B0FCF" w:rsidP="00D94647">
            <w:pPr>
              <w:pStyle w:val="Akapitzlist"/>
              <w:numPr>
                <w:ilvl w:val="0"/>
                <w:numId w:val="6"/>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 xml:space="preserve">Duży odsetek korzystających z pomocy społecznej długotrwale – ryzyko uzależnienia się </w:t>
            </w:r>
            <w:r w:rsidRPr="001F63F9">
              <w:rPr>
                <w:rFonts w:ascii="Calibri" w:hAnsi="Calibri" w:cs="Calibri"/>
                <w:sz w:val="20"/>
                <w:szCs w:val="24"/>
              </w:rPr>
              <w:lastRenderedPageBreak/>
              <w:t>od tej formy wsparcia, niechęć do samodzielnego podejmowania aktywności zawodowej;</w:t>
            </w:r>
          </w:p>
          <w:p w14:paraId="315BA98D" w14:textId="77777777" w:rsidR="001B0FCF" w:rsidRPr="001F63F9" w:rsidRDefault="001B0FCF" w:rsidP="00D94647">
            <w:pPr>
              <w:pStyle w:val="Akapitzlist"/>
              <w:numPr>
                <w:ilvl w:val="0"/>
                <w:numId w:val="6"/>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Niezadowalająca liczba przyjaznych i funkcjonalnych przestrzeni publicznych dla mieszkańców (parki i inne tereny zielone) – obniżenie atrakcyjności osadniczej;</w:t>
            </w:r>
          </w:p>
          <w:p w14:paraId="24844F94" w14:textId="77777777" w:rsidR="001B0FCF" w:rsidRPr="001F63F9" w:rsidRDefault="001B0FCF" w:rsidP="00D94647">
            <w:pPr>
              <w:pStyle w:val="Akapitzlist"/>
              <w:numPr>
                <w:ilvl w:val="0"/>
                <w:numId w:val="6"/>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Rozbudowa sieć placówek oświatowych, nieprzystająca do zmian demograficznych i osadniczych – obciążenie dla budżetu gminnego, konieczność optymalizacji, trudnej ze względów organizacyjno-prawnych a także ryzyko niezadowolenia i konfliktów społecznych;</w:t>
            </w:r>
          </w:p>
          <w:p w14:paraId="02EDB3F1" w14:textId="77777777" w:rsidR="001B0FCF" w:rsidRPr="001F63F9" w:rsidRDefault="001B0FCF" w:rsidP="00D94647">
            <w:pPr>
              <w:pStyle w:val="Akapitzlist"/>
              <w:numPr>
                <w:ilvl w:val="0"/>
                <w:numId w:val="6"/>
              </w:numPr>
              <w:spacing w:before="0" w:after="60" w:line="264" w:lineRule="auto"/>
              <w:ind w:left="357" w:hanging="357"/>
              <w:contextualSpacing w:val="0"/>
              <w:jc w:val="both"/>
              <w:rPr>
                <w:rFonts w:ascii="Calibri" w:hAnsi="Calibri" w:cs="Calibri"/>
                <w:sz w:val="20"/>
                <w:szCs w:val="24"/>
              </w:rPr>
            </w:pPr>
            <w:r w:rsidRPr="001F63F9">
              <w:rPr>
                <w:rFonts w:ascii="Calibri" w:hAnsi="Calibri" w:cs="Calibri"/>
                <w:sz w:val="20"/>
                <w:szCs w:val="24"/>
              </w:rPr>
              <w:t>Słaba dostępność miejsc opieki nad dziećmi do lat 3 (1 niepubliczny żłobek na terenie gminy) – bariera powrotu na rynek pracy, czynnik obniżający atrakcyjność gminy, szczególnie dla młodych rodzin z dziećmi.</w:t>
            </w:r>
          </w:p>
        </w:tc>
      </w:tr>
      <w:tr w:rsidR="001B0FCF" w:rsidRPr="001F63F9" w14:paraId="0B73EDEB" w14:textId="77777777" w:rsidTr="00C16A8D">
        <w:trPr>
          <w:trHeight w:val="510"/>
        </w:trPr>
        <w:tc>
          <w:tcPr>
            <w:tcW w:w="4531" w:type="dxa"/>
            <w:shd w:val="clear" w:color="auto" w:fill="0070C0"/>
            <w:vAlign w:val="center"/>
          </w:tcPr>
          <w:p w14:paraId="5C0671F0" w14:textId="77777777" w:rsidR="001B0FCF" w:rsidRPr="00AC3321" w:rsidRDefault="001B0FCF" w:rsidP="008949E4">
            <w:pPr>
              <w:spacing w:before="0" w:after="60" w:line="264" w:lineRule="auto"/>
              <w:jc w:val="center"/>
              <w:rPr>
                <w:rFonts w:ascii="Calibri" w:hAnsi="Calibri" w:cs="Calibri"/>
                <w:b/>
                <w:color w:val="F2F2F2" w:themeColor="background1" w:themeShade="F2"/>
                <w:sz w:val="20"/>
              </w:rPr>
            </w:pPr>
            <w:r w:rsidRPr="00AC3321">
              <w:rPr>
                <w:rFonts w:ascii="Calibri" w:hAnsi="Calibri" w:cs="Calibri"/>
                <w:b/>
                <w:color w:val="F2F2F2" w:themeColor="background1" w:themeShade="F2"/>
                <w:sz w:val="20"/>
              </w:rPr>
              <w:lastRenderedPageBreak/>
              <w:t>Szanse</w:t>
            </w:r>
          </w:p>
        </w:tc>
        <w:tc>
          <w:tcPr>
            <w:tcW w:w="4531" w:type="dxa"/>
            <w:shd w:val="clear" w:color="auto" w:fill="0070C0"/>
            <w:vAlign w:val="center"/>
          </w:tcPr>
          <w:p w14:paraId="7E4DD867" w14:textId="77777777" w:rsidR="001B0FCF" w:rsidRPr="00AC3321" w:rsidRDefault="001B0FCF" w:rsidP="008949E4">
            <w:pPr>
              <w:spacing w:before="0" w:after="60" w:line="264" w:lineRule="auto"/>
              <w:jc w:val="center"/>
              <w:rPr>
                <w:rFonts w:ascii="Calibri" w:hAnsi="Calibri" w:cs="Calibri"/>
                <w:b/>
                <w:color w:val="F2F2F2" w:themeColor="background1" w:themeShade="F2"/>
                <w:sz w:val="20"/>
              </w:rPr>
            </w:pPr>
            <w:r w:rsidRPr="00AC3321">
              <w:rPr>
                <w:rFonts w:ascii="Calibri" w:hAnsi="Calibri" w:cs="Calibri"/>
                <w:b/>
                <w:color w:val="F2F2F2" w:themeColor="background1" w:themeShade="F2"/>
                <w:sz w:val="20"/>
              </w:rPr>
              <w:t>Zagrożenia</w:t>
            </w:r>
          </w:p>
        </w:tc>
      </w:tr>
      <w:tr w:rsidR="001B0FCF" w:rsidRPr="001F63F9" w14:paraId="4D3F216A" w14:textId="77777777" w:rsidTr="00C16A8D">
        <w:tc>
          <w:tcPr>
            <w:tcW w:w="4531" w:type="dxa"/>
          </w:tcPr>
          <w:p w14:paraId="797B05A4" w14:textId="77777777" w:rsidR="001B0FCF" w:rsidRPr="001F63F9" w:rsidRDefault="001B0FCF" w:rsidP="00D94647">
            <w:pPr>
              <w:pStyle w:val="Akapitzlist"/>
              <w:numPr>
                <w:ilvl w:val="0"/>
                <w:numId w:val="6"/>
              </w:numPr>
              <w:spacing w:before="0" w:after="60" w:line="264" w:lineRule="auto"/>
              <w:contextualSpacing w:val="0"/>
              <w:jc w:val="both"/>
              <w:rPr>
                <w:rFonts w:ascii="Calibri" w:hAnsi="Calibri" w:cs="Calibri"/>
                <w:sz w:val="20"/>
              </w:rPr>
            </w:pPr>
            <w:r w:rsidRPr="001F63F9">
              <w:rPr>
                <w:rFonts w:ascii="Calibri" w:hAnsi="Calibri" w:cs="Calibri"/>
                <w:sz w:val="20"/>
              </w:rPr>
              <w:t>Wykorzystanie potencjału linii kolejowej nr 94 w zakresie szybkich połączeń pasażerskich między Oświęcimiem/Śląskiem i Krakowem – poprawa dostępności komunikacyjnej gminy;</w:t>
            </w:r>
          </w:p>
          <w:p w14:paraId="7F946A66" w14:textId="77777777" w:rsidR="001B0FCF" w:rsidRPr="001F63F9" w:rsidRDefault="001B0FCF" w:rsidP="00D94647">
            <w:pPr>
              <w:pStyle w:val="Akapitzlist"/>
              <w:numPr>
                <w:ilvl w:val="0"/>
                <w:numId w:val="6"/>
              </w:numPr>
              <w:spacing w:before="0" w:after="60" w:line="264" w:lineRule="auto"/>
              <w:contextualSpacing w:val="0"/>
              <w:jc w:val="both"/>
              <w:rPr>
                <w:rFonts w:ascii="Calibri" w:hAnsi="Calibri" w:cs="Calibri"/>
                <w:sz w:val="20"/>
              </w:rPr>
            </w:pPr>
            <w:r w:rsidRPr="001F63F9">
              <w:rPr>
                <w:rFonts w:ascii="Calibri" w:hAnsi="Calibri" w:cs="Calibri"/>
                <w:sz w:val="20"/>
              </w:rPr>
              <w:t xml:space="preserve">Inwestycje drogowe o znaczeniu ponadlokalnym, w szczególności realizacja dróg </w:t>
            </w:r>
            <w:proofErr w:type="spellStart"/>
            <w:r w:rsidRPr="001F63F9">
              <w:rPr>
                <w:rFonts w:ascii="Calibri" w:hAnsi="Calibri" w:cs="Calibri"/>
                <w:sz w:val="20"/>
              </w:rPr>
              <w:t>obwodnicowych</w:t>
            </w:r>
            <w:proofErr w:type="spellEnd"/>
            <w:r w:rsidRPr="001F63F9">
              <w:rPr>
                <w:rFonts w:ascii="Calibri" w:hAnsi="Calibri" w:cs="Calibri"/>
                <w:sz w:val="20"/>
              </w:rPr>
              <w:t xml:space="preserve"> </w:t>
            </w:r>
            <w:proofErr w:type="spellStart"/>
            <w:r w:rsidRPr="001F63F9">
              <w:rPr>
                <w:rFonts w:ascii="Calibri" w:hAnsi="Calibri" w:cs="Calibri"/>
                <w:sz w:val="20"/>
              </w:rPr>
              <w:t>Zatora</w:t>
            </w:r>
            <w:proofErr w:type="spellEnd"/>
            <w:r w:rsidRPr="001F63F9">
              <w:rPr>
                <w:rFonts w:ascii="Calibri" w:hAnsi="Calibri" w:cs="Calibri"/>
                <w:sz w:val="20"/>
              </w:rPr>
              <w:t>;</w:t>
            </w:r>
          </w:p>
          <w:p w14:paraId="7BC2B4C6" w14:textId="77777777" w:rsidR="001B0FCF" w:rsidRPr="001F63F9" w:rsidRDefault="001B0FCF" w:rsidP="00D94647">
            <w:pPr>
              <w:pStyle w:val="Akapitzlist"/>
              <w:numPr>
                <w:ilvl w:val="0"/>
                <w:numId w:val="6"/>
              </w:numPr>
              <w:spacing w:before="0" w:after="60" w:line="264" w:lineRule="auto"/>
              <w:contextualSpacing w:val="0"/>
              <w:jc w:val="both"/>
              <w:rPr>
                <w:rFonts w:ascii="Calibri" w:hAnsi="Calibri" w:cs="Calibri"/>
                <w:sz w:val="20"/>
              </w:rPr>
            </w:pPr>
            <w:r w:rsidRPr="001F63F9">
              <w:rPr>
                <w:rFonts w:ascii="Calibri" w:hAnsi="Calibri" w:cs="Calibri"/>
                <w:sz w:val="20"/>
              </w:rPr>
              <w:t xml:space="preserve">Współpraca samorządu gminnego z przedsiębiorstwami w zakresie organizacji </w:t>
            </w:r>
            <w:r w:rsidRPr="001F63F9">
              <w:rPr>
                <w:rFonts w:ascii="Calibri" w:hAnsi="Calibri" w:cs="Calibri"/>
                <w:sz w:val="20"/>
              </w:rPr>
              <w:lastRenderedPageBreak/>
              <w:t>lokalnego transportu zbiorowego;</w:t>
            </w:r>
          </w:p>
          <w:p w14:paraId="779E1B85" w14:textId="77777777" w:rsidR="001B0FCF" w:rsidRPr="001F63F9" w:rsidRDefault="001B0FCF" w:rsidP="00D94647">
            <w:pPr>
              <w:pStyle w:val="Akapitzlist"/>
              <w:numPr>
                <w:ilvl w:val="0"/>
                <w:numId w:val="6"/>
              </w:numPr>
              <w:spacing w:before="0" w:after="60" w:line="264" w:lineRule="auto"/>
              <w:contextualSpacing w:val="0"/>
              <w:jc w:val="both"/>
              <w:rPr>
                <w:rFonts w:ascii="Calibri" w:hAnsi="Calibri" w:cs="Calibri"/>
                <w:sz w:val="20"/>
              </w:rPr>
            </w:pPr>
            <w:r w:rsidRPr="001F63F9">
              <w:rPr>
                <w:rFonts w:ascii="Calibri" w:hAnsi="Calibri" w:cs="Calibri"/>
                <w:sz w:val="20"/>
              </w:rPr>
              <w:t>Możliwości rozszerzenia obszaru Strefy Aktywności Gospodarczej we współpracy w tym zakresie z sąsiednią gminą Przeciszów;</w:t>
            </w:r>
          </w:p>
          <w:p w14:paraId="0792A672" w14:textId="77777777" w:rsidR="001B0FCF" w:rsidRPr="001F63F9" w:rsidRDefault="001B0FCF" w:rsidP="00D94647">
            <w:pPr>
              <w:pStyle w:val="Akapitzlist"/>
              <w:numPr>
                <w:ilvl w:val="0"/>
                <w:numId w:val="6"/>
              </w:numPr>
              <w:spacing w:before="0" w:after="60" w:line="264" w:lineRule="auto"/>
              <w:contextualSpacing w:val="0"/>
              <w:jc w:val="both"/>
              <w:rPr>
                <w:rFonts w:ascii="Calibri" w:hAnsi="Calibri" w:cs="Calibri"/>
                <w:sz w:val="20"/>
              </w:rPr>
            </w:pPr>
            <w:r w:rsidRPr="001F63F9">
              <w:rPr>
                <w:rFonts w:ascii="Calibri" w:hAnsi="Calibri" w:cs="Calibri"/>
                <w:sz w:val="20"/>
              </w:rPr>
              <w:t xml:space="preserve">Intensyfikacja współpracy samorządów tworzących Dolinę Karpia w kierunku dalszego rozwoju oferty turystycznej i wypoczynkowej, działań inwestycyjnych i promocji, bazujących na lokalnych zasobach przyrodniczo-krajobrazowych (np. zintegrowane ścieżki rowerowe, bulwary, </w:t>
            </w:r>
            <w:proofErr w:type="spellStart"/>
            <w:r w:rsidRPr="001F63F9">
              <w:rPr>
                <w:rFonts w:ascii="Calibri" w:hAnsi="Calibri" w:cs="Calibri"/>
                <w:sz w:val="20"/>
              </w:rPr>
              <w:t>Ekomuzem</w:t>
            </w:r>
            <w:proofErr w:type="spellEnd"/>
            <w:r w:rsidRPr="001F63F9">
              <w:rPr>
                <w:rFonts w:ascii="Calibri" w:hAnsi="Calibri" w:cs="Calibri"/>
                <w:sz w:val="20"/>
              </w:rPr>
              <w:t>), w tym przy wykorzystaniu funduszy unijnych, międzynarodowych i krajowych oraz nowych instrumentów finansowania;</w:t>
            </w:r>
          </w:p>
          <w:p w14:paraId="200810E6" w14:textId="77777777" w:rsidR="001B0FCF" w:rsidRPr="001F63F9" w:rsidRDefault="001B0FCF" w:rsidP="00D94647">
            <w:pPr>
              <w:pStyle w:val="Akapitzlist"/>
              <w:numPr>
                <w:ilvl w:val="0"/>
                <w:numId w:val="6"/>
              </w:numPr>
              <w:spacing w:before="0" w:after="60" w:line="264" w:lineRule="auto"/>
              <w:contextualSpacing w:val="0"/>
              <w:jc w:val="both"/>
              <w:rPr>
                <w:rFonts w:ascii="Calibri" w:hAnsi="Calibri" w:cs="Calibri"/>
                <w:sz w:val="20"/>
              </w:rPr>
            </w:pPr>
            <w:r w:rsidRPr="001F63F9">
              <w:rPr>
                <w:rFonts w:ascii="Calibri" w:hAnsi="Calibri" w:cs="Calibri"/>
                <w:sz w:val="20"/>
              </w:rPr>
              <w:t>Rosnące zainteresowanie zdrowym i aktywnym trybem życia oraz utrzymanie się trendu wzrostu popularności turystyki rekreacyjnej i wypoczynkowej w otoczeniu natury – wykorzystanie potencjału walorów środowiskowych, w szczególności na cele tzw. „turystyki jednodniowej i weekendowej” dla mieszkańców Krakowa, miast Górnego Śląska, Oświęcimia czy Wadowic;</w:t>
            </w:r>
          </w:p>
          <w:p w14:paraId="707D04D8" w14:textId="77777777" w:rsidR="001B0FCF" w:rsidRPr="001F63F9" w:rsidRDefault="001B0FCF" w:rsidP="00D94647">
            <w:pPr>
              <w:pStyle w:val="Akapitzlist"/>
              <w:numPr>
                <w:ilvl w:val="0"/>
                <w:numId w:val="6"/>
              </w:numPr>
              <w:spacing w:before="0" w:after="60" w:line="264" w:lineRule="auto"/>
              <w:contextualSpacing w:val="0"/>
              <w:jc w:val="both"/>
              <w:rPr>
                <w:rFonts w:ascii="Calibri" w:hAnsi="Calibri" w:cs="Calibri"/>
                <w:sz w:val="20"/>
              </w:rPr>
            </w:pPr>
            <w:r w:rsidRPr="001F63F9">
              <w:rPr>
                <w:rFonts w:ascii="Calibri" w:hAnsi="Calibri" w:cs="Calibri"/>
                <w:sz w:val="20"/>
              </w:rPr>
              <w:t>Zmiany w funkcjonowaniu Instytutu Rybactwa Śródlądowego - Rybackim Zakładzie Doświadczalnym w Zatorze lub zmiana własności akwenów wodnych na terenie gminy i wykreowanie nowego modelu zarządzania stawami hodowlanymi, z korzyścią dla gminy i całej Doliny Karpia;</w:t>
            </w:r>
          </w:p>
          <w:p w14:paraId="072FC2A4" w14:textId="77777777" w:rsidR="001B0FCF" w:rsidRPr="001F63F9" w:rsidRDefault="001B0FCF" w:rsidP="00D94647">
            <w:pPr>
              <w:pStyle w:val="Akapitzlist"/>
              <w:numPr>
                <w:ilvl w:val="0"/>
                <w:numId w:val="6"/>
              </w:numPr>
              <w:spacing w:before="0" w:after="60" w:line="264" w:lineRule="auto"/>
              <w:contextualSpacing w:val="0"/>
              <w:jc w:val="both"/>
              <w:rPr>
                <w:rFonts w:ascii="Calibri" w:hAnsi="Calibri" w:cs="Calibri"/>
                <w:sz w:val="20"/>
              </w:rPr>
            </w:pPr>
            <w:r w:rsidRPr="001F63F9">
              <w:rPr>
                <w:rFonts w:ascii="Calibri" w:hAnsi="Calibri" w:cs="Calibri"/>
                <w:sz w:val="20"/>
              </w:rPr>
              <w:t>Wykorzystanie historii i obiektów zabytkowych położonych na terenie gminy (m.in. pałac z parkiem w Zatorze, dwór w Graboszycach) poprzez nadanie im nowych funkcji i włączenie w obieg społeczny, turystyczny i/lub gospodarczy – dywersyfikacja oferty dla mieszkańców oraz turystów i gości;</w:t>
            </w:r>
          </w:p>
          <w:p w14:paraId="4E4ABDE8" w14:textId="77777777" w:rsidR="001B0FCF" w:rsidRPr="001F63F9" w:rsidRDefault="001B0FCF" w:rsidP="00D94647">
            <w:pPr>
              <w:pStyle w:val="Akapitzlist"/>
              <w:numPr>
                <w:ilvl w:val="0"/>
                <w:numId w:val="6"/>
              </w:numPr>
              <w:spacing w:before="0" w:after="60" w:line="264" w:lineRule="auto"/>
              <w:contextualSpacing w:val="0"/>
              <w:jc w:val="both"/>
              <w:rPr>
                <w:rFonts w:ascii="Calibri" w:hAnsi="Calibri" w:cs="Calibri"/>
                <w:sz w:val="20"/>
              </w:rPr>
            </w:pPr>
            <w:r w:rsidRPr="001F63F9">
              <w:rPr>
                <w:rFonts w:ascii="Calibri" w:hAnsi="Calibri" w:cs="Calibri"/>
                <w:sz w:val="20"/>
              </w:rPr>
              <w:t>Programy rządowe i systemy finansowe ukierunkowane na politykę prorodzinną, ofertę dla młodzieży i młodych dorosłych, kompleksową politykę senioralną i społeczną;</w:t>
            </w:r>
          </w:p>
          <w:p w14:paraId="24644D31" w14:textId="77777777" w:rsidR="001B0FCF" w:rsidRPr="001F63F9" w:rsidRDefault="001B0FCF" w:rsidP="00D94647">
            <w:pPr>
              <w:pStyle w:val="Akapitzlist"/>
              <w:numPr>
                <w:ilvl w:val="0"/>
                <w:numId w:val="6"/>
              </w:numPr>
              <w:spacing w:before="0" w:after="60" w:line="264" w:lineRule="auto"/>
              <w:contextualSpacing w:val="0"/>
              <w:jc w:val="both"/>
              <w:rPr>
                <w:rFonts w:ascii="Calibri" w:hAnsi="Calibri" w:cs="Calibri"/>
                <w:sz w:val="20"/>
              </w:rPr>
            </w:pPr>
            <w:r w:rsidRPr="001F63F9">
              <w:rPr>
                <w:rFonts w:ascii="Calibri" w:hAnsi="Calibri" w:cs="Calibri"/>
                <w:sz w:val="20"/>
              </w:rPr>
              <w:t>Polityczny i społeczny priorytet związany z ochroną środowiska oraz ograniczaniem zmian klimatu i adaptacją do nich, dostęp do wiedzy i sprawdzonych rozwiązań, dostępność środków finansowych;</w:t>
            </w:r>
          </w:p>
          <w:p w14:paraId="36F21776" w14:textId="77777777" w:rsidR="001B0FCF" w:rsidRPr="001F63F9" w:rsidRDefault="001B0FCF" w:rsidP="00D94647">
            <w:pPr>
              <w:pStyle w:val="Akapitzlist"/>
              <w:numPr>
                <w:ilvl w:val="0"/>
                <w:numId w:val="6"/>
              </w:numPr>
              <w:spacing w:before="0" w:after="60" w:line="264" w:lineRule="auto"/>
              <w:contextualSpacing w:val="0"/>
              <w:jc w:val="both"/>
              <w:rPr>
                <w:rFonts w:ascii="Calibri" w:hAnsi="Calibri" w:cs="Calibri"/>
                <w:sz w:val="20"/>
              </w:rPr>
            </w:pPr>
            <w:r w:rsidRPr="001F63F9">
              <w:rPr>
                <w:rFonts w:ascii="Calibri" w:hAnsi="Calibri" w:cs="Calibri"/>
                <w:sz w:val="20"/>
              </w:rPr>
              <w:t>Dynamiczny rozwój technologii informacyjnych.</w:t>
            </w:r>
          </w:p>
        </w:tc>
        <w:tc>
          <w:tcPr>
            <w:tcW w:w="4531" w:type="dxa"/>
          </w:tcPr>
          <w:p w14:paraId="007AC85D" w14:textId="77777777" w:rsidR="001B0FCF" w:rsidRPr="001F63F9" w:rsidRDefault="001B0FCF" w:rsidP="00D94647">
            <w:pPr>
              <w:pStyle w:val="Akapitzlist"/>
              <w:numPr>
                <w:ilvl w:val="0"/>
                <w:numId w:val="6"/>
              </w:numPr>
              <w:spacing w:before="0" w:after="60" w:line="264" w:lineRule="auto"/>
              <w:contextualSpacing w:val="0"/>
              <w:jc w:val="both"/>
              <w:rPr>
                <w:rFonts w:ascii="Calibri" w:hAnsi="Calibri" w:cs="Calibri"/>
                <w:sz w:val="20"/>
              </w:rPr>
            </w:pPr>
            <w:r w:rsidRPr="001F63F9">
              <w:rPr>
                <w:rFonts w:ascii="Calibri" w:hAnsi="Calibri" w:cs="Calibri"/>
                <w:sz w:val="20"/>
              </w:rPr>
              <w:lastRenderedPageBreak/>
              <w:t>Ciągły wzrost ruchu turystycznego, generowanego przez rodzinne parki rozrywki w gminie, przekraczający możliwości infrastrukturalne jednostki – uciążliwość dla mieszkańców związana z tłokiem i hałasem, chaos budowlany, obniżenie poziomu bezpieczeństwa, a w rezultacie spadek atrakcyjności osadniczej jednostki;</w:t>
            </w:r>
          </w:p>
          <w:p w14:paraId="016537A2" w14:textId="77777777" w:rsidR="001B0FCF" w:rsidRPr="001F63F9" w:rsidRDefault="001B0FCF" w:rsidP="00D94647">
            <w:pPr>
              <w:pStyle w:val="Akapitzlist"/>
              <w:numPr>
                <w:ilvl w:val="0"/>
                <w:numId w:val="6"/>
              </w:numPr>
              <w:spacing w:before="0" w:after="60" w:line="264" w:lineRule="auto"/>
              <w:contextualSpacing w:val="0"/>
              <w:jc w:val="both"/>
              <w:rPr>
                <w:rFonts w:ascii="Calibri" w:hAnsi="Calibri" w:cs="Calibri"/>
                <w:sz w:val="20"/>
              </w:rPr>
            </w:pPr>
            <w:r w:rsidRPr="001F63F9">
              <w:rPr>
                <w:rFonts w:ascii="Calibri" w:hAnsi="Calibri" w:cs="Calibri"/>
                <w:sz w:val="20"/>
              </w:rPr>
              <w:t xml:space="preserve">Ryzyko załamania w branży turystycznej </w:t>
            </w:r>
            <w:r w:rsidRPr="001F63F9">
              <w:rPr>
                <w:rFonts w:ascii="Calibri" w:hAnsi="Calibri" w:cs="Calibri"/>
                <w:sz w:val="20"/>
              </w:rPr>
              <w:lastRenderedPageBreak/>
              <w:t>(np. wskutek epidemii, niestabilnej sytuacji politycznej lub gospodarczej, inflacji, zubożenia społeczeństwa) – utrata głównego bądź dodatkowego źródła zarobkowania dla mieszkańców gminy;</w:t>
            </w:r>
          </w:p>
          <w:p w14:paraId="2313FCE6" w14:textId="77777777" w:rsidR="001B0FCF" w:rsidRPr="001F63F9" w:rsidRDefault="001B0FCF" w:rsidP="00D94647">
            <w:pPr>
              <w:pStyle w:val="Akapitzlist"/>
              <w:numPr>
                <w:ilvl w:val="0"/>
                <w:numId w:val="6"/>
              </w:numPr>
              <w:spacing w:before="0" w:after="60" w:line="264" w:lineRule="auto"/>
              <w:contextualSpacing w:val="0"/>
              <w:jc w:val="both"/>
              <w:rPr>
                <w:rFonts w:ascii="Calibri" w:hAnsi="Calibri" w:cs="Calibri"/>
                <w:sz w:val="20"/>
              </w:rPr>
            </w:pPr>
            <w:r w:rsidRPr="001F63F9">
              <w:rPr>
                <w:rFonts w:ascii="Calibri" w:hAnsi="Calibri" w:cs="Calibri"/>
                <w:sz w:val="20"/>
              </w:rPr>
              <w:t>Ciągły, znaczący wzrost natężenia ruchu samochodowego na głównych drogach przebiegających przez gminę przy jednoczesnym braku bądź opóźnieniu w budowie obwodnic – możliwość osiągnięcia punktu krytycznego przepustowości tras w godzinach szczytu;</w:t>
            </w:r>
          </w:p>
          <w:p w14:paraId="50D9C7A0" w14:textId="77777777" w:rsidR="001B0FCF" w:rsidRPr="001F63F9" w:rsidRDefault="001B0FCF" w:rsidP="00D94647">
            <w:pPr>
              <w:pStyle w:val="Akapitzlist"/>
              <w:numPr>
                <w:ilvl w:val="0"/>
                <w:numId w:val="6"/>
              </w:numPr>
              <w:spacing w:before="0" w:after="60" w:line="264" w:lineRule="auto"/>
              <w:contextualSpacing w:val="0"/>
              <w:jc w:val="both"/>
              <w:rPr>
                <w:rFonts w:ascii="Calibri" w:hAnsi="Calibri" w:cs="Calibri"/>
                <w:sz w:val="20"/>
              </w:rPr>
            </w:pPr>
            <w:r w:rsidRPr="001F63F9">
              <w:rPr>
                <w:rFonts w:ascii="Calibri" w:hAnsi="Calibri" w:cs="Calibri"/>
                <w:sz w:val="20"/>
              </w:rPr>
              <w:t>Długotrwałość procesu zmiany przyzwyczajeń komunikacyjnych (zastąpienie dojazdów samochodem przez rower, autobusy, kolej itp.);</w:t>
            </w:r>
          </w:p>
          <w:p w14:paraId="4DCC1BEE" w14:textId="77777777" w:rsidR="001B0FCF" w:rsidRPr="001F63F9" w:rsidRDefault="001B0FCF" w:rsidP="00D94647">
            <w:pPr>
              <w:pStyle w:val="Akapitzlist"/>
              <w:numPr>
                <w:ilvl w:val="0"/>
                <w:numId w:val="6"/>
              </w:numPr>
              <w:spacing w:before="0" w:after="60" w:line="264" w:lineRule="auto"/>
              <w:contextualSpacing w:val="0"/>
              <w:jc w:val="both"/>
              <w:rPr>
                <w:rFonts w:ascii="Calibri" w:hAnsi="Calibri" w:cs="Calibri"/>
                <w:sz w:val="20"/>
              </w:rPr>
            </w:pPr>
            <w:r w:rsidRPr="001F63F9">
              <w:rPr>
                <w:rFonts w:ascii="Calibri" w:hAnsi="Calibri" w:cs="Calibri"/>
                <w:sz w:val="20"/>
              </w:rPr>
              <w:t>Obniżenie lub zanik dostępności karpia zatorskiego wskutek czynników zewnętrznych (np. niesprzyjające warunki hodowli, choroby) bądź związanych z niewłaściwym zarządzaniem hodowlą lub jej nieopłacalnością;</w:t>
            </w:r>
          </w:p>
          <w:p w14:paraId="2A5850AE" w14:textId="77777777" w:rsidR="001B0FCF" w:rsidRPr="001F63F9" w:rsidRDefault="001B0FCF" w:rsidP="00D94647">
            <w:pPr>
              <w:pStyle w:val="Akapitzlist"/>
              <w:numPr>
                <w:ilvl w:val="0"/>
                <w:numId w:val="6"/>
              </w:numPr>
              <w:spacing w:before="0" w:after="60" w:line="264" w:lineRule="auto"/>
              <w:contextualSpacing w:val="0"/>
              <w:jc w:val="both"/>
              <w:rPr>
                <w:rFonts w:ascii="Calibri" w:hAnsi="Calibri" w:cs="Calibri"/>
                <w:sz w:val="20"/>
              </w:rPr>
            </w:pPr>
            <w:r w:rsidRPr="001F63F9">
              <w:rPr>
                <w:rFonts w:ascii="Calibri" w:hAnsi="Calibri" w:cs="Calibri"/>
                <w:sz w:val="20"/>
              </w:rPr>
              <w:t>Ryzyka związane ze zmianami klimatu – występowanie gwałtownych zjawisk pogodowych (np. deszcze nawalne, długookresowe susze) oraz konieczność ponoszenia kosztów przeciwdziałania ich skutkom;</w:t>
            </w:r>
          </w:p>
          <w:p w14:paraId="191BE72C" w14:textId="77777777" w:rsidR="001B0FCF" w:rsidRPr="001F63F9" w:rsidRDefault="001B0FCF" w:rsidP="00D94647">
            <w:pPr>
              <w:pStyle w:val="Akapitzlist"/>
              <w:numPr>
                <w:ilvl w:val="0"/>
                <w:numId w:val="6"/>
              </w:numPr>
              <w:spacing w:before="0" w:after="60" w:line="264" w:lineRule="auto"/>
              <w:contextualSpacing w:val="0"/>
              <w:jc w:val="both"/>
              <w:rPr>
                <w:rFonts w:ascii="Calibri" w:hAnsi="Calibri" w:cs="Calibri"/>
                <w:sz w:val="20"/>
              </w:rPr>
            </w:pPr>
            <w:r w:rsidRPr="001F63F9">
              <w:rPr>
                <w:rFonts w:ascii="Calibri" w:hAnsi="Calibri" w:cs="Calibri"/>
                <w:sz w:val="20"/>
              </w:rPr>
              <w:t>Korelacja występujących w skali całego kraju, pogłębiających się trudności w dostępie do podstawowych i specjalistycznych usług medycznych i opiekuńczych z procesem starzenia się społeczeństwa gminy i wzrostem zapotrzebowania na takie usługi;</w:t>
            </w:r>
          </w:p>
          <w:p w14:paraId="5E805328" w14:textId="77777777" w:rsidR="001B0FCF" w:rsidRPr="001F63F9" w:rsidRDefault="001B0FCF" w:rsidP="00D94647">
            <w:pPr>
              <w:pStyle w:val="Akapitzlist"/>
              <w:numPr>
                <w:ilvl w:val="0"/>
                <w:numId w:val="6"/>
              </w:numPr>
              <w:spacing w:before="0" w:after="60" w:line="264" w:lineRule="auto"/>
              <w:contextualSpacing w:val="0"/>
              <w:jc w:val="both"/>
              <w:rPr>
                <w:rFonts w:ascii="Calibri" w:hAnsi="Calibri" w:cs="Calibri"/>
                <w:sz w:val="20"/>
              </w:rPr>
            </w:pPr>
            <w:r w:rsidRPr="001F63F9">
              <w:rPr>
                <w:rFonts w:ascii="Calibri" w:hAnsi="Calibri" w:cs="Calibri"/>
                <w:sz w:val="20"/>
              </w:rPr>
              <w:t>Rosnące wydatki bieżące, w tym koszty utrzymania i eksploatacji infrastruktury sieciowej oraz usług komunalnych (w tym przedszkoli i szkół podstawowych), skorelowane z ubytkiem liczby ludności, skutkujące zmniejszeniem możliwości inwestycyjnych gminy;</w:t>
            </w:r>
          </w:p>
          <w:p w14:paraId="7C030D01" w14:textId="77777777" w:rsidR="001B0FCF" w:rsidRPr="001F63F9" w:rsidRDefault="001B0FCF" w:rsidP="00D94647">
            <w:pPr>
              <w:pStyle w:val="Akapitzlist"/>
              <w:numPr>
                <w:ilvl w:val="0"/>
                <w:numId w:val="6"/>
              </w:numPr>
              <w:spacing w:before="0" w:after="60" w:line="264" w:lineRule="auto"/>
              <w:contextualSpacing w:val="0"/>
              <w:jc w:val="both"/>
              <w:rPr>
                <w:rFonts w:ascii="Calibri" w:hAnsi="Calibri" w:cs="Calibri"/>
                <w:sz w:val="20"/>
              </w:rPr>
            </w:pPr>
            <w:r w:rsidRPr="001F63F9">
              <w:rPr>
                <w:rFonts w:ascii="Calibri" w:hAnsi="Calibri" w:cs="Calibri"/>
                <w:sz w:val="20"/>
              </w:rPr>
              <w:t>Wzmocnienie się tendencji migracji do większych ośrodków miejskich i zagranicznych, oraz przechwytywanie powracających z migracji zarobkowej przez gminy o wyższej atrakcyjności osadniczej – w konsekwencji odpływ kapitału ludzkiego, ubożenie kapitału społecznego i odpływ płatników podatków stanowiących o budżecie lokalnym oraz możliwościach rozwojowych;</w:t>
            </w:r>
          </w:p>
          <w:p w14:paraId="1C16D9A6" w14:textId="77777777" w:rsidR="001B0FCF" w:rsidRPr="001F63F9" w:rsidRDefault="001B0FCF" w:rsidP="00D94647">
            <w:pPr>
              <w:pStyle w:val="Akapitzlist"/>
              <w:numPr>
                <w:ilvl w:val="0"/>
                <w:numId w:val="6"/>
              </w:numPr>
              <w:spacing w:before="0" w:after="60" w:line="264" w:lineRule="auto"/>
              <w:contextualSpacing w:val="0"/>
              <w:jc w:val="both"/>
              <w:rPr>
                <w:rFonts w:ascii="Calibri" w:hAnsi="Calibri" w:cs="Calibri"/>
                <w:sz w:val="20"/>
              </w:rPr>
            </w:pPr>
            <w:r w:rsidRPr="001F63F9">
              <w:rPr>
                <w:rFonts w:ascii="Calibri" w:hAnsi="Calibri" w:cs="Calibri"/>
                <w:sz w:val="20"/>
              </w:rPr>
              <w:t xml:space="preserve">Niska jakość polityki centralnej i stanowionego prawa oraz utrwalająca się biurokracja – brak </w:t>
            </w:r>
            <w:r w:rsidRPr="001F63F9">
              <w:rPr>
                <w:rFonts w:ascii="Calibri" w:hAnsi="Calibri" w:cs="Calibri"/>
                <w:sz w:val="20"/>
              </w:rPr>
              <w:lastRenderedPageBreak/>
              <w:t>wzorca prowadzenia długofalowej i profesjonalnej polityki rozwoju, nieporządek prawny oraz rosnące koszty realizacji zadań publicznych przez jednostki samorządu terytorialnego przy jednoczesnym braku rekompensat;</w:t>
            </w:r>
          </w:p>
          <w:p w14:paraId="33A87991" w14:textId="77777777" w:rsidR="001B0FCF" w:rsidRPr="001F63F9" w:rsidRDefault="001B0FCF" w:rsidP="00D94647">
            <w:pPr>
              <w:pStyle w:val="Akapitzlist"/>
              <w:numPr>
                <w:ilvl w:val="0"/>
                <w:numId w:val="6"/>
              </w:numPr>
              <w:spacing w:before="0" w:after="60" w:line="264" w:lineRule="auto"/>
              <w:contextualSpacing w:val="0"/>
              <w:jc w:val="both"/>
              <w:rPr>
                <w:rFonts w:ascii="Calibri" w:hAnsi="Calibri" w:cs="Calibri"/>
                <w:sz w:val="20"/>
              </w:rPr>
            </w:pPr>
            <w:r w:rsidRPr="001F63F9">
              <w:rPr>
                <w:rFonts w:ascii="Calibri" w:hAnsi="Calibri" w:cs="Calibri"/>
                <w:sz w:val="20"/>
              </w:rPr>
              <w:t>Ryzyko wyhamowania poziomu inwestycji oraz rozwoju gminy ze względu na kryzys gospodarczy, inflację i skalę zmian w systemie finansów publicznych w odniesieniu do jednostek samorządu terytorialnego;</w:t>
            </w:r>
          </w:p>
          <w:p w14:paraId="614C755B" w14:textId="77777777" w:rsidR="001B0FCF" w:rsidRPr="001F63F9" w:rsidRDefault="001B0FCF" w:rsidP="00D94647">
            <w:pPr>
              <w:pStyle w:val="Akapitzlist"/>
              <w:numPr>
                <w:ilvl w:val="0"/>
                <w:numId w:val="6"/>
              </w:numPr>
              <w:spacing w:before="0" w:after="60" w:line="264" w:lineRule="auto"/>
              <w:contextualSpacing w:val="0"/>
              <w:jc w:val="both"/>
              <w:rPr>
                <w:rFonts w:ascii="Calibri" w:hAnsi="Calibri" w:cs="Calibri"/>
                <w:sz w:val="20"/>
              </w:rPr>
            </w:pPr>
            <w:r w:rsidRPr="001F63F9">
              <w:rPr>
                <w:rFonts w:ascii="Calibri" w:hAnsi="Calibri" w:cs="Calibri"/>
                <w:sz w:val="20"/>
              </w:rPr>
              <w:t xml:space="preserve">Niepewna sytuacja na lokalnych rynkach pracy wskutek społeczno-gospodarczych skutków pandemii </w:t>
            </w:r>
            <w:proofErr w:type="spellStart"/>
            <w:r w:rsidRPr="001F63F9">
              <w:rPr>
                <w:rFonts w:ascii="Calibri" w:hAnsi="Calibri" w:cs="Calibri"/>
                <w:sz w:val="20"/>
              </w:rPr>
              <w:t>koronawirusa</w:t>
            </w:r>
            <w:proofErr w:type="spellEnd"/>
            <w:r w:rsidRPr="001F63F9">
              <w:rPr>
                <w:rFonts w:ascii="Calibri" w:hAnsi="Calibri" w:cs="Calibri"/>
                <w:sz w:val="20"/>
              </w:rPr>
              <w:t>, kwestiach migracyjnych oraz regulacji prawnych wprowadzanych na szczeblu centralnym.</w:t>
            </w:r>
          </w:p>
        </w:tc>
      </w:tr>
    </w:tbl>
    <w:p w14:paraId="08D88EB9" w14:textId="77777777" w:rsidR="001B0FCF" w:rsidRPr="001F63F9" w:rsidRDefault="00DC4BE0" w:rsidP="001B0FCF">
      <w:pPr>
        <w:pStyle w:val="Legenda"/>
        <w:spacing w:before="0" w:after="120" w:line="264" w:lineRule="auto"/>
        <w:jc w:val="center"/>
        <w:rPr>
          <w:rFonts w:ascii="Calibri" w:hAnsi="Calibri" w:cs="Calibri"/>
          <w:b w:val="0"/>
          <w:i/>
        </w:rPr>
      </w:pPr>
      <w:r w:rsidRPr="001F63F9">
        <w:rPr>
          <w:rFonts w:ascii="Calibri" w:hAnsi="Calibri" w:cs="Calibri"/>
          <w:b w:val="0"/>
          <w:i/>
        </w:rPr>
        <w:lastRenderedPageBreak/>
        <w:t>Źródło: Opracowanie własne, na podstawie w</w:t>
      </w:r>
      <w:r w:rsidR="001B0FCF" w:rsidRPr="001F63F9">
        <w:rPr>
          <w:rFonts w:ascii="Calibri" w:hAnsi="Calibri" w:cs="Calibri"/>
          <w:b w:val="0"/>
          <w:i/>
        </w:rPr>
        <w:t xml:space="preserve">niosków </w:t>
      </w:r>
      <w:r w:rsidRPr="001F63F9">
        <w:rPr>
          <w:rFonts w:ascii="Calibri" w:hAnsi="Calibri" w:cs="Calibri"/>
          <w:b w:val="0"/>
          <w:i/>
        </w:rPr>
        <w:t>z diagnozy oraz dyskusji</w:t>
      </w:r>
      <w:r w:rsidR="00C94513" w:rsidRPr="001F63F9">
        <w:rPr>
          <w:rFonts w:ascii="Calibri" w:hAnsi="Calibri" w:cs="Calibri"/>
          <w:b w:val="0"/>
          <w:i/>
        </w:rPr>
        <w:t xml:space="preserve"> </w:t>
      </w:r>
      <w:r w:rsidRPr="001F63F9">
        <w:rPr>
          <w:rFonts w:ascii="Calibri" w:hAnsi="Calibri" w:cs="Calibri"/>
          <w:b w:val="0"/>
          <w:i/>
        </w:rPr>
        <w:t>z interesariuszami lokalnymi</w:t>
      </w:r>
    </w:p>
    <w:p w14:paraId="4FEB3310" w14:textId="612FFBB7" w:rsidR="00BF3B78" w:rsidRPr="001F63F9" w:rsidRDefault="00990E1C" w:rsidP="001B0FCF">
      <w:pPr>
        <w:pStyle w:val="Legenda"/>
        <w:spacing w:before="0" w:after="120" w:line="264" w:lineRule="auto"/>
        <w:jc w:val="both"/>
        <w:rPr>
          <w:rFonts w:ascii="Calibri" w:hAnsi="Calibri" w:cs="Calibri"/>
          <w:b w:val="0"/>
          <w:i/>
        </w:rPr>
      </w:pPr>
      <w:r w:rsidRPr="001F63F9">
        <w:rPr>
          <w:rFonts w:ascii="Calibri" w:hAnsi="Calibri" w:cs="Calibri"/>
        </w:rPr>
        <w:br w:type="page"/>
      </w:r>
    </w:p>
    <w:p w14:paraId="0D12C1A2" w14:textId="60D0DC7F" w:rsidR="00BF3B78" w:rsidRPr="001F63F9" w:rsidRDefault="00BF3B78" w:rsidP="0005069D">
      <w:pPr>
        <w:pStyle w:val="Nagwek1"/>
        <w:spacing w:before="0" w:after="120"/>
        <w:jc w:val="both"/>
        <w:rPr>
          <w:rFonts w:ascii="Calibri" w:hAnsi="Calibri" w:cs="Calibri"/>
          <w:b/>
        </w:rPr>
      </w:pPr>
      <w:bookmarkStart w:id="75" w:name="_Toc120697722"/>
      <w:r w:rsidRPr="001F63F9">
        <w:rPr>
          <w:rFonts w:ascii="Calibri" w:hAnsi="Calibri" w:cs="Calibri"/>
          <w:b/>
        </w:rPr>
        <w:lastRenderedPageBreak/>
        <w:t xml:space="preserve">Wizja </w:t>
      </w:r>
      <w:r w:rsidR="00CF0283" w:rsidRPr="001F63F9">
        <w:rPr>
          <w:rFonts w:ascii="Calibri" w:hAnsi="Calibri" w:cs="Calibri"/>
          <w:b/>
        </w:rPr>
        <w:t xml:space="preserve">i misja </w:t>
      </w:r>
      <w:r w:rsidR="006F6AC8" w:rsidRPr="001F63F9">
        <w:rPr>
          <w:rFonts w:ascii="Calibri" w:hAnsi="Calibri" w:cs="Calibri"/>
          <w:b/>
        </w:rPr>
        <w:t xml:space="preserve">rozwoju </w:t>
      </w:r>
      <w:r w:rsidR="00E14ADF" w:rsidRPr="001F63F9">
        <w:rPr>
          <w:rFonts w:ascii="Calibri" w:hAnsi="Calibri" w:cs="Calibri"/>
          <w:b/>
        </w:rPr>
        <w:t xml:space="preserve">gminy </w:t>
      </w:r>
      <w:r w:rsidR="00827DCF" w:rsidRPr="001F63F9">
        <w:rPr>
          <w:rFonts w:ascii="Calibri" w:hAnsi="Calibri" w:cs="Calibri"/>
          <w:b/>
        </w:rPr>
        <w:t>Zator</w:t>
      </w:r>
      <w:bookmarkEnd w:id="75"/>
    </w:p>
    <w:p w14:paraId="239B2F02" w14:textId="77777777" w:rsidR="007F40F8" w:rsidRPr="001F63F9" w:rsidRDefault="007F40F8" w:rsidP="00FC2191">
      <w:pPr>
        <w:shd w:val="clear" w:color="auto" w:fill="D9D9D9" w:themeFill="background1" w:themeFillShade="D9"/>
        <w:spacing w:before="0" w:after="120"/>
        <w:jc w:val="center"/>
        <w:rPr>
          <w:rFonts w:ascii="Calibri" w:hAnsi="Calibri" w:cs="Calibri"/>
          <w:b/>
        </w:rPr>
      </w:pPr>
      <w:r w:rsidRPr="001F63F9">
        <w:rPr>
          <w:rFonts w:ascii="Calibri" w:hAnsi="Calibri" w:cs="Calibri"/>
          <w:b/>
        </w:rPr>
        <w:t xml:space="preserve">WIZJA </w:t>
      </w:r>
      <w:r w:rsidR="00373182" w:rsidRPr="001F63F9">
        <w:rPr>
          <w:rFonts w:ascii="Calibri" w:hAnsi="Calibri" w:cs="Calibri"/>
          <w:b/>
        </w:rPr>
        <w:t>ROZWOJU</w:t>
      </w:r>
    </w:p>
    <w:p w14:paraId="13671A53" w14:textId="130859F9" w:rsidR="00565BE4" w:rsidRPr="001F63F9" w:rsidRDefault="007F40F8" w:rsidP="0005069D">
      <w:pPr>
        <w:spacing w:before="0" w:after="120"/>
        <w:jc w:val="both"/>
        <w:rPr>
          <w:rFonts w:ascii="Calibri" w:hAnsi="Calibri" w:cs="Calibri"/>
        </w:rPr>
      </w:pPr>
      <w:r w:rsidRPr="001F63F9">
        <w:rPr>
          <w:rFonts w:ascii="Calibri" w:hAnsi="Calibri" w:cs="Calibri"/>
        </w:rPr>
        <w:t>Wizja rozwoju stanowi projekcję, opis pożądanego</w:t>
      </w:r>
      <w:r w:rsidR="006F6AC8" w:rsidRPr="001F63F9">
        <w:rPr>
          <w:rFonts w:ascii="Calibri" w:hAnsi="Calibri" w:cs="Calibri"/>
        </w:rPr>
        <w:t xml:space="preserve"> stanu g</w:t>
      </w:r>
      <w:r w:rsidRPr="001F63F9">
        <w:rPr>
          <w:rFonts w:ascii="Calibri" w:hAnsi="Calibri" w:cs="Calibri"/>
        </w:rPr>
        <w:t xml:space="preserve">miny </w:t>
      </w:r>
      <w:r w:rsidR="001B0FCF" w:rsidRPr="001F63F9">
        <w:rPr>
          <w:rFonts w:ascii="Calibri" w:hAnsi="Calibri" w:cs="Calibri"/>
        </w:rPr>
        <w:t>Zator</w:t>
      </w:r>
      <w:r w:rsidR="004948AD" w:rsidRPr="001F63F9">
        <w:rPr>
          <w:rFonts w:ascii="Calibri" w:hAnsi="Calibri" w:cs="Calibri"/>
        </w:rPr>
        <w:t xml:space="preserve"> </w:t>
      </w:r>
      <w:r w:rsidRPr="001F63F9">
        <w:rPr>
          <w:rFonts w:ascii="Calibri" w:hAnsi="Calibri" w:cs="Calibri"/>
        </w:rPr>
        <w:t xml:space="preserve">w perspektywie </w:t>
      </w:r>
      <w:r w:rsidR="007E7DA3" w:rsidRPr="001F63F9">
        <w:rPr>
          <w:rFonts w:ascii="Calibri" w:hAnsi="Calibri" w:cs="Calibri"/>
        </w:rPr>
        <w:t xml:space="preserve">roku </w:t>
      </w:r>
      <w:r w:rsidRPr="001F63F9">
        <w:rPr>
          <w:rFonts w:ascii="Calibri" w:hAnsi="Calibri" w:cs="Calibri"/>
        </w:rPr>
        <w:t>20</w:t>
      </w:r>
      <w:r w:rsidR="006F6AC8" w:rsidRPr="001F63F9">
        <w:rPr>
          <w:rFonts w:ascii="Calibri" w:hAnsi="Calibri" w:cs="Calibri"/>
        </w:rPr>
        <w:t>30</w:t>
      </w:r>
      <w:r w:rsidRPr="001F63F9">
        <w:rPr>
          <w:rFonts w:ascii="Calibri" w:hAnsi="Calibri" w:cs="Calibri"/>
        </w:rPr>
        <w:t>. Określa stan docelowy, do którego dążyć będą władze samorządowe i wszyscy zaangażowani partnerzy. Wskazuje ona zasadniczy kierunek wspó</w:t>
      </w:r>
      <w:r w:rsidR="002D49FA" w:rsidRPr="001F63F9">
        <w:rPr>
          <w:rFonts w:ascii="Calibri" w:hAnsi="Calibri" w:cs="Calibri"/>
        </w:rPr>
        <w:t>lnie podejmowanych interwencji.</w:t>
      </w:r>
    </w:p>
    <w:p w14:paraId="57D96D02" w14:textId="4C0FAAE3" w:rsidR="007761C8" w:rsidRPr="001F63F9" w:rsidRDefault="007761C8" w:rsidP="0005069D">
      <w:pPr>
        <w:spacing w:before="0" w:after="120"/>
        <w:jc w:val="both"/>
        <w:rPr>
          <w:rFonts w:ascii="Calibri" w:hAnsi="Calibri" w:cs="Calibri"/>
        </w:rPr>
      </w:pPr>
      <w:r w:rsidRPr="001F63F9">
        <w:rPr>
          <w:rFonts w:ascii="Calibri" w:hAnsi="Calibri" w:cs="Calibri"/>
          <w:noProof/>
          <w:sz w:val="24"/>
          <w:lang w:eastAsia="pl-PL"/>
        </w:rPr>
        <mc:AlternateContent>
          <mc:Choice Requires="wps">
            <w:drawing>
              <wp:anchor distT="45720" distB="45720" distL="114300" distR="114300" simplePos="0" relativeHeight="251957248" behindDoc="0" locked="0" layoutInCell="1" allowOverlap="1" wp14:anchorId="1C8C9774" wp14:editId="077A20A8">
                <wp:simplePos x="0" y="0"/>
                <wp:positionH relativeFrom="margin">
                  <wp:posOffset>-17293</wp:posOffset>
                </wp:positionH>
                <wp:positionV relativeFrom="paragraph">
                  <wp:posOffset>15905</wp:posOffset>
                </wp:positionV>
                <wp:extent cx="2179320" cy="460995"/>
                <wp:effectExtent l="0" t="0" r="0" b="0"/>
                <wp:wrapNone/>
                <wp:docPr id="4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320" cy="460995"/>
                        </a:xfrm>
                        <a:prstGeom prst="rect">
                          <a:avLst/>
                        </a:prstGeom>
                        <a:solidFill>
                          <a:schemeClr val="accent1"/>
                        </a:solidFill>
                        <a:ln w="9525">
                          <a:noFill/>
                          <a:miter lim="800000"/>
                          <a:headEnd/>
                          <a:tailEnd/>
                        </a:ln>
                      </wps:spPr>
                      <wps:txbx>
                        <w:txbxContent>
                          <w:p w14:paraId="1C62424C" w14:textId="6EEC0796" w:rsidR="00B12DF5" w:rsidRPr="007761C8" w:rsidRDefault="00B12DF5" w:rsidP="007761C8">
                            <w:pPr>
                              <w:jc w:val="center"/>
                              <w:rPr>
                                <w:b/>
                                <w:sz w:val="28"/>
                              </w:rPr>
                            </w:pPr>
                            <w:r>
                              <w:rPr>
                                <w:b/>
                                <w:sz w:val="28"/>
                              </w:rPr>
                              <w:t>Zator</w:t>
                            </w:r>
                            <w:r w:rsidRPr="007761C8">
                              <w:rPr>
                                <w:b/>
                                <w:sz w:val="28"/>
                              </w:rPr>
                              <w:t xml:space="preserve"> 2030: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Pole tekstowe 2" o:spid="_x0000_s1028" type="#_x0000_t202" style="position:absolute;left:0;text-align:left;margin-left:-1.35pt;margin-top:1.25pt;width:171.6pt;height:36.3pt;z-index:251957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" fillcolor="#0f6fc6 [3204]" stroked="f">
                <v:textbox>
                  <w:txbxContent>
                    <w:p w14:paraId="1C62424C" w14:textId="6EEC0796" w:rsidR="00B12DF5" w:rsidRPr="007761C8" w:rsidRDefault="00B12DF5" w:rsidP="007761C8">
                      <w:pPr>
                        <w:jc w:val="center"/>
                        <w:rPr>
                          <w:b/>
                          <w:sz w:val="28"/>
                        </w:rPr>
                      </w:pPr>
                      <w:r>
                        <w:rPr>
                          <w:b/>
                          <w:sz w:val="28"/>
                        </w:rPr>
                        <w:t>Zator</w:t>
                      </w:r>
                      <w:r w:rsidRPr="007761C8">
                        <w:rPr>
                          <w:b/>
                          <w:sz w:val="28"/>
                        </w:rPr>
                        <w:t xml:space="preserve"> 2030:</w:t>
                      </w:r>
                    </w:p>
                  </w:txbxContent>
                </v:textbox>
                <w10:wrap anchorx="margin"/>
              </v:shape>
            </w:pict>
          </mc:Fallback>
        </mc:AlternateContent>
      </w:r>
    </w:p>
    <w:p w14:paraId="1537DFD8" w14:textId="50220A5B" w:rsidR="007761C8" w:rsidRPr="001F63F9" w:rsidRDefault="00625692" w:rsidP="007761C8">
      <w:pPr>
        <w:spacing w:before="0" w:after="120"/>
        <w:jc w:val="both"/>
        <w:rPr>
          <w:rFonts w:ascii="Calibri" w:hAnsi="Calibri" w:cs="Calibri"/>
          <w:b/>
          <w:i/>
        </w:rPr>
      </w:pPr>
      <w:r w:rsidRPr="001F63F9">
        <w:rPr>
          <w:rFonts w:ascii="Calibri" w:hAnsi="Calibri" w:cs="Calibri"/>
          <w:b/>
          <w:i/>
          <w:noProof/>
          <w:lang w:eastAsia="pl-PL"/>
        </w:rPr>
        <mc:AlternateContent>
          <mc:Choice Requires="wps">
            <w:drawing>
              <wp:anchor distT="0" distB="0" distL="114300" distR="114300" simplePos="0" relativeHeight="251958272" behindDoc="0" locked="0" layoutInCell="1" allowOverlap="1" wp14:anchorId="35FDB9FB" wp14:editId="17666B3A">
                <wp:simplePos x="0" y="0"/>
                <wp:positionH relativeFrom="margin">
                  <wp:posOffset>-45780</wp:posOffset>
                </wp:positionH>
                <wp:positionV relativeFrom="paragraph">
                  <wp:posOffset>70090</wp:posOffset>
                </wp:positionV>
                <wp:extent cx="5847700" cy="3381554"/>
                <wp:effectExtent l="0" t="0" r="20320" b="28575"/>
                <wp:wrapNone/>
                <wp:docPr id="52" name="Prostokąt 52"/>
                <wp:cNvGraphicFramePr/>
                <a:graphic xmlns:a="http://schemas.openxmlformats.org/drawingml/2006/main">
                  <a:graphicData uri="http://schemas.microsoft.com/office/word/2010/wordprocessingShape">
                    <wps:wsp>
                      <wps:cNvSpPr/>
                      <wps:spPr>
                        <a:xfrm>
                          <a:off x="0" y="0"/>
                          <a:ext cx="5847700" cy="3381554"/>
                        </a:xfrm>
                        <a:prstGeom prst="rect">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rect w14:anchorId="2E4C378A" id="Prostokąt 52" o:spid="_x0000_s1026" style="position:absolute;margin-left:-3.6pt;margin-top:5.5pt;width:460.45pt;height:266.25pt;z-index:2519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" filled="f" strokecolor="#0f6fc6 [3204]" strokeweight="1.5pt">
                <w10:wrap anchorx="margin"/>
              </v:rect>
            </w:pict>
          </mc:Fallback>
        </mc:AlternateContent>
      </w:r>
    </w:p>
    <w:p w14:paraId="401EDBF3" w14:textId="2F3AB27C" w:rsidR="00EC3FAF" w:rsidRPr="00EC3FAF" w:rsidRDefault="00EC3FAF" w:rsidP="00EC3FAF">
      <w:pPr>
        <w:spacing w:before="0" w:after="120"/>
        <w:jc w:val="both"/>
        <w:rPr>
          <w:rFonts w:ascii="Calibri" w:hAnsi="Calibri" w:cs="Calibri"/>
          <w:b/>
          <w:i/>
        </w:rPr>
      </w:pPr>
      <w:r w:rsidRPr="00EC3FAF">
        <w:rPr>
          <w:rFonts w:ascii="Calibri" w:hAnsi="Calibri" w:cs="Calibri"/>
          <w:b/>
          <w:i/>
        </w:rPr>
        <w:t>– gmina dobra do życia, zapewniająca mieszkańcom dostęp do wys</w:t>
      </w:r>
      <w:r w:rsidR="0086062F">
        <w:rPr>
          <w:rFonts w:ascii="Calibri" w:hAnsi="Calibri" w:cs="Calibri"/>
          <w:b/>
          <w:i/>
        </w:rPr>
        <w:t>okiej jakości usług publicznych</w:t>
      </w:r>
      <w:r w:rsidR="0086062F">
        <w:rPr>
          <w:rFonts w:ascii="Calibri" w:hAnsi="Calibri" w:cs="Calibri"/>
          <w:b/>
          <w:i/>
        </w:rPr>
        <w:br/>
      </w:r>
      <w:r w:rsidRPr="00EC3FAF">
        <w:rPr>
          <w:rFonts w:ascii="Calibri" w:hAnsi="Calibri" w:cs="Calibri"/>
          <w:b/>
          <w:i/>
        </w:rPr>
        <w:t>i komercyjnych oraz do atrakcyjnej oferty spędzania czasu wolnego i innych współczes</w:t>
      </w:r>
      <w:r>
        <w:rPr>
          <w:rFonts w:ascii="Calibri" w:hAnsi="Calibri" w:cs="Calibri"/>
          <w:b/>
          <w:i/>
        </w:rPr>
        <w:t>nych udogodnień cywilizacyjnych,</w:t>
      </w:r>
    </w:p>
    <w:p w14:paraId="0EE47139" w14:textId="77777777" w:rsidR="0086062F" w:rsidRPr="00EC3FAF" w:rsidRDefault="0086062F" w:rsidP="0086062F">
      <w:pPr>
        <w:spacing w:before="0" w:after="120"/>
        <w:jc w:val="both"/>
        <w:rPr>
          <w:rFonts w:ascii="Calibri" w:hAnsi="Calibri" w:cs="Calibri"/>
          <w:b/>
          <w:i/>
        </w:rPr>
      </w:pPr>
      <w:r w:rsidRPr="00EC3FAF">
        <w:rPr>
          <w:rFonts w:ascii="Calibri" w:hAnsi="Calibri" w:cs="Calibri"/>
          <w:b/>
          <w:i/>
        </w:rPr>
        <w:t>- propagator polityki przestrzennej i komunikacyjnej budującej estetykę i funkcjonalność przestrzeni oraz mobilność, komfort i bezpieczeństwo mieszkańców,</w:t>
      </w:r>
    </w:p>
    <w:p w14:paraId="7AE8CCD2" w14:textId="77777777" w:rsidR="00EC3FAF" w:rsidRPr="00EC3FAF" w:rsidRDefault="00EC3FAF" w:rsidP="00EC3FAF">
      <w:pPr>
        <w:spacing w:before="0" w:after="120"/>
        <w:jc w:val="both"/>
        <w:rPr>
          <w:rFonts w:ascii="Calibri" w:hAnsi="Calibri" w:cs="Calibri"/>
          <w:b/>
          <w:i/>
        </w:rPr>
      </w:pPr>
      <w:r w:rsidRPr="00EC3FAF">
        <w:rPr>
          <w:rFonts w:ascii="Calibri" w:hAnsi="Calibri" w:cs="Calibri"/>
          <w:b/>
          <w:i/>
        </w:rPr>
        <w:t>– serce Doliny Karpia, symbol odpowiedzialnego i efektywnego zagospodarowania unikalnych walorów przyrodniczych i wielowiekowych tradycji hodowli karpia, a także lokalnych zasobów kultury i dziedzictwa historycznego Księstwa Zatorskiego,</w:t>
      </w:r>
    </w:p>
    <w:p w14:paraId="5006826F" w14:textId="77777777" w:rsidR="00EC3FAF" w:rsidRPr="00EC3FAF" w:rsidRDefault="00EC3FAF" w:rsidP="00EC3FAF">
      <w:pPr>
        <w:spacing w:before="0" w:after="120"/>
        <w:jc w:val="both"/>
        <w:rPr>
          <w:rFonts w:ascii="Calibri" w:hAnsi="Calibri" w:cs="Calibri"/>
          <w:b/>
          <w:i/>
        </w:rPr>
      </w:pPr>
      <w:r w:rsidRPr="00EC3FAF">
        <w:rPr>
          <w:rFonts w:ascii="Calibri" w:hAnsi="Calibri" w:cs="Calibri"/>
          <w:b/>
          <w:i/>
        </w:rPr>
        <w:t>- ośrodek turystyczny o międzynarodowej rozpoznawalności, wyróżniający się jednocześnie zrównoważeniem potrzeb turystów i gości z potrzebami lokalnych społeczności,</w:t>
      </w:r>
    </w:p>
    <w:p w14:paraId="34409400" w14:textId="2A4C853F" w:rsidR="00EC3FAF" w:rsidRDefault="00EC3FAF" w:rsidP="00EC3FAF">
      <w:pPr>
        <w:spacing w:before="0" w:after="120"/>
        <w:jc w:val="both"/>
        <w:rPr>
          <w:rFonts w:ascii="Calibri" w:hAnsi="Calibri" w:cs="Calibri"/>
          <w:b/>
          <w:i/>
        </w:rPr>
      </w:pPr>
      <w:r w:rsidRPr="00EC3FAF">
        <w:rPr>
          <w:rFonts w:ascii="Calibri" w:hAnsi="Calibri" w:cs="Calibri"/>
          <w:b/>
          <w:i/>
        </w:rPr>
        <w:t xml:space="preserve">- lider gospodarczy Małopolski Zachodniej, którego symbolem sukcesu jest prężnie działająca Strefa Aktywności Gospodarczej w Zatorze oraz </w:t>
      </w:r>
      <w:r>
        <w:rPr>
          <w:rFonts w:ascii="Calibri" w:hAnsi="Calibri" w:cs="Calibri"/>
          <w:b/>
          <w:i/>
        </w:rPr>
        <w:t xml:space="preserve">wspólne inicjatywy rozwojowe </w:t>
      </w:r>
      <w:r w:rsidRPr="00EC3FAF">
        <w:rPr>
          <w:rFonts w:ascii="Calibri" w:hAnsi="Calibri" w:cs="Calibri"/>
          <w:b/>
          <w:i/>
        </w:rPr>
        <w:t xml:space="preserve">samorządu gminnego </w:t>
      </w:r>
      <w:r>
        <w:rPr>
          <w:rFonts w:ascii="Calibri" w:hAnsi="Calibri" w:cs="Calibri"/>
          <w:b/>
          <w:i/>
        </w:rPr>
        <w:t>i</w:t>
      </w:r>
      <w:r w:rsidR="0086062F">
        <w:rPr>
          <w:rFonts w:ascii="Calibri" w:hAnsi="Calibri" w:cs="Calibri"/>
          <w:b/>
          <w:i/>
        </w:rPr>
        <w:t> </w:t>
      </w:r>
      <w:r w:rsidRPr="00EC3FAF">
        <w:rPr>
          <w:rFonts w:ascii="Calibri" w:hAnsi="Calibri" w:cs="Calibri"/>
          <w:b/>
          <w:i/>
        </w:rPr>
        <w:t>lokaln</w:t>
      </w:r>
      <w:r>
        <w:rPr>
          <w:rFonts w:ascii="Calibri" w:hAnsi="Calibri" w:cs="Calibri"/>
          <w:b/>
          <w:i/>
        </w:rPr>
        <w:t>ego</w:t>
      </w:r>
      <w:r w:rsidRPr="00EC3FAF">
        <w:rPr>
          <w:rFonts w:ascii="Calibri" w:hAnsi="Calibri" w:cs="Calibri"/>
          <w:b/>
          <w:i/>
        </w:rPr>
        <w:t xml:space="preserve"> biznes</w:t>
      </w:r>
      <w:r>
        <w:rPr>
          <w:rFonts w:ascii="Calibri" w:hAnsi="Calibri" w:cs="Calibri"/>
          <w:b/>
          <w:i/>
        </w:rPr>
        <w:t>u</w:t>
      </w:r>
      <w:r w:rsidRPr="00EC3FAF">
        <w:rPr>
          <w:rFonts w:ascii="Calibri" w:hAnsi="Calibri" w:cs="Calibri"/>
          <w:b/>
          <w:i/>
        </w:rPr>
        <w:t>,</w:t>
      </w:r>
    </w:p>
    <w:p w14:paraId="3B5EFEE1" w14:textId="4600D895" w:rsidR="003E2811" w:rsidRDefault="00EC3FAF" w:rsidP="0086062F">
      <w:pPr>
        <w:spacing w:before="0" w:after="120"/>
        <w:jc w:val="both"/>
        <w:rPr>
          <w:rFonts w:ascii="Calibri" w:hAnsi="Calibri" w:cs="Calibri"/>
          <w:b/>
          <w:i/>
        </w:rPr>
      </w:pPr>
      <w:r>
        <w:rPr>
          <w:rFonts w:ascii="Calibri" w:hAnsi="Calibri" w:cs="Calibri"/>
          <w:b/>
          <w:i/>
        </w:rPr>
        <w:t>- g</w:t>
      </w:r>
      <w:r w:rsidR="00687C5F" w:rsidRPr="001F63F9">
        <w:rPr>
          <w:rFonts w:ascii="Calibri" w:hAnsi="Calibri" w:cs="Calibri"/>
          <w:b/>
          <w:i/>
        </w:rPr>
        <w:t xml:space="preserve">mina </w:t>
      </w:r>
      <w:r>
        <w:rPr>
          <w:rFonts w:ascii="Calibri" w:hAnsi="Calibri" w:cs="Calibri"/>
          <w:b/>
          <w:i/>
        </w:rPr>
        <w:t xml:space="preserve">nowocześnie i partnersko zarządzana, </w:t>
      </w:r>
      <w:r w:rsidR="0086062F">
        <w:rPr>
          <w:rFonts w:ascii="Calibri" w:hAnsi="Calibri" w:cs="Calibri"/>
          <w:b/>
          <w:i/>
        </w:rPr>
        <w:t>proinnowacyjna</w:t>
      </w:r>
      <w:r w:rsidR="00842687" w:rsidRPr="001F63F9">
        <w:rPr>
          <w:rFonts w:ascii="Calibri" w:hAnsi="Calibri" w:cs="Calibri"/>
          <w:b/>
          <w:i/>
        </w:rPr>
        <w:t xml:space="preserve"> </w:t>
      </w:r>
      <w:r w:rsidR="0086062F">
        <w:rPr>
          <w:rFonts w:ascii="Calibri" w:hAnsi="Calibri" w:cs="Calibri"/>
          <w:b/>
          <w:i/>
        </w:rPr>
        <w:t xml:space="preserve">i </w:t>
      </w:r>
      <w:r w:rsidR="0086062F" w:rsidRPr="0086062F">
        <w:rPr>
          <w:rFonts w:ascii="Calibri" w:hAnsi="Calibri" w:cs="Calibri"/>
          <w:b/>
          <w:i/>
        </w:rPr>
        <w:t>odważnie patrząc</w:t>
      </w:r>
      <w:r w:rsidR="0086062F">
        <w:rPr>
          <w:rFonts w:ascii="Calibri" w:hAnsi="Calibri" w:cs="Calibri"/>
          <w:b/>
          <w:i/>
        </w:rPr>
        <w:t>a</w:t>
      </w:r>
      <w:r w:rsidR="0086062F" w:rsidRPr="0086062F">
        <w:rPr>
          <w:rFonts w:ascii="Calibri" w:hAnsi="Calibri" w:cs="Calibri"/>
          <w:b/>
          <w:i/>
        </w:rPr>
        <w:t xml:space="preserve"> w przyszłość</w:t>
      </w:r>
      <w:r w:rsidR="0086062F">
        <w:rPr>
          <w:rFonts w:ascii="Calibri" w:hAnsi="Calibri" w:cs="Calibri"/>
          <w:b/>
          <w:i/>
        </w:rPr>
        <w:t>.</w:t>
      </w:r>
    </w:p>
    <w:p w14:paraId="51373A24" w14:textId="207CCA71" w:rsidR="0086062F" w:rsidRPr="0086062F" w:rsidRDefault="0086062F" w:rsidP="0086062F">
      <w:pPr>
        <w:spacing w:before="0" w:after="120"/>
        <w:jc w:val="both"/>
        <w:rPr>
          <w:rFonts w:ascii="Calibri" w:hAnsi="Calibri" w:cs="Calibri"/>
          <w:b/>
          <w:i/>
        </w:rPr>
      </w:pPr>
    </w:p>
    <w:p w14:paraId="4664D448" w14:textId="77777777" w:rsidR="008414B6" w:rsidRPr="001F63F9" w:rsidRDefault="008414B6" w:rsidP="00FC2191">
      <w:pPr>
        <w:shd w:val="clear" w:color="auto" w:fill="D9D9D9" w:themeFill="background1" w:themeFillShade="D9"/>
        <w:spacing w:before="0" w:after="120"/>
        <w:jc w:val="center"/>
        <w:rPr>
          <w:rFonts w:ascii="Calibri" w:hAnsi="Calibri" w:cs="Calibri"/>
          <w:b/>
        </w:rPr>
      </w:pPr>
      <w:r w:rsidRPr="001F63F9">
        <w:rPr>
          <w:rFonts w:ascii="Calibri" w:hAnsi="Calibri" w:cs="Calibri"/>
          <w:b/>
        </w:rPr>
        <w:t>MISJA</w:t>
      </w:r>
    </w:p>
    <w:p w14:paraId="2530A021" w14:textId="470F07D6" w:rsidR="00E00232" w:rsidRPr="001F63F9" w:rsidRDefault="008A0D35" w:rsidP="008A0D35">
      <w:pPr>
        <w:spacing w:before="0" w:after="240"/>
        <w:jc w:val="both"/>
        <w:rPr>
          <w:rFonts w:ascii="Calibri" w:hAnsi="Calibri" w:cs="Calibri"/>
        </w:rPr>
      </w:pPr>
      <w:r w:rsidRPr="001F63F9">
        <w:rPr>
          <w:rFonts w:ascii="Calibri" w:hAnsi="Calibri" w:cs="Calibri"/>
          <w:noProof/>
          <w:lang w:eastAsia="pl-PL"/>
        </w:rPr>
        <mc:AlternateContent>
          <mc:Choice Requires="wps">
            <w:drawing>
              <wp:anchor distT="0" distB="0" distL="114300" distR="114300" simplePos="0" relativeHeight="251961344" behindDoc="0" locked="0" layoutInCell="1" allowOverlap="1" wp14:anchorId="4BB62B5B" wp14:editId="5D9B7A78">
                <wp:simplePos x="0" y="0"/>
                <wp:positionH relativeFrom="margin">
                  <wp:posOffset>-37153</wp:posOffset>
                </wp:positionH>
                <wp:positionV relativeFrom="paragraph">
                  <wp:posOffset>685021</wp:posOffset>
                </wp:positionV>
                <wp:extent cx="5847080" cy="1069676"/>
                <wp:effectExtent l="0" t="0" r="20320" b="16510"/>
                <wp:wrapNone/>
                <wp:docPr id="55" name="Prostokąt 55"/>
                <wp:cNvGraphicFramePr/>
                <a:graphic xmlns:a="http://schemas.openxmlformats.org/drawingml/2006/main">
                  <a:graphicData uri="http://schemas.microsoft.com/office/word/2010/wordprocessingShape">
                    <wps:wsp>
                      <wps:cNvSpPr/>
                      <wps:spPr>
                        <a:xfrm>
                          <a:off x="0" y="0"/>
                          <a:ext cx="5847080" cy="1069676"/>
                        </a:xfrm>
                        <a:prstGeom prst="rect">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rect w14:anchorId="5EE9A8A8" id="Prostokąt 55" o:spid="_x0000_s1026" style="position:absolute;margin-left:-2.95pt;margin-top:53.95pt;width:460.4pt;height:84.25pt;z-index:25196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" filled="f" strokecolor="#0f6fc6 [3204]" strokeweight="1.5pt">
                <w10:wrap anchorx="margin"/>
              </v:rect>
            </w:pict>
          </mc:Fallback>
        </mc:AlternateContent>
      </w:r>
      <w:r w:rsidR="008414B6" w:rsidRPr="001F63F9">
        <w:rPr>
          <w:rFonts w:ascii="Calibri" w:hAnsi="Calibri" w:cs="Calibri"/>
        </w:rPr>
        <w:t>Misja wskazuje naczelny cel polityki rozwoju gminy</w:t>
      </w:r>
      <w:r w:rsidR="00D14919" w:rsidRPr="001F63F9">
        <w:rPr>
          <w:rFonts w:ascii="Calibri" w:hAnsi="Calibri" w:cs="Calibri"/>
        </w:rPr>
        <w:t xml:space="preserve"> </w:t>
      </w:r>
      <w:r w:rsidR="001B0FCF" w:rsidRPr="001F63F9">
        <w:rPr>
          <w:rFonts w:ascii="Calibri" w:hAnsi="Calibri" w:cs="Calibri"/>
        </w:rPr>
        <w:t>Zator</w:t>
      </w:r>
      <w:r w:rsidR="008414B6" w:rsidRPr="001F63F9">
        <w:rPr>
          <w:rFonts w:ascii="Calibri" w:hAnsi="Calibri" w:cs="Calibri"/>
        </w:rPr>
        <w:t>, wokół którego powinny koncentrować się działania władz samorządowych i wszystkich zaangażowanych partnerów. Stanowi przesłanie, będące podstawą i określeniem kierunku w</w:t>
      </w:r>
      <w:r w:rsidR="00A16853" w:rsidRPr="001F63F9">
        <w:rPr>
          <w:rFonts w:ascii="Calibri" w:hAnsi="Calibri" w:cs="Calibri"/>
        </w:rPr>
        <w:t>spółpracy na szczeblu lokalnym.</w:t>
      </w:r>
    </w:p>
    <w:p w14:paraId="412834D0" w14:textId="44834787" w:rsidR="00FC2191" w:rsidRDefault="000939F3" w:rsidP="008A0D35">
      <w:pPr>
        <w:spacing w:before="0" w:after="240"/>
        <w:jc w:val="both"/>
        <w:rPr>
          <w:rFonts w:ascii="Calibri" w:hAnsi="Calibri" w:cs="Calibri"/>
          <w:b/>
          <w:i/>
        </w:rPr>
      </w:pPr>
      <w:r w:rsidRPr="001F63F9">
        <w:rPr>
          <w:rFonts w:ascii="Calibri" w:hAnsi="Calibri" w:cs="Calibri"/>
          <w:b/>
          <w:i/>
        </w:rPr>
        <w:t xml:space="preserve">Chcemy wspólnie kreować rozwój, który trwale równoważy interesy społeczne, gospodarcze, przestrzenne i środowiskowe, dzięki czemu gmina </w:t>
      </w:r>
      <w:r w:rsidR="001B0FCF" w:rsidRPr="001F63F9">
        <w:rPr>
          <w:rFonts w:ascii="Calibri" w:hAnsi="Calibri" w:cs="Calibri"/>
          <w:b/>
          <w:i/>
        </w:rPr>
        <w:t>Zator</w:t>
      </w:r>
      <w:r w:rsidRPr="001F63F9">
        <w:rPr>
          <w:rFonts w:ascii="Calibri" w:hAnsi="Calibri" w:cs="Calibri"/>
          <w:b/>
          <w:i/>
        </w:rPr>
        <w:t xml:space="preserve"> pozostaje </w:t>
      </w:r>
      <w:r w:rsidR="00CF25FD">
        <w:rPr>
          <w:rFonts w:ascii="Calibri" w:hAnsi="Calibri" w:cs="Calibri"/>
          <w:b/>
          <w:i/>
        </w:rPr>
        <w:t xml:space="preserve">przede wszystkim </w:t>
      </w:r>
      <w:r w:rsidRPr="001F63F9">
        <w:rPr>
          <w:rFonts w:ascii="Calibri" w:hAnsi="Calibri" w:cs="Calibri"/>
          <w:b/>
          <w:i/>
        </w:rPr>
        <w:t xml:space="preserve">miejscem </w:t>
      </w:r>
      <w:r w:rsidR="00CF25FD">
        <w:rPr>
          <w:rFonts w:ascii="Calibri" w:hAnsi="Calibri" w:cs="Calibri"/>
          <w:b/>
          <w:i/>
        </w:rPr>
        <w:t>dobrym</w:t>
      </w:r>
      <w:r w:rsidRPr="001F63F9">
        <w:rPr>
          <w:rFonts w:ascii="Calibri" w:hAnsi="Calibri" w:cs="Calibri"/>
          <w:b/>
          <w:i/>
        </w:rPr>
        <w:t xml:space="preserve"> do życia, </w:t>
      </w:r>
      <w:r w:rsidR="00CF25FD">
        <w:rPr>
          <w:rFonts w:ascii="Calibri" w:hAnsi="Calibri" w:cs="Calibri"/>
          <w:b/>
          <w:i/>
        </w:rPr>
        <w:t>a także nauki, rozwoju, pracy i</w:t>
      </w:r>
      <w:r w:rsidRPr="001F63F9">
        <w:rPr>
          <w:rFonts w:ascii="Calibri" w:hAnsi="Calibri" w:cs="Calibri"/>
          <w:b/>
          <w:i/>
        </w:rPr>
        <w:t xml:space="preserve"> prowadzenia działalności gospodarczej</w:t>
      </w:r>
      <w:r w:rsidR="00CF25FD">
        <w:rPr>
          <w:rFonts w:ascii="Calibri" w:hAnsi="Calibri" w:cs="Calibri"/>
          <w:b/>
          <w:i/>
        </w:rPr>
        <w:t>, szczególnie w ramach świetnie prosperującej strefy aktywności gospodarczej,</w:t>
      </w:r>
      <w:r w:rsidRPr="001F63F9">
        <w:rPr>
          <w:rFonts w:ascii="Calibri" w:hAnsi="Calibri" w:cs="Calibri"/>
          <w:b/>
          <w:i/>
        </w:rPr>
        <w:t xml:space="preserve"> oraz ciekawego spędzania czasu wolnego</w:t>
      </w:r>
      <w:r w:rsidR="00CF25FD">
        <w:rPr>
          <w:rFonts w:ascii="Calibri" w:hAnsi="Calibri" w:cs="Calibri"/>
          <w:b/>
          <w:i/>
        </w:rPr>
        <w:t>, w ramach uzupełniających się propozycji Doliny Karpia oraz rodzinnych parków rozrywki</w:t>
      </w:r>
      <w:r w:rsidRPr="001F63F9">
        <w:rPr>
          <w:rFonts w:ascii="Calibri" w:hAnsi="Calibri" w:cs="Calibri"/>
          <w:b/>
          <w:i/>
        </w:rPr>
        <w:t>.</w:t>
      </w:r>
    </w:p>
    <w:p w14:paraId="0C6F4893" w14:textId="01AF3DD7" w:rsidR="00F15F83" w:rsidRPr="001F63F9" w:rsidRDefault="00F15F83" w:rsidP="0005069D">
      <w:pPr>
        <w:spacing w:before="0" w:after="120"/>
        <w:jc w:val="both"/>
        <w:rPr>
          <w:rFonts w:ascii="Calibri" w:hAnsi="Calibri" w:cs="Calibri"/>
          <w:b/>
          <w:shd w:val="clear" w:color="auto" w:fill="F2F2F2" w:themeFill="background1" w:themeFillShade="F2"/>
        </w:rPr>
      </w:pPr>
      <w:r w:rsidRPr="001F63F9">
        <w:rPr>
          <w:rFonts w:ascii="Calibri" w:hAnsi="Calibri" w:cs="Calibri"/>
          <w:b/>
          <w:shd w:val="clear" w:color="auto" w:fill="76C2E8" w:themeFill="background2" w:themeFillShade="BF"/>
        </w:rPr>
        <w:br w:type="page"/>
      </w:r>
    </w:p>
    <w:p w14:paraId="243FD64B" w14:textId="04AC1934" w:rsidR="00BF3B78" w:rsidRPr="001F63F9" w:rsidRDefault="00607FE4" w:rsidP="0005069D">
      <w:pPr>
        <w:pStyle w:val="Nagwek1"/>
        <w:spacing w:before="0" w:after="120"/>
        <w:jc w:val="both"/>
        <w:rPr>
          <w:rFonts w:ascii="Calibri" w:hAnsi="Calibri" w:cs="Calibri"/>
          <w:b/>
        </w:rPr>
      </w:pPr>
      <w:bookmarkStart w:id="76" w:name="_Toc120697723"/>
      <w:r w:rsidRPr="001F63F9">
        <w:rPr>
          <w:rFonts w:ascii="Calibri" w:hAnsi="Calibri" w:cs="Calibri"/>
          <w:b/>
        </w:rPr>
        <w:lastRenderedPageBreak/>
        <w:t>Obszary, cele i</w:t>
      </w:r>
      <w:r w:rsidR="007E7DA3" w:rsidRPr="001F63F9">
        <w:rPr>
          <w:rFonts w:ascii="Calibri" w:hAnsi="Calibri" w:cs="Calibri"/>
          <w:b/>
        </w:rPr>
        <w:t xml:space="preserve"> kierunki działań </w:t>
      </w:r>
      <w:r w:rsidR="00D00303" w:rsidRPr="001F63F9">
        <w:rPr>
          <w:rFonts w:ascii="Calibri" w:hAnsi="Calibri" w:cs="Calibri"/>
          <w:b/>
        </w:rPr>
        <w:t>Strategii Rozwoju Gminy Zator na lata 2023-2030</w:t>
      </w:r>
      <w:r w:rsidR="000F7010" w:rsidRPr="001F63F9">
        <w:rPr>
          <w:rFonts w:ascii="Calibri" w:hAnsi="Calibri" w:cs="Calibri"/>
          <w:b/>
        </w:rPr>
        <w:t xml:space="preserve"> </w:t>
      </w:r>
      <w:r w:rsidR="008C50A4" w:rsidRPr="001F63F9">
        <w:rPr>
          <w:rFonts w:ascii="Calibri" w:hAnsi="Calibri" w:cs="Calibri"/>
          <w:b/>
        </w:rPr>
        <w:t>oraz oczekiwane efekty jej realizacji</w:t>
      </w:r>
      <w:bookmarkEnd w:id="76"/>
    </w:p>
    <w:p w14:paraId="400CB923" w14:textId="75A014EB" w:rsidR="00733859" w:rsidRPr="001F63F9" w:rsidRDefault="006F72C4" w:rsidP="000344F8">
      <w:pPr>
        <w:spacing w:before="0" w:after="120"/>
        <w:jc w:val="both"/>
        <w:rPr>
          <w:rFonts w:ascii="Calibri" w:hAnsi="Calibri" w:cs="Calibri"/>
        </w:rPr>
      </w:pPr>
      <w:r w:rsidRPr="001F63F9">
        <w:rPr>
          <w:rFonts w:ascii="Calibri" w:hAnsi="Calibri" w:cs="Calibri"/>
        </w:rPr>
        <w:t>Wieloaspektowość zmian zachodzących w wymiarze społecznym, gospodarczym, środowiskowym i przestrzennym wymaga od samorządu lokalnego opracowania zintegrowanej interwencji publicznej, która będzie stanowić skuteczną odpowiedź na wyzwania będące ich następstwem. Znalazło to swoje</w:t>
      </w:r>
      <w:r w:rsidR="00BA3DF4" w:rsidRPr="001F63F9">
        <w:rPr>
          <w:rFonts w:ascii="Calibri" w:hAnsi="Calibri" w:cs="Calibri"/>
        </w:rPr>
        <w:t xml:space="preserve"> odzwierciedlenie w strukturz</w:t>
      </w:r>
      <w:r w:rsidR="00F90766" w:rsidRPr="001F63F9">
        <w:rPr>
          <w:rFonts w:ascii="Calibri" w:hAnsi="Calibri" w:cs="Calibri"/>
        </w:rPr>
        <w:t xml:space="preserve">e </w:t>
      </w:r>
      <w:r w:rsidR="00D00303" w:rsidRPr="001F63F9">
        <w:rPr>
          <w:rFonts w:ascii="Calibri" w:hAnsi="Calibri" w:cs="Calibri"/>
        </w:rPr>
        <w:t>Strategii Rozwoju Gminy Zator na lata 2023-2030</w:t>
      </w:r>
      <w:r w:rsidR="00720007" w:rsidRPr="001F63F9">
        <w:rPr>
          <w:rFonts w:ascii="Calibri" w:hAnsi="Calibri" w:cs="Calibri"/>
        </w:rPr>
        <w:t>, której podstawę stanowi</w:t>
      </w:r>
      <w:r w:rsidR="00C90779" w:rsidRPr="001F63F9">
        <w:rPr>
          <w:rFonts w:ascii="Calibri" w:hAnsi="Calibri" w:cs="Calibri"/>
        </w:rPr>
        <w:t>ą</w:t>
      </w:r>
      <w:r w:rsidR="00170064" w:rsidRPr="001F63F9">
        <w:rPr>
          <w:rFonts w:ascii="Calibri" w:hAnsi="Calibri" w:cs="Calibri"/>
        </w:rPr>
        <w:t xml:space="preserve"> </w:t>
      </w:r>
      <w:r w:rsidR="00C90779" w:rsidRPr="001F63F9">
        <w:rPr>
          <w:rFonts w:ascii="Calibri" w:hAnsi="Calibri" w:cs="Calibri"/>
          <w:b/>
        </w:rPr>
        <w:t>3</w:t>
      </w:r>
      <w:r w:rsidR="00720007" w:rsidRPr="001F63F9">
        <w:rPr>
          <w:rFonts w:ascii="Calibri" w:hAnsi="Calibri" w:cs="Calibri"/>
          <w:b/>
        </w:rPr>
        <w:t xml:space="preserve"> obszar</w:t>
      </w:r>
      <w:r w:rsidR="00C90779" w:rsidRPr="001F63F9">
        <w:rPr>
          <w:rFonts w:ascii="Calibri" w:hAnsi="Calibri" w:cs="Calibri"/>
          <w:b/>
        </w:rPr>
        <w:t>y</w:t>
      </w:r>
      <w:r w:rsidRPr="001F63F9">
        <w:rPr>
          <w:rFonts w:ascii="Calibri" w:hAnsi="Calibri" w:cs="Calibri"/>
          <w:b/>
        </w:rPr>
        <w:t xml:space="preserve"> </w:t>
      </w:r>
      <w:r w:rsidR="00F90766" w:rsidRPr="001F63F9">
        <w:rPr>
          <w:rFonts w:ascii="Calibri" w:hAnsi="Calibri" w:cs="Calibri"/>
          <w:b/>
        </w:rPr>
        <w:t>rozwojowe</w:t>
      </w:r>
      <w:r w:rsidRPr="001F63F9">
        <w:rPr>
          <w:rFonts w:ascii="Calibri" w:hAnsi="Calibri" w:cs="Calibri"/>
        </w:rPr>
        <w:t xml:space="preserve">, </w:t>
      </w:r>
      <w:r w:rsidR="00720007" w:rsidRPr="001F63F9">
        <w:rPr>
          <w:rFonts w:ascii="Calibri" w:hAnsi="Calibri" w:cs="Calibri"/>
        </w:rPr>
        <w:t xml:space="preserve">które </w:t>
      </w:r>
      <w:r w:rsidR="00586053" w:rsidRPr="001F63F9">
        <w:rPr>
          <w:rFonts w:ascii="Calibri" w:hAnsi="Calibri" w:cs="Calibri"/>
        </w:rPr>
        <w:t>wzajemnie się przenikają i uzupełniają. W</w:t>
      </w:r>
      <w:r w:rsidRPr="001F63F9">
        <w:rPr>
          <w:rFonts w:ascii="Calibri" w:hAnsi="Calibri" w:cs="Calibri"/>
        </w:rPr>
        <w:t xml:space="preserve"> ramach </w:t>
      </w:r>
      <w:r w:rsidR="00586053" w:rsidRPr="001F63F9">
        <w:rPr>
          <w:rFonts w:ascii="Calibri" w:hAnsi="Calibri" w:cs="Calibri"/>
        </w:rPr>
        <w:t xml:space="preserve">tych obszarów </w:t>
      </w:r>
      <w:r w:rsidRPr="001F63F9">
        <w:rPr>
          <w:rFonts w:ascii="Calibri" w:hAnsi="Calibri" w:cs="Calibri"/>
        </w:rPr>
        <w:t>dokonano koncentracji różnych działań wokół wyznaczonych celów</w:t>
      </w:r>
      <w:r w:rsidR="00733859" w:rsidRPr="001F63F9">
        <w:rPr>
          <w:rFonts w:ascii="Calibri" w:hAnsi="Calibri" w:cs="Calibri"/>
        </w:rPr>
        <w:t>.</w:t>
      </w:r>
    </w:p>
    <w:p w14:paraId="43274EE7" w14:textId="1DDB17F9" w:rsidR="00AC769F" w:rsidRPr="001F63F9" w:rsidRDefault="00AC769F" w:rsidP="00D14919">
      <w:pPr>
        <w:pStyle w:val="Legenda"/>
        <w:keepNext/>
        <w:spacing w:before="0" w:after="120"/>
        <w:jc w:val="center"/>
        <w:rPr>
          <w:rFonts w:ascii="Calibri" w:hAnsi="Calibri" w:cs="Calibri"/>
        </w:rPr>
      </w:pPr>
      <w:bookmarkStart w:id="77" w:name="_Toc109082392"/>
      <w:r w:rsidRPr="001F63F9">
        <w:rPr>
          <w:rFonts w:ascii="Calibri" w:hAnsi="Calibri" w:cs="Calibri"/>
        </w:rPr>
        <w:t xml:space="preserve">Schemat </w:t>
      </w:r>
      <w:r w:rsidR="00365CED" w:rsidRPr="001F63F9">
        <w:rPr>
          <w:rFonts w:ascii="Calibri" w:hAnsi="Calibri" w:cs="Calibri"/>
        </w:rPr>
        <w:fldChar w:fldCharType="begin"/>
      </w:r>
      <w:r w:rsidR="00365CED" w:rsidRPr="001F63F9">
        <w:rPr>
          <w:rFonts w:ascii="Calibri" w:hAnsi="Calibri" w:cs="Calibri"/>
        </w:rPr>
        <w:instrText xml:space="preserve"> SEQ Schemat \* ARABIC </w:instrText>
      </w:r>
      <w:r w:rsidR="00365CED" w:rsidRPr="001F63F9">
        <w:rPr>
          <w:rFonts w:ascii="Calibri" w:hAnsi="Calibri" w:cs="Calibri"/>
        </w:rPr>
        <w:fldChar w:fldCharType="separate"/>
      </w:r>
      <w:r w:rsidR="007A0195" w:rsidRPr="001F63F9">
        <w:rPr>
          <w:rFonts w:ascii="Calibri" w:hAnsi="Calibri" w:cs="Calibri"/>
          <w:noProof/>
        </w:rPr>
        <w:t>1</w:t>
      </w:r>
      <w:r w:rsidR="00365CED" w:rsidRPr="001F63F9">
        <w:rPr>
          <w:rFonts w:ascii="Calibri" w:hAnsi="Calibri" w:cs="Calibri"/>
        </w:rPr>
        <w:fldChar w:fldCharType="end"/>
      </w:r>
      <w:r w:rsidRPr="001F63F9">
        <w:rPr>
          <w:rFonts w:ascii="Calibri" w:hAnsi="Calibri" w:cs="Calibri"/>
        </w:rPr>
        <w:t xml:space="preserve">. Obszary strategicznego rozwoju </w:t>
      </w:r>
      <w:r w:rsidR="00B40B91" w:rsidRPr="001F63F9">
        <w:rPr>
          <w:rFonts w:ascii="Calibri" w:hAnsi="Calibri" w:cs="Calibri"/>
        </w:rPr>
        <w:t xml:space="preserve">Gminy </w:t>
      </w:r>
      <w:r w:rsidR="001B0FCF" w:rsidRPr="001F63F9">
        <w:rPr>
          <w:rFonts w:ascii="Calibri" w:hAnsi="Calibri" w:cs="Calibri"/>
        </w:rPr>
        <w:t>Zator</w:t>
      </w:r>
      <w:r w:rsidR="00B40B91" w:rsidRPr="001F63F9">
        <w:rPr>
          <w:rFonts w:ascii="Calibri" w:hAnsi="Calibri" w:cs="Calibri"/>
        </w:rPr>
        <w:t xml:space="preserve"> do 2030 roku</w:t>
      </w:r>
      <w:bookmarkEnd w:id="77"/>
      <w:r w:rsidR="00B40B91" w:rsidRPr="001F63F9">
        <w:rPr>
          <w:rFonts w:ascii="Calibri" w:hAnsi="Calibri" w:cs="Calibri"/>
        </w:rPr>
        <w:t xml:space="preserve"> </w:t>
      </w:r>
    </w:p>
    <w:p w14:paraId="560ACFEE" w14:textId="68613B4F" w:rsidR="00AC769F" w:rsidRPr="001F63F9" w:rsidRDefault="00733859" w:rsidP="00F22CBD">
      <w:pPr>
        <w:rPr>
          <w:rFonts w:ascii="Calibri" w:hAnsi="Calibri" w:cs="Calibri"/>
        </w:rPr>
      </w:pPr>
      <w:r w:rsidRPr="001F63F9">
        <w:rPr>
          <w:rFonts w:ascii="Calibri" w:hAnsi="Calibri" w:cs="Calibri"/>
          <w:noProof/>
          <w:lang w:eastAsia="pl-PL"/>
        </w:rPr>
        <w:drawing>
          <wp:inline distT="0" distB="0" distL="0" distR="0" wp14:anchorId="0DD57F0C" wp14:editId="51058949">
            <wp:extent cx="6304383" cy="3200400"/>
            <wp:effectExtent l="0" t="19050" r="0" b="3810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77D7B965" w14:textId="77777777" w:rsidR="00C03253" w:rsidRPr="001F63F9" w:rsidRDefault="00C03253" w:rsidP="0005069D">
      <w:pPr>
        <w:spacing w:before="0" w:after="120"/>
        <w:jc w:val="both"/>
        <w:rPr>
          <w:rFonts w:ascii="Calibri" w:hAnsi="Calibri" w:cs="Calibri"/>
          <w:sz w:val="2"/>
          <w:szCs w:val="2"/>
        </w:rPr>
      </w:pPr>
    </w:p>
    <w:p w14:paraId="33BD1378" w14:textId="3647A054" w:rsidR="00A14482" w:rsidRPr="001F63F9" w:rsidRDefault="003B2A70" w:rsidP="0005069D">
      <w:pPr>
        <w:spacing w:before="0" w:after="120"/>
        <w:jc w:val="both"/>
        <w:rPr>
          <w:rFonts w:ascii="Calibri" w:hAnsi="Calibri" w:cs="Calibri"/>
        </w:rPr>
      </w:pPr>
      <w:r w:rsidRPr="001F63F9">
        <w:rPr>
          <w:rFonts w:ascii="Calibri" w:hAnsi="Calibri" w:cs="Calibri"/>
        </w:rPr>
        <w:t>W ramach każdego z obszarów zdefiniowano cele rozwojowe</w:t>
      </w:r>
      <w:r w:rsidR="008C50A4" w:rsidRPr="001F63F9">
        <w:rPr>
          <w:rFonts w:ascii="Calibri" w:hAnsi="Calibri" w:cs="Calibri"/>
        </w:rPr>
        <w:t xml:space="preserve"> w wymiarze społecznym, gospodarczym i przestrzennym</w:t>
      </w:r>
      <w:r w:rsidRPr="001F63F9">
        <w:rPr>
          <w:rFonts w:ascii="Calibri" w:hAnsi="Calibri" w:cs="Calibri"/>
        </w:rPr>
        <w:t xml:space="preserve">. </w:t>
      </w:r>
      <w:r w:rsidR="006F72C4" w:rsidRPr="001F63F9">
        <w:rPr>
          <w:rFonts w:ascii="Calibri" w:hAnsi="Calibri" w:cs="Calibri"/>
          <w:b/>
        </w:rPr>
        <w:t>Cele strategiczne</w:t>
      </w:r>
      <w:r w:rsidR="006F72C4" w:rsidRPr="001F63F9">
        <w:rPr>
          <w:rFonts w:ascii="Calibri" w:hAnsi="Calibri" w:cs="Calibri"/>
        </w:rPr>
        <w:t xml:space="preserve"> mają charakter długofalowy, wskazują ge</w:t>
      </w:r>
      <w:r w:rsidR="00BA3DF4" w:rsidRPr="001F63F9">
        <w:rPr>
          <w:rFonts w:ascii="Calibri" w:hAnsi="Calibri" w:cs="Calibri"/>
        </w:rPr>
        <w:t>neralny kierunek postępowania w </w:t>
      </w:r>
      <w:r w:rsidR="006F72C4" w:rsidRPr="001F63F9">
        <w:rPr>
          <w:rFonts w:ascii="Calibri" w:hAnsi="Calibri" w:cs="Calibri"/>
        </w:rPr>
        <w:t xml:space="preserve">realizacji założonej wizji rozwoju gminy. </w:t>
      </w:r>
      <w:r w:rsidR="006F72C4" w:rsidRPr="001F63F9">
        <w:rPr>
          <w:rFonts w:ascii="Calibri" w:hAnsi="Calibri" w:cs="Calibri"/>
          <w:b/>
        </w:rPr>
        <w:t>Cele operacyjne</w:t>
      </w:r>
      <w:r w:rsidR="006F72C4" w:rsidRPr="001F63F9">
        <w:rPr>
          <w:rFonts w:ascii="Calibri" w:hAnsi="Calibri" w:cs="Calibri"/>
        </w:rPr>
        <w:t xml:space="preserve"> dotyczą średniego horyzontu czasowego, określają narzędzia i sposoby realizacji celów strategicznych.</w:t>
      </w:r>
      <w:r w:rsidR="00BA3DF4" w:rsidRPr="001F63F9">
        <w:rPr>
          <w:rFonts w:ascii="Calibri" w:hAnsi="Calibri" w:cs="Calibri"/>
        </w:rPr>
        <w:t xml:space="preserve"> </w:t>
      </w:r>
      <w:r w:rsidR="008C50A4" w:rsidRPr="001F63F9">
        <w:rPr>
          <w:rFonts w:ascii="Calibri" w:hAnsi="Calibri" w:cs="Calibri"/>
        </w:rPr>
        <w:t xml:space="preserve">Następnie </w:t>
      </w:r>
      <w:r w:rsidR="0079093D" w:rsidRPr="001F63F9">
        <w:rPr>
          <w:rFonts w:ascii="Calibri" w:hAnsi="Calibri" w:cs="Calibri"/>
        </w:rPr>
        <w:t xml:space="preserve">określono </w:t>
      </w:r>
      <w:r w:rsidR="00BA3DF4" w:rsidRPr="001F63F9">
        <w:rPr>
          <w:rFonts w:ascii="Calibri" w:hAnsi="Calibri" w:cs="Calibri"/>
        </w:rPr>
        <w:t xml:space="preserve">kierunki </w:t>
      </w:r>
      <w:r w:rsidR="008C50A4" w:rsidRPr="001F63F9">
        <w:rPr>
          <w:rFonts w:ascii="Calibri" w:hAnsi="Calibri" w:cs="Calibri"/>
        </w:rPr>
        <w:t xml:space="preserve">działań, które wskazują </w:t>
      </w:r>
      <w:r w:rsidR="0079093D" w:rsidRPr="001F63F9">
        <w:rPr>
          <w:rFonts w:ascii="Calibri" w:hAnsi="Calibri" w:cs="Calibri"/>
        </w:rPr>
        <w:t>przyjętą strategię postepowania</w:t>
      </w:r>
      <w:r w:rsidR="00BA3DF4" w:rsidRPr="001F63F9">
        <w:rPr>
          <w:rFonts w:ascii="Calibri" w:hAnsi="Calibri" w:cs="Calibri"/>
        </w:rPr>
        <w:t>, służą realizacji założonych celów, a tym samym stanowi</w:t>
      </w:r>
      <w:r w:rsidR="0079093D" w:rsidRPr="001F63F9">
        <w:rPr>
          <w:rFonts w:ascii="Calibri" w:hAnsi="Calibri" w:cs="Calibri"/>
        </w:rPr>
        <w:t xml:space="preserve">ą podstawę wdrażania strategii. </w:t>
      </w:r>
      <w:r w:rsidR="0079093D" w:rsidRPr="001F63F9">
        <w:rPr>
          <w:rFonts w:ascii="Calibri" w:hAnsi="Calibri" w:cs="Calibri"/>
          <w:b/>
        </w:rPr>
        <w:t>Kierunki działań</w:t>
      </w:r>
      <w:r w:rsidR="0079093D" w:rsidRPr="001F63F9">
        <w:rPr>
          <w:rFonts w:ascii="Calibri" w:hAnsi="Calibri" w:cs="Calibri"/>
        </w:rPr>
        <w:t xml:space="preserve"> oznaczają kierunki koncentracji wspólnych wysiłków (aktywności programowej, finansowej i organizacyjnej) podejmowanych przez samorząd oraz jego partnerów publicznych, społecznych i gospodarczych. </w:t>
      </w:r>
      <w:r w:rsidR="00F6784E" w:rsidRPr="001F63F9">
        <w:rPr>
          <w:rFonts w:ascii="Calibri" w:hAnsi="Calibri" w:cs="Calibri"/>
        </w:rPr>
        <w:t xml:space="preserve">Część z nich to </w:t>
      </w:r>
      <w:r w:rsidR="00F6784E" w:rsidRPr="001F63F9">
        <w:rPr>
          <w:rFonts w:ascii="Calibri" w:hAnsi="Calibri" w:cs="Calibri"/>
          <w:b/>
        </w:rPr>
        <w:t xml:space="preserve">konkretne przedsięwzięcia rozwojowe (projekty), najczęściej o charakterze inwestycyjnym, </w:t>
      </w:r>
      <w:r w:rsidR="00F6784E" w:rsidRPr="001F63F9">
        <w:rPr>
          <w:rFonts w:ascii="Calibri" w:hAnsi="Calibri" w:cs="Calibri"/>
        </w:rPr>
        <w:t xml:space="preserve">których realizacja będzie miała kluczowe znaczenie dla powodzenia prowadzonej polityki rozwoju gminy w perspektywie roku 2030. Strategia określa również </w:t>
      </w:r>
      <w:r w:rsidR="00F6784E" w:rsidRPr="001F63F9">
        <w:rPr>
          <w:rFonts w:ascii="Calibri" w:hAnsi="Calibri" w:cs="Calibri"/>
          <w:b/>
        </w:rPr>
        <w:t>oczekiwane rezultaty</w:t>
      </w:r>
      <w:r w:rsidR="00F6784E" w:rsidRPr="001F63F9">
        <w:rPr>
          <w:rFonts w:ascii="Calibri" w:hAnsi="Calibri" w:cs="Calibri"/>
        </w:rPr>
        <w:t xml:space="preserve"> planowanych działań, w tym w wymiarze przestrzennym, oraz </w:t>
      </w:r>
      <w:r w:rsidR="00F6784E" w:rsidRPr="001F63F9">
        <w:rPr>
          <w:rFonts w:ascii="Calibri" w:hAnsi="Calibri" w:cs="Calibri"/>
          <w:b/>
        </w:rPr>
        <w:t>wskaźniki</w:t>
      </w:r>
      <w:r w:rsidR="00F6784E" w:rsidRPr="001F63F9">
        <w:rPr>
          <w:rFonts w:ascii="Calibri" w:hAnsi="Calibri" w:cs="Calibri"/>
        </w:rPr>
        <w:t xml:space="preserve"> ich osiągnięcia. </w:t>
      </w:r>
      <w:r w:rsidR="0079093D" w:rsidRPr="001F63F9">
        <w:rPr>
          <w:rFonts w:ascii="Calibri" w:hAnsi="Calibri" w:cs="Calibri"/>
        </w:rPr>
        <w:t xml:space="preserve">Interwencje </w:t>
      </w:r>
      <w:r w:rsidR="006F72C4" w:rsidRPr="001F63F9">
        <w:rPr>
          <w:rFonts w:ascii="Calibri" w:hAnsi="Calibri" w:cs="Calibri"/>
        </w:rPr>
        <w:t>pla</w:t>
      </w:r>
      <w:r w:rsidR="0079093D" w:rsidRPr="001F63F9">
        <w:rPr>
          <w:rFonts w:ascii="Calibri" w:hAnsi="Calibri" w:cs="Calibri"/>
        </w:rPr>
        <w:t>nowane w </w:t>
      </w:r>
      <w:r w:rsidR="00BA3DF4" w:rsidRPr="001F63F9">
        <w:rPr>
          <w:rFonts w:ascii="Calibri" w:hAnsi="Calibri" w:cs="Calibri"/>
        </w:rPr>
        <w:t>ramach poszczególnych o</w:t>
      </w:r>
      <w:r w:rsidR="006F72C4" w:rsidRPr="001F63F9">
        <w:rPr>
          <w:rFonts w:ascii="Calibri" w:hAnsi="Calibri" w:cs="Calibri"/>
        </w:rPr>
        <w:t xml:space="preserve">bszarów nie </w:t>
      </w:r>
      <w:r w:rsidR="00C93369" w:rsidRPr="001F63F9">
        <w:rPr>
          <w:rFonts w:ascii="Calibri" w:hAnsi="Calibri" w:cs="Calibri"/>
        </w:rPr>
        <w:t xml:space="preserve">są rozłączne, lecz </w:t>
      </w:r>
      <w:r w:rsidR="00F90766" w:rsidRPr="001F63F9">
        <w:rPr>
          <w:rFonts w:ascii="Calibri" w:hAnsi="Calibri" w:cs="Calibri"/>
        </w:rPr>
        <w:t>silnie zintegrowane</w:t>
      </w:r>
      <w:r w:rsidR="006F72C4" w:rsidRPr="001F63F9">
        <w:rPr>
          <w:rFonts w:ascii="Calibri" w:hAnsi="Calibri" w:cs="Calibri"/>
        </w:rPr>
        <w:t xml:space="preserve">, dzięki czemu możliwe będzie uzyskanie efektu synergii, </w:t>
      </w:r>
      <w:r w:rsidR="00824A4F" w:rsidRPr="001F63F9">
        <w:rPr>
          <w:rFonts w:ascii="Calibri" w:hAnsi="Calibri" w:cs="Calibri"/>
        </w:rPr>
        <w:t>kluczowego dla ich powodzenia.</w:t>
      </w:r>
      <w:r w:rsidR="00C93369" w:rsidRPr="001F63F9">
        <w:rPr>
          <w:rFonts w:ascii="Calibri" w:hAnsi="Calibri" w:cs="Calibri"/>
        </w:rPr>
        <w:t xml:space="preserve"> </w:t>
      </w:r>
      <w:r w:rsidR="00C93369" w:rsidRPr="001F63F9">
        <w:rPr>
          <w:rFonts w:ascii="Calibri" w:hAnsi="Calibri" w:cs="Calibri"/>
          <w:b/>
        </w:rPr>
        <w:t>Jednocześnie katalog zadań pozostaje przykładowy i otwarty, tzn. możliwa jest realizacja innych zadań zgodnych z danym kierunkiem działań</w:t>
      </w:r>
      <w:r w:rsidR="00C93369" w:rsidRPr="001F63F9">
        <w:rPr>
          <w:rFonts w:ascii="Calibri" w:hAnsi="Calibri" w:cs="Calibri"/>
        </w:rPr>
        <w:t>.</w:t>
      </w:r>
    </w:p>
    <w:p w14:paraId="77A0AE7E" w14:textId="77777777" w:rsidR="00DF5910" w:rsidRPr="001F63F9" w:rsidRDefault="00DF5910" w:rsidP="0005069D">
      <w:pPr>
        <w:spacing w:before="0" w:after="120"/>
        <w:rPr>
          <w:rFonts w:ascii="Calibri" w:hAnsi="Calibri" w:cs="Calibri"/>
          <w:i/>
          <w:iCs/>
          <w:color w:val="17406D" w:themeColor="text2"/>
          <w:sz w:val="18"/>
          <w:szCs w:val="18"/>
        </w:rPr>
        <w:sectPr w:rsidR="00DF5910" w:rsidRPr="001F63F9" w:rsidSect="00450785">
          <w:headerReference w:type="default" r:id="rId47"/>
          <w:footerReference w:type="default" r:id="rId48"/>
          <w:footerReference w:type="first" r:id="rId49"/>
          <w:pgSz w:w="11906" w:h="16838"/>
          <w:pgMar w:top="1417" w:right="1417" w:bottom="1417" w:left="1417" w:header="709" w:footer="709" w:gutter="0"/>
          <w:pgNumType w:start="0"/>
          <w:cols w:space="708"/>
          <w:titlePg/>
          <w:docGrid w:linePitch="360"/>
        </w:sectPr>
      </w:pPr>
    </w:p>
    <w:p w14:paraId="6B429003" w14:textId="13477F9F" w:rsidR="006F3F1F" w:rsidRPr="001F63F9" w:rsidRDefault="00AC769F" w:rsidP="00D14919">
      <w:pPr>
        <w:pStyle w:val="Legenda"/>
        <w:keepNext/>
        <w:spacing w:before="0" w:after="120"/>
        <w:jc w:val="center"/>
        <w:rPr>
          <w:rFonts w:ascii="Calibri" w:hAnsi="Calibri" w:cs="Calibri"/>
        </w:rPr>
      </w:pPr>
      <w:bookmarkStart w:id="78" w:name="_Toc109082393"/>
      <w:r w:rsidRPr="001F63F9">
        <w:rPr>
          <w:rFonts w:ascii="Calibri" w:hAnsi="Calibri" w:cs="Calibri"/>
        </w:rPr>
        <w:lastRenderedPageBreak/>
        <w:t xml:space="preserve">Schemat </w:t>
      </w:r>
      <w:r w:rsidR="00365CED" w:rsidRPr="001F63F9">
        <w:rPr>
          <w:rFonts w:ascii="Calibri" w:hAnsi="Calibri" w:cs="Calibri"/>
        </w:rPr>
        <w:fldChar w:fldCharType="begin"/>
      </w:r>
      <w:r w:rsidR="00365CED" w:rsidRPr="001F63F9">
        <w:rPr>
          <w:rFonts w:ascii="Calibri" w:hAnsi="Calibri" w:cs="Calibri"/>
        </w:rPr>
        <w:instrText xml:space="preserve"> SEQ Schemat \* ARABIC </w:instrText>
      </w:r>
      <w:r w:rsidR="00365CED" w:rsidRPr="001F63F9">
        <w:rPr>
          <w:rFonts w:ascii="Calibri" w:hAnsi="Calibri" w:cs="Calibri"/>
        </w:rPr>
        <w:fldChar w:fldCharType="separate"/>
      </w:r>
      <w:r w:rsidR="007A0195" w:rsidRPr="001F63F9">
        <w:rPr>
          <w:rFonts w:ascii="Calibri" w:hAnsi="Calibri" w:cs="Calibri"/>
          <w:noProof/>
        </w:rPr>
        <w:t>2</w:t>
      </w:r>
      <w:r w:rsidR="00365CED" w:rsidRPr="001F63F9">
        <w:rPr>
          <w:rFonts w:ascii="Calibri" w:hAnsi="Calibri" w:cs="Calibri"/>
        </w:rPr>
        <w:fldChar w:fldCharType="end"/>
      </w:r>
      <w:r w:rsidR="00CF6309" w:rsidRPr="001F63F9">
        <w:rPr>
          <w:rFonts w:ascii="Calibri" w:hAnsi="Calibri" w:cs="Calibri"/>
        </w:rPr>
        <w:t>. Cele strategiczne i operacyjne w ramach</w:t>
      </w:r>
      <w:r w:rsidRPr="001F63F9">
        <w:rPr>
          <w:rFonts w:ascii="Calibri" w:hAnsi="Calibri" w:cs="Calibri"/>
        </w:rPr>
        <w:t xml:space="preserve"> </w:t>
      </w:r>
      <w:r w:rsidR="00D00303" w:rsidRPr="001F63F9">
        <w:rPr>
          <w:rFonts w:ascii="Calibri" w:hAnsi="Calibri" w:cs="Calibri"/>
        </w:rPr>
        <w:t>Strategii Rozwoju Gminy Zator na lata 2023-2030</w:t>
      </w:r>
      <w:bookmarkEnd w:id="78"/>
    </w:p>
    <w:p w14:paraId="1146C707" w14:textId="657174B7" w:rsidR="00DF5910" w:rsidRPr="001F63F9" w:rsidRDefault="00DF5910" w:rsidP="0005069D">
      <w:pPr>
        <w:spacing w:before="0" w:after="120"/>
        <w:rPr>
          <w:rFonts w:ascii="Calibri" w:eastAsia="Palatino Linotype" w:hAnsi="Calibri" w:cs="Calibri"/>
          <w:sz w:val="2"/>
          <w:szCs w:val="2"/>
        </w:rPr>
      </w:pPr>
    </w:p>
    <w:tbl>
      <w:tblPr>
        <w:tblW w:w="4886" w:type="pct"/>
        <w:jc w:val="center"/>
        <w:tblLook w:val="04A0" w:firstRow="1" w:lastRow="0" w:firstColumn="1" w:lastColumn="0" w:noHBand="0" w:noVBand="1"/>
      </w:tblPr>
      <w:tblGrid>
        <w:gridCol w:w="4387"/>
        <w:gridCol w:w="347"/>
        <w:gridCol w:w="4388"/>
        <w:gridCol w:w="370"/>
        <w:gridCol w:w="4402"/>
      </w:tblGrid>
      <w:tr w:rsidR="001B0FCF" w:rsidRPr="001F63F9" w14:paraId="54279769" w14:textId="77777777" w:rsidTr="00C16A8D">
        <w:trPr>
          <w:trHeight w:val="567"/>
          <w:jc w:val="center"/>
        </w:trPr>
        <w:tc>
          <w:tcPr>
            <w:tcW w:w="1579" w:type="pct"/>
            <w:shd w:val="clear" w:color="auto" w:fill="0070C0"/>
            <w:vAlign w:val="center"/>
          </w:tcPr>
          <w:p w14:paraId="501665A8" w14:textId="77777777" w:rsidR="001B0FCF" w:rsidRPr="001F63F9" w:rsidRDefault="001B0FCF" w:rsidP="00C16A8D">
            <w:pPr>
              <w:spacing w:before="0" w:after="20" w:line="264" w:lineRule="auto"/>
              <w:jc w:val="center"/>
              <w:rPr>
                <w:rFonts w:ascii="Calibri" w:eastAsia="Calibri" w:hAnsi="Calibri" w:cs="Calibri"/>
                <w:b/>
                <w:sz w:val="21"/>
                <w:szCs w:val="21"/>
              </w:rPr>
            </w:pPr>
            <w:r w:rsidRPr="001F63F9">
              <w:rPr>
                <w:rFonts w:ascii="Calibri" w:eastAsia="Calibri" w:hAnsi="Calibri" w:cs="Calibri"/>
                <w:b/>
                <w:sz w:val="21"/>
                <w:szCs w:val="21"/>
              </w:rPr>
              <w:t>MIESZKAŃCY</w:t>
            </w:r>
          </w:p>
        </w:tc>
        <w:tc>
          <w:tcPr>
            <w:tcW w:w="125" w:type="pct"/>
            <w:shd w:val="clear" w:color="auto" w:fill="FFFFFF"/>
            <w:vAlign w:val="center"/>
          </w:tcPr>
          <w:p w14:paraId="0646C8A8" w14:textId="77777777" w:rsidR="001B0FCF" w:rsidRPr="001F63F9" w:rsidRDefault="001B0FCF" w:rsidP="00C16A8D">
            <w:pPr>
              <w:spacing w:before="0" w:after="20" w:line="264" w:lineRule="auto"/>
              <w:jc w:val="center"/>
              <w:rPr>
                <w:rFonts w:ascii="Calibri" w:eastAsia="Calibri" w:hAnsi="Calibri" w:cs="Calibri"/>
                <w:b/>
                <w:sz w:val="21"/>
                <w:szCs w:val="21"/>
              </w:rPr>
            </w:pPr>
          </w:p>
        </w:tc>
        <w:tc>
          <w:tcPr>
            <w:tcW w:w="1579" w:type="pct"/>
            <w:shd w:val="clear" w:color="auto" w:fill="0070C0"/>
            <w:vAlign w:val="center"/>
          </w:tcPr>
          <w:p w14:paraId="648C9AB6" w14:textId="77777777" w:rsidR="001B0FCF" w:rsidRPr="001F63F9" w:rsidRDefault="001B0FCF" w:rsidP="00C16A8D">
            <w:pPr>
              <w:spacing w:before="0" w:after="20" w:line="264" w:lineRule="auto"/>
              <w:jc w:val="center"/>
              <w:rPr>
                <w:rFonts w:ascii="Calibri" w:eastAsia="Calibri" w:hAnsi="Calibri" w:cs="Calibri"/>
                <w:b/>
                <w:sz w:val="21"/>
                <w:szCs w:val="21"/>
              </w:rPr>
            </w:pPr>
            <w:r w:rsidRPr="001F63F9">
              <w:rPr>
                <w:rFonts w:ascii="Calibri" w:eastAsia="Calibri" w:hAnsi="Calibri" w:cs="Calibri"/>
                <w:b/>
                <w:sz w:val="21"/>
                <w:szCs w:val="21"/>
              </w:rPr>
              <w:t>INFRASTRUKTURA, POLITYKA PRZESTRZENNA I ŚRODOWISKO</w:t>
            </w:r>
          </w:p>
        </w:tc>
        <w:tc>
          <w:tcPr>
            <w:tcW w:w="133" w:type="pct"/>
            <w:shd w:val="clear" w:color="auto" w:fill="auto"/>
            <w:vAlign w:val="center"/>
          </w:tcPr>
          <w:p w14:paraId="0118357A" w14:textId="77777777" w:rsidR="001B0FCF" w:rsidRPr="001F63F9" w:rsidRDefault="001B0FCF" w:rsidP="00C16A8D">
            <w:pPr>
              <w:spacing w:before="0" w:after="20" w:line="264" w:lineRule="auto"/>
              <w:jc w:val="center"/>
              <w:rPr>
                <w:rFonts w:ascii="Calibri" w:eastAsia="Calibri" w:hAnsi="Calibri" w:cs="Calibri"/>
                <w:b/>
                <w:sz w:val="21"/>
                <w:szCs w:val="21"/>
              </w:rPr>
            </w:pPr>
          </w:p>
        </w:tc>
        <w:tc>
          <w:tcPr>
            <w:tcW w:w="1584" w:type="pct"/>
            <w:shd w:val="clear" w:color="auto" w:fill="0070C0"/>
            <w:vAlign w:val="center"/>
          </w:tcPr>
          <w:p w14:paraId="18C83861" w14:textId="77777777" w:rsidR="001B0FCF" w:rsidRPr="001F63F9" w:rsidRDefault="001B0FCF" w:rsidP="00C16A8D">
            <w:pPr>
              <w:spacing w:before="0" w:after="20" w:line="264" w:lineRule="auto"/>
              <w:jc w:val="center"/>
              <w:rPr>
                <w:rFonts w:ascii="Calibri" w:eastAsia="Calibri" w:hAnsi="Calibri" w:cs="Calibri"/>
                <w:b/>
                <w:sz w:val="21"/>
                <w:szCs w:val="21"/>
              </w:rPr>
            </w:pPr>
            <w:r w:rsidRPr="001F63F9">
              <w:rPr>
                <w:rFonts w:ascii="Calibri" w:eastAsia="Calibri" w:hAnsi="Calibri" w:cs="Calibri"/>
                <w:b/>
                <w:sz w:val="21"/>
                <w:szCs w:val="21"/>
              </w:rPr>
              <w:t>GOSPODARKA I TURYSTYKA</w:t>
            </w:r>
          </w:p>
        </w:tc>
      </w:tr>
      <w:tr w:rsidR="001B0FCF" w:rsidRPr="001F63F9" w14:paraId="32F04EA7" w14:textId="77777777" w:rsidTr="00C16A8D">
        <w:trPr>
          <w:trHeight w:val="567"/>
          <w:jc w:val="center"/>
        </w:trPr>
        <w:tc>
          <w:tcPr>
            <w:tcW w:w="1579" w:type="pct"/>
            <w:shd w:val="clear" w:color="auto" w:fill="BFBFBF" w:themeFill="background1" w:themeFillShade="BF"/>
          </w:tcPr>
          <w:p w14:paraId="0DE88900" w14:textId="77777777" w:rsidR="001B0FCF" w:rsidRPr="001F63F9" w:rsidRDefault="001B0FCF" w:rsidP="00C16A8D">
            <w:pPr>
              <w:spacing w:before="0" w:after="20" w:line="264" w:lineRule="auto"/>
              <w:jc w:val="both"/>
              <w:rPr>
                <w:rFonts w:ascii="Calibri" w:eastAsia="Calibri" w:hAnsi="Calibri" w:cs="Calibri"/>
                <w:sz w:val="21"/>
                <w:szCs w:val="21"/>
              </w:rPr>
            </w:pPr>
            <w:r w:rsidRPr="001F63F9">
              <w:rPr>
                <w:rFonts w:ascii="Calibri" w:eastAsia="Calibri" w:hAnsi="Calibri" w:cs="Calibri"/>
                <w:sz w:val="21"/>
                <w:szCs w:val="21"/>
              </w:rPr>
              <w:t>Cel strategiczny 1:</w:t>
            </w:r>
          </w:p>
          <w:p w14:paraId="2CDC8BBC" w14:textId="77777777" w:rsidR="001B0FCF" w:rsidRPr="001F63F9" w:rsidRDefault="001B0FCF" w:rsidP="00C16A8D">
            <w:pPr>
              <w:spacing w:before="0" w:after="20" w:line="264" w:lineRule="auto"/>
              <w:jc w:val="both"/>
              <w:rPr>
                <w:rFonts w:ascii="Calibri" w:eastAsia="Calibri" w:hAnsi="Calibri" w:cs="Calibri"/>
                <w:b/>
                <w:sz w:val="21"/>
                <w:szCs w:val="21"/>
              </w:rPr>
            </w:pPr>
            <w:r w:rsidRPr="001F63F9">
              <w:rPr>
                <w:rFonts w:ascii="Calibri" w:eastAsia="Calibri" w:hAnsi="Calibri" w:cs="Calibri"/>
                <w:b/>
                <w:sz w:val="21"/>
                <w:szCs w:val="21"/>
              </w:rPr>
              <w:t>Zapewnienie komfortu, bezpieczeństwa i wysokiej jakości życia oraz możliwości rozwoju mieszkańców.</w:t>
            </w:r>
          </w:p>
        </w:tc>
        <w:tc>
          <w:tcPr>
            <w:tcW w:w="125" w:type="pct"/>
            <w:shd w:val="clear" w:color="auto" w:fill="FFFFFF"/>
          </w:tcPr>
          <w:p w14:paraId="23E970C2" w14:textId="77777777" w:rsidR="001B0FCF" w:rsidRPr="001F63F9" w:rsidRDefault="001B0FCF" w:rsidP="00C16A8D">
            <w:pPr>
              <w:spacing w:before="0" w:after="20" w:line="264" w:lineRule="auto"/>
              <w:jc w:val="both"/>
              <w:rPr>
                <w:rFonts w:ascii="Calibri" w:eastAsia="Calibri" w:hAnsi="Calibri" w:cs="Calibri"/>
                <w:sz w:val="21"/>
                <w:szCs w:val="21"/>
              </w:rPr>
            </w:pPr>
          </w:p>
        </w:tc>
        <w:tc>
          <w:tcPr>
            <w:tcW w:w="1579" w:type="pct"/>
            <w:shd w:val="clear" w:color="auto" w:fill="BFBFBF" w:themeFill="background1" w:themeFillShade="BF"/>
          </w:tcPr>
          <w:p w14:paraId="4D978490" w14:textId="77777777" w:rsidR="001B0FCF" w:rsidRPr="001F63F9" w:rsidRDefault="001B0FCF" w:rsidP="00C16A8D">
            <w:pPr>
              <w:spacing w:before="0" w:after="20" w:line="264" w:lineRule="auto"/>
              <w:jc w:val="both"/>
              <w:rPr>
                <w:rFonts w:ascii="Calibri" w:eastAsia="Calibri" w:hAnsi="Calibri" w:cs="Calibri"/>
                <w:sz w:val="21"/>
                <w:szCs w:val="21"/>
              </w:rPr>
            </w:pPr>
            <w:r w:rsidRPr="001F63F9">
              <w:rPr>
                <w:rFonts w:ascii="Calibri" w:eastAsia="Calibri" w:hAnsi="Calibri" w:cs="Calibri"/>
                <w:sz w:val="21"/>
                <w:szCs w:val="21"/>
              </w:rPr>
              <w:t>Cel strategiczny 2:</w:t>
            </w:r>
          </w:p>
          <w:p w14:paraId="48C56A18" w14:textId="77777777" w:rsidR="001B0FCF" w:rsidRPr="001F63F9" w:rsidRDefault="001B0FCF" w:rsidP="00C16A8D">
            <w:pPr>
              <w:spacing w:before="0" w:after="20" w:line="264" w:lineRule="auto"/>
              <w:jc w:val="both"/>
              <w:rPr>
                <w:rFonts w:ascii="Calibri" w:eastAsia="Calibri" w:hAnsi="Calibri" w:cs="Calibri"/>
                <w:b/>
                <w:sz w:val="21"/>
                <w:szCs w:val="21"/>
              </w:rPr>
            </w:pPr>
            <w:r w:rsidRPr="001F63F9">
              <w:rPr>
                <w:rFonts w:ascii="Calibri" w:eastAsia="Calibri" w:hAnsi="Calibri" w:cs="Calibri"/>
                <w:b/>
                <w:sz w:val="21"/>
                <w:szCs w:val="21"/>
              </w:rPr>
              <w:t>Rozwój infrastruktury sprzyjającej spójności terytorialnej i społecznej, wzrostowi gospodarczemu oraz ochronie środowiska.</w:t>
            </w:r>
          </w:p>
        </w:tc>
        <w:tc>
          <w:tcPr>
            <w:tcW w:w="133" w:type="pct"/>
            <w:shd w:val="clear" w:color="auto" w:fill="auto"/>
          </w:tcPr>
          <w:p w14:paraId="5883F621" w14:textId="77777777" w:rsidR="001B0FCF" w:rsidRPr="001F63F9" w:rsidRDefault="001B0FCF" w:rsidP="00C16A8D">
            <w:pPr>
              <w:spacing w:before="0" w:after="20" w:line="264" w:lineRule="auto"/>
              <w:jc w:val="both"/>
              <w:rPr>
                <w:rFonts w:ascii="Calibri" w:eastAsia="Calibri" w:hAnsi="Calibri" w:cs="Calibri"/>
                <w:sz w:val="21"/>
                <w:szCs w:val="21"/>
              </w:rPr>
            </w:pPr>
          </w:p>
        </w:tc>
        <w:tc>
          <w:tcPr>
            <w:tcW w:w="1584" w:type="pct"/>
            <w:shd w:val="clear" w:color="auto" w:fill="BFBFBF" w:themeFill="background1" w:themeFillShade="BF"/>
          </w:tcPr>
          <w:p w14:paraId="598640E7" w14:textId="77777777" w:rsidR="001B0FCF" w:rsidRPr="001F63F9" w:rsidRDefault="001B0FCF" w:rsidP="00C16A8D">
            <w:pPr>
              <w:spacing w:before="0" w:after="20" w:line="264" w:lineRule="auto"/>
              <w:jc w:val="both"/>
              <w:rPr>
                <w:rFonts w:ascii="Calibri" w:eastAsia="Calibri" w:hAnsi="Calibri" w:cs="Calibri"/>
                <w:sz w:val="21"/>
                <w:szCs w:val="21"/>
              </w:rPr>
            </w:pPr>
            <w:r w:rsidRPr="001F63F9">
              <w:rPr>
                <w:rFonts w:ascii="Calibri" w:eastAsia="Calibri" w:hAnsi="Calibri" w:cs="Calibri"/>
                <w:sz w:val="21"/>
                <w:szCs w:val="21"/>
              </w:rPr>
              <w:t>Cel strategiczny 3:</w:t>
            </w:r>
          </w:p>
          <w:p w14:paraId="0E74D3DC" w14:textId="77777777" w:rsidR="001B0FCF" w:rsidRPr="001F63F9" w:rsidRDefault="001B0FCF" w:rsidP="00C16A8D">
            <w:pPr>
              <w:spacing w:before="0" w:after="20" w:line="264" w:lineRule="auto"/>
              <w:jc w:val="both"/>
              <w:rPr>
                <w:rFonts w:ascii="Calibri" w:eastAsia="Calibri" w:hAnsi="Calibri" w:cs="Calibri"/>
                <w:b/>
                <w:sz w:val="21"/>
                <w:szCs w:val="21"/>
              </w:rPr>
            </w:pPr>
            <w:r w:rsidRPr="001F63F9">
              <w:rPr>
                <w:rFonts w:ascii="Calibri" w:eastAsia="Calibri" w:hAnsi="Calibri" w:cs="Calibri"/>
                <w:b/>
                <w:sz w:val="21"/>
                <w:szCs w:val="21"/>
              </w:rPr>
              <w:t>Stymulowanie wzrostu gospodarczego, wykorzystującego uwarunkowania, tradycje i specjalizacje lokalne oraz przedsiębiorczość mieszkańców.</w:t>
            </w:r>
          </w:p>
        </w:tc>
      </w:tr>
      <w:tr w:rsidR="001B0FCF" w:rsidRPr="001F63F9" w14:paraId="752E6C7B" w14:textId="77777777" w:rsidTr="00C16A8D">
        <w:trPr>
          <w:trHeight w:val="150"/>
          <w:jc w:val="center"/>
        </w:trPr>
        <w:tc>
          <w:tcPr>
            <w:tcW w:w="1579" w:type="pct"/>
            <w:shd w:val="clear" w:color="auto" w:fill="auto"/>
          </w:tcPr>
          <w:p w14:paraId="48062B31" w14:textId="77777777" w:rsidR="001B0FCF" w:rsidRPr="001F63F9" w:rsidRDefault="001B0FCF" w:rsidP="00C16A8D">
            <w:pPr>
              <w:spacing w:before="0" w:after="20" w:line="264" w:lineRule="auto"/>
              <w:jc w:val="both"/>
              <w:rPr>
                <w:rFonts w:ascii="Calibri" w:eastAsia="Calibri" w:hAnsi="Calibri" w:cs="Calibri"/>
                <w:sz w:val="21"/>
                <w:szCs w:val="21"/>
              </w:rPr>
            </w:pPr>
          </w:p>
        </w:tc>
        <w:tc>
          <w:tcPr>
            <w:tcW w:w="125" w:type="pct"/>
            <w:shd w:val="clear" w:color="auto" w:fill="auto"/>
          </w:tcPr>
          <w:p w14:paraId="2FB3DE6E" w14:textId="77777777" w:rsidR="001B0FCF" w:rsidRPr="001F63F9" w:rsidRDefault="001B0FCF" w:rsidP="00C16A8D">
            <w:pPr>
              <w:spacing w:before="0" w:after="20" w:line="264" w:lineRule="auto"/>
              <w:jc w:val="both"/>
              <w:rPr>
                <w:rFonts w:ascii="Calibri" w:eastAsia="Calibri" w:hAnsi="Calibri" w:cs="Calibri"/>
                <w:sz w:val="21"/>
                <w:szCs w:val="21"/>
              </w:rPr>
            </w:pPr>
          </w:p>
        </w:tc>
        <w:tc>
          <w:tcPr>
            <w:tcW w:w="1579" w:type="pct"/>
            <w:shd w:val="clear" w:color="auto" w:fill="auto"/>
          </w:tcPr>
          <w:p w14:paraId="2268DD75" w14:textId="77777777" w:rsidR="001B0FCF" w:rsidRPr="001F63F9" w:rsidRDefault="001B0FCF" w:rsidP="00C16A8D">
            <w:pPr>
              <w:spacing w:before="0" w:after="20" w:line="264" w:lineRule="auto"/>
              <w:jc w:val="both"/>
              <w:rPr>
                <w:rFonts w:ascii="Calibri" w:eastAsia="Calibri" w:hAnsi="Calibri" w:cs="Calibri"/>
                <w:sz w:val="21"/>
                <w:szCs w:val="21"/>
              </w:rPr>
            </w:pPr>
          </w:p>
        </w:tc>
        <w:tc>
          <w:tcPr>
            <w:tcW w:w="133" w:type="pct"/>
            <w:shd w:val="clear" w:color="auto" w:fill="auto"/>
          </w:tcPr>
          <w:p w14:paraId="2C048D86" w14:textId="77777777" w:rsidR="001B0FCF" w:rsidRPr="001F63F9" w:rsidRDefault="001B0FCF" w:rsidP="00C16A8D">
            <w:pPr>
              <w:spacing w:before="0" w:after="20" w:line="264" w:lineRule="auto"/>
              <w:jc w:val="both"/>
              <w:rPr>
                <w:rFonts w:ascii="Calibri" w:eastAsia="Calibri" w:hAnsi="Calibri" w:cs="Calibri"/>
                <w:sz w:val="21"/>
                <w:szCs w:val="21"/>
              </w:rPr>
            </w:pPr>
          </w:p>
        </w:tc>
        <w:tc>
          <w:tcPr>
            <w:tcW w:w="1584" w:type="pct"/>
            <w:shd w:val="clear" w:color="auto" w:fill="auto"/>
          </w:tcPr>
          <w:p w14:paraId="45B6141D" w14:textId="77777777" w:rsidR="001B0FCF" w:rsidRPr="001F63F9" w:rsidRDefault="001B0FCF" w:rsidP="00C16A8D">
            <w:pPr>
              <w:spacing w:before="0" w:after="20" w:line="264" w:lineRule="auto"/>
              <w:jc w:val="both"/>
              <w:rPr>
                <w:rFonts w:ascii="Calibri" w:eastAsia="Calibri" w:hAnsi="Calibri" w:cs="Calibri"/>
                <w:sz w:val="21"/>
                <w:szCs w:val="21"/>
              </w:rPr>
            </w:pPr>
          </w:p>
        </w:tc>
      </w:tr>
      <w:tr w:rsidR="001B0FCF" w:rsidRPr="001F63F9" w14:paraId="7580DC55" w14:textId="77777777" w:rsidTr="00C16A8D">
        <w:trPr>
          <w:trHeight w:val="567"/>
          <w:jc w:val="center"/>
        </w:trPr>
        <w:tc>
          <w:tcPr>
            <w:tcW w:w="1579" w:type="pct"/>
            <w:shd w:val="clear" w:color="auto" w:fill="C7E2FA" w:themeFill="accent1" w:themeFillTint="33"/>
          </w:tcPr>
          <w:p w14:paraId="1104A39F" w14:textId="77777777" w:rsidR="001B0FCF" w:rsidRPr="001F63F9" w:rsidRDefault="001B0FCF" w:rsidP="00C16A8D">
            <w:pPr>
              <w:spacing w:before="0" w:after="20" w:line="264" w:lineRule="auto"/>
              <w:jc w:val="both"/>
              <w:rPr>
                <w:rFonts w:ascii="Calibri" w:eastAsia="Calibri" w:hAnsi="Calibri" w:cs="Calibri"/>
                <w:b/>
                <w:sz w:val="21"/>
                <w:szCs w:val="21"/>
              </w:rPr>
            </w:pPr>
            <w:r w:rsidRPr="001F63F9">
              <w:rPr>
                <w:rFonts w:ascii="Calibri" w:eastAsia="Calibri" w:hAnsi="Calibri" w:cs="Calibri"/>
                <w:b/>
                <w:sz w:val="21"/>
                <w:szCs w:val="21"/>
              </w:rPr>
              <w:t>Cele operacyjne:</w:t>
            </w:r>
          </w:p>
          <w:p w14:paraId="7A05C4D4" w14:textId="6C7C7F1E" w:rsidR="001B0FCF" w:rsidRPr="001F63F9" w:rsidRDefault="001B0FCF" w:rsidP="00C16A8D">
            <w:pPr>
              <w:spacing w:before="0" w:after="20" w:line="264" w:lineRule="auto"/>
              <w:jc w:val="both"/>
              <w:rPr>
                <w:rFonts w:ascii="Calibri" w:eastAsia="Calibri" w:hAnsi="Calibri" w:cs="Calibri"/>
                <w:sz w:val="21"/>
                <w:szCs w:val="21"/>
              </w:rPr>
            </w:pPr>
            <w:r w:rsidRPr="001F63F9">
              <w:rPr>
                <w:rFonts w:ascii="Calibri" w:eastAsia="Calibri" w:hAnsi="Calibri" w:cs="Calibri"/>
                <w:sz w:val="21"/>
                <w:szCs w:val="21"/>
              </w:rPr>
              <w:t xml:space="preserve">1.1 </w:t>
            </w:r>
            <w:r w:rsidR="00DD02CB">
              <w:rPr>
                <w:rFonts w:ascii="Calibri" w:hAnsi="Calibri" w:cs="Calibri"/>
                <w:sz w:val="21"/>
                <w:szCs w:val="21"/>
              </w:rPr>
              <w:t>Zapewnienie efektywnej i nowoczesnej oferty edukacyjnej i opiekuńczej</w:t>
            </w:r>
            <w:r w:rsidRPr="001F63F9">
              <w:rPr>
                <w:rFonts w:ascii="Calibri" w:hAnsi="Calibri" w:cs="Calibri"/>
                <w:sz w:val="21"/>
                <w:szCs w:val="21"/>
              </w:rPr>
              <w:t xml:space="preserve">. </w:t>
            </w:r>
          </w:p>
          <w:p w14:paraId="4A5CF073" w14:textId="77777777" w:rsidR="001B0FCF" w:rsidRPr="001F63F9" w:rsidRDefault="001B0FCF" w:rsidP="00C16A8D">
            <w:pPr>
              <w:spacing w:before="0" w:after="20" w:line="264" w:lineRule="auto"/>
              <w:jc w:val="both"/>
              <w:rPr>
                <w:rFonts w:ascii="Calibri" w:hAnsi="Calibri" w:cs="Calibri"/>
                <w:sz w:val="21"/>
                <w:szCs w:val="21"/>
              </w:rPr>
            </w:pPr>
            <w:r w:rsidRPr="001F63F9">
              <w:rPr>
                <w:rFonts w:ascii="Calibri" w:hAnsi="Calibri" w:cs="Calibri"/>
                <w:sz w:val="21"/>
                <w:szCs w:val="21"/>
              </w:rPr>
              <w:t>1.2 Rozwój oferty i aktywizacja kulturalna mieszkańców oraz wzmocnienie roli kultury i dziedzictwa w procesach rozwoju gminy.</w:t>
            </w:r>
          </w:p>
          <w:p w14:paraId="6A815A4B" w14:textId="77777777" w:rsidR="001B0FCF" w:rsidRPr="001F63F9" w:rsidRDefault="001B0FCF" w:rsidP="00C16A8D">
            <w:pPr>
              <w:spacing w:before="0" w:after="20" w:line="264" w:lineRule="auto"/>
              <w:jc w:val="both"/>
              <w:rPr>
                <w:rFonts w:ascii="Calibri" w:hAnsi="Calibri" w:cs="Calibri"/>
                <w:sz w:val="21"/>
                <w:szCs w:val="21"/>
              </w:rPr>
            </w:pPr>
            <w:r w:rsidRPr="001F63F9">
              <w:rPr>
                <w:rFonts w:ascii="Calibri" w:hAnsi="Calibri" w:cs="Calibri"/>
                <w:sz w:val="21"/>
                <w:szCs w:val="21"/>
              </w:rPr>
              <w:t>1.3. Rozwój sportu i rekreacji jako specjalizacji lokalnych oraz aktywizacja ruchowa mieszkańców.</w:t>
            </w:r>
          </w:p>
          <w:p w14:paraId="7F71EC5F" w14:textId="77777777" w:rsidR="001B0FCF" w:rsidRPr="001F63F9" w:rsidRDefault="001B0FCF" w:rsidP="00C16A8D">
            <w:pPr>
              <w:spacing w:before="0" w:after="20" w:line="264" w:lineRule="auto"/>
              <w:jc w:val="both"/>
              <w:rPr>
                <w:rFonts w:ascii="Calibri" w:hAnsi="Calibri" w:cs="Calibri"/>
                <w:sz w:val="21"/>
                <w:szCs w:val="21"/>
              </w:rPr>
            </w:pPr>
            <w:r w:rsidRPr="001F63F9">
              <w:rPr>
                <w:rFonts w:ascii="Calibri" w:hAnsi="Calibri" w:cs="Calibri"/>
                <w:sz w:val="21"/>
                <w:szCs w:val="21"/>
              </w:rPr>
              <w:t>1.4 Wdrożenie kompleksowej i perspektywicznej polityki zdrowotnej i społecznej.</w:t>
            </w:r>
          </w:p>
          <w:p w14:paraId="508605C0" w14:textId="77777777" w:rsidR="001B0FCF" w:rsidRPr="001F63F9" w:rsidRDefault="001B0FCF" w:rsidP="00C16A8D">
            <w:pPr>
              <w:spacing w:before="0" w:after="20" w:line="264" w:lineRule="auto"/>
              <w:jc w:val="both"/>
              <w:rPr>
                <w:rFonts w:ascii="Calibri" w:hAnsi="Calibri" w:cs="Calibri"/>
                <w:sz w:val="21"/>
                <w:szCs w:val="21"/>
              </w:rPr>
            </w:pPr>
            <w:r w:rsidRPr="001F63F9">
              <w:rPr>
                <w:rFonts w:ascii="Calibri" w:hAnsi="Calibri" w:cs="Calibri"/>
                <w:sz w:val="21"/>
                <w:szCs w:val="21"/>
              </w:rPr>
              <w:t>1.5. Sprawna administracja lokalna i wysokiej jakości zarządzanie publiczne służące mieszkańcom, środowisku i gospodarce.</w:t>
            </w:r>
          </w:p>
          <w:p w14:paraId="40977FBA" w14:textId="77777777" w:rsidR="001B0FCF" w:rsidRPr="001F63F9" w:rsidRDefault="001B0FCF" w:rsidP="00C16A8D">
            <w:pPr>
              <w:spacing w:before="0" w:after="20" w:line="264" w:lineRule="auto"/>
              <w:jc w:val="both"/>
              <w:rPr>
                <w:rFonts w:ascii="Calibri" w:hAnsi="Calibri" w:cs="Calibri"/>
                <w:sz w:val="21"/>
                <w:szCs w:val="21"/>
              </w:rPr>
            </w:pPr>
            <w:r w:rsidRPr="001F63F9">
              <w:rPr>
                <w:rFonts w:ascii="Calibri" w:hAnsi="Calibri" w:cs="Calibri"/>
                <w:sz w:val="21"/>
                <w:szCs w:val="21"/>
              </w:rPr>
              <w:t>1.6. Rozwój sieci współpracy, wsparcie społeczeństwa obywatelskiego oraz zwiększenie dostępności i jakości procesów partycypacyjnych.</w:t>
            </w:r>
          </w:p>
        </w:tc>
        <w:tc>
          <w:tcPr>
            <w:tcW w:w="125" w:type="pct"/>
            <w:shd w:val="clear" w:color="auto" w:fill="FFFFFF"/>
          </w:tcPr>
          <w:p w14:paraId="0F0BC868" w14:textId="77777777" w:rsidR="001B0FCF" w:rsidRPr="001F63F9" w:rsidRDefault="001B0FCF" w:rsidP="00C16A8D">
            <w:pPr>
              <w:spacing w:before="0" w:after="20" w:line="264" w:lineRule="auto"/>
              <w:jc w:val="both"/>
              <w:rPr>
                <w:rFonts w:ascii="Calibri" w:eastAsia="Calibri" w:hAnsi="Calibri" w:cs="Calibri"/>
                <w:sz w:val="21"/>
                <w:szCs w:val="21"/>
              </w:rPr>
            </w:pPr>
          </w:p>
        </w:tc>
        <w:tc>
          <w:tcPr>
            <w:tcW w:w="1579" w:type="pct"/>
            <w:shd w:val="clear" w:color="auto" w:fill="C7E2FA" w:themeFill="accent1" w:themeFillTint="33"/>
          </w:tcPr>
          <w:p w14:paraId="5213FC58" w14:textId="77777777" w:rsidR="001B0FCF" w:rsidRPr="001F63F9" w:rsidRDefault="001B0FCF" w:rsidP="00C16A8D">
            <w:pPr>
              <w:spacing w:before="0" w:after="20" w:line="264" w:lineRule="auto"/>
              <w:jc w:val="both"/>
              <w:rPr>
                <w:rFonts w:ascii="Calibri" w:eastAsia="Calibri" w:hAnsi="Calibri" w:cs="Calibri"/>
                <w:sz w:val="21"/>
                <w:szCs w:val="21"/>
              </w:rPr>
            </w:pPr>
            <w:r w:rsidRPr="001F63F9">
              <w:rPr>
                <w:rFonts w:ascii="Calibri" w:eastAsia="Calibri" w:hAnsi="Calibri" w:cs="Calibri"/>
                <w:b/>
                <w:sz w:val="21"/>
                <w:szCs w:val="21"/>
              </w:rPr>
              <w:t>Cele operacyjne:</w:t>
            </w:r>
          </w:p>
          <w:p w14:paraId="63C4AF82" w14:textId="77777777" w:rsidR="001B0FCF" w:rsidRPr="001F63F9" w:rsidRDefault="001B0FCF" w:rsidP="00C16A8D">
            <w:pPr>
              <w:spacing w:before="0" w:after="20" w:line="264" w:lineRule="auto"/>
              <w:jc w:val="both"/>
              <w:rPr>
                <w:rFonts w:ascii="Calibri" w:hAnsi="Calibri" w:cs="Calibri"/>
                <w:sz w:val="21"/>
                <w:szCs w:val="21"/>
              </w:rPr>
            </w:pPr>
            <w:r w:rsidRPr="001F63F9">
              <w:rPr>
                <w:rFonts w:ascii="Calibri" w:hAnsi="Calibri" w:cs="Calibri"/>
                <w:sz w:val="21"/>
                <w:szCs w:val="21"/>
              </w:rPr>
              <w:t>2.1. Zapewnienie powszechnego dostępu do systemów wodociągowych, kanalizacyjnych i technicznych, wykorzystujących rozwiązania adekwatne do lokalnych warunków gospodarczych, osadniczych i przyrodniczych.</w:t>
            </w:r>
          </w:p>
          <w:p w14:paraId="0B8DEB84" w14:textId="77777777" w:rsidR="001B0FCF" w:rsidRPr="001F63F9" w:rsidRDefault="001B0FCF" w:rsidP="00C16A8D">
            <w:pPr>
              <w:spacing w:before="0" w:after="20" w:line="264" w:lineRule="auto"/>
              <w:jc w:val="both"/>
              <w:rPr>
                <w:rFonts w:ascii="Calibri" w:hAnsi="Calibri" w:cs="Calibri"/>
                <w:sz w:val="21"/>
                <w:szCs w:val="21"/>
              </w:rPr>
            </w:pPr>
            <w:r w:rsidRPr="001F63F9">
              <w:rPr>
                <w:rFonts w:ascii="Calibri" w:hAnsi="Calibri" w:cs="Calibri"/>
                <w:sz w:val="21"/>
                <w:szCs w:val="21"/>
              </w:rPr>
              <w:t>2.2. Ochrona zasobów środowiskowych oraz ograniczenie niekorzystnego wpływu na klimat i adaptacja do jego zmian.</w:t>
            </w:r>
          </w:p>
          <w:p w14:paraId="5E90DFE6" w14:textId="77777777" w:rsidR="001B0FCF" w:rsidRPr="001F63F9" w:rsidRDefault="001B0FCF" w:rsidP="00C16A8D">
            <w:pPr>
              <w:spacing w:before="0" w:after="20" w:line="264" w:lineRule="auto"/>
              <w:jc w:val="both"/>
              <w:rPr>
                <w:rFonts w:ascii="Calibri" w:hAnsi="Calibri" w:cs="Calibri"/>
                <w:sz w:val="21"/>
                <w:szCs w:val="21"/>
              </w:rPr>
            </w:pPr>
            <w:r w:rsidRPr="001F63F9">
              <w:rPr>
                <w:rFonts w:ascii="Calibri" w:hAnsi="Calibri" w:cs="Calibri"/>
                <w:sz w:val="21"/>
                <w:szCs w:val="21"/>
              </w:rPr>
              <w:t>2.3. Zapewnienie porządku i bezpieczeństwa publicznego na terenie gminy.</w:t>
            </w:r>
          </w:p>
          <w:p w14:paraId="76EA5630" w14:textId="77777777" w:rsidR="001B0FCF" w:rsidRPr="001F63F9" w:rsidRDefault="001B0FCF" w:rsidP="00C16A8D">
            <w:pPr>
              <w:spacing w:before="0" w:after="20" w:line="264" w:lineRule="auto"/>
              <w:jc w:val="both"/>
              <w:rPr>
                <w:rFonts w:ascii="Calibri" w:hAnsi="Calibri" w:cs="Calibri"/>
                <w:sz w:val="21"/>
                <w:szCs w:val="21"/>
              </w:rPr>
            </w:pPr>
            <w:r w:rsidRPr="001F63F9">
              <w:rPr>
                <w:rFonts w:ascii="Calibri" w:hAnsi="Calibri" w:cs="Calibri"/>
                <w:sz w:val="21"/>
                <w:szCs w:val="21"/>
              </w:rPr>
              <w:t>2.4. Zwiększenie dostępności komunikacyjnej gminy i mobilności mieszkańców oraz poprawa bezpieczeństwa wszystkich uczestników ruchu.</w:t>
            </w:r>
          </w:p>
          <w:p w14:paraId="16F97543" w14:textId="77777777" w:rsidR="001B0FCF" w:rsidRPr="001F63F9" w:rsidRDefault="001B0FCF" w:rsidP="00C16A8D">
            <w:pPr>
              <w:spacing w:before="0" w:after="20" w:line="264" w:lineRule="auto"/>
              <w:jc w:val="both"/>
              <w:rPr>
                <w:rFonts w:ascii="Calibri" w:hAnsi="Calibri" w:cs="Calibri"/>
                <w:sz w:val="21"/>
                <w:szCs w:val="21"/>
              </w:rPr>
            </w:pPr>
            <w:r w:rsidRPr="001F63F9">
              <w:rPr>
                <w:rFonts w:ascii="Calibri" w:hAnsi="Calibri" w:cs="Calibri"/>
                <w:sz w:val="21"/>
                <w:szCs w:val="21"/>
              </w:rPr>
              <w:t>2.5. Wykorzystanie polityki przestrzennej i rewitalizacji jako narzędzi kreujących rozwój lokalny.</w:t>
            </w:r>
          </w:p>
        </w:tc>
        <w:tc>
          <w:tcPr>
            <w:tcW w:w="133" w:type="pct"/>
            <w:shd w:val="clear" w:color="auto" w:fill="auto"/>
          </w:tcPr>
          <w:p w14:paraId="7B144EB2" w14:textId="77777777" w:rsidR="001B0FCF" w:rsidRPr="001F63F9" w:rsidRDefault="001B0FCF" w:rsidP="00C16A8D">
            <w:pPr>
              <w:spacing w:before="0" w:after="20" w:line="264" w:lineRule="auto"/>
              <w:jc w:val="both"/>
              <w:rPr>
                <w:rFonts w:ascii="Calibri" w:eastAsia="Calibri" w:hAnsi="Calibri" w:cs="Calibri"/>
                <w:sz w:val="21"/>
                <w:szCs w:val="21"/>
              </w:rPr>
            </w:pPr>
          </w:p>
        </w:tc>
        <w:tc>
          <w:tcPr>
            <w:tcW w:w="1584" w:type="pct"/>
            <w:shd w:val="clear" w:color="auto" w:fill="C7E2FA" w:themeFill="accent1" w:themeFillTint="33"/>
          </w:tcPr>
          <w:p w14:paraId="551C0E2E" w14:textId="77777777" w:rsidR="001B0FCF" w:rsidRPr="001F63F9" w:rsidRDefault="001B0FCF" w:rsidP="00C16A8D">
            <w:pPr>
              <w:spacing w:before="0" w:after="20" w:line="264" w:lineRule="auto"/>
              <w:jc w:val="both"/>
              <w:rPr>
                <w:rFonts w:ascii="Calibri" w:eastAsia="Calibri" w:hAnsi="Calibri" w:cs="Calibri"/>
                <w:sz w:val="21"/>
                <w:szCs w:val="21"/>
              </w:rPr>
            </w:pPr>
            <w:r w:rsidRPr="001F63F9">
              <w:rPr>
                <w:rFonts w:ascii="Calibri" w:eastAsia="Calibri" w:hAnsi="Calibri" w:cs="Calibri"/>
                <w:b/>
                <w:sz w:val="21"/>
                <w:szCs w:val="21"/>
              </w:rPr>
              <w:t>Cele operacyjne:</w:t>
            </w:r>
          </w:p>
          <w:p w14:paraId="3058DCF1" w14:textId="77777777" w:rsidR="001B0FCF" w:rsidRPr="001F63F9" w:rsidRDefault="001B0FCF" w:rsidP="00C16A8D">
            <w:pPr>
              <w:spacing w:before="0" w:after="20" w:line="264" w:lineRule="auto"/>
              <w:jc w:val="both"/>
              <w:rPr>
                <w:rFonts w:ascii="Calibri" w:hAnsi="Calibri" w:cs="Calibri"/>
                <w:sz w:val="21"/>
                <w:szCs w:val="21"/>
              </w:rPr>
            </w:pPr>
            <w:r w:rsidRPr="001F63F9">
              <w:rPr>
                <w:rFonts w:ascii="Calibri" w:hAnsi="Calibri" w:cs="Calibri"/>
                <w:sz w:val="21"/>
                <w:szCs w:val="21"/>
              </w:rPr>
              <w:t>3.1. Doskonalenie warunków dla prowadzenia działalności gospodarczej i inwestowania na terenie gminy oraz wsparcie i promocja przedsiębiorczości lokalnej.</w:t>
            </w:r>
          </w:p>
          <w:p w14:paraId="5C20E869" w14:textId="77777777" w:rsidR="001B0FCF" w:rsidRPr="001F63F9" w:rsidRDefault="001B0FCF" w:rsidP="00C16A8D">
            <w:pPr>
              <w:spacing w:before="0" w:after="20" w:line="264" w:lineRule="auto"/>
              <w:jc w:val="both"/>
              <w:rPr>
                <w:rFonts w:ascii="Calibri" w:hAnsi="Calibri" w:cs="Calibri"/>
                <w:sz w:val="21"/>
                <w:szCs w:val="21"/>
              </w:rPr>
            </w:pPr>
            <w:r w:rsidRPr="001F63F9">
              <w:rPr>
                <w:rFonts w:ascii="Calibri" w:hAnsi="Calibri" w:cs="Calibri"/>
                <w:sz w:val="21"/>
                <w:szCs w:val="21"/>
              </w:rPr>
              <w:t>3.2. Rozwój i promocja zrównoważonej turystyki w oparciu o lokalne potencjały środowiskowe, kulturowe i rozrywkowe.</w:t>
            </w:r>
          </w:p>
        </w:tc>
      </w:tr>
    </w:tbl>
    <w:p w14:paraId="74F4306B" w14:textId="58B8962E" w:rsidR="006F3F1F" w:rsidRPr="001F63F9" w:rsidRDefault="00017D63" w:rsidP="00017D63">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w:t>
      </w:r>
    </w:p>
    <w:p w14:paraId="4209446C" w14:textId="77777777" w:rsidR="00A81667" w:rsidRPr="001F63F9" w:rsidRDefault="00A81667" w:rsidP="0005069D">
      <w:pPr>
        <w:spacing w:before="0" w:after="120"/>
        <w:rPr>
          <w:rFonts w:ascii="Calibri" w:eastAsia="Palatino Linotype" w:hAnsi="Calibri" w:cs="Calibri"/>
          <w:sz w:val="2"/>
          <w:szCs w:val="2"/>
        </w:rPr>
        <w:sectPr w:rsidR="00A81667" w:rsidRPr="001F63F9" w:rsidSect="00A83A3F">
          <w:pgSz w:w="16838" w:h="11906" w:orient="landscape"/>
          <w:pgMar w:top="1418" w:right="1418" w:bottom="1418" w:left="1418" w:header="709" w:footer="709" w:gutter="0"/>
          <w:cols w:space="708"/>
          <w:docGrid w:linePitch="360"/>
        </w:sectPr>
      </w:pPr>
    </w:p>
    <w:p w14:paraId="634E0CDA" w14:textId="77777777" w:rsidR="00CC42ED" w:rsidRPr="001F63F9" w:rsidRDefault="00CC42ED" w:rsidP="0005069D">
      <w:pPr>
        <w:spacing w:before="0" w:after="120"/>
        <w:rPr>
          <w:rFonts w:ascii="Calibri" w:eastAsia="Palatino Linotype" w:hAnsi="Calibri" w:cs="Calibri"/>
          <w:b/>
          <w:sz w:val="48"/>
          <w:szCs w:val="40"/>
        </w:rPr>
      </w:pPr>
      <w:r w:rsidRPr="001F63F9">
        <w:rPr>
          <w:rFonts w:ascii="Calibri" w:eastAsia="Palatino Linotype" w:hAnsi="Calibri" w:cs="Calibri"/>
          <w:sz w:val="48"/>
          <w:szCs w:val="40"/>
        </w:rPr>
        <w:lastRenderedPageBreak/>
        <w:t>OBSZAR STRATEGICZNY</w:t>
      </w:r>
      <w:r w:rsidR="00F91E83" w:rsidRPr="001F63F9">
        <w:rPr>
          <w:rFonts w:ascii="Calibri" w:eastAsia="Palatino Linotype" w:hAnsi="Calibri" w:cs="Calibri"/>
          <w:sz w:val="48"/>
          <w:szCs w:val="40"/>
        </w:rPr>
        <w:t xml:space="preserve"> </w:t>
      </w:r>
      <w:r w:rsidR="00A035A5" w:rsidRPr="001F63F9">
        <w:rPr>
          <w:rFonts w:ascii="Calibri" w:eastAsia="Palatino Linotype" w:hAnsi="Calibri" w:cs="Calibri"/>
          <w:sz w:val="48"/>
          <w:szCs w:val="40"/>
        </w:rPr>
        <w:t>1.</w:t>
      </w:r>
    </w:p>
    <w:p w14:paraId="444FFD52" w14:textId="05D587AB" w:rsidR="00CC42ED" w:rsidRPr="001F63F9" w:rsidRDefault="001B0FCF" w:rsidP="0005069D">
      <w:pPr>
        <w:spacing w:before="0" w:after="120"/>
        <w:rPr>
          <w:rStyle w:val="Nagwek2Znak"/>
          <w:rFonts w:ascii="Calibri" w:hAnsi="Calibri" w:cs="Calibri"/>
          <w:b/>
          <w:color w:val="0F6FC6" w:themeColor="accent1"/>
          <w:sz w:val="54"/>
          <w:szCs w:val="54"/>
        </w:rPr>
      </w:pPr>
      <w:bookmarkStart w:id="79" w:name="_Toc120697724"/>
      <w:r w:rsidRPr="001F63F9">
        <w:rPr>
          <w:rStyle w:val="Nagwek2Znak"/>
          <w:rFonts w:ascii="Calibri" w:hAnsi="Calibri" w:cs="Calibri"/>
          <w:b/>
          <w:color w:val="0F6FC6" w:themeColor="accent1"/>
          <w:sz w:val="54"/>
          <w:szCs w:val="54"/>
        </w:rPr>
        <w:t>MIESZKAŃCY</w:t>
      </w:r>
      <w:bookmarkEnd w:id="79"/>
    </w:p>
    <w:p w14:paraId="4BB60728" w14:textId="77777777" w:rsidR="00CC42ED" w:rsidRPr="001F63F9" w:rsidRDefault="00CC42ED" w:rsidP="0005069D">
      <w:pPr>
        <w:tabs>
          <w:tab w:val="left" w:pos="1423"/>
          <w:tab w:val="center" w:pos="4535"/>
          <w:tab w:val="left" w:pos="8071"/>
        </w:tabs>
        <w:spacing w:before="0" w:after="120"/>
        <w:jc w:val="right"/>
        <w:rPr>
          <w:rFonts w:ascii="Calibri" w:eastAsia="Palatino Linotype" w:hAnsi="Calibri" w:cs="Calibri"/>
        </w:rPr>
      </w:pPr>
    </w:p>
    <w:p w14:paraId="213D779A" w14:textId="77777777" w:rsidR="00CC42ED" w:rsidRPr="001F63F9" w:rsidRDefault="00CC42ED" w:rsidP="0005069D">
      <w:pPr>
        <w:tabs>
          <w:tab w:val="left" w:pos="1423"/>
          <w:tab w:val="center" w:pos="4535"/>
          <w:tab w:val="left" w:pos="8071"/>
        </w:tabs>
        <w:spacing w:before="0" w:after="120"/>
        <w:jc w:val="right"/>
        <w:rPr>
          <w:rFonts w:ascii="Calibri" w:eastAsia="Palatino Linotype" w:hAnsi="Calibri" w:cs="Calibri"/>
          <w:sz w:val="33"/>
          <w:szCs w:val="33"/>
        </w:rPr>
      </w:pPr>
      <w:r w:rsidRPr="001F63F9">
        <w:rPr>
          <w:rFonts w:ascii="Calibri" w:eastAsia="Palatino Linotype" w:hAnsi="Calibri" w:cs="Calibri"/>
          <w:sz w:val="33"/>
          <w:szCs w:val="33"/>
        </w:rPr>
        <w:t>Cel strategiczny</w:t>
      </w:r>
      <w:r w:rsidR="00F91E83" w:rsidRPr="001F63F9">
        <w:rPr>
          <w:rFonts w:ascii="Calibri" w:eastAsia="Palatino Linotype" w:hAnsi="Calibri" w:cs="Calibri"/>
          <w:sz w:val="33"/>
          <w:szCs w:val="33"/>
        </w:rPr>
        <w:t xml:space="preserve"> 1.</w:t>
      </w:r>
    </w:p>
    <w:p w14:paraId="4E222244" w14:textId="175786BB" w:rsidR="00CC42ED" w:rsidRPr="001F63F9" w:rsidRDefault="001B0FCF" w:rsidP="0005069D">
      <w:pPr>
        <w:tabs>
          <w:tab w:val="left" w:pos="1423"/>
          <w:tab w:val="center" w:pos="4535"/>
          <w:tab w:val="left" w:pos="8071"/>
        </w:tabs>
        <w:spacing w:before="0" w:after="120"/>
        <w:jc w:val="right"/>
        <w:rPr>
          <w:rFonts w:ascii="Calibri" w:eastAsia="Palatino Linotype" w:hAnsi="Calibri" w:cs="Calibri"/>
          <w:b/>
          <w:color w:val="808080" w:themeColor="background1" w:themeShade="80"/>
          <w:sz w:val="34"/>
          <w:szCs w:val="34"/>
        </w:rPr>
      </w:pPr>
      <w:r w:rsidRPr="001F63F9">
        <w:rPr>
          <w:rFonts w:ascii="Calibri" w:eastAsia="Palatino Linotype" w:hAnsi="Calibri" w:cs="Calibri"/>
          <w:b/>
          <w:color w:val="808080" w:themeColor="background1" w:themeShade="80"/>
          <w:sz w:val="36"/>
          <w:szCs w:val="34"/>
        </w:rPr>
        <w:t>Zapewnienie komfortu, bezpieczeństwa i wysokiej jakości życia oraz możliwości rozwoju mieszkańców</w:t>
      </w:r>
      <w:r w:rsidR="003C061E" w:rsidRPr="001F63F9">
        <w:rPr>
          <w:rFonts w:ascii="Calibri" w:eastAsia="Palatino Linotype" w:hAnsi="Calibri" w:cs="Calibri"/>
          <w:b/>
          <w:color w:val="808080" w:themeColor="background1" w:themeShade="80"/>
          <w:sz w:val="36"/>
          <w:szCs w:val="34"/>
        </w:rPr>
        <w:t>.</w:t>
      </w:r>
    </w:p>
    <w:p w14:paraId="0E8963F2" w14:textId="77777777" w:rsidR="00CC42ED" w:rsidRPr="001F63F9" w:rsidRDefault="00CC42ED" w:rsidP="0005069D">
      <w:pPr>
        <w:tabs>
          <w:tab w:val="left" w:pos="1423"/>
          <w:tab w:val="center" w:pos="4535"/>
          <w:tab w:val="left" w:pos="8071"/>
        </w:tabs>
        <w:spacing w:before="0" w:after="120"/>
        <w:jc w:val="right"/>
        <w:rPr>
          <w:rFonts w:ascii="Calibri" w:eastAsia="Palatino Linotype" w:hAnsi="Calibri" w:cs="Calibri"/>
          <w:szCs w:val="16"/>
        </w:rPr>
      </w:pPr>
    </w:p>
    <w:p w14:paraId="47CBFB34" w14:textId="77777777" w:rsidR="00CC42ED" w:rsidRPr="001F63F9" w:rsidRDefault="00CC42ED" w:rsidP="0005069D">
      <w:pPr>
        <w:tabs>
          <w:tab w:val="left" w:pos="1423"/>
          <w:tab w:val="center" w:pos="4535"/>
          <w:tab w:val="left" w:pos="8071"/>
        </w:tabs>
        <w:spacing w:before="0" w:after="120"/>
        <w:rPr>
          <w:rFonts w:ascii="Calibri" w:eastAsia="Palatino Linotype" w:hAnsi="Calibri" w:cs="Calibri"/>
          <w:sz w:val="34"/>
          <w:szCs w:val="34"/>
        </w:rPr>
      </w:pPr>
      <w:r w:rsidRPr="001F63F9">
        <w:rPr>
          <w:rFonts w:ascii="Calibri" w:eastAsia="Palatino Linotype" w:hAnsi="Calibri" w:cs="Calibri"/>
          <w:sz w:val="34"/>
          <w:szCs w:val="34"/>
        </w:rPr>
        <w:t>Cele operacyjne:</w:t>
      </w:r>
    </w:p>
    <w:p w14:paraId="5DFB0FFA" w14:textId="5B9250EE" w:rsidR="00EE6CD6" w:rsidRPr="001F63F9" w:rsidRDefault="00CC42ED" w:rsidP="00A3344C">
      <w:pPr>
        <w:spacing w:before="0" w:after="120"/>
        <w:rPr>
          <w:rFonts w:ascii="Calibri" w:eastAsia="Palatino Linotype" w:hAnsi="Calibri" w:cs="Calibri"/>
          <w:sz w:val="24"/>
        </w:rPr>
      </w:pPr>
      <w:r w:rsidRPr="001F63F9">
        <w:rPr>
          <w:rFonts w:ascii="Calibri" w:eastAsia="Palatino Linotype" w:hAnsi="Calibri" w:cs="Calibri"/>
          <w:noProof/>
          <w:sz w:val="24"/>
          <w:lang w:eastAsia="pl-PL"/>
        </w:rPr>
        <w:drawing>
          <wp:inline distT="0" distB="0" distL="0" distR="0" wp14:anchorId="54862834" wp14:editId="29E706BB">
            <wp:extent cx="5690870" cy="5772150"/>
            <wp:effectExtent l="0" t="0" r="5080" b="0"/>
            <wp:docPr id="36"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r w:rsidR="00EE6CD6" w:rsidRPr="001F63F9">
        <w:rPr>
          <w:rFonts w:ascii="Calibri" w:eastAsia="Palatino Linotype" w:hAnsi="Calibri" w:cs="Calibri"/>
          <w:sz w:val="24"/>
        </w:rPr>
        <w:br w:type="page"/>
      </w:r>
    </w:p>
    <w:p w14:paraId="3DCBC01B" w14:textId="34A8AEC9" w:rsidR="00DC4C62" w:rsidRPr="001F63F9" w:rsidRDefault="00DC4C62" w:rsidP="00B956BD">
      <w:pPr>
        <w:spacing w:before="0" w:after="120"/>
        <w:jc w:val="both"/>
        <w:rPr>
          <w:rFonts w:ascii="Calibri" w:hAnsi="Calibri" w:cs="Calibri"/>
          <w:b/>
          <w:i/>
          <w:szCs w:val="22"/>
        </w:rPr>
      </w:pPr>
      <w:r w:rsidRPr="001F63F9">
        <w:rPr>
          <w:rFonts w:ascii="Calibri" w:hAnsi="Calibri" w:cs="Calibri"/>
          <w:b/>
          <w:i/>
          <w:szCs w:val="22"/>
        </w:rPr>
        <w:lastRenderedPageBreak/>
        <w:t>Uzasadnienie i strategia postępowania w ramach obszaru:</w:t>
      </w:r>
    </w:p>
    <w:p w14:paraId="189358A4" w14:textId="452875CE" w:rsidR="00B956BD" w:rsidRDefault="00AD049A" w:rsidP="00B956BD">
      <w:pPr>
        <w:spacing w:before="0" w:after="120"/>
        <w:jc w:val="both"/>
        <w:rPr>
          <w:rFonts w:ascii="Calibri" w:eastAsia="Palatino Linotype" w:hAnsi="Calibri" w:cs="Calibri"/>
          <w:szCs w:val="22"/>
        </w:rPr>
      </w:pPr>
      <w:r>
        <w:rPr>
          <w:rFonts w:ascii="Calibri" w:eastAsia="Palatino Linotype" w:hAnsi="Calibri" w:cs="Calibri"/>
          <w:szCs w:val="22"/>
        </w:rPr>
        <w:t xml:space="preserve">W okresie ostatnich 5 lat odnotowano spadek liczby ludności gminy, a największy </w:t>
      </w:r>
      <w:r w:rsidR="00B956BD">
        <w:rPr>
          <w:rFonts w:ascii="Calibri" w:eastAsia="Palatino Linotype" w:hAnsi="Calibri" w:cs="Calibri"/>
          <w:szCs w:val="22"/>
        </w:rPr>
        <w:t>dotyczył samego miasta</w:t>
      </w:r>
      <w:r>
        <w:rPr>
          <w:rFonts w:ascii="Calibri" w:eastAsia="Palatino Linotype" w:hAnsi="Calibri" w:cs="Calibri"/>
          <w:szCs w:val="22"/>
        </w:rPr>
        <w:t xml:space="preserve"> Zator. Jednocześnie opinie mieszkańców, wyrażone w ramach sondażowego badania ankietowego, wskazywały na pewne niezadowolenie z warunków życia na terenie gminy, w tym związane </w:t>
      </w:r>
      <w:r w:rsidR="00413E82">
        <w:rPr>
          <w:rFonts w:ascii="Calibri" w:eastAsia="Palatino Linotype" w:hAnsi="Calibri" w:cs="Calibri"/>
          <w:szCs w:val="22"/>
        </w:rPr>
        <w:t xml:space="preserve">m.in. </w:t>
      </w:r>
      <w:r>
        <w:rPr>
          <w:rFonts w:ascii="Calibri" w:eastAsia="Palatino Linotype" w:hAnsi="Calibri" w:cs="Calibri"/>
          <w:szCs w:val="22"/>
        </w:rPr>
        <w:t>z</w:t>
      </w:r>
      <w:r w:rsidR="000D3AAC">
        <w:rPr>
          <w:rFonts w:ascii="Calibri" w:eastAsia="Palatino Linotype" w:hAnsi="Calibri" w:cs="Calibri"/>
          <w:szCs w:val="22"/>
        </w:rPr>
        <w:t>e słabszą</w:t>
      </w:r>
      <w:r>
        <w:rPr>
          <w:rFonts w:ascii="Calibri" w:eastAsia="Palatino Linotype" w:hAnsi="Calibri" w:cs="Calibri"/>
          <w:szCs w:val="22"/>
        </w:rPr>
        <w:t xml:space="preserve"> dostępnością do niektórych usług, </w:t>
      </w:r>
      <w:r w:rsidR="00413E82">
        <w:rPr>
          <w:rFonts w:ascii="Calibri" w:eastAsia="Palatino Linotype" w:hAnsi="Calibri" w:cs="Calibri"/>
          <w:szCs w:val="22"/>
        </w:rPr>
        <w:t xml:space="preserve">z </w:t>
      </w:r>
      <w:r w:rsidR="000D3AAC">
        <w:rPr>
          <w:rFonts w:ascii="Calibri" w:eastAsia="Palatino Linotype" w:hAnsi="Calibri" w:cs="Calibri"/>
          <w:szCs w:val="22"/>
        </w:rPr>
        <w:t>niewielką liczbą atrakcyjnych i </w:t>
      </w:r>
      <w:r>
        <w:rPr>
          <w:rFonts w:ascii="Calibri" w:eastAsia="Palatino Linotype" w:hAnsi="Calibri" w:cs="Calibri"/>
          <w:szCs w:val="22"/>
        </w:rPr>
        <w:t>funkcjonalnych przestrzeni</w:t>
      </w:r>
      <w:r w:rsidR="000D3AAC">
        <w:rPr>
          <w:rFonts w:ascii="Calibri" w:eastAsia="Palatino Linotype" w:hAnsi="Calibri" w:cs="Calibri"/>
          <w:szCs w:val="22"/>
        </w:rPr>
        <w:t xml:space="preserve"> publicznych</w:t>
      </w:r>
      <w:r>
        <w:rPr>
          <w:rFonts w:ascii="Calibri" w:eastAsia="Palatino Linotype" w:hAnsi="Calibri" w:cs="Calibri"/>
          <w:szCs w:val="22"/>
        </w:rPr>
        <w:t xml:space="preserve">, czy </w:t>
      </w:r>
      <w:r w:rsidR="00B956BD">
        <w:rPr>
          <w:rFonts w:ascii="Calibri" w:eastAsia="Palatino Linotype" w:hAnsi="Calibri" w:cs="Calibri"/>
          <w:szCs w:val="22"/>
        </w:rPr>
        <w:t>wreszcie z </w:t>
      </w:r>
      <w:r>
        <w:rPr>
          <w:rFonts w:ascii="Calibri" w:eastAsia="Palatino Linotype" w:hAnsi="Calibri" w:cs="Calibri"/>
          <w:szCs w:val="22"/>
        </w:rPr>
        <w:t>uciążliwościami powiązanymi</w:t>
      </w:r>
      <w:r w:rsidRPr="00AD049A">
        <w:rPr>
          <w:rFonts w:ascii="Calibri" w:eastAsia="Palatino Linotype" w:hAnsi="Calibri" w:cs="Calibri"/>
          <w:szCs w:val="22"/>
        </w:rPr>
        <w:t xml:space="preserve"> z dużym ruchem turystycznym </w:t>
      </w:r>
      <w:r>
        <w:rPr>
          <w:rFonts w:ascii="Calibri" w:eastAsia="Palatino Linotype" w:hAnsi="Calibri" w:cs="Calibri"/>
          <w:szCs w:val="22"/>
        </w:rPr>
        <w:t xml:space="preserve">(natężenie ruchu, zatory komunikacyjne, </w:t>
      </w:r>
      <w:r w:rsidRPr="00AD049A">
        <w:rPr>
          <w:rFonts w:ascii="Calibri" w:eastAsia="Palatino Linotype" w:hAnsi="Calibri" w:cs="Calibri"/>
          <w:szCs w:val="22"/>
        </w:rPr>
        <w:t>chaos przestrzenny w sąsiedztwie miejsc atrakcyjnych turystycznie</w:t>
      </w:r>
      <w:r w:rsidR="00B956BD">
        <w:rPr>
          <w:rFonts w:ascii="Calibri" w:eastAsia="Palatino Linotype" w:hAnsi="Calibri" w:cs="Calibri"/>
          <w:szCs w:val="22"/>
        </w:rPr>
        <w:t xml:space="preserve"> itp.</w:t>
      </w:r>
      <w:r>
        <w:rPr>
          <w:rFonts w:ascii="Calibri" w:eastAsia="Palatino Linotype" w:hAnsi="Calibri" w:cs="Calibri"/>
          <w:szCs w:val="22"/>
        </w:rPr>
        <w:t>). Część mie</w:t>
      </w:r>
      <w:r w:rsidR="00B956BD">
        <w:rPr>
          <w:rFonts w:ascii="Calibri" w:eastAsia="Palatino Linotype" w:hAnsi="Calibri" w:cs="Calibri"/>
          <w:szCs w:val="22"/>
        </w:rPr>
        <w:t>szkańców deklarowała, że rozważa</w:t>
      </w:r>
      <w:r>
        <w:rPr>
          <w:rFonts w:ascii="Calibri" w:eastAsia="Palatino Linotype" w:hAnsi="Calibri" w:cs="Calibri"/>
          <w:szCs w:val="22"/>
        </w:rPr>
        <w:t xml:space="preserve"> przeprowadzkę poza teren gminy. Potwierdzają to również obserwowane w ostatnich latach ujemne wartości salda migracji, co kontrastuje zwłaszcza z sytuacją w całym regionie, który od lat notuje przewagę przyjazdów nad wyjazdami. </w:t>
      </w:r>
      <w:r w:rsidR="00B956BD">
        <w:rPr>
          <w:rFonts w:ascii="Calibri" w:eastAsia="Palatino Linotype" w:hAnsi="Calibri" w:cs="Calibri"/>
          <w:szCs w:val="22"/>
        </w:rPr>
        <w:t xml:space="preserve">Z innej strony, gminę Zator cechuje dobra dostępność komunikacyjna, gwarantowana przez drogi krajowe i wojewódzką, </w:t>
      </w:r>
      <w:r w:rsidR="00413E82">
        <w:rPr>
          <w:rFonts w:ascii="Calibri" w:eastAsia="Palatino Linotype" w:hAnsi="Calibri" w:cs="Calibri"/>
          <w:szCs w:val="22"/>
        </w:rPr>
        <w:t xml:space="preserve">atrakcyjne walory środowiskowe </w:t>
      </w:r>
      <w:r w:rsidR="00B956BD">
        <w:rPr>
          <w:rFonts w:ascii="Calibri" w:eastAsia="Palatino Linotype" w:hAnsi="Calibri" w:cs="Calibri"/>
          <w:szCs w:val="22"/>
        </w:rPr>
        <w:t>pod marką Doliny Karpia, dost</w:t>
      </w:r>
      <w:r w:rsidR="00413E82">
        <w:rPr>
          <w:rFonts w:ascii="Calibri" w:eastAsia="Palatino Linotype" w:hAnsi="Calibri" w:cs="Calibri"/>
          <w:szCs w:val="22"/>
        </w:rPr>
        <w:t>ępność pracy, w szczególności w </w:t>
      </w:r>
      <w:r w:rsidR="00B956BD">
        <w:rPr>
          <w:rFonts w:ascii="Calibri" w:eastAsia="Palatino Linotype" w:hAnsi="Calibri" w:cs="Calibri"/>
          <w:szCs w:val="22"/>
        </w:rPr>
        <w:t>Strefie</w:t>
      </w:r>
      <w:r w:rsidR="00B956BD" w:rsidRPr="00B956BD">
        <w:rPr>
          <w:rFonts w:ascii="Calibri" w:eastAsia="Palatino Linotype" w:hAnsi="Calibri" w:cs="Calibri"/>
          <w:szCs w:val="22"/>
        </w:rPr>
        <w:t xml:space="preserve"> Aktywności Gospodarczej w Zatorze</w:t>
      </w:r>
      <w:r w:rsidR="00B956BD">
        <w:rPr>
          <w:rFonts w:ascii="Calibri" w:eastAsia="Palatino Linotype" w:hAnsi="Calibri" w:cs="Calibri"/>
          <w:szCs w:val="22"/>
        </w:rPr>
        <w:t xml:space="preserve"> </w:t>
      </w:r>
      <w:r w:rsidR="00413E82">
        <w:rPr>
          <w:rFonts w:ascii="Calibri" w:eastAsia="Palatino Linotype" w:hAnsi="Calibri" w:cs="Calibri"/>
          <w:szCs w:val="22"/>
        </w:rPr>
        <w:t>oraz</w:t>
      </w:r>
      <w:r w:rsidR="00B956BD">
        <w:rPr>
          <w:rFonts w:ascii="Calibri" w:eastAsia="Palatino Linotype" w:hAnsi="Calibri" w:cs="Calibri"/>
          <w:szCs w:val="22"/>
        </w:rPr>
        <w:t xml:space="preserve"> w</w:t>
      </w:r>
      <w:r w:rsidR="008801DD">
        <w:rPr>
          <w:rFonts w:ascii="Calibri" w:eastAsia="Palatino Linotype" w:hAnsi="Calibri" w:cs="Calibri"/>
          <w:szCs w:val="22"/>
        </w:rPr>
        <w:t> </w:t>
      </w:r>
      <w:r w:rsidR="00B956BD">
        <w:rPr>
          <w:rFonts w:ascii="Calibri" w:eastAsia="Palatino Linotype" w:hAnsi="Calibri" w:cs="Calibri"/>
          <w:szCs w:val="22"/>
        </w:rPr>
        <w:t xml:space="preserve">ramach branży turystycznej i powiązanych, czy chociażby </w:t>
      </w:r>
      <w:r w:rsidR="000D3AAC">
        <w:rPr>
          <w:rFonts w:ascii="Calibri" w:eastAsia="Palatino Linotype" w:hAnsi="Calibri" w:cs="Calibri"/>
          <w:szCs w:val="22"/>
        </w:rPr>
        <w:t>dobra</w:t>
      </w:r>
      <w:r w:rsidR="00413E82">
        <w:rPr>
          <w:rFonts w:ascii="Calibri" w:eastAsia="Palatino Linotype" w:hAnsi="Calibri" w:cs="Calibri"/>
          <w:szCs w:val="22"/>
        </w:rPr>
        <w:t xml:space="preserve"> </w:t>
      </w:r>
      <w:r w:rsidR="00B956BD">
        <w:rPr>
          <w:rFonts w:ascii="Calibri" w:eastAsia="Palatino Linotype" w:hAnsi="Calibri" w:cs="Calibri"/>
          <w:szCs w:val="22"/>
        </w:rPr>
        <w:t>oferta edukacyjna</w:t>
      </w:r>
      <w:r w:rsidR="00B956BD" w:rsidRPr="00B956BD">
        <w:rPr>
          <w:rFonts w:ascii="Calibri" w:eastAsia="Palatino Linotype" w:hAnsi="Calibri" w:cs="Calibri"/>
          <w:szCs w:val="22"/>
        </w:rPr>
        <w:t>.</w:t>
      </w:r>
      <w:r w:rsidR="00B956BD">
        <w:rPr>
          <w:rFonts w:ascii="Calibri" w:eastAsia="Palatino Linotype" w:hAnsi="Calibri" w:cs="Calibri"/>
          <w:szCs w:val="22"/>
        </w:rPr>
        <w:t xml:space="preserve"> Wszystko to stanowi ważny element atrakcyjności osadniczej</w:t>
      </w:r>
      <w:r w:rsidR="00413E82">
        <w:rPr>
          <w:rFonts w:ascii="Calibri" w:eastAsia="Palatino Linotype" w:hAnsi="Calibri" w:cs="Calibri"/>
          <w:szCs w:val="22"/>
        </w:rPr>
        <w:t xml:space="preserve"> gminy Zator</w:t>
      </w:r>
      <w:r w:rsidR="00B956BD">
        <w:rPr>
          <w:rFonts w:ascii="Calibri" w:eastAsia="Palatino Linotype" w:hAnsi="Calibri" w:cs="Calibri"/>
          <w:szCs w:val="22"/>
        </w:rPr>
        <w:t xml:space="preserve">, która nie </w:t>
      </w:r>
      <w:r w:rsidR="005574BD">
        <w:rPr>
          <w:rFonts w:ascii="Calibri" w:eastAsia="Palatino Linotype" w:hAnsi="Calibri" w:cs="Calibri"/>
          <w:szCs w:val="22"/>
        </w:rPr>
        <w:t xml:space="preserve">jest </w:t>
      </w:r>
      <w:r w:rsidR="00B956BD">
        <w:rPr>
          <w:rFonts w:ascii="Calibri" w:eastAsia="Palatino Linotype" w:hAnsi="Calibri" w:cs="Calibri"/>
          <w:szCs w:val="22"/>
        </w:rPr>
        <w:t>jednak w pełni realizowana. Do tego potrzebne są</w:t>
      </w:r>
      <w:r w:rsidR="00413E82">
        <w:rPr>
          <w:rFonts w:ascii="Calibri" w:eastAsia="Palatino Linotype" w:hAnsi="Calibri" w:cs="Calibri"/>
          <w:szCs w:val="22"/>
        </w:rPr>
        <w:t xml:space="preserve"> w szczególności</w:t>
      </w:r>
      <w:r w:rsidR="00B956BD">
        <w:rPr>
          <w:rFonts w:ascii="Calibri" w:eastAsia="Palatino Linotype" w:hAnsi="Calibri" w:cs="Calibri"/>
          <w:szCs w:val="22"/>
        </w:rPr>
        <w:t>:</w:t>
      </w:r>
    </w:p>
    <w:p w14:paraId="10BEAE4A" w14:textId="5719A886" w:rsidR="00B956BD" w:rsidRDefault="00B956BD" w:rsidP="00D94647">
      <w:pPr>
        <w:pStyle w:val="Akapitzlist"/>
        <w:numPr>
          <w:ilvl w:val="0"/>
          <w:numId w:val="48"/>
        </w:numPr>
        <w:spacing w:before="0" w:after="120"/>
        <w:contextualSpacing w:val="0"/>
        <w:jc w:val="both"/>
        <w:rPr>
          <w:rFonts w:ascii="Calibri" w:eastAsia="Palatino Linotype" w:hAnsi="Calibri" w:cs="Calibri"/>
          <w:szCs w:val="22"/>
        </w:rPr>
      </w:pPr>
      <w:r w:rsidRPr="00B956BD">
        <w:rPr>
          <w:rFonts w:ascii="Calibri" w:eastAsia="Palatino Linotype" w:hAnsi="Calibri" w:cs="Calibri"/>
          <w:szCs w:val="22"/>
        </w:rPr>
        <w:t>poprawa dostępności i jakości usług publicznych oraz procesów współ</w:t>
      </w:r>
      <w:r>
        <w:rPr>
          <w:rFonts w:ascii="Calibri" w:eastAsia="Palatino Linotype" w:hAnsi="Calibri" w:cs="Calibri"/>
          <w:szCs w:val="22"/>
        </w:rPr>
        <w:t>pracy lokalnej i ponadlokalnej,</w:t>
      </w:r>
    </w:p>
    <w:p w14:paraId="1FB590B2" w14:textId="3829D9AF" w:rsidR="00F869F4" w:rsidRDefault="00B956BD" w:rsidP="00D94647">
      <w:pPr>
        <w:pStyle w:val="Akapitzlist"/>
        <w:numPr>
          <w:ilvl w:val="0"/>
          <w:numId w:val="48"/>
        </w:numPr>
        <w:spacing w:before="0" w:after="120"/>
        <w:contextualSpacing w:val="0"/>
        <w:jc w:val="both"/>
        <w:rPr>
          <w:rFonts w:ascii="Calibri" w:eastAsia="Palatino Linotype" w:hAnsi="Calibri" w:cs="Calibri"/>
          <w:szCs w:val="22"/>
        </w:rPr>
      </w:pPr>
      <w:r w:rsidRPr="00B956BD">
        <w:rPr>
          <w:rFonts w:ascii="Calibri" w:eastAsia="Palatino Linotype" w:hAnsi="Calibri" w:cs="Calibri"/>
          <w:szCs w:val="22"/>
        </w:rPr>
        <w:t xml:space="preserve">uporządkowanie i wdrożenie polityki przestrzennej i komunikacyjnej </w:t>
      </w:r>
      <w:r>
        <w:rPr>
          <w:rFonts w:ascii="Calibri" w:eastAsia="Palatino Linotype" w:hAnsi="Calibri" w:cs="Calibri"/>
          <w:szCs w:val="22"/>
        </w:rPr>
        <w:t>budującej estetykę i </w:t>
      </w:r>
      <w:r w:rsidRPr="00B956BD">
        <w:rPr>
          <w:rFonts w:ascii="Calibri" w:eastAsia="Palatino Linotype" w:hAnsi="Calibri" w:cs="Calibri"/>
          <w:szCs w:val="22"/>
        </w:rPr>
        <w:t>funkcjonalność przestrzeni oraz mobilność, komfort i bezpieczeństwo mieszkańców, wspierającej aktywizację społeczności lokalnych oraz ochronę lokalnych zasobów historyczno-kultu</w:t>
      </w:r>
      <w:r>
        <w:rPr>
          <w:rFonts w:ascii="Calibri" w:eastAsia="Palatino Linotype" w:hAnsi="Calibri" w:cs="Calibri"/>
          <w:szCs w:val="22"/>
        </w:rPr>
        <w:t>rowych i środowiskowych miasta i gminy,</w:t>
      </w:r>
    </w:p>
    <w:p w14:paraId="710687FC" w14:textId="555FC2A5" w:rsidR="00B956BD" w:rsidRDefault="00B956BD" w:rsidP="00D94647">
      <w:pPr>
        <w:pStyle w:val="Akapitzlist"/>
        <w:numPr>
          <w:ilvl w:val="0"/>
          <w:numId w:val="48"/>
        </w:numPr>
        <w:spacing w:before="0" w:after="120"/>
        <w:contextualSpacing w:val="0"/>
        <w:jc w:val="both"/>
        <w:rPr>
          <w:rFonts w:ascii="Calibri" w:eastAsia="Palatino Linotype" w:hAnsi="Calibri" w:cs="Calibri"/>
          <w:szCs w:val="22"/>
        </w:rPr>
      </w:pPr>
      <w:r>
        <w:rPr>
          <w:rFonts w:ascii="Calibri" w:eastAsia="Palatino Linotype" w:hAnsi="Calibri" w:cs="Calibri"/>
          <w:szCs w:val="22"/>
        </w:rPr>
        <w:t>dalsze stymulowanie rozwoju gospodarczego, bazującego na Strefie</w:t>
      </w:r>
      <w:r w:rsidRPr="00B956BD">
        <w:rPr>
          <w:rFonts w:ascii="Calibri" w:eastAsia="Palatino Linotype" w:hAnsi="Calibri" w:cs="Calibri"/>
          <w:szCs w:val="22"/>
        </w:rPr>
        <w:t xml:space="preserve"> Aktywności Gospodarczej w Zatorze</w:t>
      </w:r>
      <w:r>
        <w:rPr>
          <w:rFonts w:ascii="Calibri" w:eastAsia="Palatino Linotype" w:hAnsi="Calibri" w:cs="Calibri"/>
          <w:szCs w:val="22"/>
        </w:rPr>
        <w:t>, lokalnej przedsiębiorczości a także turystyce</w:t>
      </w:r>
      <w:r w:rsidR="00413E82">
        <w:rPr>
          <w:rFonts w:ascii="Calibri" w:eastAsia="Palatino Linotype" w:hAnsi="Calibri" w:cs="Calibri"/>
          <w:szCs w:val="22"/>
        </w:rPr>
        <w:t xml:space="preserve"> jako istotnej gałęzi gospodarki</w:t>
      </w:r>
      <w:r>
        <w:rPr>
          <w:rFonts w:ascii="Calibri" w:eastAsia="Palatino Linotype" w:hAnsi="Calibri" w:cs="Calibri"/>
          <w:szCs w:val="22"/>
        </w:rPr>
        <w:t xml:space="preserve">, która </w:t>
      </w:r>
      <w:r w:rsidR="00413E82">
        <w:rPr>
          <w:rFonts w:ascii="Calibri" w:eastAsia="Palatino Linotype" w:hAnsi="Calibri" w:cs="Calibri"/>
          <w:szCs w:val="22"/>
        </w:rPr>
        <w:t xml:space="preserve">jednak silniej niż do tej pory </w:t>
      </w:r>
      <w:r>
        <w:rPr>
          <w:rFonts w:ascii="Calibri" w:eastAsia="Palatino Linotype" w:hAnsi="Calibri" w:cs="Calibri"/>
          <w:szCs w:val="22"/>
        </w:rPr>
        <w:t>równoważy koszty oraz korzyści dla gminy i jej mieszkańców.</w:t>
      </w:r>
    </w:p>
    <w:p w14:paraId="5E0CD9B2" w14:textId="6C0D8412" w:rsidR="009618B7" w:rsidRDefault="00B956BD" w:rsidP="009618B7">
      <w:pPr>
        <w:spacing w:before="0" w:after="120"/>
        <w:jc w:val="both"/>
        <w:rPr>
          <w:rFonts w:ascii="Calibri" w:eastAsia="Palatino Linotype" w:hAnsi="Calibri" w:cs="Calibri"/>
          <w:szCs w:val="22"/>
        </w:rPr>
      </w:pPr>
      <w:r>
        <w:rPr>
          <w:rFonts w:ascii="Calibri" w:eastAsia="Palatino Linotype" w:hAnsi="Calibri" w:cs="Calibri"/>
          <w:szCs w:val="22"/>
        </w:rPr>
        <w:t xml:space="preserve">Niniejszy obszar strategiczny poświęcony jest pierwszemu z tych wyzwań. </w:t>
      </w:r>
      <w:r w:rsidR="009618B7">
        <w:rPr>
          <w:rFonts w:ascii="Calibri" w:eastAsia="Palatino Linotype" w:hAnsi="Calibri" w:cs="Calibri"/>
          <w:szCs w:val="22"/>
        </w:rPr>
        <w:t>Obejmuje on 6 celów operacyjnych, poświęconych poszczególnym obszar</w:t>
      </w:r>
      <w:r w:rsidR="008F6311">
        <w:rPr>
          <w:rFonts w:ascii="Calibri" w:eastAsia="Palatino Linotype" w:hAnsi="Calibri" w:cs="Calibri"/>
          <w:szCs w:val="22"/>
        </w:rPr>
        <w:t>om usług, realizowanych przez gminę i jej jednostki oraz związanym z tym i innymi zagadnieniami procesom współpracy.</w:t>
      </w:r>
      <w:r w:rsidR="009618B7" w:rsidRPr="009618B7">
        <w:rPr>
          <w:rFonts w:ascii="Calibri" w:eastAsia="Palatino Linotype" w:hAnsi="Calibri" w:cs="Calibri"/>
          <w:szCs w:val="22"/>
        </w:rPr>
        <w:t xml:space="preserve"> Pierwszy </w:t>
      </w:r>
      <w:r w:rsidR="008F6311">
        <w:rPr>
          <w:rFonts w:ascii="Calibri" w:eastAsia="Palatino Linotype" w:hAnsi="Calibri" w:cs="Calibri"/>
          <w:szCs w:val="22"/>
        </w:rPr>
        <w:t xml:space="preserve">cel operacyjny </w:t>
      </w:r>
      <w:r w:rsidR="009618B7" w:rsidRPr="009618B7">
        <w:rPr>
          <w:rFonts w:ascii="Calibri" w:eastAsia="Palatino Linotype" w:hAnsi="Calibri" w:cs="Calibri"/>
          <w:szCs w:val="22"/>
        </w:rPr>
        <w:t>(1.1.) skupia się na efektywnym, nowoczesnym systemie oświaty i wychowania</w:t>
      </w:r>
      <w:r w:rsidR="008F6311">
        <w:rPr>
          <w:rFonts w:ascii="Calibri" w:eastAsia="Palatino Linotype" w:hAnsi="Calibri" w:cs="Calibri"/>
          <w:szCs w:val="22"/>
        </w:rPr>
        <w:t>.</w:t>
      </w:r>
      <w:r w:rsidR="009618B7" w:rsidRPr="009618B7">
        <w:rPr>
          <w:rFonts w:ascii="Calibri" w:eastAsia="Palatino Linotype" w:hAnsi="Calibri" w:cs="Calibri"/>
          <w:szCs w:val="22"/>
        </w:rPr>
        <w:t xml:space="preserve"> Takie czynniki jak siatka </w:t>
      </w:r>
      <w:r w:rsidR="008F6311">
        <w:rPr>
          <w:rFonts w:ascii="Calibri" w:eastAsia="Palatino Linotype" w:hAnsi="Calibri" w:cs="Calibri"/>
          <w:szCs w:val="22"/>
        </w:rPr>
        <w:t xml:space="preserve">przedszkoli i </w:t>
      </w:r>
      <w:r w:rsidR="009618B7" w:rsidRPr="009618B7">
        <w:rPr>
          <w:rFonts w:ascii="Calibri" w:eastAsia="Palatino Linotype" w:hAnsi="Calibri" w:cs="Calibri"/>
          <w:szCs w:val="22"/>
        </w:rPr>
        <w:t>szkół</w:t>
      </w:r>
      <w:r w:rsidR="008F6311">
        <w:rPr>
          <w:rFonts w:ascii="Calibri" w:eastAsia="Palatino Linotype" w:hAnsi="Calibri" w:cs="Calibri"/>
          <w:szCs w:val="22"/>
        </w:rPr>
        <w:t>, w tym również ponadpodstawowych, a także</w:t>
      </w:r>
      <w:r w:rsidR="009618B7" w:rsidRPr="009618B7">
        <w:rPr>
          <w:rFonts w:ascii="Calibri" w:eastAsia="Palatino Linotype" w:hAnsi="Calibri" w:cs="Calibri"/>
          <w:szCs w:val="22"/>
        </w:rPr>
        <w:t xml:space="preserve"> dotychczasowe wyniki egzaminów na zakończenie nauki stanowią potwierdzenie wybijającej się pozycji gminy w tym zakresie na tle </w:t>
      </w:r>
      <w:r w:rsidR="008F6311">
        <w:rPr>
          <w:rFonts w:ascii="Calibri" w:eastAsia="Palatino Linotype" w:hAnsi="Calibri" w:cs="Calibri"/>
          <w:szCs w:val="22"/>
        </w:rPr>
        <w:t>innych jednostek</w:t>
      </w:r>
      <w:r w:rsidR="009618B7" w:rsidRPr="009618B7">
        <w:rPr>
          <w:rFonts w:ascii="Calibri" w:eastAsia="Palatino Linotype" w:hAnsi="Calibri" w:cs="Calibri"/>
          <w:szCs w:val="22"/>
        </w:rPr>
        <w:t>. Proponowane zadania, wśród których znalazły się m.in. dbałość o</w:t>
      </w:r>
      <w:r w:rsidR="008801DD">
        <w:rPr>
          <w:rFonts w:ascii="Calibri" w:eastAsia="Palatino Linotype" w:hAnsi="Calibri" w:cs="Calibri"/>
          <w:szCs w:val="22"/>
        </w:rPr>
        <w:t> </w:t>
      </w:r>
      <w:r w:rsidR="009618B7" w:rsidRPr="009618B7">
        <w:rPr>
          <w:rFonts w:ascii="Calibri" w:eastAsia="Palatino Linotype" w:hAnsi="Calibri" w:cs="Calibri"/>
          <w:szCs w:val="22"/>
        </w:rPr>
        <w:t xml:space="preserve">stan i jakość infrastruktury (szkolnej, przyszkolnej </w:t>
      </w:r>
      <w:r w:rsidR="008F6311">
        <w:rPr>
          <w:rFonts w:ascii="Calibri" w:eastAsia="Palatino Linotype" w:hAnsi="Calibri" w:cs="Calibri"/>
          <w:szCs w:val="22"/>
        </w:rPr>
        <w:t xml:space="preserve">itp.) wraz z doposażeniem </w:t>
      </w:r>
      <w:r w:rsidR="009618B7" w:rsidRPr="009618B7">
        <w:rPr>
          <w:rFonts w:ascii="Calibri" w:eastAsia="Palatino Linotype" w:hAnsi="Calibri" w:cs="Calibri"/>
          <w:szCs w:val="22"/>
        </w:rPr>
        <w:t xml:space="preserve">placówek, rozwój </w:t>
      </w:r>
      <w:r w:rsidR="00241826">
        <w:rPr>
          <w:rFonts w:ascii="Calibri" w:eastAsia="Palatino Linotype" w:hAnsi="Calibri" w:cs="Calibri"/>
          <w:szCs w:val="22"/>
        </w:rPr>
        <w:t>oferty edukacyjnej dla dzieci i </w:t>
      </w:r>
      <w:r w:rsidR="009618B7" w:rsidRPr="009618B7">
        <w:rPr>
          <w:rFonts w:ascii="Calibri" w:eastAsia="Palatino Linotype" w:hAnsi="Calibri" w:cs="Calibri"/>
          <w:szCs w:val="22"/>
        </w:rPr>
        <w:t xml:space="preserve">młodzieży, w tym poprzez współpracę szkół z ich bliższym i dalszym otoczeniem, </w:t>
      </w:r>
      <w:r w:rsidR="008F6311">
        <w:rPr>
          <w:rFonts w:ascii="Calibri" w:eastAsia="Palatino Linotype" w:hAnsi="Calibri" w:cs="Calibri"/>
          <w:szCs w:val="22"/>
        </w:rPr>
        <w:t xml:space="preserve">programy odbudowy po pandemii </w:t>
      </w:r>
      <w:r w:rsidR="008F6311" w:rsidRPr="009618B7">
        <w:rPr>
          <w:rFonts w:ascii="Calibri" w:eastAsia="Palatino Linotype" w:hAnsi="Calibri" w:cs="Calibri"/>
          <w:szCs w:val="22"/>
        </w:rPr>
        <w:t>COVID-19</w:t>
      </w:r>
      <w:r w:rsidR="008F6311">
        <w:rPr>
          <w:rFonts w:ascii="Calibri" w:eastAsia="Palatino Linotype" w:hAnsi="Calibri" w:cs="Calibri"/>
          <w:szCs w:val="22"/>
        </w:rPr>
        <w:t xml:space="preserve"> </w:t>
      </w:r>
      <w:r w:rsidR="009618B7" w:rsidRPr="009618B7">
        <w:rPr>
          <w:rFonts w:ascii="Calibri" w:eastAsia="Palatino Linotype" w:hAnsi="Calibri" w:cs="Calibri"/>
          <w:szCs w:val="22"/>
        </w:rPr>
        <w:t>czy doskonalenie kadr mają przyczynić się do podniesienia, bądź przynajmniej utrzymania tej pozycji.</w:t>
      </w:r>
    </w:p>
    <w:p w14:paraId="1D62E6BB" w14:textId="2B6F09BB" w:rsidR="003153CF" w:rsidRPr="009618B7" w:rsidRDefault="00241826" w:rsidP="003153CF">
      <w:pPr>
        <w:spacing w:before="0" w:after="120"/>
        <w:jc w:val="both"/>
        <w:rPr>
          <w:rFonts w:ascii="Calibri" w:eastAsia="Palatino Linotype" w:hAnsi="Calibri" w:cs="Calibri"/>
          <w:szCs w:val="22"/>
        </w:rPr>
      </w:pPr>
      <w:r>
        <w:rPr>
          <w:rFonts w:ascii="Calibri" w:eastAsia="Palatino Linotype" w:hAnsi="Calibri" w:cs="Calibri"/>
          <w:szCs w:val="22"/>
        </w:rPr>
        <w:t xml:space="preserve">Kolejne 2 cele operacyjne zogniskowane są na zapewnieniu </w:t>
      </w:r>
      <w:r w:rsidRPr="00241826">
        <w:rPr>
          <w:rFonts w:ascii="Calibri" w:eastAsia="Palatino Linotype" w:hAnsi="Calibri" w:cs="Calibri"/>
          <w:szCs w:val="22"/>
        </w:rPr>
        <w:t xml:space="preserve">atrakcyjnej i zróżnicowanej oferty </w:t>
      </w:r>
      <w:r>
        <w:rPr>
          <w:rFonts w:ascii="Calibri" w:eastAsia="Palatino Linotype" w:hAnsi="Calibri" w:cs="Calibri"/>
          <w:szCs w:val="22"/>
        </w:rPr>
        <w:t>spędzania czasu wolnego</w:t>
      </w:r>
      <w:r w:rsidRPr="00241826">
        <w:rPr>
          <w:rFonts w:ascii="Calibri" w:eastAsia="Palatino Linotype" w:hAnsi="Calibri" w:cs="Calibri"/>
          <w:szCs w:val="22"/>
        </w:rPr>
        <w:t>, z uwzględnieniem potrzeb, możliwości i oczekiwań różnych grup odbiorców</w:t>
      </w:r>
      <w:r>
        <w:rPr>
          <w:rFonts w:ascii="Calibri" w:eastAsia="Palatino Linotype" w:hAnsi="Calibri" w:cs="Calibri"/>
          <w:szCs w:val="22"/>
        </w:rPr>
        <w:t>. Pierwszy z nich (1.2.) dotyczy r</w:t>
      </w:r>
      <w:r w:rsidRPr="00241826">
        <w:rPr>
          <w:rFonts w:ascii="Calibri" w:eastAsia="Palatino Linotype" w:hAnsi="Calibri" w:cs="Calibri"/>
          <w:szCs w:val="22"/>
        </w:rPr>
        <w:t>ozw</w:t>
      </w:r>
      <w:r>
        <w:rPr>
          <w:rFonts w:ascii="Calibri" w:eastAsia="Palatino Linotype" w:hAnsi="Calibri" w:cs="Calibri"/>
          <w:szCs w:val="22"/>
        </w:rPr>
        <w:t>oju oferty i aktywizacji kulturalnej</w:t>
      </w:r>
      <w:r w:rsidRPr="00241826">
        <w:rPr>
          <w:rFonts w:ascii="Calibri" w:eastAsia="Palatino Linotype" w:hAnsi="Calibri" w:cs="Calibri"/>
          <w:szCs w:val="22"/>
        </w:rPr>
        <w:t xml:space="preserve"> mieszkańców</w:t>
      </w:r>
      <w:r>
        <w:rPr>
          <w:rFonts w:ascii="Calibri" w:eastAsia="Palatino Linotype" w:hAnsi="Calibri" w:cs="Calibri"/>
          <w:szCs w:val="22"/>
        </w:rPr>
        <w:t xml:space="preserve">, </w:t>
      </w:r>
      <w:r w:rsidR="008801DD">
        <w:rPr>
          <w:rFonts w:ascii="Calibri" w:eastAsia="Palatino Linotype" w:hAnsi="Calibri" w:cs="Calibri"/>
          <w:szCs w:val="22"/>
        </w:rPr>
        <w:t>a </w:t>
      </w:r>
      <w:r>
        <w:rPr>
          <w:rFonts w:ascii="Calibri" w:eastAsia="Palatino Linotype" w:hAnsi="Calibri" w:cs="Calibri"/>
          <w:szCs w:val="22"/>
        </w:rPr>
        <w:t>jednocześnie</w:t>
      </w:r>
      <w:r w:rsidRPr="00241826">
        <w:rPr>
          <w:rFonts w:ascii="Calibri" w:eastAsia="Palatino Linotype" w:hAnsi="Calibri" w:cs="Calibri"/>
          <w:szCs w:val="22"/>
        </w:rPr>
        <w:t xml:space="preserve"> </w:t>
      </w:r>
      <w:r>
        <w:rPr>
          <w:rFonts w:ascii="Calibri" w:eastAsia="Palatino Linotype" w:hAnsi="Calibri" w:cs="Calibri"/>
          <w:szCs w:val="22"/>
        </w:rPr>
        <w:t xml:space="preserve">lepszego wykorzystania </w:t>
      </w:r>
      <w:r w:rsidRPr="00241826">
        <w:rPr>
          <w:rFonts w:ascii="Calibri" w:eastAsia="Palatino Linotype" w:hAnsi="Calibri" w:cs="Calibri"/>
          <w:szCs w:val="22"/>
        </w:rPr>
        <w:t xml:space="preserve">kultury i dziedzictwa </w:t>
      </w:r>
      <w:r>
        <w:rPr>
          <w:rFonts w:ascii="Calibri" w:eastAsia="Palatino Linotype" w:hAnsi="Calibri" w:cs="Calibri"/>
          <w:szCs w:val="22"/>
        </w:rPr>
        <w:t xml:space="preserve">historyczno-kulturowego gminy i całej Ziemi Zatorskiej </w:t>
      </w:r>
      <w:r w:rsidR="000D3AAC">
        <w:rPr>
          <w:rFonts w:ascii="Calibri" w:eastAsia="Palatino Linotype" w:hAnsi="Calibri" w:cs="Calibri"/>
          <w:szCs w:val="22"/>
        </w:rPr>
        <w:t>w </w:t>
      </w:r>
      <w:r w:rsidRPr="00241826">
        <w:rPr>
          <w:rFonts w:ascii="Calibri" w:eastAsia="Palatino Linotype" w:hAnsi="Calibri" w:cs="Calibri"/>
          <w:szCs w:val="22"/>
        </w:rPr>
        <w:t>procesach rozwoju</w:t>
      </w:r>
      <w:r w:rsidR="003153CF">
        <w:rPr>
          <w:rFonts w:ascii="Calibri" w:eastAsia="Palatino Linotype" w:hAnsi="Calibri" w:cs="Calibri"/>
          <w:szCs w:val="22"/>
        </w:rPr>
        <w:t xml:space="preserve"> lokalnego</w:t>
      </w:r>
      <w:r w:rsidRPr="00241826">
        <w:rPr>
          <w:rFonts w:ascii="Calibri" w:eastAsia="Palatino Linotype" w:hAnsi="Calibri" w:cs="Calibri"/>
          <w:szCs w:val="22"/>
        </w:rPr>
        <w:t>.</w:t>
      </w:r>
      <w:r w:rsidR="003153CF">
        <w:rPr>
          <w:rFonts w:ascii="Calibri" w:eastAsia="Palatino Linotype" w:hAnsi="Calibri" w:cs="Calibri"/>
          <w:szCs w:val="22"/>
        </w:rPr>
        <w:t xml:space="preserve"> </w:t>
      </w:r>
      <w:r w:rsidRPr="00241826">
        <w:rPr>
          <w:rFonts w:ascii="Calibri" w:eastAsia="Palatino Linotype" w:hAnsi="Calibri" w:cs="Calibri"/>
          <w:szCs w:val="22"/>
        </w:rPr>
        <w:t xml:space="preserve">Strategia postępowania zakłada </w:t>
      </w:r>
      <w:r>
        <w:rPr>
          <w:rFonts w:ascii="Calibri" w:eastAsia="Palatino Linotype" w:hAnsi="Calibri" w:cs="Calibri"/>
          <w:szCs w:val="22"/>
        </w:rPr>
        <w:t>w</w:t>
      </w:r>
      <w:r w:rsidRPr="00241826">
        <w:rPr>
          <w:rFonts w:ascii="Calibri" w:eastAsia="Palatino Linotype" w:hAnsi="Calibri" w:cs="Calibri"/>
          <w:szCs w:val="22"/>
        </w:rPr>
        <w:t>zmocnienie p</w:t>
      </w:r>
      <w:r>
        <w:rPr>
          <w:rFonts w:ascii="Calibri" w:eastAsia="Palatino Linotype" w:hAnsi="Calibri" w:cs="Calibri"/>
          <w:szCs w:val="22"/>
        </w:rPr>
        <w:t>otencjału instytucjonalnego oraz rozwój i promocję</w:t>
      </w:r>
      <w:r w:rsidRPr="00241826">
        <w:rPr>
          <w:rFonts w:ascii="Calibri" w:eastAsia="Palatino Linotype" w:hAnsi="Calibri" w:cs="Calibri"/>
          <w:szCs w:val="22"/>
        </w:rPr>
        <w:t xml:space="preserve"> oferty </w:t>
      </w:r>
      <w:r>
        <w:rPr>
          <w:rFonts w:ascii="Calibri" w:eastAsia="Palatino Linotype" w:hAnsi="Calibri" w:cs="Calibri"/>
          <w:szCs w:val="22"/>
        </w:rPr>
        <w:t xml:space="preserve">instytucji kultury, w tym </w:t>
      </w:r>
      <w:r w:rsidRPr="00241826">
        <w:rPr>
          <w:rFonts w:ascii="Calibri" w:eastAsia="Palatino Linotype" w:hAnsi="Calibri" w:cs="Calibri"/>
          <w:szCs w:val="22"/>
        </w:rPr>
        <w:t xml:space="preserve">Regionalnego </w:t>
      </w:r>
      <w:r w:rsidRPr="00241826">
        <w:rPr>
          <w:rFonts w:ascii="Calibri" w:eastAsia="Palatino Linotype" w:hAnsi="Calibri" w:cs="Calibri"/>
          <w:szCs w:val="22"/>
        </w:rPr>
        <w:lastRenderedPageBreak/>
        <w:t xml:space="preserve">Ośrodka Kultury Doliny Karpia </w:t>
      </w:r>
      <w:r>
        <w:rPr>
          <w:rFonts w:ascii="Calibri" w:eastAsia="Palatino Linotype" w:hAnsi="Calibri" w:cs="Calibri"/>
          <w:szCs w:val="22"/>
        </w:rPr>
        <w:t xml:space="preserve">oraz </w:t>
      </w:r>
      <w:r w:rsidRPr="00241826">
        <w:rPr>
          <w:rFonts w:ascii="Calibri" w:eastAsia="Palatino Linotype" w:hAnsi="Calibri" w:cs="Calibri"/>
          <w:szCs w:val="22"/>
        </w:rPr>
        <w:t>Publicznej Biblioteki w Zatorze wraz z filiami</w:t>
      </w:r>
      <w:r>
        <w:rPr>
          <w:rFonts w:ascii="Calibri" w:eastAsia="Palatino Linotype" w:hAnsi="Calibri" w:cs="Calibri"/>
          <w:szCs w:val="22"/>
        </w:rPr>
        <w:t xml:space="preserve">, aby wzmocnić ich tradycyjne, ale również </w:t>
      </w:r>
      <w:r w:rsidRPr="00241826">
        <w:rPr>
          <w:rFonts w:ascii="Calibri" w:eastAsia="Palatino Linotype" w:hAnsi="Calibri" w:cs="Calibri"/>
          <w:szCs w:val="22"/>
        </w:rPr>
        <w:t>współczesn</w:t>
      </w:r>
      <w:r>
        <w:rPr>
          <w:rFonts w:ascii="Calibri" w:eastAsia="Palatino Linotype" w:hAnsi="Calibri" w:cs="Calibri"/>
          <w:szCs w:val="22"/>
        </w:rPr>
        <w:t xml:space="preserve">e funkcje jako ośrodki integracji i wieloaspektowej aktywizacji </w:t>
      </w:r>
      <w:r w:rsidR="003153CF">
        <w:rPr>
          <w:rFonts w:ascii="Calibri" w:eastAsia="Palatino Linotype" w:hAnsi="Calibri" w:cs="Calibri"/>
          <w:szCs w:val="22"/>
        </w:rPr>
        <w:t xml:space="preserve">mieszkańców </w:t>
      </w:r>
      <w:r>
        <w:rPr>
          <w:rFonts w:ascii="Calibri" w:eastAsia="Palatino Linotype" w:hAnsi="Calibri" w:cs="Calibri"/>
          <w:szCs w:val="22"/>
        </w:rPr>
        <w:t xml:space="preserve">(społecznej, kulturalnej, edukacyjnej itp.). </w:t>
      </w:r>
      <w:r w:rsidR="003153CF">
        <w:rPr>
          <w:rFonts w:ascii="Calibri" w:eastAsia="Palatino Linotype" w:hAnsi="Calibri" w:cs="Calibri"/>
          <w:szCs w:val="22"/>
        </w:rPr>
        <w:t xml:space="preserve">Podobnie ma się również </w:t>
      </w:r>
      <w:r w:rsidRPr="00241826">
        <w:rPr>
          <w:rFonts w:ascii="Calibri" w:eastAsia="Palatino Linotype" w:hAnsi="Calibri" w:cs="Calibri"/>
          <w:szCs w:val="22"/>
        </w:rPr>
        <w:t>zwiększ</w:t>
      </w:r>
      <w:r w:rsidR="003153CF">
        <w:rPr>
          <w:rFonts w:ascii="Calibri" w:eastAsia="Palatino Linotype" w:hAnsi="Calibri" w:cs="Calibri"/>
          <w:szCs w:val="22"/>
        </w:rPr>
        <w:t>yć rola</w:t>
      </w:r>
      <w:r w:rsidRPr="00241826">
        <w:rPr>
          <w:rFonts w:ascii="Calibri" w:eastAsia="Palatino Linotype" w:hAnsi="Calibri" w:cs="Calibri"/>
          <w:szCs w:val="22"/>
        </w:rPr>
        <w:t xml:space="preserve"> domów ludowych w kreowaniu oferty </w:t>
      </w:r>
      <w:r w:rsidR="003153CF">
        <w:rPr>
          <w:rFonts w:ascii="Calibri" w:eastAsia="Palatino Linotype" w:hAnsi="Calibri" w:cs="Calibri"/>
          <w:szCs w:val="22"/>
        </w:rPr>
        <w:t xml:space="preserve">dla mieszkańców, a jednocześnie ich pobudzaniu oraz </w:t>
      </w:r>
      <w:r w:rsidRPr="00241826">
        <w:rPr>
          <w:rFonts w:ascii="Calibri" w:eastAsia="Palatino Linotype" w:hAnsi="Calibri" w:cs="Calibri"/>
          <w:szCs w:val="22"/>
        </w:rPr>
        <w:t>wspieraniu w samorozwoju i działaniach na rzec</w:t>
      </w:r>
      <w:r w:rsidR="003153CF">
        <w:rPr>
          <w:rFonts w:ascii="Calibri" w:eastAsia="Palatino Linotype" w:hAnsi="Calibri" w:cs="Calibri"/>
          <w:szCs w:val="22"/>
        </w:rPr>
        <w:t>z swoich społeczności. Zasobem szczególnie istotnym z </w:t>
      </w:r>
      <w:r w:rsidR="003153CF" w:rsidRPr="009618B7">
        <w:rPr>
          <w:rFonts w:ascii="Calibri" w:eastAsia="Palatino Linotype" w:hAnsi="Calibri" w:cs="Calibri"/>
          <w:szCs w:val="22"/>
        </w:rPr>
        <w:t xml:space="preserve">punktu widzenia rozwoju gminy </w:t>
      </w:r>
      <w:r w:rsidR="003153CF">
        <w:rPr>
          <w:rFonts w:ascii="Calibri" w:eastAsia="Palatino Linotype" w:hAnsi="Calibri" w:cs="Calibri"/>
          <w:szCs w:val="22"/>
        </w:rPr>
        <w:t xml:space="preserve">Zator </w:t>
      </w:r>
      <w:r w:rsidR="003153CF" w:rsidRPr="009618B7">
        <w:rPr>
          <w:rFonts w:ascii="Calibri" w:eastAsia="Palatino Linotype" w:hAnsi="Calibri" w:cs="Calibri"/>
          <w:szCs w:val="22"/>
        </w:rPr>
        <w:t xml:space="preserve">jest materialne i niematerialne dziedzictwo kulturowe. Jego zachowaniem i szerszym wyeksponowaniem </w:t>
      </w:r>
      <w:r w:rsidR="003153CF">
        <w:rPr>
          <w:rFonts w:ascii="Calibri" w:eastAsia="Palatino Linotype" w:hAnsi="Calibri" w:cs="Calibri"/>
          <w:szCs w:val="22"/>
        </w:rPr>
        <w:t xml:space="preserve">będzie zajmował się samorząd i jego instytucje, we współpracy z partnerami lokalnymi oraz ekspertami zewnętrznymi, </w:t>
      </w:r>
      <w:r w:rsidR="003153CF" w:rsidRPr="009618B7">
        <w:rPr>
          <w:rFonts w:ascii="Calibri" w:eastAsia="Palatino Linotype" w:hAnsi="Calibri" w:cs="Calibri"/>
          <w:szCs w:val="22"/>
        </w:rPr>
        <w:t xml:space="preserve">kreując </w:t>
      </w:r>
      <w:r w:rsidR="003153CF">
        <w:rPr>
          <w:rFonts w:ascii="Calibri" w:eastAsia="Palatino Linotype" w:hAnsi="Calibri" w:cs="Calibri"/>
          <w:szCs w:val="22"/>
        </w:rPr>
        <w:t xml:space="preserve">wspólnie </w:t>
      </w:r>
      <w:r w:rsidR="003153CF" w:rsidRPr="009618B7">
        <w:rPr>
          <w:rFonts w:ascii="Calibri" w:eastAsia="Palatino Linotype" w:hAnsi="Calibri" w:cs="Calibri"/>
          <w:szCs w:val="22"/>
        </w:rPr>
        <w:t xml:space="preserve">propozycje </w:t>
      </w:r>
      <w:r w:rsidR="003153CF">
        <w:rPr>
          <w:rFonts w:ascii="Calibri" w:eastAsia="Palatino Linotype" w:hAnsi="Calibri" w:cs="Calibri"/>
          <w:szCs w:val="22"/>
        </w:rPr>
        <w:t>przede wszystkim</w:t>
      </w:r>
      <w:r w:rsidR="003153CF" w:rsidRPr="009618B7">
        <w:rPr>
          <w:rFonts w:ascii="Calibri" w:eastAsia="Palatino Linotype" w:hAnsi="Calibri" w:cs="Calibri"/>
          <w:szCs w:val="22"/>
        </w:rPr>
        <w:t xml:space="preserve"> </w:t>
      </w:r>
      <w:r w:rsidR="000D3AAC">
        <w:rPr>
          <w:rFonts w:ascii="Calibri" w:eastAsia="Palatino Linotype" w:hAnsi="Calibri" w:cs="Calibri"/>
          <w:szCs w:val="22"/>
        </w:rPr>
        <w:t xml:space="preserve">dla </w:t>
      </w:r>
      <w:r w:rsidR="003153CF" w:rsidRPr="009618B7">
        <w:rPr>
          <w:rFonts w:ascii="Calibri" w:eastAsia="Palatino Linotype" w:hAnsi="Calibri" w:cs="Calibri"/>
          <w:szCs w:val="22"/>
        </w:rPr>
        <w:t>mieszkańców gminy, a</w:t>
      </w:r>
      <w:r w:rsidR="003153CF">
        <w:rPr>
          <w:rFonts w:ascii="Calibri" w:eastAsia="Palatino Linotype" w:hAnsi="Calibri" w:cs="Calibri"/>
          <w:szCs w:val="22"/>
        </w:rPr>
        <w:t xml:space="preserve"> pośrednio </w:t>
      </w:r>
      <w:r w:rsidR="003153CF" w:rsidRPr="009618B7">
        <w:rPr>
          <w:rFonts w:ascii="Calibri" w:eastAsia="Palatino Linotype" w:hAnsi="Calibri" w:cs="Calibri"/>
          <w:szCs w:val="22"/>
        </w:rPr>
        <w:t>także dla turystów i gości.</w:t>
      </w:r>
    </w:p>
    <w:p w14:paraId="16317048" w14:textId="7172F4A6" w:rsidR="00174E69" w:rsidRPr="009618B7" w:rsidRDefault="003153CF" w:rsidP="009618B7">
      <w:pPr>
        <w:spacing w:before="0" w:after="120"/>
        <w:jc w:val="both"/>
        <w:rPr>
          <w:rFonts w:ascii="Calibri" w:eastAsia="Palatino Linotype" w:hAnsi="Calibri" w:cs="Calibri"/>
          <w:szCs w:val="22"/>
        </w:rPr>
      </w:pPr>
      <w:r>
        <w:rPr>
          <w:rFonts w:ascii="Calibri" w:eastAsia="Palatino Linotype" w:hAnsi="Calibri" w:cs="Calibri"/>
          <w:szCs w:val="22"/>
        </w:rPr>
        <w:t>W ramach celu 1.3. p</w:t>
      </w:r>
      <w:r w:rsidR="00241826" w:rsidRPr="00241826">
        <w:rPr>
          <w:rFonts w:ascii="Calibri" w:eastAsia="Palatino Linotype" w:hAnsi="Calibri" w:cs="Calibri"/>
          <w:szCs w:val="22"/>
        </w:rPr>
        <w:t xml:space="preserve">lanowana jest rozbudowa i modernizacja infrastruktury </w:t>
      </w:r>
      <w:r w:rsidR="00174E69">
        <w:rPr>
          <w:rFonts w:ascii="Calibri" w:eastAsia="Palatino Linotype" w:hAnsi="Calibri" w:cs="Calibri"/>
          <w:szCs w:val="22"/>
        </w:rPr>
        <w:t>rekreacyjnej i</w:t>
      </w:r>
      <w:r w:rsidR="008801DD">
        <w:rPr>
          <w:rFonts w:ascii="Calibri" w:eastAsia="Palatino Linotype" w:hAnsi="Calibri" w:cs="Calibri"/>
          <w:szCs w:val="22"/>
        </w:rPr>
        <w:t> </w:t>
      </w:r>
      <w:r w:rsidR="00174E69">
        <w:rPr>
          <w:rFonts w:ascii="Calibri" w:eastAsia="Palatino Linotype" w:hAnsi="Calibri" w:cs="Calibri"/>
          <w:szCs w:val="22"/>
        </w:rPr>
        <w:t>sportowej,</w:t>
      </w:r>
      <w:r w:rsidR="00174E69" w:rsidRPr="00174E69">
        <w:rPr>
          <w:rFonts w:ascii="Calibri" w:eastAsia="Palatino Linotype" w:hAnsi="Calibri" w:cs="Calibri"/>
          <w:szCs w:val="22"/>
        </w:rPr>
        <w:t xml:space="preserve"> w tym pod kątem dywersyfikacji i specjalizacji oferty, poprawy jej dostępności przez cały rok, możliwie równomiernie we wszystkich miejscowościach</w:t>
      </w:r>
      <w:r w:rsidR="00174E69">
        <w:rPr>
          <w:rFonts w:ascii="Calibri" w:eastAsia="Palatino Linotype" w:hAnsi="Calibri" w:cs="Calibri"/>
          <w:szCs w:val="22"/>
        </w:rPr>
        <w:t>. Jedną z kluczowych inwestycji w tym zakresie jest b</w:t>
      </w:r>
      <w:r w:rsidR="00174E69" w:rsidRPr="00174E69">
        <w:rPr>
          <w:rFonts w:ascii="Calibri" w:eastAsia="Palatino Linotype" w:hAnsi="Calibri" w:cs="Calibri"/>
          <w:szCs w:val="22"/>
        </w:rPr>
        <w:t xml:space="preserve">udowa </w:t>
      </w:r>
      <w:r w:rsidR="00174E69">
        <w:rPr>
          <w:rFonts w:ascii="Calibri" w:eastAsia="Palatino Linotype" w:hAnsi="Calibri" w:cs="Calibri"/>
          <w:szCs w:val="22"/>
        </w:rPr>
        <w:t>ośrodka s</w:t>
      </w:r>
      <w:r w:rsidR="00174E69" w:rsidRPr="00174E69">
        <w:rPr>
          <w:rFonts w:ascii="Calibri" w:eastAsia="Palatino Linotype" w:hAnsi="Calibri" w:cs="Calibri"/>
          <w:szCs w:val="22"/>
        </w:rPr>
        <w:t xml:space="preserve">portu </w:t>
      </w:r>
      <w:r w:rsidR="00174E69">
        <w:rPr>
          <w:rFonts w:ascii="Calibri" w:eastAsia="Palatino Linotype" w:hAnsi="Calibri" w:cs="Calibri"/>
          <w:szCs w:val="22"/>
        </w:rPr>
        <w:t>w Zatorze, co pozwoli na r</w:t>
      </w:r>
      <w:r w:rsidR="00174E69" w:rsidRPr="00174E69">
        <w:rPr>
          <w:rFonts w:ascii="Calibri" w:eastAsia="Palatino Linotype" w:hAnsi="Calibri" w:cs="Calibri"/>
          <w:szCs w:val="22"/>
        </w:rPr>
        <w:t>ozwój sportu i rekreacji jako specjali</w:t>
      </w:r>
      <w:r w:rsidR="00174E69">
        <w:rPr>
          <w:rFonts w:ascii="Calibri" w:eastAsia="Palatino Linotype" w:hAnsi="Calibri" w:cs="Calibri"/>
          <w:szCs w:val="22"/>
        </w:rPr>
        <w:t xml:space="preserve">zacji lokalnych oraz szerszą </w:t>
      </w:r>
      <w:r w:rsidR="00E43406">
        <w:rPr>
          <w:rFonts w:ascii="Calibri" w:eastAsia="Palatino Linotype" w:hAnsi="Calibri" w:cs="Calibri"/>
          <w:szCs w:val="22"/>
        </w:rPr>
        <w:t>aktywizację</w:t>
      </w:r>
      <w:r w:rsidR="00E43406" w:rsidRPr="00174E69">
        <w:rPr>
          <w:rFonts w:ascii="Calibri" w:eastAsia="Palatino Linotype" w:hAnsi="Calibri" w:cs="Calibri"/>
          <w:szCs w:val="22"/>
        </w:rPr>
        <w:t xml:space="preserve"> </w:t>
      </w:r>
      <w:r w:rsidR="00174E69" w:rsidRPr="00174E69">
        <w:rPr>
          <w:rFonts w:ascii="Calibri" w:eastAsia="Palatino Linotype" w:hAnsi="Calibri" w:cs="Calibri"/>
          <w:szCs w:val="22"/>
        </w:rPr>
        <w:t>ruchowa mieszkańców</w:t>
      </w:r>
      <w:r w:rsidR="00174E69">
        <w:rPr>
          <w:rFonts w:ascii="Calibri" w:eastAsia="Palatino Linotype" w:hAnsi="Calibri" w:cs="Calibri"/>
          <w:szCs w:val="22"/>
        </w:rPr>
        <w:t>. W tym kontekście konieczna będzie p</w:t>
      </w:r>
      <w:r w:rsidR="00174E69" w:rsidRPr="00174E69">
        <w:rPr>
          <w:rFonts w:ascii="Calibri" w:eastAsia="Palatino Linotype" w:hAnsi="Calibri" w:cs="Calibri"/>
          <w:szCs w:val="22"/>
        </w:rPr>
        <w:t>rofesjonalizacja zarządzania sferą sportu i rekreacji w gminie (np. utworzenie gminnego ośrodka sportu i rekreacji</w:t>
      </w:r>
      <w:r w:rsidR="00174E69">
        <w:rPr>
          <w:rFonts w:ascii="Calibri" w:eastAsia="Palatino Linotype" w:hAnsi="Calibri" w:cs="Calibri"/>
          <w:szCs w:val="22"/>
        </w:rPr>
        <w:t>). Priorytetem pozostają</w:t>
      </w:r>
      <w:r w:rsidR="00174E69" w:rsidRPr="00241826">
        <w:rPr>
          <w:rFonts w:ascii="Calibri" w:eastAsia="Palatino Linotype" w:hAnsi="Calibri" w:cs="Calibri"/>
          <w:szCs w:val="22"/>
        </w:rPr>
        <w:t xml:space="preserve"> </w:t>
      </w:r>
      <w:r w:rsidR="00174E69">
        <w:rPr>
          <w:rFonts w:ascii="Calibri" w:eastAsia="Palatino Linotype" w:hAnsi="Calibri" w:cs="Calibri"/>
          <w:szCs w:val="22"/>
        </w:rPr>
        <w:t>d</w:t>
      </w:r>
      <w:r w:rsidR="00174E69" w:rsidRPr="00174E69">
        <w:rPr>
          <w:rFonts w:ascii="Calibri" w:eastAsia="Palatino Linotype" w:hAnsi="Calibri" w:cs="Calibri"/>
          <w:szCs w:val="22"/>
        </w:rPr>
        <w:t>ziałania w zakresie lepszego</w:t>
      </w:r>
      <w:r w:rsidR="00174E69">
        <w:rPr>
          <w:rFonts w:ascii="Calibri" w:eastAsia="Palatino Linotype" w:hAnsi="Calibri" w:cs="Calibri"/>
          <w:szCs w:val="22"/>
        </w:rPr>
        <w:t xml:space="preserve"> wykorzystania istniejącej bazy i</w:t>
      </w:r>
      <w:r w:rsidR="00174E69" w:rsidRPr="00174E69">
        <w:rPr>
          <w:rFonts w:ascii="Calibri" w:eastAsia="Palatino Linotype" w:hAnsi="Calibri" w:cs="Calibri"/>
          <w:szCs w:val="22"/>
        </w:rPr>
        <w:t xml:space="preserve"> </w:t>
      </w:r>
      <w:r w:rsidR="00174E69">
        <w:rPr>
          <w:rFonts w:ascii="Calibri" w:eastAsia="Palatino Linotype" w:hAnsi="Calibri" w:cs="Calibri"/>
          <w:szCs w:val="22"/>
        </w:rPr>
        <w:t xml:space="preserve">ciągłego doskonalenia </w:t>
      </w:r>
      <w:r w:rsidR="00174E69" w:rsidRPr="00174E69">
        <w:rPr>
          <w:rFonts w:ascii="Calibri" w:eastAsia="Palatino Linotype" w:hAnsi="Calibri" w:cs="Calibri"/>
          <w:szCs w:val="22"/>
        </w:rPr>
        <w:t>oferty, w szczególności poprzez współpracę z klubami i</w:t>
      </w:r>
      <w:r w:rsidR="008801DD">
        <w:rPr>
          <w:rFonts w:ascii="Calibri" w:eastAsia="Palatino Linotype" w:hAnsi="Calibri" w:cs="Calibri"/>
          <w:szCs w:val="22"/>
        </w:rPr>
        <w:t> </w:t>
      </w:r>
      <w:r w:rsidR="00174E69" w:rsidRPr="00174E69">
        <w:rPr>
          <w:rFonts w:ascii="Calibri" w:eastAsia="Palatino Linotype" w:hAnsi="Calibri" w:cs="Calibri"/>
          <w:szCs w:val="22"/>
        </w:rPr>
        <w:t>organizacjami sportowymi</w:t>
      </w:r>
      <w:r w:rsidR="00174E69">
        <w:rPr>
          <w:rFonts w:ascii="Calibri" w:eastAsia="Palatino Linotype" w:hAnsi="Calibri" w:cs="Calibri"/>
          <w:szCs w:val="22"/>
        </w:rPr>
        <w:t xml:space="preserve"> i</w:t>
      </w:r>
      <w:r w:rsidR="00031326">
        <w:rPr>
          <w:rFonts w:ascii="Calibri" w:eastAsia="Palatino Linotype" w:hAnsi="Calibri" w:cs="Calibri"/>
          <w:szCs w:val="22"/>
        </w:rPr>
        <w:t> </w:t>
      </w:r>
      <w:r w:rsidR="00174E69">
        <w:rPr>
          <w:rFonts w:ascii="Calibri" w:eastAsia="Palatino Linotype" w:hAnsi="Calibri" w:cs="Calibri"/>
          <w:szCs w:val="22"/>
        </w:rPr>
        <w:t xml:space="preserve">stymulowanie środowiska sportowego. Ważnym elementem w ramach tej oferty będą różnego rodzaju imprezy (amatorskie, profesjonalne, również ukierunkowane promocyjnie). W kontekście </w:t>
      </w:r>
      <w:r w:rsidR="00031326" w:rsidRPr="00031326">
        <w:rPr>
          <w:rFonts w:ascii="Calibri" w:eastAsia="Palatino Linotype" w:hAnsi="Calibri" w:cs="Calibri"/>
          <w:szCs w:val="22"/>
        </w:rPr>
        <w:t>wyróżniają</w:t>
      </w:r>
      <w:r w:rsidR="00031326">
        <w:rPr>
          <w:rFonts w:ascii="Calibri" w:eastAsia="Palatino Linotype" w:hAnsi="Calibri" w:cs="Calibri"/>
          <w:szCs w:val="22"/>
        </w:rPr>
        <w:t>cych</w:t>
      </w:r>
      <w:r w:rsidR="00031326" w:rsidRPr="00031326">
        <w:rPr>
          <w:rFonts w:ascii="Calibri" w:eastAsia="Palatino Linotype" w:hAnsi="Calibri" w:cs="Calibri"/>
          <w:szCs w:val="22"/>
        </w:rPr>
        <w:t xml:space="preserve"> </w:t>
      </w:r>
      <w:r w:rsidR="00031326">
        <w:rPr>
          <w:rFonts w:ascii="Calibri" w:eastAsia="Palatino Linotype" w:hAnsi="Calibri" w:cs="Calibri"/>
          <w:szCs w:val="22"/>
        </w:rPr>
        <w:t>gminę kompleksów</w:t>
      </w:r>
      <w:r w:rsidR="00031326" w:rsidRPr="00031326">
        <w:rPr>
          <w:rFonts w:ascii="Calibri" w:eastAsia="Palatino Linotype" w:hAnsi="Calibri" w:cs="Calibri"/>
          <w:szCs w:val="22"/>
        </w:rPr>
        <w:t xml:space="preserve"> stawów i oczek wodn</w:t>
      </w:r>
      <w:r w:rsidR="00031326">
        <w:rPr>
          <w:rFonts w:ascii="Calibri" w:eastAsia="Palatino Linotype" w:hAnsi="Calibri" w:cs="Calibri"/>
          <w:szCs w:val="22"/>
        </w:rPr>
        <w:t>ych, w</w:t>
      </w:r>
      <w:r w:rsidR="008801DD">
        <w:rPr>
          <w:rFonts w:ascii="Calibri" w:eastAsia="Palatino Linotype" w:hAnsi="Calibri" w:cs="Calibri"/>
          <w:szCs w:val="22"/>
        </w:rPr>
        <w:t> </w:t>
      </w:r>
      <w:r w:rsidR="00031326">
        <w:rPr>
          <w:rFonts w:ascii="Calibri" w:eastAsia="Palatino Linotype" w:hAnsi="Calibri" w:cs="Calibri"/>
          <w:szCs w:val="22"/>
        </w:rPr>
        <w:t>większości zarybionych i </w:t>
      </w:r>
      <w:r w:rsidR="00031326" w:rsidRPr="00031326">
        <w:rPr>
          <w:rFonts w:ascii="Calibri" w:eastAsia="Palatino Linotype" w:hAnsi="Calibri" w:cs="Calibri"/>
          <w:szCs w:val="22"/>
        </w:rPr>
        <w:t>eksploatowanych przez gospodarstwa rybackie</w:t>
      </w:r>
      <w:r w:rsidR="00031326">
        <w:rPr>
          <w:rFonts w:ascii="Calibri" w:eastAsia="Palatino Linotype" w:hAnsi="Calibri" w:cs="Calibri"/>
          <w:szCs w:val="22"/>
        </w:rPr>
        <w:t>, niezmiennym kierunkiem działania jest rozwój i promocja wędkarstwa, szczególnie wśród mieszkańców.</w:t>
      </w:r>
    </w:p>
    <w:p w14:paraId="2E086F96" w14:textId="748029AA" w:rsidR="009618B7" w:rsidRPr="009618B7" w:rsidRDefault="00241826" w:rsidP="009618B7">
      <w:pPr>
        <w:spacing w:before="0" w:after="120"/>
        <w:jc w:val="both"/>
        <w:rPr>
          <w:rFonts w:ascii="Calibri" w:eastAsia="Palatino Linotype" w:hAnsi="Calibri" w:cs="Calibri"/>
          <w:szCs w:val="22"/>
        </w:rPr>
      </w:pPr>
      <w:r>
        <w:rPr>
          <w:rFonts w:ascii="Calibri" w:eastAsia="Palatino Linotype" w:hAnsi="Calibri" w:cs="Calibri"/>
          <w:szCs w:val="22"/>
        </w:rPr>
        <w:t>Czwarty cel</w:t>
      </w:r>
      <w:r w:rsidR="009618B7" w:rsidRPr="009618B7">
        <w:rPr>
          <w:rFonts w:ascii="Calibri" w:eastAsia="Palatino Linotype" w:hAnsi="Calibri" w:cs="Calibri"/>
          <w:szCs w:val="22"/>
        </w:rPr>
        <w:t xml:space="preserve"> operacyjny (1.</w:t>
      </w:r>
      <w:r>
        <w:rPr>
          <w:rFonts w:ascii="Calibri" w:eastAsia="Palatino Linotype" w:hAnsi="Calibri" w:cs="Calibri"/>
          <w:szCs w:val="22"/>
        </w:rPr>
        <w:t>4</w:t>
      </w:r>
      <w:r w:rsidR="009618B7" w:rsidRPr="009618B7">
        <w:rPr>
          <w:rFonts w:ascii="Calibri" w:eastAsia="Palatino Linotype" w:hAnsi="Calibri" w:cs="Calibri"/>
          <w:szCs w:val="22"/>
        </w:rPr>
        <w:t>.) skupia się na ochronie zdrowia oraz opiece społecznej. Przypisane do niego zadania ważne są przede wszystkim z uwagi na zmieniającą się strukturę demograficzną jednostki – zdiagnozowany proces starzenia się społeczeństwa, w połącz</w:t>
      </w:r>
      <w:r>
        <w:rPr>
          <w:rFonts w:ascii="Calibri" w:eastAsia="Palatino Linotype" w:hAnsi="Calibri" w:cs="Calibri"/>
          <w:szCs w:val="22"/>
        </w:rPr>
        <w:t>eniu z migracją ludzi młodych w </w:t>
      </w:r>
      <w:r w:rsidR="009618B7" w:rsidRPr="009618B7">
        <w:rPr>
          <w:rFonts w:ascii="Calibri" w:eastAsia="Palatino Linotype" w:hAnsi="Calibri" w:cs="Calibri"/>
          <w:szCs w:val="22"/>
        </w:rPr>
        <w:t xml:space="preserve">perspektywie najbliższych kilku lat przełoży się na dostrzegalny wzrost zapotrzebowania na kompleksowe usługi zdrowotne i opiekuńcze. </w:t>
      </w:r>
      <w:r w:rsidR="008F6311">
        <w:rPr>
          <w:rFonts w:ascii="Calibri" w:eastAsia="Palatino Linotype" w:hAnsi="Calibri" w:cs="Calibri"/>
          <w:szCs w:val="22"/>
        </w:rPr>
        <w:t>Obszar ten jest również szczególnie istotny w</w:t>
      </w:r>
      <w:r w:rsidR="000E135C">
        <w:rPr>
          <w:rFonts w:ascii="Calibri" w:eastAsia="Palatino Linotype" w:hAnsi="Calibri" w:cs="Calibri"/>
          <w:szCs w:val="22"/>
        </w:rPr>
        <w:t> </w:t>
      </w:r>
      <w:r w:rsidR="008F6311">
        <w:rPr>
          <w:rFonts w:ascii="Calibri" w:eastAsia="Palatino Linotype" w:hAnsi="Calibri" w:cs="Calibri"/>
          <w:szCs w:val="22"/>
        </w:rPr>
        <w:t xml:space="preserve">kontekście </w:t>
      </w:r>
      <w:r w:rsidR="000D3AAC">
        <w:rPr>
          <w:rFonts w:ascii="Calibri" w:eastAsia="Palatino Linotype" w:hAnsi="Calibri" w:cs="Calibri"/>
          <w:szCs w:val="22"/>
        </w:rPr>
        <w:t>łagodzenia</w:t>
      </w:r>
      <w:r w:rsidR="009618B7" w:rsidRPr="009618B7">
        <w:rPr>
          <w:rFonts w:ascii="Calibri" w:eastAsia="Palatino Linotype" w:hAnsi="Calibri" w:cs="Calibri"/>
          <w:szCs w:val="22"/>
        </w:rPr>
        <w:t xml:space="preserve"> negatywnych zjawisk, jakie wywołała pandemia</w:t>
      </w:r>
      <w:r>
        <w:rPr>
          <w:rFonts w:ascii="Calibri" w:eastAsia="Palatino Linotype" w:hAnsi="Calibri" w:cs="Calibri"/>
          <w:szCs w:val="22"/>
        </w:rPr>
        <w:t xml:space="preserve"> (m.in. minimalizowanie</w:t>
      </w:r>
      <w:r w:rsidR="009618B7" w:rsidRPr="009618B7">
        <w:rPr>
          <w:rFonts w:ascii="Calibri" w:eastAsia="Palatino Linotype" w:hAnsi="Calibri" w:cs="Calibri"/>
          <w:szCs w:val="22"/>
        </w:rPr>
        <w:t xml:space="preserve"> problemów społecznych, jakie wywołała długotrwała izolacja, kwarantanna cz</w:t>
      </w:r>
      <w:r>
        <w:rPr>
          <w:rFonts w:ascii="Calibri" w:eastAsia="Palatino Linotype" w:hAnsi="Calibri" w:cs="Calibri"/>
          <w:szCs w:val="22"/>
        </w:rPr>
        <w:t>y długotrwałe funkcjonowanie trybie zdalnym)</w:t>
      </w:r>
      <w:r w:rsidR="009618B7" w:rsidRPr="009618B7">
        <w:rPr>
          <w:rFonts w:ascii="Calibri" w:eastAsia="Palatino Linotype" w:hAnsi="Calibri" w:cs="Calibri"/>
          <w:szCs w:val="22"/>
        </w:rPr>
        <w:t>. W swoim założeniu</w:t>
      </w:r>
      <w:r>
        <w:rPr>
          <w:rFonts w:ascii="Calibri" w:eastAsia="Palatino Linotype" w:hAnsi="Calibri" w:cs="Calibri"/>
          <w:szCs w:val="22"/>
        </w:rPr>
        <w:t xml:space="preserve"> strategia postępowania gminy w </w:t>
      </w:r>
      <w:r w:rsidR="009618B7" w:rsidRPr="009618B7">
        <w:rPr>
          <w:rFonts w:ascii="Calibri" w:eastAsia="Palatino Linotype" w:hAnsi="Calibri" w:cs="Calibri"/>
          <w:szCs w:val="22"/>
        </w:rPr>
        <w:t>ramach tego celu będzie się zatem koncentrowała na efe</w:t>
      </w:r>
      <w:r>
        <w:rPr>
          <w:rFonts w:ascii="Calibri" w:eastAsia="Palatino Linotype" w:hAnsi="Calibri" w:cs="Calibri"/>
          <w:szCs w:val="22"/>
        </w:rPr>
        <w:t>ktywnej polityce prorodzinnej</w:t>
      </w:r>
      <w:r w:rsidR="000D3AAC">
        <w:rPr>
          <w:rFonts w:ascii="Calibri" w:eastAsia="Palatino Linotype" w:hAnsi="Calibri" w:cs="Calibri"/>
          <w:szCs w:val="22"/>
        </w:rPr>
        <w:t>, prospołecznej</w:t>
      </w:r>
      <w:r>
        <w:rPr>
          <w:rFonts w:ascii="Calibri" w:eastAsia="Palatino Linotype" w:hAnsi="Calibri" w:cs="Calibri"/>
          <w:szCs w:val="22"/>
        </w:rPr>
        <w:t xml:space="preserve"> i </w:t>
      </w:r>
      <w:proofErr w:type="spellStart"/>
      <w:r w:rsidR="009618B7" w:rsidRPr="009618B7">
        <w:rPr>
          <w:rFonts w:ascii="Calibri" w:eastAsia="Palatino Linotype" w:hAnsi="Calibri" w:cs="Calibri"/>
          <w:szCs w:val="22"/>
        </w:rPr>
        <w:t>prosenioralnej</w:t>
      </w:r>
      <w:proofErr w:type="spellEnd"/>
      <w:r w:rsidR="009618B7" w:rsidRPr="009618B7">
        <w:rPr>
          <w:rFonts w:ascii="Calibri" w:eastAsia="Palatino Linotype" w:hAnsi="Calibri" w:cs="Calibri"/>
          <w:szCs w:val="22"/>
        </w:rPr>
        <w:t xml:space="preserve">. </w:t>
      </w:r>
    </w:p>
    <w:p w14:paraId="4AA8C0C7" w14:textId="558F3E82" w:rsidR="00CC5DE2" w:rsidRDefault="00CC5DE2" w:rsidP="003802FC">
      <w:pPr>
        <w:spacing w:before="0" w:after="120"/>
        <w:jc w:val="both"/>
        <w:rPr>
          <w:rFonts w:ascii="Calibri" w:eastAsia="Palatino Linotype" w:hAnsi="Calibri" w:cs="Calibri"/>
          <w:szCs w:val="22"/>
        </w:rPr>
      </w:pPr>
      <w:r>
        <w:rPr>
          <w:rFonts w:ascii="Calibri" w:eastAsia="Palatino Linotype" w:hAnsi="Calibri" w:cs="Calibri"/>
          <w:szCs w:val="22"/>
        </w:rPr>
        <w:t xml:space="preserve">Dwa ostatnie cele operacyjne w ramach niniejszego obszaru obejmują zadania </w:t>
      </w:r>
      <w:r w:rsidR="009618B7" w:rsidRPr="009618B7">
        <w:rPr>
          <w:rFonts w:ascii="Calibri" w:eastAsia="Palatino Linotype" w:hAnsi="Calibri" w:cs="Calibri"/>
          <w:szCs w:val="22"/>
        </w:rPr>
        <w:t>odnosząc</w:t>
      </w:r>
      <w:r>
        <w:rPr>
          <w:rFonts w:ascii="Calibri" w:eastAsia="Palatino Linotype" w:hAnsi="Calibri" w:cs="Calibri"/>
          <w:szCs w:val="22"/>
        </w:rPr>
        <w:t>e</w:t>
      </w:r>
      <w:r w:rsidR="009618B7" w:rsidRPr="009618B7">
        <w:rPr>
          <w:rFonts w:ascii="Calibri" w:eastAsia="Palatino Linotype" w:hAnsi="Calibri" w:cs="Calibri"/>
          <w:szCs w:val="22"/>
        </w:rPr>
        <w:t xml:space="preserve"> się bezpośrednio do </w:t>
      </w:r>
      <w:r>
        <w:rPr>
          <w:rFonts w:ascii="Calibri" w:eastAsia="Palatino Linotype" w:hAnsi="Calibri" w:cs="Calibri"/>
          <w:szCs w:val="22"/>
        </w:rPr>
        <w:t xml:space="preserve">administracji i </w:t>
      </w:r>
      <w:r w:rsidR="009618B7" w:rsidRPr="009618B7">
        <w:rPr>
          <w:rFonts w:ascii="Calibri" w:eastAsia="Palatino Linotype" w:hAnsi="Calibri" w:cs="Calibri"/>
          <w:szCs w:val="22"/>
        </w:rPr>
        <w:t xml:space="preserve">zarządzania publicznego, które </w:t>
      </w:r>
      <w:r w:rsidR="003802FC">
        <w:rPr>
          <w:rFonts w:ascii="Calibri" w:eastAsia="Palatino Linotype" w:hAnsi="Calibri" w:cs="Calibri"/>
          <w:szCs w:val="22"/>
        </w:rPr>
        <w:t>można rozwinąć jako sprawność i </w:t>
      </w:r>
      <w:r w:rsidR="009618B7" w:rsidRPr="009618B7">
        <w:rPr>
          <w:rFonts w:ascii="Calibri" w:eastAsia="Palatino Linotype" w:hAnsi="Calibri" w:cs="Calibri"/>
          <w:szCs w:val="22"/>
        </w:rPr>
        <w:t>skuteczność działania władz lokalnych oraz całego aparatu administracyjnego w gmini</w:t>
      </w:r>
      <w:r w:rsidR="003802FC">
        <w:rPr>
          <w:rFonts w:ascii="Calibri" w:eastAsia="Palatino Linotype" w:hAnsi="Calibri" w:cs="Calibri"/>
          <w:szCs w:val="22"/>
        </w:rPr>
        <w:t>e, a także w </w:t>
      </w:r>
      <w:r w:rsidR="009618B7" w:rsidRPr="009618B7">
        <w:rPr>
          <w:rFonts w:ascii="Calibri" w:eastAsia="Palatino Linotype" w:hAnsi="Calibri" w:cs="Calibri"/>
          <w:szCs w:val="22"/>
        </w:rPr>
        <w:t xml:space="preserve">ramach różnych sieci współpracy lokalnej i ponadlokalnej. </w:t>
      </w:r>
      <w:r>
        <w:rPr>
          <w:rFonts w:ascii="Calibri" w:eastAsia="Palatino Linotype" w:hAnsi="Calibri" w:cs="Calibri"/>
          <w:szCs w:val="22"/>
        </w:rPr>
        <w:t>Cel operacyjny 1.5. ogniskuje się na kwestiach doskonalenia kadr samorządowych oraz</w:t>
      </w:r>
      <w:r w:rsidR="003802FC">
        <w:rPr>
          <w:rFonts w:ascii="Calibri" w:eastAsia="Palatino Linotype" w:hAnsi="Calibri" w:cs="Calibri"/>
          <w:szCs w:val="22"/>
        </w:rPr>
        <w:t xml:space="preserve"> wdrażaniu</w:t>
      </w:r>
      <w:r>
        <w:rPr>
          <w:rFonts w:ascii="Calibri" w:eastAsia="Palatino Linotype" w:hAnsi="Calibri" w:cs="Calibri"/>
          <w:szCs w:val="22"/>
        </w:rPr>
        <w:t xml:space="preserve"> nowych rozwiązań i instrumentów prorozwojowych, w szczególności na bazie </w:t>
      </w:r>
      <w:r w:rsidRPr="00CC5DE2">
        <w:rPr>
          <w:rFonts w:ascii="Calibri" w:eastAsia="Palatino Linotype" w:hAnsi="Calibri" w:cs="Calibri"/>
          <w:szCs w:val="22"/>
        </w:rPr>
        <w:t xml:space="preserve">badań opinii mieszkańców w zakresie jakości usług publicznych oraz </w:t>
      </w:r>
      <w:r w:rsidR="00E95EF7">
        <w:rPr>
          <w:rFonts w:ascii="Calibri" w:eastAsia="Palatino Linotype" w:hAnsi="Calibri" w:cs="Calibri"/>
          <w:szCs w:val="22"/>
        </w:rPr>
        <w:t xml:space="preserve">ich </w:t>
      </w:r>
      <w:r w:rsidRPr="00CC5DE2">
        <w:rPr>
          <w:rFonts w:ascii="Calibri" w:eastAsia="Palatino Linotype" w:hAnsi="Calibri" w:cs="Calibri"/>
          <w:szCs w:val="22"/>
        </w:rPr>
        <w:t>aktualnych</w:t>
      </w:r>
      <w:r>
        <w:rPr>
          <w:rFonts w:ascii="Calibri" w:eastAsia="Palatino Linotype" w:hAnsi="Calibri" w:cs="Calibri"/>
          <w:szCs w:val="22"/>
        </w:rPr>
        <w:t xml:space="preserve"> </w:t>
      </w:r>
      <w:r w:rsidRPr="00CC5DE2">
        <w:rPr>
          <w:rFonts w:ascii="Calibri" w:eastAsia="Palatino Linotype" w:hAnsi="Calibri" w:cs="Calibri"/>
          <w:szCs w:val="22"/>
        </w:rPr>
        <w:t xml:space="preserve">problemów, potrzeb i oczekiwań </w:t>
      </w:r>
      <w:r>
        <w:rPr>
          <w:rFonts w:ascii="Calibri" w:eastAsia="Palatino Linotype" w:hAnsi="Calibri" w:cs="Calibri"/>
          <w:szCs w:val="22"/>
        </w:rPr>
        <w:t xml:space="preserve">względem </w:t>
      </w:r>
      <w:r w:rsidRPr="00CC5DE2">
        <w:rPr>
          <w:rFonts w:ascii="Calibri" w:eastAsia="Palatino Linotype" w:hAnsi="Calibri" w:cs="Calibri"/>
          <w:szCs w:val="22"/>
        </w:rPr>
        <w:t>lokalne</w:t>
      </w:r>
      <w:r>
        <w:rPr>
          <w:rFonts w:ascii="Calibri" w:eastAsia="Palatino Linotype" w:hAnsi="Calibri" w:cs="Calibri"/>
          <w:szCs w:val="22"/>
        </w:rPr>
        <w:t>go samorządu.</w:t>
      </w:r>
      <w:r w:rsidR="003802FC">
        <w:rPr>
          <w:rFonts w:ascii="Calibri" w:eastAsia="Palatino Linotype" w:hAnsi="Calibri" w:cs="Calibri"/>
          <w:szCs w:val="22"/>
        </w:rPr>
        <w:t xml:space="preserve"> Zakłada się również r</w:t>
      </w:r>
      <w:r w:rsidRPr="00CC5DE2">
        <w:rPr>
          <w:rFonts w:ascii="Calibri" w:eastAsia="Palatino Linotype" w:hAnsi="Calibri" w:cs="Calibri"/>
          <w:szCs w:val="22"/>
        </w:rPr>
        <w:t xml:space="preserve">ozwój bazy </w:t>
      </w:r>
      <w:r w:rsidR="003802FC">
        <w:rPr>
          <w:rFonts w:ascii="Calibri" w:eastAsia="Palatino Linotype" w:hAnsi="Calibri" w:cs="Calibri"/>
          <w:szCs w:val="22"/>
        </w:rPr>
        <w:t xml:space="preserve">i wyposażenia administracji. Zgodnie z rosnącymi </w:t>
      </w:r>
      <w:r w:rsidR="00E95EF7">
        <w:rPr>
          <w:rFonts w:ascii="Calibri" w:eastAsia="Palatino Linotype" w:hAnsi="Calibri" w:cs="Calibri"/>
          <w:szCs w:val="22"/>
        </w:rPr>
        <w:t xml:space="preserve">oczekiwaniami </w:t>
      </w:r>
      <w:r w:rsidR="003802FC">
        <w:rPr>
          <w:rFonts w:ascii="Calibri" w:eastAsia="Palatino Linotype" w:hAnsi="Calibri" w:cs="Calibri"/>
          <w:szCs w:val="22"/>
        </w:rPr>
        <w:t>mieszkańców i</w:t>
      </w:r>
      <w:r w:rsidR="000C1ABF">
        <w:rPr>
          <w:rFonts w:ascii="Calibri" w:eastAsia="Palatino Linotype" w:hAnsi="Calibri" w:cs="Calibri"/>
          <w:szCs w:val="22"/>
        </w:rPr>
        <w:t> </w:t>
      </w:r>
      <w:r w:rsidR="003802FC">
        <w:rPr>
          <w:rFonts w:ascii="Calibri" w:eastAsia="Palatino Linotype" w:hAnsi="Calibri" w:cs="Calibri"/>
          <w:szCs w:val="22"/>
        </w:rPr>
        <w:t>wyzwaniami współczesności, postępowała będzie c</w:t>
      </w:r>
      <w:r w:rsidR="003802FC" w:rsidRPr="00CC5DE2">
        <w:rPr>
          <w:rFonts w:ascii="Calibri" w:eastAsia="Palatino Linotype" w:hAnsi="Calibri" w:cs="Calibri"/>
          <w:szCs w:val="22"/>
        </w:rPr>
        <w:t>yfryzacja urzędu i jednostek gminnych oraz rozwój i integracja e-usług publicznych</w:t>
      </w:r>
      <w:r w:rsidR="003802FC">
        <w:rPr>
          <w:rFonts w:ascii="Calibri" w:eastAsia="Palatino Linotype" w:hAnsi="Calibri" w:cs="Calibri"/>
          <w:szCs w:val="22"/>
        </w:rPr>
        <w:t xml:space="preserve">. Wdrażane będą również kolejne udogodnienia dla osób ze specjalnymi potrzebami (zapewnienie dostępności </w:t>
      </w:r>
      <w:r w:rsidRPr="00CC5DE2">
        <w:rPr>
          <w:rFonts w:ascii="Calibri" w:eastAsia="Palatino Linotype" w:hAnsi="Calibri" w:cs="Calibri"/>
          <w:szCs w:val="22"/>
        </w:rPr>
        <w:t xml:space="preserve">architektonicznej, cyfrowej, </w:t>
      </w:r>
      <w:r w:rsidRPr="00CC5DE2">
        <w:rPr>
          <w:rFonts w:ascii="Calibri" w:eastAsia="Palatino Linotype" w:hAnsi="Calibri" w:cs="Calibri"/>
          <w:szCs w:val="22"/>
        </w:rPr>
        <w:lastRenderedPageBreak/>
        <w:t>informacyjno-komunikacyjnej).</w:t>
      </w:r>
      <w:r w:rsidR="003802FC">
        <w:rPr>
          <w:rFonts w:ascii="Calibri" w:eastAsia="Palatino Linotype" w:hAnsi="Calibri" w:cs="Calibri"/>
          <w:szCs w:val="22"/>
        </w:rPr>
        <w:t xml:space="preserve"> Pakiet zadań obejmuje ponadto kreowanie</w:t>
      </w:r>
      <w:r w:rsidR="00E95EF7">
        <w:rPr>
          <w:rFonts w:ascii="Calibri" w:eastAsia="Palatino Linotype" w:hAnsi="Calibri" w:cs="Calibri"/>
          <w:szCs w:val="22"/>
        </w:rPr>
        <w:t xml:space="preserve"> marki gminy z </w:t>
      </w:r>
      <w:r w:rsidRPr="00CC5DE2">
        <w:rPr>
          <w:rFonts w:ascii="Calibri" w:eastAsia="Palatino Linotype" w:hAnsi="Calibri" w:cs="Calibri"/>
          <w:szCs w:val="22"/>
        </w:rPr>
        <w:t>uwzg</w:t>
      </w:r>
      <w:r w:rsidR="006313FD">
        <w:rPr>
          <w:rFonts w:ascii="Calibri" w:eastAsia="Palatino Linotype" w:hAnsi="Calibri" w:cs="Calibri"/>
          <w:szCs w:val="22"/>
        </w:rPr>
        <w:t>lędnieniem aktualnych trendów i </w:t>
      </w:r>
      <w:r w:rsidRPr="00CC5DE2">
        <w:rPr>
          <w:rFonts w:ascii="Calibri" w:eastAsia="Palatino Linotype" w:hAnsi="Calibri" w:cs="Calibri"/>
          <w:szCs w:val="22"/>
        </w:rPr>
        <w:t>rozwiązań w komunikacji marketingowej.</w:t>
      </w:r>
    </w:p>
    <w:p w14:paraId="7FF7DE57" w14:textId="30D7264D" w:rsidR="009618B7" w:rsidRPr="001F63F9" w:rsidRDefault="000C1ABF" w:rsidP="00813BC1">
      <w:pPr>
        <w:spacing w:before="0" w:after="120"/>
        <w:jc w:val="both"/>
        <w:rPr>
          <w:rFonts w:ascii="Calibri" w:eastAsia="Palatino Linotype" w:hAnsi="Calibri" w:cs="Calibri"/>
          <w:szCs w:val="22"/>
        </w:rPr>
      </w:pPr>
      <w:r>
        <w:rPr>
          <w:rFonts w:ascii="Calibri" w:eastAsia="Palatino Linotype" w:hAnsi="Calibri" w:cs="Calibri"/>
          <w:szCs w:val="22"/>
        </w:rPr>
        <w:t>Jak zaznaczono wcześniej, d</w:t>
      </w:r>
      <w:r w:rsidRPr="000C1ABF">
        <w:rPr>
          <w:rFonts w:ascii="Calibri" w:eastAsia="Palatino Linotype" w:hAnsi="Calibri" w:cs="Calibri"/>
          <w:szCs w:val="22"/>
        </w:rPr>
        <w:t>la sprawnego i efektywnego zarządzania wspólnotą lokalną, gdzie władze samorządowe są kreatorem i inicjatorem działań, a nie wyłącznie administratorem, niezbędne jest podejmowanie współpracy na różnych szczeblach – z innymi samorządami oraz partnerami społecznymi i gospodarczymi.</w:t>
      </w:r>
      <w:r>
        <w:rPr>
          <w:rFonts w:ascii="Calibri" w:eastAsia="Palatino Linotype" w:hAnsi="Calibri" w:cs="Calibri"/>
          <w:szCs w:val="22"/>
        </w:rPr>
        <w:t xml:space="preserve"> Dlatego c</w:t>
      </w:r>
      <w:r w:rsidR="006313FD">
        <w:rPr>
          <w:rFonts w:ascii="Calibri" w:eastAsia="Palatino Linotype" w:hAnsi="Calibri" w:cs="Calibri"/>
          <w:szCs w:val="22"/>
        </w:rPr>
        <w:t xml:space="preserve">el operacyjny 1.6. dotyczy </w:t>
      </w:r>
      <w:r w:rsidRPr="000C1ABF">
        <w:rPr>
          <w:rFonts w:ascii="Calibri" w:eastAsia="Palatino Linotype" w:hAnsi="Calibri" w:cs="Calibri"/>
          <w:szCs w:val="22"/>
        </w:rPr>
        <w:t xml:space="preserve">współpracy </w:t>
      </w:r>
      <w:proofErr w:type="spellStart"/>
      <w:r w:rsidRPr="000C1ABF">
        <w:rPr>
          <w:rFonts w:ascii="Calibri" w:eastAsia="Palatino Linotype" w:hAnsi="Calibri" w:cs="Calibri"/>
          <w:szCs w:val="22"/>
        </w:rPr>
        <w:t>międzysamorządowej</w:t>
      </w:r>
      <w:proofErr w:type="spellEnd"/>
      <w:r w:rsidRPr="000C1ABF">
        <w:rPr>
          <w:rFonts w:ascii="Calibri" w:eastAsia="Palatino Linotype" w:hAnsi="Calibri" w:cs="Calibri"/>
          <w:szCs w:val="22"/>
        </w:rPr>
        <w:t>, międzysektorowej i międzyorganizacyjnej</w:t>
      </w:r>
      <w:r>
        <w:rPr>
          <w:rFonts w:ascii="Calibri" w:eastAsia="Palatino Linotype" w:hAnsi="Calibri" w:cs="Calibri"/>
          <w:szCs w:val="22"/>
        </w:rPr>
        <w:t xml:space="preserve"> oraz aktywizacji i partycypacji społecznej</w:t>
      </w:r>
      <w:r w:rsidR="006313FD" w:rsidRPr="006313FD">
        <w:rPr>
          <w:rFonts w:ascii="Calibri" w:eastAsia="Palatino Linotype" w:hAnsi="Calibri" w:cs="Calibri"/>
          <w:szCs w:val="22"/>
        </w:rPr>
        <w:t>.</w:t>
      </w:r>
      <w:r w:rsidR="006313FD">
        <w:rPr>
          <w:rFonts w:ascii="Calibri" w:eastAsia="Palatino Linotype" w:hAnsi="Calibri" w:cs="Calibri"/>
          <w:szCs w:val="22"/>
        </w:rPr>
        <w:t xml:space="preserve"> </w:t>
      </w:r>
      <w:r w:rsidRPr="000C1ABF">
        <w:rPr>
          <w:rFonts w:ascii="Calibri" w:eastAsia="Palatino Linotype" w:hAnsi="Calibri" w:cs="Calibri"/>
          <w:szCs w:val="22"/>
        </w:rPr>
        <w:t xml:space="preserve">Obejmuje m.in. kompleksowe wsparcie na rzecz poszerzenia i profesjonalizacji działań fundacji, stowarzyszeń i innych organizacji </w:t>
      </w:r>
      <w:r>
        <w:rPr>
          <w:rFonts w:ascii="Calibri" w:eastAsia="Palatino Linotype" w:hAnsi="Calibri" w:cs="Calibri"/>
          <w:szCs w:val="22"/>
        </w:rPr>
        <w:t>pozarządowych</w:t>
      </w:r>
      <w:r w:rsidRPr="000C1ABF">
        <w:rPr>
          <w:rFonts w:ascii="Calibri" w:eastAsia="Palatino Linotype" w:hAnsi="Calibri" w:cs="Calibri"/>
          <w:szCs w:val="22"/>
        </w:rPr>
        <w:t xml:space="preserve">, które funkcjonują na terenie gminy, powierzanie i </w:t>
      </w:r>
      <w:r>
        <w:rPr>
          <w:rFonts w:ascii="Calibri" w:eastAsia="Palatino Linotype" w:hAnsi="Calibri" w:cs="Calibri"/>
          <w:szCs w:val="22"/>
        </w:rPr>
        <w:t>zlecanie</w:t>
      </w:r>
      <w:r w:rsidRPr="000C1ABF">
        <w:rPr>
          <w:rFonts w:ascii="Calibri" w:eastAsia="Palatino Linotype" w:hAnsi="Calibri" w:cs="Calibri"/>
          <w:szCs w:val="22"/>
        </w:rPr>
        <w:t xml:space="preserve"> </w:t>
      </w:r>
      <w:r>
        <w:rPr>
          <w:rFonts w:ascii="Calibri" w:eastAsia="Palatino Linotype" w:hAnsi="Calibri" w:cs="Calibri"/>
          <w:szCs w:val="22"/>
        </w:rPr>
        <w:t xml:space="preserve">im </w:t>
      </w:r>
      <w:r w:rsidRPr="000C1ABF">
        <w:rPr>
          <w:rFonts w:ascii="Calibri" w:eastAsia="Palatino Linotype" w:hAnsi="Calibri" w:cs="Calibri"/>
          <w:szCs w:val="22"/>
        </w:rPr>
        <w:t>realizacji zadań publicznych, ale jednocześnie pomoc w pozyskiwaniu przez nie środków finansowych poch</w:t>
      </w:r>
      <w:r>
        <w:rPr>
          <w:rFonts w:ascii="Calibri" w:eastAsia="Palatino Linotype" w:hAnsi="Calibri" w:cs="Calibri"/>
          <w:szCs w:val="22"/>
        </w:rPr>
        <w:t xml:space="preserve">odzących spoza budżetu gminnego. Jednocześnie zakłada </w:t>
      </w:r>
      <w:r w:rsidR="009618B7" w:rsidRPr="009618B7">
        <w:rPr>
          <w:rFonts w:ascii="Calibri" w:eastAsia="Palatino Linotype" w:hAnsi="Calibri" w:cs="Calibri"/>
          <w:szCs w:val="22"/>
        </w:rPr>
        <w:t>ciągłe doskonalenie polityki informacyjnej i dialogu z mieszkańcami oraz wzmacnianie ich zaang</w:t>
      </w:r>
      <w:r w:rsidR="00813BC1">
        <w:rPr>
          <w:rFonts w:ascii="Calibri" w:eastAsia="Palatino Linotype" w:hAnsi="Calibri" w:cs="Calibri"/>
          <w:szCs w:val="22"/>
        </w:rPr>
        <w:t>ażowania społecznego i </w:t>
      </w:r>
      <w:r w:rsidR="009618B7" w:rsidRPr="009618B7">
        <w:rPr>
          <w:rFonts w:ascii="Calibri" w:eastAsia="Palatino Linotype" w:hAnsi="Calibri" w:cs="Calibri"/>
          <w:szCs w:val="22"/>
        </w:rPr>
        <w:t>obywatelskiego</w:t>
      </w:r>
      <w:r>
        <w:rPr>
          <w:rFonts w:ascii="Calibri" w:eastAsia="Palatino Linotype" w:hAnsi="Calibri" w:cs="Calibri"/>
          <w:szCs w:val="22"/>
        </w:rPr>
        <w:t>. Strategia postępowania akcentuje ponadto r</w:t>
      </w:r>
      <w:r w:rsidR="00813BC1">
        <w:rPr>
          <w:rFonts w:ascii="Calibri" w:eastAsia="Palatino Linotype" w:hAnsi="Calibri" w:cs="Calibri"/>
          <w:szCs w:val="22"/>
        </w:rPr>
        <w:t>ozwój współpracy samorządowej w </w:t>
      </w:r>
      <w:r w:rsidRPr="000C1ABF">
        <w:rPr>
          <w:rFonts w:ascii="Calibri" w:eastAsia="Palatino Linotype" w:hAnsi="Calibri" w:cs="Calibri"/>
          <w:szCs w:val="22"/>
        </w:rPr>
        <w:t>wymiarze lokalnym, regionalnym, krajowym i międzynarodowym oraz przenoszenie jej na środowiska lokalne</w:t>
      </w:r>
      <w:r w:rsidR="00813BC1">
        <w:rPr>
          <w:rFonts w:ascii="Calibri" w:eastAsia="Palatino Linotype" w:hAnsi="Calibri" w:cs="Calibri"/>
          <w:szCs w:val="22"/>
        </w:rPr>
        <w:t xml:space="preserve">, ze szczególnym uwzględnieniem kooperacji </w:t>
      </w:r>
      <w:r w:rsidRPr="000C1ABF">
        <w:rPr>
          <w:rFonts w:ascii="Calibri" w:eastAsia="Palatino Linotype" w:hAnsi="Calibri" w:cs="Calibri"/>
          <w:szCs w:val="22"/>
        </w:rPr>
        <w:t>w ramach Lokalnej Grupy Działania Stowarzysze</w:t>
      </w:r>
      <w:r w:rsidR="00813BC1">
        <w:rPr>
          <w:rFonts w:ascii="Calibri" w:eastAsia="Palatino Linotype" w:hAnsi="Calibri" w:cs="Calibri"/>
          <w:szCs w:val="22"/>
        </w:rPr>
        <w:t>nia Dolina Karpia.</w:t>
      </w:r>
      <w:r w:rsidR="00813BC1" w:rsidRPr="001F63F9">
        <w:rPr>
          <w:rFonts w:ascii="Calibri" w:eastAsia="Palatino Linotype" w:hAnsi="Calibri" w:cs="Calibri"/>
          <w:szCs w:val="22"/>
        </w:rPr>
        <w:t xml:space="preserve"> </w:t>
      </w:r>
      <w:r w:rsidR="00E95EF7" w:rsidRPr="009618B7">
        <w:rPr>
          <w:rFonts w:ascii="Calibri" w:eastAsia="Palatino Linotype" w:hAnsi="Calibri" w:cs="Calibri"/>
          <w:szCs w:val="22"/>
        </w:rPr>
        <w:t>W kontekście kryzysu migracyjnego, wywołanego</w:t>
      </w:r>
      <w:r w:rsidR="00E95EF7">
        <w:rPr>
          <w:rFonts w:ascii="Calibri" w:eastAsia="Palatino Linotype" w:hAnsi="Calibri" w:cs="Calibri"/>
          <w:szCs w:val="22"/>
        </w:rPr>
        <w:t xml:space="preserve"> nieuzasadnioną agresją wojenną </w:t>
      </w:r>
      <w:r w:rsidR="00E95EF7" w:rsidRPr="009618B7">
        <w:rPr>
          <w:rFonts w:ascii="Calibri" w:eastAsia="Palatino Linotype" w:hAnsi="Calibri" w:cs="Calibri"/>
          <w:szCs w:val="22"/>
        </w:rPr>
        <w:t>Rosji przeciwko Ukrainie, ważne będą też działan</w:t>
      </w:r>
      <w:r w:rsidR="00E95EF7">
        <w:rPr>
          <w:rFonts w:ascii="Calibri" w:eastAsia="Palatino Linotype" w:hAnsi="Calibri" w:cs="Calibri"/>
          <w:szCs w:val="22"/>
        </w:rPr>
        <w:t>ia pomocowe oraz aktywizujące i </w:t>
      </w:r>
      <w:r w:rsidR="00E95EF7" w:rsidRPr="009618B7">
        <w:rPr>
          <w:rFonts w:ascii="Calibri" w:eastAsia="Palatino Linotype" w:hAnsi="Calibri" w:cs="Calibri"/>
          <w:szCs w:val="22"/>
        </w:rPr>
        <w:t>in</w:t>
      </w:r>
      <w:r w:rsidR="00E95EF7">
        <w:rPr>
          <w:rFonts w:ascii="Calibri" w:eastAsia="Palatino Linotype" w:hAnsi="Calibri" w:cs="Calibri"/>
          <w:szCs w:val="22"/>
        </w:rPr>
        <w:t>tegrujące uchodźców i migrantów, szczególnie realizowane w ramach szerszych partnerstw, np. z administracją rządową.</w:t>
      </w:r>
    </w:p>
    <w:p w14:paraId="37E267C3" w14:textId="77777777" w:rsidR="002022CA" w:rsidRPr="001F63F9" w:rsidRDefault="002022CA" w:rsidP="00C7638D">
      <w:pPr>
        <w:spacing w:before="0" w:after="120"/>
        <w:jc w:val="both"/>
        <w:rPr>
          <w:rFonts w:ascii="Calibri" w:eastAsia="Palatino Linotype" w:hAnsi="Calibri" w:cs="Calibri"/>
          <w:sz w:val="24"/>
        </w:rPr>
      </w:pPr>
    </w:p>
    <w:p w14:paraId="6FCC9639" w14:textId="77777777" w:rsidR="00DF5910" w:rsidRPr="001F63F9" w:rsidRDefault="00DF5910" w:rsidP="0005069D">
      <w:pPr>
        <w:spacing w:before="0" w:after="120"/>
        <w:jc w:val="both"/>
        <w:rPr>
          <w:rFonts w:ascii="Calibri" w:eastAsia="Palatino Linotype" w:hAnsi="Calibri" w:cs="Calibri"/>
        </w:rPr>
        <w:sectPr w:rsidR="00DF5910" w:rsidRPr="001F63F9" w:rsidSect="00DF5910">
          <w:pgSz w:w="11906" w:h="16838"/>
          <w:pgMar w:top="1418" w:right="1418" w:bottom="1418" w:left="1418" w:header="709" w:footer="709" w:gutter="0"/>
          <w:cols w:space="708"/>
          <w:docGrid w:linePitch="360"/>
        </w:sectPr>
      </w:pPr>
    </w:p>
    <w:p w14:paraId="6DFA74D0" w14:textId="77C6D411" w:rsidR="000E14DC" w:rsidRPr="001F63F9" w:rsidRDefault="000E14DC" w:rsidP="000E14DC">
      <w:pPr>
        <w:pStyle w:val="Legenda"/>
        <w:keepNext/>
        <w:jc w:val="center"/>
        <w:rPr>
          <w:rFonts w:ascii="Calibri" w:hAnsi="Calibri" w:cs="Calibri"/>
        </w:rPr>
      </w:pPr>
      <w:bookmarkStart w:id="80" w:name="_Toc109345665"/>
      <w:r w:rsidRPr="001F63F9">
        <w:rPr>
          <w:rFonts w:ascii="Calibri" w:hAnsi="Calibri" w:cs="Calibri"/>
        </w:rPr>
        <w:lastRenderedPageBreak/>
        <w:t xml:space="preserve">Tabela </w:t>
      </w:r>
      <w:r w:rsidR="008D5FB6" w:rsidRPr="001F63F9">
        <w:rPr>
          <w:rFonts w:ascii="Calibri" w:hAnsi="Calibri" w:cs="Calibri"/>
          <w:noProof/>
        </w:rPr>
        <w:fldChar w:fldCharType="begin"/>
      </w:r>
      <w:r w:rsidR="008D5FB6" w:rsidRPr="001F63F9">
        <w:rPr>
          <w:rFonts w:ascii="Calibri" w:hAnsi="Calibri" w:cs="Calibri"/>
          <w:noProof/>
        </w:rPr>
        <w:instrText xml:space="preserve"> SEQ Tabela \* ARABIC </w:instrText>
      </w:r>
      <w:r w:rsidR="008D5FB6" w:rsidRPr="001F63F9">
        <w:rPr>
          <w:rFonts w:ascii="Calibri" w:hAnsi="Calibri" w:cs="Calibri"/>
          <w:noProof/>
        </w:rPr>
        <w:fldChar w:fldCharType="separate"/>
      </w:r>
      <w:r w:rsidR="00F20B96" w:rsidRPr="001F63F9">
        <w:rPr>
          <w:rFonts w:ascii="Calibri" w:hAnsi="Calibri" w:cs="Calibri"/>
          <w:noProof/>
        </w:rPr>
        <w:t>3</w:t>
      </w:r>
      <w:r w:rsidR="008D5FB6" w:rsidRPr="001F63F9">
        <w:rPr>
          <w:rFonts w:ascii="Calibri" w:hAnsi="Calibri" w:cs="Calibri"/>
          <w:noProof/>
        </w:rPr>
        <w:fldChar w:fldCharType="end"/>
      </w:r>
      <w:r w:rsidRPr="001F63F9">
        <w:rPr>
          <w:rFonts w:ascii="Calibri" w:hAnsi="Calibri" w:cs="Calibri"/>
        </w:rPr>
        <w:t xml:space="preserve">. Kierunki działań, oczekiwane rezultaty planowanych działań i wskaźniki ich osiągnięcia, podmioty odpowiedzialne – w ramach obszaru strategicznego 1. </w:t>
      </w:r>
      <w:r w:rsidR="001B0FCF" w:rsidRPr="001F63F9">
        <w:rPr>
          <w:rFonts w:ascii="Calibri" w:hAnsi="Calibri" w:cs="Calibri"/>
        </w:rPr>
        <w:t>MIESZKAŃCY</w:t>
      </w:r>
      <w:bookmarkEnd w:id="80"/>
    </w:p>
    <w:tbl>
      <w:tblPr>
        <w:tblW w:w="14140"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0" w:firstRow="1" w:lastRow="0" w:firstColumn="1" w:lastColumn="0" w:noHBand="0" w:noVBand="0"/>
      </w:tblPr>
      <w:tblGrid>
        <w:gridCol w:w="704"/>
        <w:gridCol w:w="3959"/>
        <w:gridCol w:w="2268"/>
        <w:gridCol w:w="2552"/>
        <w:gridCol w:w="1984"/>
        <w:gridCol w:w="2673"/>
      </w:tblGrid>
      <w:tr w:rsidR="00497265" w:rsidRPr="001F63F9" w14:paraId="07FB7C06" w14:textId="77777777" w:rsidTr="00497265">
        <w:trPr>
          <w:trHeight w:val="510"/>
          <w:jc w:val="center"/>
        </w:trPr>
        <w:tc>
          <w:tcPr>
            <w:tcW w:w="14140" w:type="dxa"/>
            <w:gridSpan w:val="6"/>
            <w:shd w:val="clear" w:color="auto" w:fill="0070C0"/>
            <w:vAlign w:val="center"/>
            <w:hideMark/>
          </w:tcPr>
          <w:p w14:paraId="1A6DF923" w14:textId="60F3DAC3" w:rsidR="00497265" w:rsidRPr="001F63F9" w:rsidRDefault="00497265" w:rsidP="00497265">
            <w:pPr>
              <w:spacing w:before="0" w:after="20" w:line="264" w:lineRule="auto"/>
              <w:jc w:val="both"/>
              <w:rPr>
                <w:rFonts w:ascii="Calibri" w:hAnsi="Calibri" w:cs="Calibri"/>
                <w:b/>
                <w:bCs/>
                <w:color w:val="FFFFFF"/>
              </w:rPr>
            </w:pPr>
            <w:r w:rsidRPr="001F63F9">
              <w:rPr>
                <w:rFonts w:ascii="Calibri" w:hAnsi="Calibri" w:cs="Calibri"/>
                <w:b/>
              </w:rPr>
              <w:br w:type="column"/>
            </w:r>
            <w:r w:rsidRPr="001F63F9">
              <w:rPr>
                <w:rFonts w:ascii="Calibri" w:hAnsi="Calibri" w:cs="Calibri"/>
                <w:b/>
              </w:rPr>
              <w:br w:type="column"/>
            </w:r>
            <w:r w:rsidRPr="001F63F9">
              <w:rPr>
                <w:rFonts w:ascii="Calibri" w:hAnsi="Calibri" w:cs="Calibri"/>
                <w:b/>
              </w:rPr>
              <w:br w:type="column"/>
            </w:r>
            <w:r w:rsidRPr="001F63F9">
              <w:rPr>
                <w:rFonts w:ascii="Calibri" w:hAnsi="Calibri" w:cs="Calibri"/>
                <w:b/>
                <w:bCs/>
                <w:color w:val="FFFFFF"/>
              </w:rPr>
              <w:t xml:space="preserve">CEL OPERACYJNY </w:t>
            </w:r>
            <w:r w:rsidRPr="001F63F9">
              <w:rPr>
                <w:rFonts w:ascii="Calibri" w:hAnsi="Calibri" w:cs="Calibri"/>
                <w:b/>
              </w:rPr>
              <w:t xml:space="preserve">1.1. </w:t>
            </w:r>
            <w:r w:rsidR="00DD02CB">
              <w:rPr>
                <w:rFonts w:ascii="Calibri" w:hAnsi="Calibri" w:cs="Calibri"/>
                <w:b/>
              </w:rPr>
              <w:t>Zapewnienie efektywnej i nowoczesnej oferty edukacyjnej i opiekuńczej</w:t>
            </w:r>
            <w:r w:rsidRPr="001F63F9">
              <w:rPr>
                <w:rFonts w:ascii="Calibri" w:hAnsi="Calibri" w:cs="Calibri"/>
                <w:b/>
              </w:rPr>
              <w:t>.</w:t>
            </w:r>
          </w:p>
        </w:tc>
      </w:tr>
      <w:tr w:rsidR="00497265" w:rsidRPr="001F63F9" w14:paraId="083596F9" w14:textId="77777777" w:rsidTr="00497265">
        <w:trPr>
          <w:trHeight w:val="510"/>
          <w:jc w:val="center"/>
        </w:trPr>
        <w:tc>
          <w:tcPr>
            <w:tcW w:w="4663" w:type="dxa"/>
            <w:gridSpan w:val="2"/>
            <w:shd w:val="clear" w:color="auto" w:fill="BFBFBF" w:themeFill="background1" w:themeFillShade="BF"/>
            <w:vAlign w:val="center"/>
            <w:hideMark/>
          </w:tcPr>
          <w:p w14:paraId="55D1B085"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 xml:space="preserve">Kierunki działań </w:t>
            </w:r>
          </w:p>
        </w:tc>
        <w:tc>
          <w:tcPr>
            <w:tcW w:w="2268" w:type="dxa"/>
            <w:shd w:val="clear" w:color="auto" w:fill="BFBFBF" w:themeFill="background1" w:themeFillShade="BF"/>
            <w:vAlign w:val="center"/>
          </w:tcPr>
          <w:p w14:paraId="686DBCF3"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Oczekiwane rezultaty planowanych działań</w:t>
            </w:r>
          </w:p>
        </w:tc>
        <w:tc>
          <w:tcPr>
            <w:tcW w:w="2552" w:type="dxa"/>
            <w:shd w:val="clear" w:color="auto" w:fill="BFBFBF" w:themeFill="background1" w:themeFillShade="BF"/>
            <w:vAlign w:val="center"/>
          </w:tcPr>
          <w:p w14:paraId="54F69FED"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Wskaźniki oceny osiągnięcia rezultatów i oczekiwany trend</w:t>
            </w:r>
          </w:p>
        </w:tc>
        <w:tc>
          <w:tcPr>
            <w:tcW w:w="1984" w:type="dxa"/>
            <w:shd w:val="clear" w:color="auto" w:fill="BFBFBF" w:themeFill="background1" w:themeFillShade="BF"/>
            <w:vAlign w:val="center"/>
            <w:hideMark/>
          </w:tcPr>
          <w:p w14:paraId="14622549" w14:textId="77777777" w:rsidR="00497265" w:rsidRPr="001F63F9" w:rsidRDefault="00497265" w:rsidP="00497265">
            <w:pPr>
              <w:spacing w:before="0" w:after="20" w:line="264" w:lineRule="auto"/>
              <w:jc w:val="center"/>
              <w:rPr>
                <w:rFonts w:ascii="Calibri" w:hAnsi="Calibri" w:cs="Calibri"/>
                <w:b/>
                <w:bCs/>
                <w:sz w:val="20"/>
              </w:rPr>
            </w:pPr>
            <w:r w:rsidRPr="001F63F9">
              <w:rPr>
                <w:rFonts w:ascii="Calibri" w:hAnsi="Calibri" w:cs="Calibri"/>
                <w:b/>
                <w:bCs/>
                <w:sz w:val="20"/>
              </w:rPr>
              <w:t>Realizacja lub nadzór nad procesem po stronie gminy</w:t>
            </w:r>
          </w:p>
        </w:tc>
        <w:tc>
          <w:tcPr>
            <w:tcW w:w="2673" w:type="dxa"/>
            <w:shd w:val="clear" w:color="auto" w:fill="BFBFBF" w:themeFill="background1" w:themeFillShade="BF"/>
            <w:vAlign w:val="center"/>
            <w:hideMark/>
          </w:tcPr>
          <w:p w14:paraId="143D215D"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Podmioty zaangażowane/partnerzy</w:t>
            </w:r>
          </w:p>
        </w:tc>
      </w:tr>
      <w:tr w:rsidR="00497265" w:rsidRPr="001F63F9" w14:paraId="50E94F0B" w14:textId="77777777" w:rsidTr="00497265">
        <w:trPr>
          <w:trHeight w:val="510"/>
          <w:jc w:val="center"/>
        </w:trPr>
        <w:tc>
          <w:tcPr>
            <w:tcW w:w="704" w:type="dxa"/>
            <w:shd w:val="clear" w:color="auto" w:fill="D9D9D9" w:themeFill="background1" w:themeFillShade="D9"/>
            <w:vAlign w:val="center"/>
          </w:tcPr>
          <w:p w14:paraId="0AED8C0D" w14:textId="77777777" w:rsidR="00497265" w:rsidRPr="001F63F9" w:rsidRDefault="00497265" w:rsidP="00D94647">
            <w:pPr>
              <w:pStyle w:val="Akapitzlist"/>
              <w:numPr>
                <w:ilvl w:val="0"/>
                <w:numId w:val="27"/>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56228E09" w14:textId="3C7B3426"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 xml:space="preserve">Dostosowanie oferty w zakresie wychowania i edukacji przedszkolnej oraz opieki nad dziećmi do </w:t>
            </w:r>
            <w:r w:rsidR="003D05E5">
              <w:rPr>
                <w:rFonts w:ascii="Calibri" w:hAnsi="Calibri" w:cs="Calibri"/>
                <w:sz w:val="20"/>
              </w:rPr>
              <w:t>lat 3 do potrzeb społecznych, w </w:t>
            </w:r>
            <w:r w:rsidRPr="001F63F9">
              <w:rPr>
                <w:rFonts w:ascii="Calibri" w:hAnsi="Calibri" w:cs="Calibri"/>
                <w:sz w:val="20"/>
              </w:rPr>
              <w:t>tym we ws</w:t>
            </w:r>
            <w:r w:rsidR="003D05E5">
              <w:rPr>
                <w:rFonts w:ascii="Calibri" w:hAnsi="Calibri" w:cs="Calibri"/>
                <w:sz w:val="20"/>
              </w:rPr>
              <w:t>półpracy z sektorem prywatnym i </w:t>
            </w:r>
            <w:r w:rsidRPr="001F63F9">
              <w:rPr>
                <w:rFonts w:ascii="Calibri" w:hAnsi="Calibri" w:cs="Calibri"/>
                <w:sz w:val="20"/>
              </w:rPr>
              <w:t>pozarządowym, m.in. organizacja publicznego żłobka na terenie gminy.</w:t>
            </w:r>
          </w:p>
        </w:tc>
        <w:tc>
          <w:tcPr>
            <w:tcW w:w="2268" w:type="dxa"/>
            <w:shd w:val="clear" w:color="auto" w:fill="FFFFFF"/>
            <w:vAlign w:val="center"/>
          </w:tcPr>
          <w:p w14:paraId="06AFDBC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dostępności oraz podniesienie jakości usług w zakresie wychowania i edukacji przedszkolnej oraz opieki żłobkowej</w:t>
            </w:r>
          </w:p>
        </w:tc>
        <w:tc>
          <w:tcPr>
            <w:tcW w:w="2552" w:type="dxa"/>
            <w:shd w:val="clear" w:color="auto" w:fill="FFFFFF"/>
            <w:vAlign w:val="center"/>
          </w:tcPr>
          <w:p w14:paraId="238EC8A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 xml:space="preserve">Liczba dzieci do lat 3 korzystających z różnych form opieki </w:t>
            </w:r>
          </w:p>
          <w:p w14:paraId="37B41EA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78C53C45" wp14:editId="41A6278A">
                      <wp:extent cx="160867" cy="126788"/>
                      <wp:effectExtent l="0" t="38100" r="48895" b="26035"/>
                      <wp:docPr id="26977" name="Łącznik prosty ze strzałką 26977"/>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type w14:anchorId="46F04875" id="_x0000_t32" coordsize="21600,21600" o:spt="32" o:oned="t" path="m,l21600,21600e" filled="f">
                      <v:path arrowok="t" fillok="f" o:connecttype="none"/>
                      <o:lock v:ext="edit" shapetype="t"/>
                    </v:shapetype>
                    <v:shape id="Łącznik prosty ze strzałką 26977"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" strokecolor="black [3213]" strokeweight=".5pt">
                      <v:stroke endarrow="block" joinstyle="miter"/>
                      <w10:anchorlock/>
                    </v:shape>
                  </w:pict>
                </mc:Fallback>
              </mc:AlternateContent>
            </w:r>
          </w:p>
          <w:p w14:paraId="14080BA4" w14:textId="77777777" w:rsidR="00497265" w:rsidRPr="001F63F9" w:rsidRDefault="00497265" w:rsidP="00497265">
            <w:pPr>
              <w:spacing w:before="0" w:after="20" w:line="264" w:lineRule="auto"/>
              <w:jc w:val="center"/>
              <w:rPr>
                <w:rFonts w:ascii="Calibri" w:hAnsi="Calibri" w:cs="Calibri"/>
                <w:sz w:val="18"/>
                <w:szCs w:val="18"/>
              </w:rPr>
            </w:pPr>
          </w:p>
          <w:p w14:paraId="13B33D7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Odsetek dzieci w wieku 3-6 lat objętych wychowaniem przedszkolnym</w:t>
            </w:r>
          </w:p>
          <w:p w14:paraId="5E48C7A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1E47B85E" wp14:editId="4078C2D1">
                      <wp:extent cx="160867" cy="126788"/>
                      <wp:effectExtent l="0" t="38100" r="48895" b="26035"/>
                      <wp:docPr id="122" name="Łącznik prosty ze strzałką 122"/>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3E0C55A0" id="Łącznik prosty ze strzałką 122"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" strokecolor="black [3213]" strokeweight=".5pt">
                      <v:stroke endarrow="block" joinstyle="miter"/>
                      <w10:anchorlock/>
                    </v:shape>
                  </w:pict>
                </mc:Fallback>
              </mc:AlternateContent>
            </w:r>
          </w:p>
        </w:tc>
        <w:tc>
          <w:tcPr>
            <w:tcW w:w="1984" w:type="dxa"/>
            <w:shd w:val="clear" w:color="auto" w:fill="FFFFFF"/>
            <w:vAlign w:val="center"/>
          </w:tcPr>
          <w:p w14:paraId="291F527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31AA828E"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755F62B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675A09B9"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Mieszkańcy,</w:t>
            </w:r>
          </w:p>
          <w:p w14:paraId="0433EDEE"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573B7044"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1E4ED25F"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Ośrodek Pomocy Społecznej w Zatorze</w:t>
            </w:r>
          </w:p>
        </w:tc>
      </w:tr>
      <w:tr w:rsidR="00497265" w:rsidRPr="001F63F9" w14:paraId="0712DFA2" w14:textId="77777777" w:rsidTr="00497265">
        <w:trPr>
          <w:trHeight w:val="510"/>
          <w:jc w:val="center"/>
        </w:trPr>
        <w:tc>
          <w:tcPr>
            <w:tcW w:w="704" w:type="dxa"/>
            <w:shd w:val="clear" w:color="auto" w:fill="D9D9D9" w:themeFill="background1" w:themeFillShade="D9"/>
            <w:vAlign w:val="center"/>
          </w:tcPr>
          <w:p w14:paraId="218A2C3E" w14:textId="77777777" w:rsidR="00497265" w:rsidRPr="001F63F9" w:rsidRDefault="00497265" w:rsidP="00D94647">
            <w:pPr>
              <w:pStyle w:val="Akapitzlist"/>
              <w:numPr>
                <w:ilvl w:val="0"/>
                <w:numId w:val="27"/>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4CD018CB"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Rozwój infrastruktury edukacyjnej (remonty, przebudowy, rozbudowy, dostosowanie do wymogów środowiskowych i społecznych) oraz doposażenie placówek oświatowych (sprzęt komputerowy i multimedialny, oprogramowanie, pomoce dydaktyczno-naukowe itp.).</w:t>
            </w:r>
          </w:p>
        </w:tc>
        <w:tc>
          <w:tcPr>
            <w:tcW w:w="2268" w:type="dxa"/>
            <w:shd w:val="clear" w:color="auto" w:fill="FFFFFF"/>
            <w:vAlign w:val="center"/>
          </w:tcPr>
          <w:p w14:paraId="66540E8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Zapewnienie dostępności wysokiej jakości infrastruktury edukacyjnej</w:t>
            </w:r>
          </w:p>
          <w:p w14:paraId="41BDD7F0" w14:textId="77777777" w:rsidR="00497265" w:rsidRPr="001F63F9" w:rsidRDefault="00497265" w:rsidP="00497265">
            <w:pPr>
              <w:spacing w:before="0" w:after="20" w:line="264" w:lineRule="auto"/>
              <w:jc w:val="center"/>
              <w:rPr>
                <w:rFonts w:ascii="Calibri" w:hAnsi="Calibri" w:cs="Calibri"/>
                <w:sz w:val="18"/>
                <w:szCs w:val="18"/>
              </w:rPr>
            </w:pPr>
          </w:p>
          <w:p w14:paraId="2B11E0F0"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warunków pracy i nauki</w:t>
            </w:r>
          </w:p>
          <w:p w14:paraId="67EF2D5A" w14:textId="77777777" w:rsidR="00497265" w:rsidRPr="001F63F9" w:rsidRDefault="00497265" w:rsidP="00497265">
            <w:pPr>
              <w:spacing w:before="0" w:after="20" w:line="264" w:lineRule="auto"/>
              <w:jc w:val="center"/>
              <w:rPr>
                <w:rFonts w:ascii="Calibri" w:hAnsi="Calibri" w:cs="Calibri"/>
                <w:sz w:val="18"/>
                <w:szCs w:val="18"/>
              </w:rPr>
            </w:pPr>
          </w:p>
          <w:p w14:paraId="5DABD18D"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efektywności energetycznej, dywersyfikacja źródeł ciepła w kierunku bardziej ekologicznych</w:t>
            </w:r>
          </w:p>
          <w:p w14:paraId="2392F1BB" w14:textId="77777777" w:rsidR="00497265" w:rsidRPr="001F63F9" w:rsidRDefault="00497265" w:rsidP="00497265">
            <w:pPr>
              <w:spacing w:before="0" w:after="20" w:line="264" w:lineRule="auto"/>
              <w:jc w:val="center"/>
              <w:rPr>
                <w:rFonts w:ascii="Calibri" w:hAnsi="Calibri" w:cs="Calibri"/>
                <w:sz w:val="18"/>
                <w:szCs w:val="18"/>
              </w:rPr>
            </w:pPr>
          </w:p>
          <w:p w14:paraId="57504ECD"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 xml:space="preserve">Zapewnienie dostępności dla osób ze specjalnymi potrzebami, </w:t>
            </w:r>
            <w:r w:rsidRPr="001F63F9">
              <w:rPr>
                <w:rFonts w:ascii="Calibri" w:eastAsia="Calibri" w:hAnsi="Calibri" w:cs="Calibri"/>
                <w:bCs/>
                <w:iCs/>
                <w:sz w:val="18"/>
                <w:szCs w:val="18"/>
              </w:rPr>
              <w:t>wyrównywanie szans edukacyjnych</w:t>
            </w:r>
          </w:p>
        </w:tc>
        <w:tc>
          <w:tcPr>
            <w:tcW w:w="2552" w:type="dxa"/>
            <w:shd w:val="clear" w:color="auto" w:fill="FFFFFF"/>
            <w:vAlign w:val="center"/>
          </w:tcPr>
          <w:p w14:paraId="3EEBED5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dzieci i młodzieży szkolnej, które korzystają z nowej lub zmodernizowanej bazy oświatowej</w:t>
            </w:r>
          </w:p>
          <w:p w14:paraId="7BFCAE1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73D6AF81" wp14:editId="0E17D111">
                      <wp:extent cx="160867" cy="126788"/>
                      <wp:effectExtent l="0" t="38100" r="48895" b="26035"/>
                      <wp:docPr id="129" name="Łącznik prosty ze strzałką 129"/>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0B494272" id="Łącznik prosty ze strzałką 129"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D3z89cGAgAASw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p w14:paraId="27AEBA5D" w14:textId="77777777" w:rsidR="00497265" w:rsidRPr="001F63F9" w:rsidRDefault="00497265" w:rsidP="00497265">
            <w:pPr>
              <w:spacing w:before="0" w:after="20" w:line="264" w:lineRule="auto"/>
              <w:jc w:val="center"/>
              <w:rPr>
                <w:rFonts w:ascii="Calibri" w:hAnsi="Calibri" w:cs="Calibri"/>
                <w:sz w:val="18"/>
                <w:szCs w:val="18"/>
              </w:rPr>
            </w:pPr>
          </w:p>
          <w:p w14:paraId="753042BF"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bCs/>
                <w:iCs/>
                <w:sz w:val="18"/>
                <w:szCs w:val="18"/>
              </w:rPr>
              <w:t xml:space="preserve">Średni wiek komputera w szkole oraz </w:t>
            </w:r>
            <w:r w:rsidRPr="001F63F9">
              <w:rPr>
                <w:rFonts w:ascii="Calibri" w:hAnsi="Calibri" w:cs="Calibri"/>
                <w:sz w:val="18"/>
                <w:szCs w:val="18"/>
              </w:rPr>
              <w:t>liczba uczniów przypadających na 1 komputer z dostępem do Internetu</w:t>
            </w:r>
          </w:p>
          <w:p w14:paraId="577D85BB"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42BC2D8D" wp14:editId="482C52CA">
                      <wp:extent cx="151130" cy="133350"/>
                      <wp:effectExtent l="0" t="0" r="77470" b="57150"/>
                      <wp:docPr id="96" name="Łącznik prosty ze strzałką 96"/>
                      <wp:cNvGraphicFramePr/>
                      <a:graphic xmlns:a="http://schemas.openxmlformats.org/drawingml/2006/main">
                        <a:graphicData uri="http://schemas.microsoft.com/office/word/2010/wordprocessingShape">
                          <wps:wsp>
                            <wps:cNvCnPr/>
                            <wps:spPr>
                              <a:xfrm>
                                <a:off x="0" y="0"/>
                                <a:ext cx="15113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303D3354" id="Łącznik prosty ze strzałką 96" o:spid="_x0000_s1026" type="#_x0000_t32" style="width:11.9pt;height:1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" strokecolor="black [3213]" strokeweight=".5pt">
                      <v:stroke endarrow="block" joinstyle="miter"/>
                      <w10:anchorlock/>
                    </v:shape>
                  </w:pict>
                </mc:Fallback>
              </mc:AlternateContent>
            </w:r>
          </w:p>
        </w:tc>
        <w:tc>
          <w:tcPr>
            <w:tcW w:w="1984" w:type="dxa"/>
            <w:shd w:val="clear" w:color="auto" w:fill="FFFFFF"/>
            <w:vAlign w:val="center"/>
          </w:tcPr>
          <w:p w14:paraId="058049F4"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eastAsia="Calibri" w:hAnsi="Calibri" w:cs="Calibri"/>
                <w:bCs/>
                <w:iCs/>
                <w:sz w:val="18"/>
                <w:szCs w:val="18"/>
              </w:rPr>
              <w:t>Placówki oświatowe</w:t>
            </w:r>
          </w:p>
        </w:tc>
        <w:tc>
          <w:tcPr>
            <w:tcW w:w="2673" w:type="dxa"/>
            <w:shd w:val="clear" w:color="auto" w:fill="FFFFFF"/>
            <w:vAlign w:val="center"/>
          </w:tcPr>
          <w:p w14:paraId="25A1C22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49A20199"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NFOŚiGW, </w:t>
            </w:r>
            <w:proofErr w:type="spellStart"/>
            <w:r w:rsidRPr="001F63F9">
              <w:rPr>
                <w:rFonts w:ascii="Calibri" w:eastAsia="Calibri" w:hAnsi="Calibri" w:cs="Calibri"/>
                <w:bCs/>
                <w:iCs/>
                <w:sz w:val="18"/>
                <w:szCs w:val="18"/>
              </w:rPr>
              <w:t>WFOŚiGW</w:t>
            </w:r>
            <w:proofErr w:type="spellEnd"/>
            <w:r w:rsidRPr="001F63F9">
              <w:rPr>
                <w:rFonts w:ascii="Calibri" w:eastAsia="Calibri" w:hAnsi="Calibri" w:cs="Calibri"/>
                <w:bCs/>
                <w:iCs/>
                <w:sz w:val="18"/>
                <w:szCs w:val="18"/>
              </w:rPr>
              <w:t>,</w:t>
            </w:r>
          </w:p>
          <w:p w14:paraId="6724239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PFRON,</w:t>
            </w:r>
          </w:p>
          <w:p w14:paraId="7076765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0BA654E0"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Urząd Miejski w Zatorze</w:t>
            </w:r>
          </w:p>
        </w:tc>
      </w:tr>
      <w:tr w:rsidR="00497265" w:rsidRPr="001F63F9" w14:paraId="5ADD72BB" w14:textId="77777777" w:rsidTr="00497265">
        <w:trPr>
          <w:trHeight w:val="510"/>
          <w:jc w:val="center"/>
        </w:trPr>
        <w:tc>
          <w:tcPr>
            <w:tcW w:w="704" w:type="dxa"/>
            <w:shd w:val="clear" w:color="auto" w:fill="D9D9D9" w:themeFill="background1" w:themeFillShade="D9"/>
            <w:vAlign w:val="center"/>
          </w:tcPr>
          <w:p w14:paraId="7A19FD8D" w14:textId="77777777" w:rsidR="00497265" w:rsidRPr="001F63F9" w:rsidRDefault="00497265" w:rsidP="00D94647">
            <w:pPr>
              <w:pStyle w:val="Akapitzlist"/>
              <w:numPr>
                <w:ilvl w:val="0"/>
                <w:numId w:val="27"/>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5220F0CC"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Rozwój szkolnej infrastruktury sportowej i rekreacyjnej oraz estetyczne, funkcjonalne i bezpieczne zagospodarowanie otoczenia placówek oświatowych (np. tworzenie i utrzymywanie w odpowiednim stanie placów zabaw i rekreacji).</w:t>
            </w:r>
          </w:p>
        </w:tc>
        <w:tc>
          <w:tcPr>
            <w:tcW w:w="2268" w:type="dxa"/>
            <w:shd w:val="clear" w:color="auto" w:fill="FFFFFF"/>
            <w:vAlign w:val="center"/>
          </w:tcPr>
          <w:p w14:paraId="54C2B593"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Zapewnienie dostępności wysokiej jakości szkolnej infrastruktury sportowej i rekreacyjnej</w:t>
            </w:r>
          </w:p>
          <w:p w14:paraId="4CBC9EB8" w14:textId="77777777" w:rsidR="00497265" w:rsidRPr="001F63F9" w:rsidRDefault="00497265" w:rsidP="00497265">
            <w:pPr>
              <w:spacing w:before="0" w:after="20" w:line="264" w:lineRule="auto"/>
              <w:jc w:val="center"/>
              <w:rPr>
                <w:rFonts w:ascii="Calibri" w:hAnsi="Calibri" w:cs="Calibri"/>
                <w:sz w:val="18"/>
                <w:szCs w:val="18"/>
              </w:rPr>
            </w:pPr>
          </w:p>
          <w:p w14:paraId="7B21DC4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warunków dla promocji zdrowego stylu życia oraz aktywizacji ruchowej dzieci i młodzieży</w:t>
            </w:r>
          </w:p>
        </w:tc>
        <w:tc>
          <w:tcPr>
            <w:tcW w:w="2552" w:type="dxa"/>
            <w:shd w:val="clear" w:color="auto" w:fill="FFFFFF"/>
            <w:vAlign w:val="center"/>
          </w:tcPr>
          <w:p w14:paraId="5D0C44B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dzieci i młodzieży szkolnej, które korzystają z nowej lub zmodernizowanej bazy rekreacyjnej i sportowej w ramach zajęć szkolnych</w:t>
            </w:r>
          </w:p>
          <w:p w14:paraId="3AB41D6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6770DDAE" wp14:editId="6FF5554B">
                      <wp:extent cx="160867" cy="126788"/>
                      <wp:effectExtent l="0" t="38100" r="48895" b="26035"/>
                      <wp:docPr id="26978" name="Łącznik prosty ze strzałką 26978"/>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39FF646" id="Łącznik prosty ze strzałką 26978"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" strokecolor="black [3213]" strokeweight=".5pt">
                      <v:stroke endarrow="block" joinstyle="miter"/>
                      <w10:anchorlock/>
                    </v:shape>
                  </w:pict>
                </mc:Fallback>
              </mc:AlternateContent>
            </w:r>
          </w:p>
        </w:tc>
        <w:tc>
          <w:tcPr>
            <w:tcW w:w="1984" w:type="dxa"/>
            <w:shd w:val="clear" w:color="auto" w:fill="FFFFFF"/>
            <w:vAlign w:val="center"/>
          </w:tcPr>
          <w:p w14:paraId="2AD9EAB7"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eastAsia="Calibri" w:hAnsi="Calibri" w:cs="Calibri"/>
                <w:bCs/>
                <w:iCs/>
                <w:sz w:val="18"/>
                <w:szCs w:val="18"/>
              </w:rPr>
              <w:t>Placówki oświatowe</w:t>
            </w:r>
          </w:p>
        </w:tc>
        <w:tc>
          <w:tcPr>
            <w:tcW w:w="2673" w:type="dxa"/>
            <w:shd w:val="clear" w:color="auto" w:fill="FFFFFF"/>
            <w:vAlign w:val="center"/>
          </w:tcPr>
          <w:p w14:paraId="050E3B9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0E10997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2DDB8DD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Urząd Miejski w Zatorze</w:t>
            </w:r>
          </w:p>
        </w:tc>
      </w:tr>
      <w:tr w:rsidR="00497265" w:rsidRPr="001F63F9" w14:paraId="158C9F49" w14:textId="77777777" w:rsidTr="00497265">
        <w:trPr>
          <w:trHeight w:val="510"/>
          <w:jc w:val="center"/>
        </w:trPr>
        <w:tc>
          <w:tcPr>
            <w:tcW w:w="704" w:type="dxa"/>
            <w:shd w:val="clear" w:color="auto" w:fill="D9D9D9" w:themeFill="background1" w:themeFillShade="D9"/>
            <w:vAlign w:val="center"/>
          </w:tcPr>
          <w:p w14:paraId="7C8752E9" w14:textId="77777777" w:rsidR="00497265" w:rsidRPr="001F63F9" w:rsidRDefault="00497265" w:rsidP="00D94647">
            <w:pPr>
              <w:pStyle w:val="Akapitzlist"/>
              <w:numPr>
                <w:ilvl w:val="0"/>
                <w:numId w:val="27"/>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6E84B2D2"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Rozwój oferty edukacyjnej w kierunku wdrażania nowatorskich metod kształcenia, umożliwiających skuteczne wyposażanie uczniów w kompetencje uniwersalne.</w:t>
            </w:r>
          </w:p>
        </w:tc>
        <w:tc>
          <w:tcPr>
            <w:tcW w:w="2268" w:type="dxa"/>
            <w:shd w:val="clear" w:color="auto" w:fill="FFFFFF"/>
            <w:vAlign w:val="center"/>
          </w:tcPr>
          <w:p w14:paraId="73CD1DF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Zapewnienie atrakcyjnej i zróżnicowanej oferty edukacyjnej dostosowanej do wyzwań społecznych, gospodarczych, cywilizacyjnych</w:t>
            </w:r>
          </w:p>
          <w:p w14:paraId="1F049548" w14:textId="77777777" w:rsidR="00497265" w:rsidRPr="001F63F9" w:rsidRDefault="00497265" w:rsidP="00497265">
            <w:pPr>
              <w:spacing w:before="0" w:after="20" w:line="264" w:lineRule="auto"/>
              <w:jc w:val="center"/>
              <w:rPr>
                <w:rFonts w:ascii="Calibri" w:hAnsi="Calibri" w:cs="Calibri"/>
                <w:sz w:val="18"/>
                <w:szCs w:val="18"/>
              </w:rPr>
            </w:pPr>
          </w:p>
          <w:p w14:paraId="0DDFB650"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hAnsi="Calibri" w:cs="Calibri"/>
                <w:sz w:val="18"/>
                <w:szCs w:val="18"/>
              </w:rPr>
              <w:t>Poprawa jakości i efektów kształcenia, poprawa wyników egzaminów końcowych</w:t>
            </w:r>
          </w:p>
        </w:tc>
        <w:tc>
          <w:tcPr>
            <w:tcW w:w="2552" w:type="dxa"/>
            <w:shd w:val="clear" w:color="auto" w:fill="FFFFFF"/>
            <w:vAlign w:val="center"/>
          </w:tcPr>
          <w:p w14:paraId="5A61D5A8"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eastAsia="Calibri" w:hAnsi="Calibri" w:cs="Calibri"/>
                <w:bCs/>
                <w:iCs/>
                <w:sz w:val="18"/>
                <w:szCs w:val="18"/>
              </w:rPr>
              <w:t>Wyniki egzaminów końcowych</w:t>
            </w:r>
          </w:p>
          <w:p w14:paraId="764E6984"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hAnsi="Calibri" w:cs="Calibri"/>
                <w:noProof/>
                <w:sz w:val="18"/>
                <w:szCs w:val="18"/>
                <w:lang w:eastAsia="pl-PL"/>
              </w:rPr>
              <mc:AlternateContent>
                <mc:Choice Requires="wps">
                  <w:drawing>
                    <wp:inline distT="0" distB="0" distL="0" distR="0" wp14:anchorId="31D60C78" wp14:editId="7BA9128F">
                      <wp:extent cx="160867" cy="126788"/>
                      <wp:effectExtent l="0" t="38100" r="48895" b="26035"/>
                      <wp:docPr id="5" name="Łącznik prosty ze strzałką 5"/>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200AC294" id="Łącznik prosty ze strzałką 5"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" strokecolor="black [3213]" strokeweight=".5pt">
                      <v:stroke endarrow="block" joinstyle="miter"/>
                      <w10:anchorlock/>
                    </v:shape>
                  </w:pict>
                </mc:Fallback>
              </mc:AlternateContent>
            </w:r>
          </w:p>
          <w:p w14:paraId="3932E4D7" w14:textId="77777777" w:rsidR="00497265" w:rsidRPr="001F63F9" w:rsidRDefault="00497265" w:rsidP="00497265">
            <w:pPr>
              <w:spacing w:before="0" w:after="20" w:line="264" w:lineRule="auto"/>
              <w:jc w:val="center"/>
              <w:rPr>
                <w:rFonts w:ascii="Calibri" w:eastAsia="Calibri" w:hAnsi="Calibri" w:cs="Calibri"/>
                <w:bCs/>
                <w:iCs/>
                <w:sz w:val="18"/>
                <w:szCs w:val="18"/>
              </w:rPr>
            </w:pPr>
          </w:p>
          <w:p w14:paraId="7081D78E"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eastAsia="Calibri" w:hAnsi="Calibri" w:cs="Calibri"/>
                <w:bCs/>
                <w:iCs/>
                <w:sz w:val="18"/>
                <w:szCs w:val="18"/>
              </w:rPr>
              <w:t>Liczba laureatów i finalistów olimpiad, konkursów przedmiotowych, artystycznych i zawodów sportowych</w:t>
            </w:r>
          </w:p>
          <w:p w14:paraId="40375F6B"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2039F648" wp14:editId="6AA9E538">
                      <wp:extent cx="160867" cy="126788"/>
                      <wp:effectExtent l="0" t="38100" r="48895" b="26035"/>
                      <wp:docPr id="26951" name="Łącznik prosty ze strzałką 26951"/>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62A6E54F" id="Łącznik prosty ze strzałką 26951"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" strokecolor="black [3213]" strokeweight=".5pt">
                      <v:stroke endarrow="block" joinstyle="miter"/>
                      <w10:anchorlock/>
                    </v:shape>
                  </w:pict>
                </mc:Fallback>
              </mc:AlternateContent>
            </w:r>
          </w:p>
        </w:tc>
        <w:tc>
          <w:tcPr>
            <w:tcW w:w="1984" w:type="dxa"/>
            <w:shd w:val="clear" w:color="auto" w:fill="FFFFFF"/>
            <w:vAlign w:val="center"/>
          </w:tcPr>
          <w:p w14:paraId="27545707"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bCs/>
                <w:iCs/>
                <w:sz w:val="18"/>
                <w:szCs w:val="18"/>
              </w:rPr>
              <w:t>Placówki oświatowe</w:t>
            </w:r>
          </w:p>
        </w:tc>
        <w:tc>
          <w:tcPr>
            <w:tcW w:w="2673" w:type="dxa"/>
            <w:shd w:val="clear" w:color="auto" w:fill="FFFFFF"/>
            <w:vAlign w:val="center"/>
          </w:tcPr>
          <w:p w14:paraId="699B622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0910B435"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60DE0069"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Kuratorium Oświaty w Krakowie,</w:t>
            </w:r>
          </w:p>
          <w:p w14:paraId="3FC2ADF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Urząd Miejski w Zatorze</w:t>
            </w:r>
            <w:r w:rsidRPr="001F63F9">
              <w:rPr>
                <w:rFonts w:ascii="Calibri" w:eastAsia="Calibri" w:hAnsi="Calibri" w:cs="Calibri"/>
                <w:bCs/>
                <w:iCs/>
                <w:sz w:val="18"/>
                <w:szCs w:val="18"/>
              </w:rPr>
              <w:t>,</w:t>
            </w:r>
          </w:p>
          <w:p w14:paraId="2A988CD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Instytucje kultury,</w:t>
            </w:r>
          </w:p>
          <w:p w14:paraId="395FB8BF"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283F4A69"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1F165B8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Kluby i organizacje sportowe,</w:t>
            </w:r>
          </w:p>
          <w:p w14:paraId="37C1815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tc>
      </w:tr>
      <w:tr w:rsidR="00497265" w:rsidRPr="001F63F9" w14:paraId="07717042" w14:textId="77777777" w:rsidTr="00497265">
        <w:trPr>
          <w:trHeight w:val="510"/>
          <w:jc w:val="center"/>
        </w:trPr>
        <w:tc>
          <w:tcPr>
            <w:tcW w:w="704" w:type="dxa"/>
            <w:shd w:val="clear" w:color="auto" w:fill="D9D9D9" w:themeFill="background1" w:themeFillShade="D9"/>
            <w:vAlign w:val="center"/>
          </w:tcPr>
          <w:p w14:paraId="4EC76678" w14:textId="77777777" w:rsidR="00497265" w:rsidRPr="001F63F9" w:rsidRDefault="00497265" w:rsidP="00D94647">
            <w:pPr>
              <w:pStyle w:val="Akapitzlist"/>
              <w:numPr>
                <w:ilvl w:val="0"/>
                <w:numId w:val="27"/>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52B2F737"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Rozwijanie programów ukierunkowanych na identyfikowanie oraz rozwój indywidualnych potrzeb dzieci i młodzieży - praca zarówno z uczniem zdolnym, jak i uczniem o specjalnych potrzebach (systemy stypendialne, wsparcie psychologiczne i pedagogiczne dla uczniów i rodziców, dostęp do specjalistów itp.).</w:t>
            </w:r>
          </w:p>
        </w:tc>
        <w:tc>
          <w:tcPr>
            <w:tcW w:w="2268" w:type="dxa"/>
            <w:shd w:val="clear" w:color="auto" w:fill="FFFFFF"/>
            <w:vAlign w:val="center"/>
          </w:tcPr>
          <w:p w14:paraId="36C2C8DB"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Zapewnienie atrakcyjnej i zróżnicowanej oferty edukacyjnej dostosowanej do indywidualnych potrzeb uczniów – z trudnościami w nauce oraz uczniów utalentowanych</w:t>
            </w:r>
          </w:p>
          <w:p w14:paraId="69A04529" w14:textId="77777777" w:rsidR="00497265" w:rsidRPr="001F63F9" w:rsidRDefault="00497265" w:rsidP="00497265">
            <w:pPr>
              <w:spacing w:before="0" w:after="0" w:line="240" w:lineRule="auto"/>
              <w:jc w:val="center"/>
              <w:rPr>
                <w:rFonts w:ascii="Calibri" w:hAnsi="Calibri" w:cs="Calibri"/>
                <w:sz w:val="18"/>
                <w:szCs w:val="18"/>
              </w:rPr>
            </w:pPr>
          </w:p>
          <w:p w14:paraId="448A1A4C"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Zapewnienie systemu wsparcia prawidłowego rozwoju dzieci i młodzieży, wyrównywanie szans rozwojowych</w:t>
            </w:r>
          </w:p>
          <w:p w14:paraId="011FBEBD" w14:textId="77777777" w:rsidR="00497265" w:rsidRPr="001F63F9" w:rsidRDefault="00497265" w:rsidP="00497265">
            <w:pPr>
              <w:spacing w:before="0" w:after="0" w:line="240" w:lineRule="auto"/>
              <w:jc w:val="center"/>
              <w:rPr>
                <w:rFonts w:ascii="Calibri" w:hAnsi="Calibri" w:cs="Calibri"/>
                <w:sz w:val="18"/>
                <w:szCs w:val="18"/>
              </w:rPr>
            </w:pPr>
          </w:p>
          <w:p w14:paraId="39E50611" w14:textId="77777777" w:rsidR="00497265" w:rsidRPr="001F63F9" w:rsidRDefault="00497265" w:rsidP="00497265">
            <w:pPr>
              <w:spacing w:before="0" w:after="0" w:line="240" w:lineRule="auto"/>
              <w:jc w:val="center"/>
              <w:rPr>
                <w:rFonts w:ascii="Calibri" w:eastAsia="Calibri" w:hAnsi="Calibri" w:cs="Calibri"/>
                <w:bCs/>
                <w:iCs/>
                <w:sz w:val="18"/>
                <w:szCs w:val="18"/>
              </w:rPr>
            </w:pPr>
            <w:r w:rsidRPr="001F63F9">
              <w:rPr>
                <w:rFonts w:ascii="Calibri" w:hAnsi="Calibri" w:cs="Calibri"/>
                <w:sz w:val="18"/>
                <w:szCs w:val="18"/>
              </w:rPr>
              <w:t>Poprawa jakości i efektów kształcenia, poprawa wyników egzaminów końcowych</w:t>
            </w:r>
          </w:p>
        </w:tc>
        <w:tc>
          <w:tcPr>
            <w:tcW w:w="2552" w:type="dxa"/>
            <w:shd w:val="clear" w:color="auto" w:fill="FFFFFF"/>
            <w:vAlign w:val="center"/>
          </w:tcPr>
          <w:p w14:paraId="222696DE"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eastAsia="Calibri" w:hAnsi="Calibri" w:cs="Calibri"/>
                <w:bCs/>
                <w:iCs/>
                <w:sz w:val="18"/>
                <w:szCs w:val="18"/>
              </w:rPr>
              <w:t>Wyniki egzaminów końcowych</w:t>
            </w:r>
          </w:p>
          <w:p w14:paraId="3D7675AD"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hAnsi="Calibri" w:cs="Calibri"/>
                <w:noProof/>
                <w:sz w:val="18"/>
                <w:szCs w:val="18"/>
                <w:lang w:eastAsia="pl-PL"/>
              </w:rPr>
              <mc:AlternateContent>
                <mc:Choice Requires="wps">
                  <w:drawing>
                    <wp:inline distT="0" distB="0" distL="0" distR="0" wp14:anchorId="12CB96F9" wp14:editId="276B8B13">
                      <wp:extent cx="160867" cy="126788"/>
                      <wp:effectExtent l="0" t="38100" r="48895" b="26035"/>
                      <wp:docPr id="6" name="Łącznik prosty ze strzałką 6"/>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5EC548D0" id="Łącznik prosty ze strzałką 6"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" strokecolor="black [3213]" strokeweight=".5pt">
                      <v:stroke endarrow="block" joinstyle="miter"/>
                      <w10:anchorlock/>
                    </v:shape>
                  </w:pict>
                </mc:Fallback>
              </mc:AlternateContent>
            </w:r>
          </w:p>
          <w:p w14:paraId="048D3C14" w14:textId="77777777" w:rsidR="00497265" w:rsidRPr="001F63F9" w:rsidRDefault="00497265" w:rsidP="00497265">
            <w:pPr>
              <w:spacing w:before="0" w:after="20" w:line="264" w:lineRule="auto"/>
              <w:jc w:val="center"/>
              <w:rPr>
                <w:rFonts w:ascii="Calibri" w:eastAsia="Calibri" w:hAnsi="Calibri" w:cs="Calibri"/>
                <w:bCs/>
                <w:iCs/>
                <w:sz w:val="18"/>
                <w:szCs w:val="18"/>
              </w:rPr>
            </w:pPr>
          </w:p>
          <w:p w14:paraId="394670A8"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eastAsia="Calibri" w:hAnsi="Calibri" w:cs="Calibri"/>
                <w:bCs/>
                <w:iCs/>
                <w:sz w:val="18"/>
                <w:szCs w:val="18"/>
              </w:rPr>
              <w:t>Liczba laureatów i finalistów olimpiad, konkursów przedmiotowych, artystycznych i zawodów sportowych</w:t>
            </w:r>
          </w:p>
          <w:p w14:paraId="5E5CA90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63C32FB7" wp14:editId="520A7B30">
                      <wp:extent cx="160867" cy="126788"/>
                      <wp:effectExtent l="0" t="38100" r="48895" b="26035"/>
                      <wp:docPr id="81" name="Łącznik prosty ze strzałką 81"/>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0A6A4753" id="Łącznik prosty ze strzałką 81"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A0H+4QGAgAASQ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p w14:paraId="23CC929C" w14:textId="77777777" w:rsidR="00497265" w:rsidRPr="001F63F9" w:rsidRDefault="00497265" w:rsidP="00497265">
            <w:pPr>
              <w:spacing w:before="0" w:after="20" w:line="264" w:lineRule="auto"/>
              <w:jc w:val="center"/>
              <w:rPr>
                <w:rFonts w:ascii="Calibri" w:hAnsi="Calibri" w:cs="Calibri"/>
                <w:sz w:val="18"/>
                <w:szCs w:val="18"/>
              </w:rPr>
            </w:pPr>
          </w:p>
          <w:p w14:paraId="7A213F30"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dzieci przypadających na etat psychologa szkolnego w danej szkole</w:t>
            </w:r>
          </w:p>
          <w:p w14:paraId="6882107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7724B601" wp14:editId="56672ED6">
                      <wp:extent cx="151130" cy="133350"/>
                      <wp:effectExtent l="0" t="0" r="77470" b="57150"/>
                      <wp:docPr id="26979" name="Łącznik prosty ze strzałką 26979"/>
                      <wp:cNvGraphicFramePr/>
                      <a:graphic xmlns:a="http://schemas.openxmlformats.org/drawingml/2006/main">
                        <a:graphicData uri="http://schemas.microsoft.com/office/word/2010/wordprocessingShape">
                          <wps:wsp>
                            <wps:cNvCnPr/>
                            <wps:spPr>
                              <a:xfrm>
                                <a:off x="0" y="0"/>
                                <a:ext cx="15113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04D1C484" id="Łącznik prosty ze strzałką 26979" o:spid="_x0000_s1026" type="#_x0000_t32" style="width:11.9pt;height:1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" strokecolor="black [3213]" strokeweight=".5pt">
                      <v:stroke endarrow="block" joinstyle="miter"/>
                      <w10:anchorlock/>
                    </v:shape>
                  </w:pict>
                </mc:Fallback>
              </mc:AlternateContent>
            </w:r>
          </w:p>
        </w:tc>
        <w:tc>
          <w:tcPr>
            <w:tcW w:w="1984" w:type="dxa"/>
            <w:shd w:val="clear" w:color="auto" w:fill="FFFFFF"/>
            <w:vAlign w:val="center"/>
          </w:tcPr>
          <w:p w14:paraId="60BDB09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bCs/>
                <w:iCs/>
                <w:sz w:val="18"/>
                <w:szCs w:val="18"/>
              </w:rPr>
              <w:t>Placówki oświatowe</w:t>
            </w:r>
          </w:p>
        </w:tc>
        <w:tc>
          <w:tcPr>
            <w:tcW w:w="2673" w:type="dxa"/>
            <w:shd w:val="clear" w:color="auto" w:fill="FFFFFF"/>
            <w:vAlign w:val="center"/>
          </w:tcPr>
          <w:p w14:paraId="682B8BA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6998A15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1F72582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Kuratorium Oświaty w Krakowie,</w:t>
            </w:r>
          </w:p>
          <w:p w14:paraId="00ABB57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Urząd Miejski w Zatorze</w:t>
            </w:r>
            <w:r w:rsidRPr="001F63F9">
              <w:rPr>
                <w:rFonts w:ascii="Calibri" w:eastAsia="Calibri" w:hAnsi="Calibri" w:cs="Calibri"/>
                <w:bCs/>
                <w:iCs/>
                <w:sz w:val="18"/>
                <w:szCs w:val="18"/>
              </w:rPr>
              <w:t>,</w:t>
            </w:r>
          </w:p>
          <w:p w14:paraId="565C8684"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Instytucje pomocy społecznej,</w:t>
            </w:r>
          </w:p>
          <w:p w14:paraId="36A1675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Poradnie psychologiczno-pedagogiczne,</w:t>
            </w:r>
          </w:p>
          <w:p w14:paraId="69059345"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Instytucje kultury,</w:t>
            </w:r>
          </w:p>
          <w:p w14:paraId="15EFC025"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29AB0B8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21E5395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Kluby i organizacje sportowe,</w:t>
            </w:r>
          </w:p>
          <w:p w14:paraId="71D4B004"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tc>
      </w:tr>
      <w:tr w:rsidR="00497265" w:rsidRPr="001F63F9" w14:paraId="1453C0AD" w14:textId="77777777" w:rsidTr="00497265">
        <w:trPr>
          <w:trHeight w:val="510"/>
          <w:jc w:val="center"/>
        </w:trPr>
        <w:tc>
          <w:tcPr>
            <w:tcW w:w="704" w:type="dxa"/>
            <w:shd w:val="clear" w:color="auto" w:fill="D9D9D9" w:themeFill="background1" w:themeFillShade="D9"/>
            <w:vAlign w:val="center"/>
          </w:tcPr>
          <w:p w14:paraId="25EC4F8C" w14:textId="77777777" w:rsidR="00497265" w:rsidRPr="001F63F9" w:rsidRDefault="00497265" w:rsidP="00D94647">
            <w:pPr>
              <w:pStyle w:val="Akapitzlist"/>
              <w:numPr>
                <w:ilvl w:val="0"/>
                <w:numId w:val="27"/>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75B470D8"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Rozwój współpracy szkół w wymiarze międzysektorowym (np. z radami rodziców, specjalistami, organizacjami społecznymi, instytucjami publicznymi, przedsiębiorcami) i międzynarodowym (np. wsparcie współpracy i mobilności międzynarodowej uczniów i nauczycieli).</w:t>
            </w:r>
          </w:p>
        </w:tc>
        <w:tc>
          <w:tcPr>
            <w:tcW w:w="2268" w:type="dxa"/>
            <w:shd w:val="clear" w:color="auto" w:fill="FFFFFF"/>
            <w:vAlign w:val="center"/>
          </w:tcPr>
          <w:p w14:paraId="2659F72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Zapewnienie atrakcyjnej i zróżnicowanej oferty edukacyjnej dostosowanej do wyzwań społecznych, gospodarczych, cywilizacyjnych</w:t>
            </w:r>
          </w:p>
          <w:p w14:paraId="646B16D6" w14:textId="77777777" w:rsidR="00497265" w:rsidRPr="001F63F9" w:rsidRDefault="00497265" w:rsidP="00497265">
            <w:pPr>
              <w:spacing w:before="0" w:after="20" w:line="264" w:lineRule="auto"/>
              <w:jc w:val="center"/>
              <w:rPr>
                <w:rFonts w:ascii="Calibri" w:eastAsia="Calibri" w:hAnsi="Calibri" w:cs="Calibri"/>
                <w:sz w:val="18"/>
                <w:szCs w:val="18"/>
              </w:rPr>
            </w:pPr>
          </w:p>
          <w:p w14:paraId="7B580C1F"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eastAsia="Calibri" w:hAnsi="Calibri" w:cs="Calibri"/>
                <w:sz w:val="18"/>
                <w:szCs w:val="18"/>
              </w:rPr>
              <w:t xml:space="preserve">Zdobycie przez uczniów wiedzy i specjalistycznych kompetencji (np. znajomość języka obcego) na poziomie międzynarodowym </w:t>
            </w:r>
            <w:r w:rsidRPr="001F63F9">
              <w:rPr>
                <w:rFonts w:ascii="Calibri" w:eastAsia="Calibri" w:hAnsi="Calibri" w:cs="Calibri"/>
                <w:sz w:val="18"/>
                <w:szCs w:val="18"/>
              </w:rPr>
              <w:br/>
              <w:t>i wielokulturowym</w:t>
            </w:r>
          </w:p>
          <w:p w14:paraId="7BD5EF2E" w14:textId="77777777" w:rsidR="00497265" w:rsidRPr="001F63F9" w:rsidRDefault="00497265" w:rsidP="00497265">
            <w:pPr>
              <w:spacing w:before="0" w:after="20" w:line="264" w:lineRule="auto"/>
              <w:jc w:val="center"/>
              <w:rPr>
                <w:rFonts w:ascii="Calibri" w:eastAsia="Calibri" w:hAnsi="Calibri" w:cs="Calibri"/>
                <w:bCs/>
                <w:iCs/>
                <w:sz w:val="18"/>
                <w:szCs w:val="18"/>
              </w:rPr>
            </w:pPr>
          </w:p>
          <w:p w14:paraId="5945A388"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hAnsi="Calibri" w:cs="Calibri"/>
                <w:sz w:val="18"/>
                <w:szCs w:val="18"/>
              </w:rPr>
              <w:t>Poprawa jakości i efektów kształcenia, poprawa wyników egzaminów końcowych</w:t>
            </w:r>
          </w:p>
        </w:tc>
        <w:tc>
          <w:tcPr>
            <w:tcW w:w="2552" w:type="dxa"/>
            <w:shd w:val="clear" w:color="auto" w:fill="FFFFFF"/>
            <w:vAlign w:val="center"/>
          </w:tcPr>
          <w:p w14:paraId="5F9F80EE" w14:textId="77777777" w:rsidR="00497265" w:rsidRPr="001F63F9" w:rsidRDefault="00497265" w:rsidP="00497265">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t>Liczba projektów we współpracy szkoły i co najmniej jednego partnera oraz liczba uczestników</w:t>
            </w:r>
          </w:p>
          <w:p w14:paraId="05221337" w14:textId="77777777" w:rsidR="00497265" w:rsidRPr="001F63F9" w:rsidRDefault="00497265" w:rsidP="00497265">
            <w:pPr>
              <w:spacing w:before="0" w:after="20" w:line="264" w:lineRule="auto"/>
              <w:jc w:val="center"/>
              <w:rPr>
                <w:rFonts w:ascii="Calibri" w:eastAsia="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4F7CA5ED" wp14:editId="7BF65B4C">
                      <wp:extent cx="160867" cy="126788"/>
                      <wp:effectExtent l="0" t="38100" r="48895" b="26035"/>
                      <wp:docPr id="7" name="Łącznik prosty ze strzałką 7"/>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25194D5B" id="Łącznik prosty ze strzałką 7"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" strokecolor="black [3213]" strokeweight=".5pt">
                      <v:stroke endarrow="block" joinstyle="miter"/>
                      <w10:anchorlock/>
                    </v:shape>
                  </w:pict>
                </mc:Fallback>
              </mc:AlternateContent>
            </w:r>
          </w:p>
          <w:p w14:paraId="0747D5EA" w14:textId="77777777" w:rsidR="00497265" w:rsidRPr="001F63F9" w:rsidRDefault="00497265" w:rsidP="00497265">
            <w:pPr>
              <w:spacing w:before="0" w:after="20" w:line="264" w:lineRule="auto"/>
              <w:jc w:val="center"/>
              <w:rPr>
                <w:rFonts w:ascii="Calibri" w:eastAsia="Calibri" w:hAnsi="Calibri" w:cs="Calibri"/>
                <w:sz w:val="18"/>
                <w:szCs w:val="18"/>
              </w:rPr>
            </w:pPr>
          </w:p>
          <w:p w14:paraId="69E61692" w14:textId="77777777" w:rsidR="00497265" w:rsidRPr="001F63F9" w:rsidRDefault="00497265" w:rsidP="00497265">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t>Liczba projektów międzynarodowej wymiany uczniów oraz liczba uczestników</w:t>
            </w:r>
          </w:p>
          <w:p w14:paraId="3AFCD175" w14:textId="77777777" w:rsidR="00497265" w:rsidRPr="001F63F9" w:rsidRDefault="00497265" w:rsidP="00497265">
            <w:pPr>
              <w:spacing w:before="0" w:after="20" w:line="264" w:lineRule="auto"/>
              <w:jc w:val="center"/>
              <w:rPr>
                <w:rFonts w:ascii="Calibri" w:eastAsia="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35196986" wp14:editId="2AF1F759">
                      <wp:extent cx="160867" cy="126788"/>
                      <wp:effectExtent l="0" t="38100" r="48895" b="26035"/>
                      <wp:docPr id="8" name="Łącznik prosty ze strzałką 8"/>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6A6928AC" id="Łącznik prosty ze strzałką 8"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" strokecolor="black [3213]" strokeweight=".5pt">
                      <v:stroke endarrow="block" joinstyle="miter"/>
                      <w10:anchorlock/>
                    </v:shape>
                  </w:pict>
                </mc:Fallback>
              </mc:AlternateContent>
            </w:r>
          </w:p>
          <w:p w14:paraId="0FFC36FF" w14:textId="77777777" w:rsidR="00497265" w:rsidRPr="001F63F9" w:rsidRDefault="00497265" w:rsidP="00497265">
            <w:pPr>
              <w:spacing w:before="0" w:after="20" w:line="264" w:lineRule="auto"/>
              <w:jc w:val="center"/>
              <w:rPr>
                <w:rFonts w:ascii="Calibri" w:eastAsia="Calibri" w:hAnsi="Calibri" w:cs="Calibri"/>
                <w:sz w:val="18"/>
                <w:szCs w:val="18"/>
              </w:rPr>
            </w:pPr>
          </w:p>
          <w:p w14:paraId="59D67EAC"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eastAsia="Calibri" w:hAnsi="Calibri" w:cs="Calibri"/>
                <w:bCs/>
                <w:iCs/>
                <w:sz w:val="18"/>
                <w:szCs w:val="18"/>
              </w:rPr>
              <w:t>Wyniki egzaminów końcowych z języka angielskiego</w:t>
            </w:r>
          </w:p>
          <w:p w14:paraId="14C6628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1FAAD79E" wp14:editId="781E8A68">
                      <wp:extent cx="160867" cy="126788"/>
                      <wp:effectExtent l="0" t="38100" r="48895" b="26035"/>
                      <wp:docPr id="126" name="Łącznik prosty ze strzałką 126"/>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B658AF4" id="Łącznik prosty ze strzałką 126"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" strokecolor="windowText" strokeweight=".5pt">
                      <v:stroke endarrow="block" joinstyle="miter"/>
                      <w10:anchorlock/>
                    </v:shape>
                  </w:pict>
                </mc:Fallback>
              </mc:AlternateContent>
            </w:r>
          </w:p>
        </w:tc>
        <w:tc>
          <w:tcPr>
            <w:tcW w:w="1984" w:type="dxa"/>
            <w:shd w:val="clear" w:color="auto" w:fill="FFFFFF"/>
            <w:vAlign w:val="center"/>
          </w:tcPr>
          <w:p w14:paraId="19BDB66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bCs/>
                <w:iCs/>
                <w:sz w:val="18"/>
                <w:szCs w:val="18"/>
              </w:rPr>
              <w:t>Placówki oświatowe</w:t>
            </w:r>
          </w:p>
        </w:tc>
        <w:tc>
          <w:tcPr>
            <w:tcW w:w="2673" w:type="dxa"/>
            <w:shd w:val="clear" w:color="auto" w:fill="FFFFFF"/>
            <w:vAlign w:val="center"/>
          </w:tcPr>
          <w:p w14:paraId="1E0C129F"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Partnerzy krajowi i zagraniczni,</w:t>
            </w:r>
          </w:p>
          <w:p w14:paraId="503318E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534E55A4"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Kuratorium Oświaty w Krakowie,</w:t>
            </w:r>
          </w:p>
          <w:p w14:paraId="7F384F9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Urząd Miejski w Zatorze</w:t>
            </w:r>
            <w:r w:rsidRPr="001F63F9">
              <w:rPr>
                <w:rFonts w:ascii="Calibri" w:eastAsia="Calibri" w:hAnsi="Calibri" w:cs="Calibri"/>
                <w:bCs/>
                <w:iCs/>
                <w:sz w:val="18"/>
                <w:szCs w:val="18"/>
              </w:rPr>
              <w:t>,</w:t>
            </w:r>
          </w:p>
          <w:p w14:paraId="2E532E7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Instytucje pomocy społecznej,</w:t>
            </w:r>
          </w:p>
          <w:p w14:paraId="482ABC49"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Poradnie psychologiczno-pedagogiczne,</w:t>
            </w:r>
          </w:p>
          <w:p w14:paraId="2A861EA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Instytucje kultury,</w:t>
            </w:r>
          </w:p>
          <w:p w14:paraId="7653AAB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02C9F0F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182E51E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Kluby i organizacje sportowe,</w:t>
            </w:r>
          </w:p>
          <w:p w14:paraId="4408F5C5"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p w14:paraId="26C951C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Rodzice</w:t>
            </w:r>
          </w:p>
        </w:tc>
      </w:tr>
      <w:tr w:rsidR="00497265" w:rsidRPr="001F63F9" w14:paraId="5BF00C1A" w14:textId="77777777" w:rsidTr="00497265">
        <w:trPr>
          <w:trHeight w:val="510"/>
          <w:jc w:val="center"/>
        </w:trPr>
        <w:tc>
          <w:tcPr>
            <w:tcW w:w="704" w:type="dxa"/>
            <w:shd w:val="clear" w:color="auto" w:fill="D9D9D9" w:themeFill="background1" w:themeFillShade="D9"/>
            <w:vAlign w:val="center"/>
          </w:tcPr>
          <w:p w14:paraId="6C135DD9" w14:textId="77777777" w:rsidR="00497265" w:rsidRPr="001F63F9" w:rsidRDefault="00497265" w:rsidP="00D94647">
            <w:pPr>
              <w:pStyle w:val="Akapitzlist"/>
              <w:numPr>
                <w:ilvl w:val="0"/>
                <w:numId w:val="27"/>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3E044618"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Rozwój doradztwa edukacyjno-zawodowego w szkołach (m.in. podejście zindywidualizowane, wdrażanie innowacyjnych rozwiązań itp.).</w:t>
            </w:r>
          </w:p>
        </w:tc>
        <w:tc>
          <w:tcPr>
            <w:tcW w:w="2268" w:type="dxa"/>
            <w:shd w:val="clear" w:color="auto" w:fill="FFFFFF"/>
            <w:vAlign w:val="center"/>
          </w:tcPr>
          <w:p w14:paraId="4501CEBA" w14:textId="77777777" w:rsidR="00497265" w:rsidRPr="001F63F9" w:rsidRDefault="00497265" w:rsidP="00497265">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t>Wsparcie młodzieży w procesie podejmowania decyzji edukacyjno-zawodowych</w:t>
            </w:r>
          </w:p>
          <w:p w14:paraId="71647E66" w14:textId="77777777" w:rsidR="00497265" w:rsidRPr="001F63F9" w:rsidRDefault="00497265" w:rsidP="00497265">
            <w:pPr>
              <w:spacing w:before="0" w:after="20" w:line="264" w:lineRule="auto"/>
              <w:jc w:val="center"/>
              <w:rPr>
                <w:rFonts w:ascii="Calibri" w:eastAsia="Calibri" w:hAnsi="Calibri" w:cs="Calibri"/>
                <w:sz w:val="18"/>
                <w:szCs w:val="18"/>
              </w:rPr>
            </w:pPr>
          </w:p>
          <w:p w14:paraId="3751FE2D"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sz w:val="18"/>
                <w:szCs w:val="18"/>
              </w:rPr>
              <w:t>Zwiększenie rozeznania rodziców w kwestii kierunkowania rozwoju dziecka</w:t>
            </w:r>
          </w:p>
        </w:tc>
        <w:tc>
          <w:tcPr>
            <w:tcW w:w="2552" w:type="dxa"/>
            <w:shd w:val="clear" w:color="auto" w:fill="FFFFFF"/>
            <w:vAlign w:val="center"/>
          </w:tcPr>
          <w:p w14:paraId="5F90C635" w14:textId="77777777" w:rsidR="00497265" w:rsidRPr="001F63F9" w:rsidRDefault="00497265" w:rsidP="00497265">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t>Liczba dzieci i młodzieży, które skorzystały z konsultacji dotyczących rozwoju edukacyjnego i/lub zawodowego w formie konsultacji indywidualnych</w:t>
            </w:r>
          </w:p>
          <w:p w14:paraId="5010D27E" w14:textId="77777777" w:rsidR="00497265" w:rsidRPr="001F63F9" w:rsidRDefault="00497265" w:rsidP="00497265">
            <w:pPr>
              <w:spacing w:before="0" w:after="20" w:line="264" w:lineRule="auto"/>
              <w:jc w:val="center"/>
              <w:rPr>
                <w:rFonts w:ascii="Calibri" w:eastAsia="Calibri" w:hAnsi="Calibri" w:cs="Calibri"/>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46B0B8F5" wp14:editId="04B46E8B">
                      <wp:extent cx="160867" cy="126788"/>
                      <wp:effectExtent l="0" t="38100" r="48895" b="26035"/>
                      <wp:docPr id="26991" name="Łącznik prosty ze strzałką 26991"/>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6F89AFDE" id="Łącznik prosty ze strzałką 26991"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" strokecolor="black [3213]" strokeweight=".5pt">
                      <v:stroke endarrow="block" joinstyle="miter"/>
                      <w10:anchorlock/>
                    </v:shape>
                  </w:pict>
                </mc:Fallback>
              </mc:AlternateContent>
            </w:r>
          </w:p>
          <w:p w14:paraId="3068138D" w14:textId="77777777" w:rsidR="00497265" w:rsidRPr="001F63F9" w:rsidRDefault="00497265" w:rsidP="00497265">
            <w:pPr>
              <w:spacing w:before="0" w:after="20" w:line="264" w:lineRule="auto"/>
              <w:jc w:val="center"/>
              <w:rPr>
                <w:rFonts w:ascii="Calibri" w:eastAsia="Calibri" w:hAnsi="Calibri" w:cs="Calibri"/>
                <w:sz w:val="18"/>
                <w:szCs w:val="18"/>
              </w:rPr>
            </w:pPr>
          </w:p>
          <w:p w14:paraId="23C2D1A8" w14:textId="77777777" w:rsidR="00497265" w:rsidRPr="001F63F9" w:rsidRDefault="00497265" w:rsidP="00497265">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t>Liczba akcji informacyjno-promocyjnych dla rodziców w zakresie kierunkowania rozwoju dzieci</w:t>
            </w:r>
          </w:p>
          <w:p w14:paraId="102A1F4A"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19016E51" wp14:editId="66F1C628">
                      <wp:extent cx="160867" cy="126788"/>
                      <wp:effectExtent l="0" t="38100" r="48895" b="26035"/>
                      <wp:docPr id="27029" name="Łącznik prosty ze strzałką 27029"/>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01F89C71" id="Łącznik prosty ze strzałką 27029"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" strokecolor="black [3213]" strokeweight=".5pt">
                      <v:stroke endarrow="block" joinstyle="miter"/>
                      <w10:anchorlock/>
                    </v:shape>
                  </w:pict>
                </mc:Fallback>
              </mc:AlternateContent>
            </w:r>
          </w:p>
          <w:p w14:paraId="03F1CDD0" w14:textId="1B546818" w:rsidR="00497265" w:rsidRPr="001F63F9" w:rsidRDefault="00497265" w:rsidP="00497265">
            <w:pPr>
              <w:spacing w:before="0" w:after="20" w:line="264" w:lineRule="auto"/>
              <w:jc w:val="center"/>
              <w:rPr>
                <w:rFonts w:ascii="Calibri" w:eastAsia="Calibri" w:hAnsi="Calibri" w:cs="Calibri"/>
                <w:bCs/>
                <w:iCs/>
                <w:sz w:val="18"/>
                <w:szCs w:val="18"/>
              </w:rPr>
            </w:pPr>
          </w:p>
        </w:tc>
        <w:tc>
          <w:tcPr>
            <w:tcW w:w="1984" w:type="dxa"/>
            <w:shd w:val="clear" w:color="auto" w:fill="FFFFFF"/>
            <w:vAlign w:val="center"/>
          </w:tcPr>
          <w:p w14:paraId="6E71456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bCs/>
                <w:iCs/>
                <w:sz w:val="18"/>
                <w:szCs w:val="18"/>
              </w:rPr>
              <w:t>Placówki oświatowe</w:t>
            </w:r>
          </w:p>
        </w:tc>
        <w:tc>
          <w:tcPr>
            <w:tcW w:w="2673" w:type="dxa"/>
            <w:shd w:val="clear" w:color="auto" w:fill="FFFFFF"/>
            <w:vAlign w:val="center"/>
          </w:tcPr>
          <w:p w14:paraId="0A7F898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59CB100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5E32A12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Kuratorium Oświaty w Krakowie,</w:t>
            </w:r>
          </w:p>
          <w:p w14:paraId="575E23DF"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eastAsia="Calibri" w:hAnsi="Calibri" w:cs="Calibri"/>
                <w:bCs/>
                <w:iCs/>
                <w:sz w:val="18"/>
                <w:szCs w:val="18"/>
              </w:rPr>
              <w:t>Powiatowy Urząd Pracy w</w:t>
            </w:r>
            <w:r w:rsidRPr="001F63F9">
              <w:rPr>
                <w:rFonts w:ascii="Calibri" w:hAnsi="Calibri" w:cs="Calibri"/>
                <w:sz w:val="18"/>
                <w:szCs w:val="18"/>
              </w:rPr>
              <w:t> Oświęcimiu,</w:t>
            </w:r>
          </w:p>
          <w:p w14:paraId="51930AC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Urząd Miejski w Zatorze</w:t>
            </w:r>
            <w:r w:rsidRPr="001F63F9">
              <w:rPr>
                <w:rFonts w:ascii="Calibri" w:eastAsia="Calibri" w:hAnsi="Calibri" w:cs="Calibri"/>
                <w:bCs/>
                <w:iCs/>
                <w:sz w:val="18"/>
                <w:szCs w:val="18"/>
              </w:rPr>
              <w:t>,</w:t>
            </w:r>
          </w:p>
          <w:p w14:paraId="1110B22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Poradnie psychologiczno-pedagogiczne,</w:t>
            </w:r>
          </w:p>
          <w:p w14:paraId="488E8D4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1FCECF3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tc>
      </w:tr>
      <w:tr w:rsidR="00497265" w:rsidRPr="001F63F9" w14:paraId="56A06BE4" w14:textId="77777777" w:rsidTr="00497265">
        <w:trPr>
          <w:trHeight w:val="510"/>
          <w:jc w:val="center"/>
        </w:trPr>
        <w:tc>
          <w:tcPr>
            <w:tcW w:w="704" w:type="dxa"/>
            <w:shd w:val="clear" w:color="auto" w:fill="D9D9D9" w:themeFill="background1" w:themeFillShade="D9"/>
            <w:vAlign w:val="center"/>
          </w:tcPr>
          <w:p w14:paraId="230D3835" w14:textId="77777777" w:rsidR="00497265" w:rsidRPr="001F63F9" w:rsidRDefault="00497265" w:rsidP="00D94647">
            <w:pPr>
              <w:pStyle w:val="Akapitzlist"/>
              <w:numPr>
                <w:ilvl w:val="0"/>
                <w:numId w:val="27"/>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4D321F45"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 xml:space="preserve">Wsparcie kadr oświatowych w zakresie podnoszenia kompetencji i kwalifikacji </w:t>
            </w:r>
            <w:r w:rsidRPr="001F63F9">
              <w:rPr>
                <w:rFonts w:ascii="Calibri" w:hAnsi="Calibri" w:cs="Calibri"/>
                <w:sz w:val="20"/>
              </w:rPr>
              <w:lastRenderedPageBreak/>
              <w:t>zawodowych, zastosowania nowoczesnych metod i form pracy z uczniem.</w:t>
            </w:r>
          </w:p>
        </w:tc>
        <w:tc>
          <w:tcPr>
            <w:tcW w:w="2268" w:type="dxa"/>
            <w:shd w:val="clear" w:color="auto" w:fill="FFFFFF"/>
            <w:vAlign w:val="center"/>
          </w:tcPr>
          <w:p w14:paraId="16E687FD"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 xml:space="preserve">Podniesienie poziomu kompetencji i kwalifikacji </w:t>
            </w:r>
            <w:r w:rsidRPr="001F63F9">
              <w:rPr>
                <w:rFonts w:ascii="Calibri" w:hAnsi="Calibri" w:cs="Calibri"/>
                <w:sz w:val="18"/>
                <w:szCs w:val="18"/>
              </w:rPr>
              <w:lastRenderedPageBreak/>
              <w:t>zawodowych oraz zaangażowania kadry kierowniczej i dydaktycznej w oświacie</w:t>
            </w:r>
          </w:p>
          <w:p w14:paraId="24FBBA4C" w14:textId="77777777" w:rsidR="00497265" w:rsidRPr="001F63F9" w:rsidRDefault="00497265" w:rsidP="00497265">
            <w:pPr>
              <w:spacing w:before="0" w:after="20" w:line="264" w:lineRule="auto"/>
              <w:jc w:val="center"/>
              <w:rPr>
                <w:rFonts w:ascii="Calibri" w:hAnsi="Calibri" w:cs="Calibri"/>
                <w:sz w:val="18"/>
                <w:szCs w:val="18"/>
              </w:rPr>
            </w:pPr>
          </w:p>
          <w:p w14:paraId="6826B0BA"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Zapewnienie wsparcia w zakresie wdrażania atrakcyjnych, angażujących i efektywnych metod kształcenia</w:t>
            </w:r>
          </w:p>
        </w:tc>
        <w:tc>
          <w:tcPr>
            <w:tcW w:w="2552" w:type="dxa"/>
            <w:shd w:val="clear" w:color="auto" w:fill="FFFFFF"/>
            <w:vAlign w:val="center"/>
          </w:tcPr>
          <w:p w14:paraId="2F56B579"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 xml:space="preserve">Średnia liczba szkoleń i/lub innych form doskonalenia na </w:t>
            </w:r>
            <w:r w:rsidRPr="001F63F9">
              <w:rPr>
                <w:rFonts w:ascii="Calibri" w:hAnsi="Calibri" w:cs="Calibri"/>
                <w:sz w:val="18"/>
                <w:szCs w:val="18"/>
              </w:rPr>
              <w:lastRenderedPageBreak/>
              <w:t>nauczyciela w ciągu roku</w:t>
            </w:r>
          </w:p>
          <w:p w14:paraId="2C7CBDFF"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644BD73A" wp14:editId="4C8CBF16">
                      <wp:extent cx="160867" cy="126788"/>
                      <wp:effectExtent l="0" t="38100" r="48895" b="26035"/>
                      <wp:docPr id="26956" name="Łącznik prosty ze strzałką 26956"/>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274164B7" id="Łącznik prosty ze strzałką 26956"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" strokecolor="black [3213]" strokeweight=".5pt">
                      <v:stroke endarrow="block" joinstyle="miter"/>
                      <w10:anchorlock/>
                    </v:shape>
                  </w:pict>
                </mc:Fallback>
              </mc:AlternateContent>
            </w:r>
          </w:p>
          <w:p w14:paraId="4891ADB6" w14:textId="77777777" w:rsidR="00497265" w:rsidRPr="001F63F9" w:rsidRDefault="00497265" w:rsidP="00497265">
            <w:pPr>
              <w:spacing w:before="0" w:after="20" w:line="264" w:lineRule="auto"/>
              <w:jc w:val="center"/>
              <w:rPr>
                <w:rFonts w:ascii="Calibri" w:hAnsi="Calibri" w:cs="Calibri"/>
                <w:sz w:val="18"/>
                <w:szCs w:val="18"/>
              </w:rPr>
            </w:pPr>
          </w:p>
          <w:p w14:paraId="17C2034D"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hAnsi="Calibri" w:cs="Calibri"/>
                <w:sz w:val="18"/>
                <w:szCs w:val="18"/>
              </w:rPr>
              <w:t>Liczba nauczycieli w podziale na stopnie awansu zawodowego</w:t>
            </w:r>
          </w:p>
        </w:tc>
        <w:tc>
          <w:tcPr>
            <w:tcW w:w="1984" w:type="dxa"/>
            <w:shd w:val="clear" w:color="auto" w:fill="FFFFFF"/>
            <w:vAlign w:val="center"/>
          </w:tcPr>
          <w:p w14:paraId="09054ED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bCs/>
                <w:iCs/>
                <w:sz w:val="18"/>
                <w:szCs w:val="18"/>
              </w:rPr>
              <w:lastRenderedPageBreak/>
              <w:t>Placówki oświatowe</w:t>
            </w:r>
          </w:p>
        </w:tc>
        <w:tc>
          <w:tcPr>
            <w:tcW w:w="2673" w:type="dxa"/>
            <w:shd w:val="clear" w:color="auto" w:fill="FFFFFF"/>
            <w:vAlign w:val="center"/>
          </w:tcPr>
          <w:p w14:paraId="2BADFB2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4C88BC5E"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Urząd Marszałkowski </w:t>
            </w:r>
            <w:r w:rsidRPr="001F63F9">
              <w:rPr>
                <w:rFonts w:ascii="Calibri" w:eastAsia="Calibri" w:hAnsi="Calibri" w:cs="Calibri"/>
                <w:bCs/>
                <w:iCs/>
                <w:sz w:val="18"/>
                <w:szCs w:val="18"/>
              </w:rPr>
              <w:lastRenderedPageBreak/>
              <w:t>Województwa Małopolskiego,</w:t>
            </w:r>
          </w:p>
          <w:p w14:paraId="34AF3AA4"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Kuratorium Oświaty w Krakowie,</w:t>
            </w:r>
          </w:p>
          <w:p w14:paraId="41696CE9"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Ośrodki doskonalenia nauczycieli,</w:t>
            </w:r>
          </w:p>
          <w:p w14:paraId="0483FD7E"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Urząd Miejski w Zatorze</w:t>
            </w:r>
          </w:p>
        </w:tc>
      </w:tr>
      <w:tr w:rsidR="00497265" w:rsidRPr="001F63F9" w14:paraId="70EF61D4" w14:textId="77777777" w:rsidTr="00497265">
        <w:trPr>
          <w:trHeight w:val="510"/>
          <w:jc w:val="center"/>
        </w:trPr>
        <w:tc>
          <w:tcPr>
            <w:tcW w:w="704" w:type="dxa"/>
            <w:shd w:val="clear" w:color="auto" w:fill="D9D9D9" w:themeFill="background1" w:themeFillShade="D9"/>
            <w:vAlign w:val="center"/>
          </w:tcPr>
          <w:p w14:paraId="6357EE9B" w14:textId="77777777" w:rsidR="00497265" w:rsidRPr="001F63F9" w:rsidRDefault="00497265" w:rsidP="00D94647">
            <w:pPr>
              <w:pStyle w:val="Akapitzlist"/>
              <w:numPr>
                <w:ilvl w:val="0"/>
                <w:numId w:val="27"/>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3F6995E9"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Programy wsparcia kadry, dzieci i rodziców w czasie trwania i po pandemii (promocja zdrowia i aktywizacja ruchowa dzieci i młodzieży, wsparcie psychologiczne, profilaktyka i leczenie uzależnień itp.).</w:t>
            </w:r>
          </w:p>
        </w:tc>
        <w:tc>
          <w:tcPr>
            <w:tcW w:w="2268" w:type="dxa"/>
            <w:shd w:val="clear" w:color="auto" w:fill="FFFFFF"/>
            <w:vAlign w:val="center"/>
          </w:tcPr>
          <w:p w14:paraId="50A8F12C" w14:textId="77777777" w:rsidR="00497265" w:rsidRPr="001F63F9" w:rsidRDefault="00497265" w:rsidP="00497265">
            <w:pPr>
              <w:spacing w:before="0" w:after="0" w:line="264" w:lineRule="auto"/>
              <w:jc w:val="center"/>
              <w:rPr>
                <w:rFonts w:ascii="Calibri" w:hAnsi="Calibri" w:cs="Calibri"/>
                <w:sz w:val="18"/>
                <w:szCs w:val="18"/>
              </w:rPr>
            </w:pPr>
            <w:r w:rsidRPr="001F63F9">
              <w:rPr>
                <w:rFonts w:ascii="Calibri" w:hAnsi="Calibri" w:cs="Calibri"/>
                <w:sz w:val="18"/>
                <w:szCs w:val="18"/>
              </w:rPr>
              <w:t>Profilaktyka uzależnień</w:t>
            </w:r>
          </w:p>
          <w:p w14:paraId="7C39038A" w14:textId="77777777" w:rsidR="00497265" w:rsidRPr="001F63F9" w:rsidRDefault="00497265" w:rsidP="00497265">
            <w:pPr>
              <w:spacing w:before="0" w:after="0" w:line="264" w:lineRule="auto"/>
              <w:jc w:val="center"/>
              <w:rPr>
                <w:rFonts w:ascii="Calibri" w:hAnsi="Calibri" w:cs="Calibri"/>
                <w:sz w:val="18"/>
                <w:szCs w:val="18"/>
              </w:rPr>
            </w:pPr>
          </w:p>
          <w:p w14:paraId="3249CE2E" w14:textId="77777777" w:rsidR="00497265" w:rsidRPr="001F63F9" w:rsidRDefault="00497265" w:rsidP="00497265">
            <w:pPr>
              <w:spacing w:before="0" w:after="0" w:line="264" w:lineRule="auto"/>
              <w:jc w:val="center"/>
              <w:rPr>
                <w:rFonts w:ascii="Calibri" w:hAnsi="Calibri" w:cs="Calibri"/>
                <w:sz w:val="18"/>
                <w:szCs w:val="18"/>
              </w:rPr>
            </w:pPr>
            <w:r w:rsidRPr="001F63F9">
              <w:rPr>
                <w:rFonts w:ascii="Calibri" w:hAnsi="Calibri" w:cs="Calibri"/>
                <w:sz w:val="18"/>
                <w:szCs w:val="18"/>
              </w:rPr>
              <w:t>Podniesienie ogólnego poziomu kondycji fizycznej dzieci i młodzieży, ograniczanie występowania problemów rozwoju fizycznego</w:t>
            </w:r>
          </w:p>
          <w:p w14:paraId="547776BA" w14:textId="77777777" w:rsidR="00497265" w:rsidRPr="001F63F9" w:rsidRDefault="00497265" w:rsidP="00497265">
            <w:pPr>
              <w:spacing w:before="0" w:after="0" w:line="264" w:lineRule="auto"/>
              <w:jc w:val="center"/>
              <w:rPr>
                <w:rFonts w:ascii="Calibri" w:hAnsi="Calibri" w:cs="Calibri"/>
                <w:sz w:val="18"/>
                <w:szCs w:val="18"/>
              </w:rPr>
            </w:pPr>
          </w:p>
          <w:p w14:paraId="0612AA5F" w14:textId="77777777" w:rsidR="00497265" w:rsidRPr="001F63F9" w:rsidRDefault="00497265" w:rsidP="00497265">
            <w:pPr>
              <w:spacing w:before="0" w:after="0" w:line="264" w:lineRule="auto"/>
              <w:jc w:val="center"/>
              <w:rPr>
                <w:rFonts w:ascii="Calibri" w:hAnsi="Calibri" w:cs="Calibri"/>
                <w:sz w:val="18"/>
                <w:szCs w:val="18"/>
              </w:rPr>
            </w:pPr>
            <w:r w:rsidRPr="001F63F9">
              <w:rPr>
                <w:rFonts w:ascii="Calibri" w:hAnsi="Calibri" w:cs="Calibri"/>
                <w:sz w:val="18"/>
                <w:szCs w:val="18"/>
              </w:rPr>
              <w:t>Zapobieganie problemom i zaburzeniom psychicznym dzieci i młodzieży szkolnej, fachowe wsparcie</w:t>
            </w:r>
          </w:p>
          <w:p w14:paraId="151EA81A" w14:textId="77777777" w:rsidR="00497265" w:rsidRPr="001F63F9" w:rsidRDefault="00497265" w:rsidP="00497265">
            <w:pPr>
              <w:spacing w:before="0" w:after="0" w:line="264" w:lineRule="auto"/>
              <w:jc w:val="center"/>
              <w:rPr>
                <w:rFonts w:ascii="Calibri" w:hAnsi="Calibri" w:cs="Calibri"/>
                <w:sz w:val="18"/>
                <w:szCs w:val="18"/>
              </w:rPr>
            </w:pPr>
          </w:p>
          <w:p w14:paraId="542399A7" w14:textId="77777777" w:rsidR="00497265" w:rsidRPr="001F63F9" w:rsidRDefault="00497265" w:rsidP="00497265">
            <w:pPr>
              <w:spacing w:before="0" w:after="0" w:line="264" w:lineRule="auto"/>
              <w:jc w:val="center"/>
              <w:rPr>
                <w:rFonts w:ascii="Calibri" w:eastAsia="Calibri" w:hAnsi="Calibri" w:cs="Calibri"/>
                <w:bCs/>
                <w:iCs/>
                <w:sz w:val="18"/>
                <w:szCs w:val="18"/>
              </w:rPr>
            </w:pPr>
            <w:r w:rsidRPr="001F63F9">
              <w:rPr>
                <w:rFonts w:ascii="Calibri" w:hAnsi="Calibri" w:cs="Calibri"/>
                <w:sz w:val="18"/>
                <w:szCs w:val="18"/>
              </w:rPr>
              <w:t>Poprawa zdrowia dzieci i młodzieży szkolnej</w:t>
            </w:r>
          </w:p>
        </w:tc>
        <w:tc>
          <w:tcPr>
            <w:tcW w:w="2552" w:type="dxa"/>
            <w:shd w:val="clear" w:color="auto" w:fill="FFFFFF"/>
            <w:vAlign w:val="center"/>
          </w:tcPr>
          <w:p w14:paraId="74CA7BF3"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 xml:space="preserve">Liczba dedykowanych zajęć ruchowych oraz liczba ich uczestników </w:t>
            </w:r>
          </w:p>
          <w:p w14:paraId="170202C7"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4E8B81DD" wp14:editId="5901D114">
                      <wp:extent cx="160867" cy="126788"/>
                      <wp:effectExtent l="0" t="38100" r="48895" b="26035"/>
                      <wp:docPr id="27030" name="Łącznik prosty ze strzałką 27030"/>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24D782F" id="Łącznik prosty ze strzałką 27030"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" strokecolor="black [3213]" strokeweight=".5pt">
                      <v:stroke endarrow="block" joinstyle="miter"/>
                      <w10:anchorlock/>
                    </v:shape>
                  </w:pict>
                </mc:Fallback>
              </mc:AlternateContent>
            </w:r>
          </w:p>
          <w:p w14:paraId="43315C8B" w14:textId="77777777" w:rsidR="00497265" w:rsidRPr="001F63F9" w:rsidRDefault="00497265" w:rsidP="00497265">
            <w:pPr>
              <w:spacing w:before="0" w:after="20" w:line="264" w:lineRule="auto"/>
              <w:jc w:val="center"/>
              <w:rPr>
                <w:rFonts w:ascii="Calibri" w:hAnsi="Calibri" w:cs="Calibri"/>
                <w:sz w:val="18"/>
                <w:szCs w:val="18"/>
              </w:rPr>
            </w:pPr>
          </w:p>
          <w:p w14:paraId="57B80893"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przypadków uzależnień wśród dzieci i młodzieży szkolnej</w:t>
            </w:r>
          </w:p>
          <w:p w14:paraId="4A2DE590"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35BEC548" wp14:editId="72A32CE6">
                      <wp:extent cx="151130" cy="133350"/>
                      <wp:effectExtent l="0" t="0" r="77470" b="57150"/>
                      <wp:docPr id="9" name="Łącznik prosty ze strzałką 9"/>
                      <wp:cNvGraphicFramePr/>
                      <a:graphic xmlns:a="http://schemas.openxmlformats.org/drawingml/2006/main">
                        <a:graphicData uri="http://schemas.microsoft.com/office/word/2010/wordprocessingShape">
                          <wps:wsp>
                            <wps:cNvCnPr/>
                            <wps:spPr>
                              <a:xfrm>
                                <a:off x="0" y="0"/>
                                <a:ext cx="15113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67B5443A" id="Łącznik prosty ze strzałką 9" o:spid="_x0000_s1026" type="#_x0000_t32" style="width:11.9pt;height:1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" strokecolor="black [3213]" strokeweight=".5pt">
                      <v:stroke endarrow="block" joinstyle="miter"/>
                      <w10:anchorlock/>
                    </v:shape>
                  </w:pict>
                </mc:Fallback>
              </mc:AlternateContent>
            </w:r>
          </w:p>
          <w:p w14:paraId="5DCCB04F" w14:textId="77777777" w:rsidR="00497265" w:rsidRPr="001F63F9" w:rsidRDefault="00497265" w:rsidP="00497265">
            <w:pPr>
              <w:spacing w:before="0" w:after="20" w:line="264" w:lineRule="auto"/>
              <w:jc w:val="center"/>
              <w:rPr>
                <w:rFonts w:ascii="Calibri" w:hAnsi="Calibri" w:cs="Calibri"/>
                <w:sz w:val="18"/>
                <w:szCs w:val="18"/>
              </w:rPr>
            </w:pPr>
          </w:p>
          <w:p w14:paraId="1094AF3A"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dzieci przypadających na etat psychologa szkolnego w danej szkole</w:t>
            </w:r>
          </w:p>
          <w:p w14:paraId="3313067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78FE7A46" wp14:editId="55A5C00C">
                      <wp:extent cx="151130" cy="133350"/>
                      <wp:effectExtent l="0" t="0" r="77470" b="57150"/>
                      <wp:docPr id="34" name="Łącznik prosty ze strzałką 34"/>
                      <wp:cNvGraphicFramePr/>
                      <a:graphic xmlns:a="http://schemas.openxmlformats.org/drawingml/2006/main">
                        <a:graphicData uri="http://schemas.microsoft.com/office/word/2010/wordprocessingShape">
                          <wps:wsp>
                            <wps:cNvCnPr/>
                            <wps:spPr>
                              <a:xfrm>
                                <a:off x="0" y="0"/>
                                <a:ext cx="15113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8F1A6AD" id="Łącznik prosty ze strzałką 34" o:spid="_x0000_s1026" type="#_x0000_t32" style="width:11.9pt;height:1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" strokecolor="black [3213]" strokeweight=".5pt">
                      <v:stroke endarrow="block" joinstyle="miter"/>
                      <w10:anchorlock/>
                    </v:shape>
                  </w:pict>
                </mc:Fallback>
              </mc:AlternateContent>
            </w:r>
            <w:r w:rsidRPr="001F63F9">
              <w:rPr>
                <w:rFonts w:ascii="Calibri" w:hAnsi="Calibri" w:cs="Calibri"/>
                <w:sz w:val="18"/>
                <w:szCs w:val="18"/>
              </w:rPr>
              <w:t xml:space="preserve"> </w:t>
            </w:r>
          </w:p>
        </w:tc>
        <w:tc>
          <w:tcPr>
            <w:tcW w:w="1984" w:type="dxa"/>
            <w:shd w:val="clear" w:color="auto" w:fill="FFFFFF"/>
            <w:vAlign w:val="center"/>
          </w:tcPr>
          <w:p w14:paraId="7BEB8DCB"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bCs/>
                <w:iCs/>
                <w:sz w:val="18"/>
                <w:szCs w:val="18"/>
              </w:rPr>
              <w:t>Placówki oświatowe</w:t>
            </w:r>
          </w:p>
        </w:tc>
        <w:tc>
          <w:tcPr>
            <w:tcW w:w="2673" w:type="dxa"/>
            <w:shd w:val="clear" w:color="auto" w:fill="FFFFFF"/>
            <w:vAlign w:val="center"/>
          </w:tcPr>
          <w:p w14:paraId="16AB960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4FA7C9AF"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72F1266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Kuratorium Oświaty w Krakowie,</w:t>
            </w:r>
          </w:p>
          <w:p w14:paraId="285BF3FF"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Urząd Miejski w Zatorze</w:t>
            </w:r>
            <w:r w:rsidRPr="001F63F9">
              <w:rPr>
                <w:rFonts w:ascii="Calibri" w:eastAsia="Calibri" w:hAnsi="Calibri" w:cs="Calibri"/>
                <w:bCs/>
                <w:iCs/>
                <w:sz w:val="18"/>
                <w:szCs w:val="18"/>
              </w:rPr>
              <w:t>,</w:t>
            </w:r>
          </w:p>
          <w:p w14:paraId="6AAC53B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Instytucje pomocy społecznej,</w:t>
            </w:r>
          </w:p>
          <w:p w14:paraId="7014FB75"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Poradnie psychologiczno-pedagogiczne,</w:t>
            </w:r>
          </w:p>
          <w:p w14:paraId="6FFF9F2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Placówki ochrony zdrowia,</w:t>
            </w:r>
          </w:p>
          <w:p w14:paraId="3C8896E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Gminna Komisja Rozwiązywania Problemów Alkoholowych i Przeciwdziałania Narkomanii,</w:t>
            </w:r>
          </w:p>
          <w:p w14:paraId="5F129ECB"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6862C16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Kluby i organizacje sportowe,</w:t>
            </w:r>
          </w:p>
          <w:p w14:paraId="2FA1E58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Rodzice</w:t>
            </w:r>
          </w:p>
        </w:tc>
      </w:tr>
      <w:tr w:rsidR="00497265" w:rsidRPr="001F63F9" w14:paraId="029BB6EE" w14:textId="77777777" w:rsidTr="00497265">
        <w:trPr>
          <w:trHeight w:val="510"/>
          <w:jc w:val="center"/>
        </w:trPr>
        <w:tc>
          <w:tcPr>
            <w:tcW w:w="704" w:type="dxa"/>
            <w:shd w:val="clear" w:color="auto" w:fill="D9D9D9" w:themeFill="background1" w:themeFillShade="D9"/>
            <w:vAlign w:val="center"/>
          </w:tcPr>
          <w:p w14:paraId="2A88F089" w14:textId="77777777" w:rsidR="00497265" w:rsidRPr="001F63F9" w:rsidRDefault="00497265" w:rsidP="00D94647">
            <w:pPr>
              <w:pStyle w:val="Akapitzlist"/>
              <w:numPr>
                <w:ilvl w:val="0"/>
                <w:numId w:val="27"/>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62808E9C"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Monitorowanie sieci placówek wychowania przedszkolnego oraz szkół podstawowych w gminie, z dostosowywaniem jej do obecnych i przyszłych potrzeb, ze szczególnym uwzględnieniem zmian osadniczych i demograficznych a także możliwości organizacyjno-finansowych gminy.</w:t>
            </w:r>
          </w:p>
        </w:tc>
        <w:tc>
          <w:tcPr>
            <w:tcW w:w="2268" w:type="dxa"/>
            <w:shd w:val="clear" w:color="auto" w:fill="FFFFFF"/>
            <w:vAlign w:val="center"/>
          </w:tcPr>
          <w:p w14:paraId="78EBE483"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Podniesienie efektywności organizacyjnej i finansowej sieci oświatowej w gminie</w:t>
            </w:r>
          </w:p>
        </w:tc>
        <w:tc>
          <w:tcPr>
            <w:tcW w:w="2552" w:type="dxa"/>
            <w:shd w:val="clear" w:color="auto" w:fill="FFFFFF"/>
            <w:vAlign w:val="center"/>
          </w:tcPr>
          <w:p w14:paraId="0CAA80BC"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Udział wydatków na oświatę w ogólnej puli wydatków gminy</w:t>
            </w:r>
          </w:p>
          <w:p w14:paraId="04196B9E"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52C5667F" wp14:editId="79FA03AE">
                      <wp:extent cx="209550" cy="168910"/>
                      <wp:effectExtent l="0" t="0" r="76200" b="59690"/>
                      <wp:docPr id="26981" name="Łącznik prosty ze strzałką 26981"/>
                      <wp:cNvGraphicFramePr/>
                      <a:graphic xmlns:a="http://schemas.openxmlformats.org/drawingml/2006/main">
                        <a:graphicData uri="http://schemas.microsoft.com/office/word/2010/wordprocessingShape">
                          <wps:wsp>
                            <wps:cNvCnPr/>
                            <wps:spPr>
                              <a:xfrm>
                                <a:off x="0" y="0"/>
                                <a:ext cx="209550" cy="16891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0D8DB2E2" id="Łącznik prosty ze strzałką 26981" o:spid="_x0000_s1026" type="#_x0000_t32" style="width:16.5pt;height:13.3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" strokecolor="black [3213]" strokeweight=".5pt">
                      <v:stroke endarrow="block" joinstyle="miter"/>
                      <w10:anchorlock/>
                    </v:shape>
                  </w:pict>
                </mc:Fallback>
              </mc:AlternateContent>
            </w:r>
          </w:p>
          <w:p w14:paraId="5E422C2B" w14:textId="77777777" w:rsidR="00497265" w:rsidRPr="001F63F9" w:rsidRDefault="00497265" w:rsidP="00497265">
            <w:pPr>
              <w:spacing w:before="0" w:after="0" w:line="240" w:lineRule="auto"/>
              <w:jc w:val="center"/>
              <w:rPr>
                <w:rFonts w:ascii="Calibri" w:hAnsi="Calibri" w:cs="Calibri"/>
                <w:sz w:val="18"/>
                <w:szCs w:val="18"/>
              </w:rPr>
            </w:pPr>
          </w:p>
          <w:p w14:paraId="2BA54810"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Koszt funkcjonowania szkół w przeliczeniu na jednego ucznia</w:t>
            </w:r>
          </w:p>
          <w:p w14:paraId="7ECA4A80"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076C197C" wp14:editId="591A537B">
                      <wp:extent cx="209550" cy="168910"/>
                      <wp:effectExtent l="0" t="0" r="76200" b="59690"/>
                      <wp:docPr id="31" name="Łącznik prosty ze strzałką 31"/>
                      <wp:cNvGraphicFramePr/>
                      <a:graphic xmlns:a="http://schemas.openxmlformats.org/drawingml/2006/main">
                        <a:graphicData uri="http://schemas.microsoft.com/office/word/2010/wordprocessingShape">
                          <wps:wsp>
                            <wps:cNvCnPr/>
                            <wps:spPr>
                              <a:xfrm>
                                <a:off x="0" y="0"/>
                                <a:ext cx="209550" cy="16891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BFB46C7" id="Łącznik prosty ze strzałką 31" o:spid="_x0000_s1026" type="#_x0000_t32" style="width:16.5pt;height:13.3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" strokecolor="black [3213]" strokeweight=".5pt">
                      <v:stroke endarrow="block" joinstyle="miter"/>
                      <w10:anchorlock/>
                    </v:shape>
                  </w:pict>
                </mc:Fallback>
              </mc:AlternateContent>
            </w:r>
          </w:p>
        </w:tc>
        <w:tc>
          <w:tcPr>
            <w:tcW w:w="1984" w:type="dxa"/>
            <w:shd w:val="clear" w:color="auto" w:fill="FFFFFF"/>
            <w:vAlign w:val="center"/>
          </w:tcPr>
          <w:p w14:paraId="319915A6"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Władze samorządowe gminy,</w:t>
            </w:r>
          </w:p>
          <w:p w14:paraId="58E0529A"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30CDBAD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Kuratorium Oświaty w Krakowie,</w:t>
            </w:r>
          </w:p>
          <w:p w14:paraId="5F864663"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Placówki oświatowe,</w:t>
            </w:r>
          </w:p>
          <w:p w14:paraId="3D473435"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Uczniowie,</w:t>
            </w:r>
          </w:p>
          <w:p w14:paraId="6FAAB2D6"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Rodzice</w:t>
            </w:r>
          </w:p>
        </w:tc>
      </w:tr>
      <w:tr w:rsidR="00497265" w:rsidRPr="001F63F9" w14:paraId="511E678D" w14:textId="77777777" w:rsidTr="00497265">
        <w:trPr>
          <w:trHeight w:val="510"/>
          <w:jc w:val="center"/>
        </w:trPr>
        <w:tc>
          <w:tcPr>
            <w:tcW w:w="704" w:type="dxa"/>
            <w:shd w:val="clear" w:color="auto" w:fill="D9D9D9" w:themeFill="background1" w:themeFillShade="D9"/>
            <w:vAlign w:val="center"/>
          </w:tcPr>
          <w:p w14:paraId="2AC56D41" w14:textId="77777777" w:rsidR="00497265" w:rsidRPr="001F63F9" w:rsidRDefault="00497265" w:rsidP="00D94647">
            <w:pPr>
              <w:pStyle w:val="Akapitzlist"/>
              <w:numPr>
                <w:ilvl w:val="0"/>
                <w:numId w:val="27"/>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72FD1135"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 xml:space="preserve">Rozwój e-oświaty (rozwój usług elektronicznych, podnoszenie kompetencji </w:t>
            </w:r>
            <w:r w:rsidRPr="001F63F9">
              <w:rPr>
                <w:rFonts w:ascii="Calibri" w:hAnsi="Calibri" w:cs="Calibri"/>
                <w:sz w:val="20"/>
              </w:rPr>
              <w:lastRenderedPageBreak/>
              <w:t>cyfrowych kadry oraz inwestycje w sprzęt i oprogramowanie itp.).</w:t>
            </w:r>
          </w:p>
        </w:tc>
        <w:tc>
          <w:tcPr>
            <w:tcW w:w="2268" w:type="dxa"/>
            <w:shd w:val="clear" w:color="auto" w:fill="FFFFFF"/>
            <w:vAlign w:val="center"/>
          </w:tcPr>
          <w:p w14:paraId="718A10B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 xml:space="preserve">Unowocześnienie i usprawnienie pracy </w:t>
            </w:r>
            <w:r w:rsidRPr="001F63F9">
              <w:rPr>
                <w:rFonts w:ascii="Calibri" w:hAnsi="Calibri" w:cs="Calibri"/>
                <w:sz w:val="18"/>
                <w:szCs w:val="18"/>
              </w:rPr>
              <w:lastRenderedPageBreak/>
              <w:t>placówek oświatowych</w:t>
            </w:r>
          </w:p>
          <w:p w14:paraId="58B137D7" w14:textId="77777777" w:rsidR="00497265" w:rsidRPr="001F63F9" w:rsidRDefault="00497265" w:rsidP="00497265">
            <w:pPr>
              <w:spacing w:before="0" w:after="20" w:line="264" w:lineRule="auto"/>
              <w:jc w:val="center"/>
              <w:rPr>
                <w:rFonts w:ascii="Calibri" w:hAnsi="Calibri" w:cs="Calibri"/>
                <w:sz w:val="18"/>
                <w:szCs w:val="18"/>
              </w:rPr>
            </w:pPr>
          </w:p>
          <w:p w14:paraId="21B825D3"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Udoskonalenie komunikacji między uczniem, placówką i rodzicami</w:t>
            </w:r>
          </w:p>
          <w:p w14:paraId="308FC6A7" w14:textId="77777777" w:rsidR="00497265" w:rsidRPr="001F63F9" w:rsidRDefault="00497265" w:rsidP="00497265">
            <w:pPr>
              <w:spacing w:before="0" w:after="20" w:line="264" w:lineRule="auto"/>
              <w:jc w:val="center"/>
              <w:rPr>
                <w:rFonts w:ascii="Calibri" w:hAnsi="Calibri" w:cs="Calibri"/>
                <w:sz w:val="18"/>
                <w:szCs w:val="18"/>
              </w:rPr>
            </w:pPr>
          </w:p>
          <w:p w14:paraId="16C4B496"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jakości i efektów kształcenia</w:t>
            </w:r>
          </w:p>
          <w:p w14:paraId="13508FA6" w14:textId="77777777" w:rsidR="00497265" w:rsidRPr="001F63F9" w:rsidRDefault="00497265" w:rsidP="00497265">
            <w:pPr>
              <w:spacing w:before="0" w:after="20" w:line="264" w:lineRule="auto"/>
              <w:jc w:val="center"/>
              <w:rPr>
                <w:rFonts w:ascii="Calibri" w:hAnsi="Calibri" w:cs="Calibri"/>
                <w:sz w:val="18"/>
                <w:szCs w:val="18"/>
              </w:rPr>
            </w:pPr>
          </w:p>
          <w:p w14:paraId="14A38CC7"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Dostosowanie systemu oświaty na wypadek sytuacji kryzysowych</w:t>
            </w:r>
          </w:p>
        </w:tc>
        <w:tc>
          <w:tcPr>
            <w:tcW w:w="2552" w:type="dxa"/>
            <w:shd w:val="clear" w:color="auto" w:fill="FFFFFF"/>
            <w:vAlign w:val="center"/>
          </w:tcPr>
          <w:p w14:paraId="615C6DFB"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 xml:space="preserve">Liczba i lub odsetek placówek oświatowych, które nie </w:t>
            </w:r>
            <w:r w:rsidRPr="001F63F9">
              <w:rPr>
                <w:rFonts w:ascii="Calibri" w:hAnsi="Calibri" w:cs="Calibri"/>
                <w:sz w:val="18"/>
                <w:szCs w:val="18"/>
              </w:rPr>
              <w:lastRenderedPageBreak/>
              <w:t>wdrożyły systemu e-oświaty</w:t>
            </w:r>
          </w:p>
          <w:p w14:paraId="31F41F29"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620180AE" wp14:editId="6EB27BBC">
                      <wp:extent cx="151130" cy="133350"/>
                      <wp:effectExtent l="0" t="0" r="77470" b="57150"/>
                      <wp:docPr id="26982" name="Łącznik prosty ze strzałką 26982"/>
                      <wp:cNvGraphicFramePr/>
                      <a:graphic xmlns:a="http://schemas.openxmlformats.org/drawingml/2006/main">
                        <a:graphicData uri="http://schemas.microsoft.com/office/word/2010/wordprocessingShape">
                          <wps:wsp>
                            <wps:cNvCnPr/>
                            <wps:spPr>
                              <a:xfrm>
                                <a:off x="0" y="0"/>
                                <a:ext cx="15113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6332A24C" id="Łącznik prosty ze strzałką 26982" o:spid="_x0000_s1026" type="#_x0000_t32" style="width:11.9pt;height:1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" strokecolor="black [3213]" strokeweight=".5pt">
                      <v:stroke endarrow="block" joinstyle="miter"/>
                      <w10:anchorlock/>
                    </v:shape>
                  </w:pict>
                </mc:Fallback>
              </mc:AlternateContent>
            </w:r>
          </w:p>
        </w:tc>
        <w:tc>
          <w:tcPr>
            <w:tcW w:w="1984" w:type="dxa"/>
            <w:shd w:val="clear" w:color="auto" w:fill="FFFFFF"/>
            <w:vAlign w:val="center"/>
          </w:tcPr>
          <w:p w14:paraId="7D5C2DB9"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bCs/>
                <w:iCs/>
                <w:sz w:val="18"/>
                <w:szCs w:val="18"/>
              </w:rPr>
              <w:lastRenderedPageBreak/>
              <w:t>Placówki oświatowe</w:t>
            </w:r>
          </w:p>
        </w:tc>
        <w:tc>
          <w:tcPr>
            <w:tcW w:w="2673" w:type="dxa"/>
            <w:shd w:val="clear" w:color="auto" w:fill="FFFFFF"/>
            <w:vAlign w:val="center"/>
          </w:tcPr>
          <w:p w14:paraId="54531D7F"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139F84C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Urząd Marszałkowski </w:t>
            </w:r>
            <w:r w:rsidRPr="001F63F9">
              <w:rPr>
                <w:rFonts w:ascii="Calibri" w:eastAsia="Calibri" w:hAnsi="Calibri" w:cs="Calibri"/>
                <w:bCs/>
                <w:iCs/>
                <w:sz w:val="18"/>
                <w:szCs w:val="18"/>
              </w:rPr>
              <w:lastRenderedPageBreak/>
              <w:t>Województwa Małopolskiego,</w:t>
            </w:r>
          </w:p>
          <w:p w14:paraId="69B49E00"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Urząd Miejski w Zatorze</w:t>
            </w:r>
          </w:p>
        </w:tc>
      </w:tr>
      <w:tr w:rsidR="00497265" w:rsidRPr="001F63F9" w14:paraId="123CAB01" w14:textId="77777777" w:rsidTr="00497265">
        <w:trPr>
          <w:trHeight w:val="510"/>
          <w:jc w:val="center"/>
        </w:trPr>
        <w:tc>
          <w:tcPr>
            <w:tcW w:w="704" w:type="dxa"/>
            <w:shd w:val="clear" w:color="auto" w:fill="D9D9D9" w:themeFill="background1" w:themeFillShade="D9"/>
            <w:vAlign w:val="center"/>
          </w:tcPr>
          <w:p w14:paraId="1677683D" w14:textId="77777777" w:rsidR="00497265" w:rsidRPr="001F63F9" w:rsidRDefault="00497265" w:rsidP="00D94647">
            <w:pPr>
              <w:pStyle w:val="Akapitzlist"/>
              <w:numPr>
                <w:ilvl w:val="0"/>
                <w:numId w:val="27"/>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7DE6A1BB"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Wzmacnianie rozwoju społeczeństwa informacyjnego (w szczególności rozwój kompetencji cyfrowych mieszkańców).</w:t>
            </w:r>
          </w:p>
        </w:tc>
        <w:tc>
          <w:tcPr>
            <w:tcW w:w="2268" w:type="dxa"/>
            <w:shd w:val="clear" w:color="auto" w:fill="FFFFFF"/>
            <w:vAlign w:val="center"/>
          </w:tcPr>
          <w:p w14:paraId="13D77E4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Zwiększenie stopnia oraz poprawa umiejętności korzystania z Internetu (w tym e-usług publicznych) przez mieszkańców</w:t>
            </w:r>
          </w:p>
          <w:p w14:paraId="4D13CFF1" w14:textId="77777777" w:rsidR="00497265" w:rsidRPr="001F63F9" w:rsidRDefault="00497265" w:rsidP="00497265">
            <w:pPr>
              <w:spacing w:before="0" w:after="20" w:line="264" w:lineRule="auto"/>
              <w:jc w:val="center"/>
              <w:rPr>
                <w:rFonts w:ascii="Calibri" w:hAnsi="Calibri" w:cs="Calibri"/>
                <w:sz w:val="18"/>
                <w:szCs w:val="18"/>
              </w:rPr>
            </w:pPr>
          </w:p>
          <w:p w14:paraId="0C1D373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E-aktywizacja mieszkańców</w:t>
            </w:r>
          </w:p>
        </w:tc>
        <w:tc>
          <w:tcPr>
            <w:tcW w:w="2552" w:type="dxa"/>
            <w:shd w:val="clear" w:color="auto" w:fill="FFFFFF"/>
            <w:vAlign w:val="center"/>
          </w:tcPr>
          <w:p w14:paraId="57DB99E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osób, które nabyły lub rozwinęły kompetencje cyfrowe</w:t>
            </w:r>
          </w:p>
          <w:p w14:paraId="1EAB64B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5041C40C" wp14:editId="060AD7CE">
                      <wp:extent cx="160867" cy="126788"/>
                      <wp:effectExtent l="0" t="38100" r="48895" b="26035"/>
                      <wp:docPr id="10" name="Łącznik prosty ze strzałką 10"/>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56B0BC9" id="Łącznik prosty ze strzałką 10"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" strokecolor="black [3213]" strokeweight=".5pt">
                      <v:stroke endarrow="block" joinstyle="miter"/>
                      <w10:anchorlock/>
                    </v:shape>
                  </w:pict>
                </mc:Fallback>
              </mc:AlternateContent>
            </w:r>
          </w:p>
        </w:tc>
        <w:tc>
          <w:tcPr>
            <w:tcW w:w="1984" w:type="dxa"/>
            <w:shd w:val="clear" w:color="auto" w:fill="FFFFFF"/>
            <w:vAlign w:val="center"/>
          </w:tcPr>
          <w:p w14:paraId="3042C23A"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bCs/>
                <w:iCs/>
                <w:sz w:val="18"/>
                <w:szCs w:val="18"/>
              </w:rPr>
              <w:t>Placówki oświatowe</w:t>
            </w:r>
          </w:p>
        </w:tc>
        <w:tc>
          <w:tcPr>
            <w:tcW w:w="2673" w:type="dxa"/>
            <w:shd w:val="clear" w:color="auto" w:fill="FFFFFF"/>
            <w:vAlign w:val="center"/>
          </w:tcPr>
          <w:p w14:paraId="0C22027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0FC4549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79EDC66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Kuratorium Oświaty w Krakowie,</w:t>
            </w:r>
          </w:p>
          <w:p w14:paraId="31E2057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Urząd Miejski w Zatorze</w:t>
            </w:r>
            <w:r w:rsidRPr="001F63F9">
              <w:rPr>
                <w:rFonts w:ascii="Calibri" w:eastAsia="Calibri" w:hAnsi="Calibri" w:cs="Calibri"/>
                <w:bCs/>
                <w:iCs/>
                <w:sz w:val="18"/>
                <w:szCs w:val="18"/>
              </w:rPr>
              <w:t>,</w:t>
            </w:r>
          </w:p>
          <w:p w14:paraId="46F84CD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Instytucje kultury,</w:t>
            </w:r>
          </w:p>
          <w:p w14:paraId="3EA7DCA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48C977CB"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74058142"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eastAsia="Calibri" w:hAnsi="Calibri" w:cs="Calibri"/>
                <w:bCs/>
                <w:iCs/>
                <w:sz w:val="18"/>
                <w:szCs w:val="18"/>
              </w:rPr>
              <w:t>Lokalna Grupa Działania</w:t>
            </w:r>
          </w:p>
        </w:tc>
      </w:tr>
      <w:tr w:rsidR="00497265" w:rsidRPr="001F63F9" w14:paraId="17281C82" w14:textId="77777777" w:rsidTr="00497265">
        <w:trPr>
          <w:trHeight w:val="510"/>
          <w:jc w:val="center"/>
        </w:trPr>
        <w:tc>
          <w:tcPr>
            <w:tcW w:w="704" w:type="dxa"/>
            <w:shd w:val="clear" w:color="auto" w:fill="D9D9D9" w:themeFill="background1" w:themeFillShade="D9"/>
            <w:vAlign w:val="center"/>
          </w:tcPr>
          <w:p w14:paraId="3C78F9BD" w14:textId="77777777" w:rsidR="00497265" w:rsidRPr="001F63F9" w:rsidRDefault="00497265" w:rsidP="00D94647">
            <w:pPr>
              <w:pStyle w:val="Akapitzlist"/>
              <w:numPr>
                <w:ilvl w:val="0"/>
                <w:numId w:val="27"/>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0811A03B"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 xml:space="preserve">Promocja </w:t>
            </w:r>
            <w:proofErr w:type="spellStart"/>
            <w:r w:rsidRPr="001F63F9">
              <w:rPr>
                <w:rFonts w:ascii="Calibri" w:hAnsi="Calibri" w:cs="Calibri"/>
                <w:sz w:val="20"/>
              </w:rPr>
              <w:t>Zatora</w:t>
            </w:r>
            <w:proofErr w:type="spellEnd"/>
            <w:r w:rsidRPr="001F63F9">
              <w:rPr>
                <w:rFonts w:ascii="Calibri" w:hAnsi="Calibri" w:cs="Calibri"/>
                <w:sz w:val="20"/>
              </w:rPr>
              <w:t xml:space="preserve"> jako lokalnego ośrodka edukacyjnego, z możliwością kształcenia na poziomie ponadpodstawowym.</w:t>
            </w:r>
          </w:p>
        </w:tc>
        <w:tc>
          <w:tcPr>
            <w:tcW w:w="2268" w:type="dxa"/>
            <w:shd w:val="clear" w:color="auto" w:fill="FFFFFF"/>
            <w:vAlign w:val="center"/>
          </w:tcPr>
          <w:p w14:paraId="273C9F5F" w14:textId="77777777" w:rsidR="00497265" w:rsidRPr="001F63F9" w:rsidRDefault="00497265" w:rsidP="00497265">
            <w:pPr>
              <w:spacing w:before="0" w:after="20" w:line="240" w:lineRule="auto"/>
              <w:jc w:val="center"/>
              <w:rPr>
                <w:rFonts w:ascii="Calibri" w:eastAsia="Calibri" w:hAnsi="Calibri" w:cs="Calibri"/>
                <w:sz w:val="18"/>
                <w:szCs w:val="18"/>
              </w:rPr>
            </w:pPr>
            <w:r w:rsidRPr="001F63F9">
              <w:rPr>
                <w:rFonts w:ascii="Calibri" w:eastAsia="Calibri" w:hAnsi="Calibri" w:cs="Calibri"/>
                <w:sz w:val="18"/>
                <w:szCs w:val="18"/>
              </w:rPr>
              <w:t xml:space="preserve">Utrzymanie i wzmocnienie funkcji </w:t>
            </w:r>
            <w:proofErr w:type="spellStart"/>
            <w:r w:rsidRPr="001F63F9">
              <w:rPr>
                <w:rFonts w:ascii="Calibri" w:eastAsia="Calibri" w:hAnsi="Calibri" w:cs="Calibri"/>
                <w:sz w:val="18"/>
                <w:szCs w:val="18"/>
              </w:rPr>
              <w:t>Zatora</w:t>
            </w:r>
            <w:proofErr w:type="spellEnd"/>
            <w:r w:rsidRPr="001F63F9">
              <w:rPr>
                <w:rFonts w:ascii="Calibri" w:eastAsia="Calibri" w:hAnsi="Calibri" w:cs="Calibri"/>
                <w:sz w:val="18"/>
                <w:szCs w:val="18"/>
              </w:rPr>
              <w:t xml:space="preserve"> jako lokalnego ośrodka edukacyjnego</w:t>
            </w:r>
          </w:p>
          <w:p w14:paraId="5BBAD23B" w14:textId="77777777" w:rsidR="00497265" w:rsidRPr="001F63F9" w:rsidRDefault="00497265" w:rsidP="00497265">
            <w:pPr>
              <w:spacing w:before="0" w:after="20" w:line="240" w:lineRule="auto"/>
              <w:jc w:val="center"/>
              <w:rPr>
                <w:rFonts w:ascii="Calibri" w:eastAsia="Calibri" w:hAnsi="Calibri" w:cs="Calibri"/>
                <w:sz w:val="18"/>
                <w:szCs w:val="18"/>
              </w:rPr>
            </w:pPr>
          </w:p>
          <w:p w14:paraId="29200FA8"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sz w:val="18"/>
                <w:szCs w:val="18"/>
              </w:rPr>
              <w:t>Poprawa atrakcyjności osadniczej miasta</w:t>
            </w:r>
          </w:p>
        </w:tc>
        <w:tc>
          <w:tcPr>
            <w:tcW w:w="2552" w:type="dxa"/>
            <w:shd w:val="clear" w:color="auto" w:fill="FFFFFF"/>
            <w:vAlign w:val="center"/>
          </w:tcPr>
          <w:p w14:paraId="4E055AED" w14:textId="77777777" w:rsidR="00497265" w:rsidRPr="001F63F9" w:rsidRDefault="00497265" w:rsidP="00497265">
            <w:pPr>
              <w:spacing w:before="0" w:after="20" w:line="240" w:lineRule="auto"/>
              <w:jc w:val="center"/>
              <w:rPr>
                <w:rFonts w:ascii="Calibri" w:hAnsi="Calibri" w:cs="Calibri"/>
                <w:sz w:val="18"/>
                <w:szCs w:val="18"/>
              </w:rPr>
            </w:pPr>
            <w:r w:rsidRPr="001F63F9">
              <w:rPr>
                <w:rFonts w:ascii="Calibri" w:hAnsi="Calibri" w:cs="Calibri"/>
                <w:sz w:val="18"/>
                <w:szCs w:val="18"/>
              </w:rPr>
              <w:t>Liczba uczniów w lokalnych szkołach ponadpodstawowych, w tym z terenu miasta</w:t>
            </w:r>
          </w:p>
          <w:p w14:paraId="3E7E0718"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6905AC56" wp14:editId="19B1496B">
                      <wp:extent cx="160867" cy="126788"/>
                      <wp:effectExtent l="0" t="38100" r="48895" b="26035"/>
                      <wp:docPr id="57" name="Łącznik prosty ze strzałką 57"/>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67AE3330" id="Łącznik prosty ze strzałką 57"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DHWfbAGAgAASQ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tc>
        <w:tc>
          <w:tcPr>
            <w:tcW w:w="1984" w:type="dxa"/>
            <w:shd w:val="clear" w:color="auto" w:fill="FFFFFF"/>
            <w:vAlign w:val="center"/>
          </w:tcPr>
          <w:p w14:paraId="03E30B20"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382E7137" w14:textId="77777777" w:rsidR="00497265" w:rsidRPr="001F63F9" w:rsidRDefault="00497265" w:rsidP="00497265">
            <w:pPr>
              <w:spacing w:before="0" w:after="20" w:line="240"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68BA135C" w14:textId="77777777" w:rsidR="00497265" w:rsidRPr="001F63F9" w:rsidRDefault="00497265" w:rsidP="00497265">
            <w:pPr>
              <w:spacing w:before="0" w:after="20" w:line="240" w:lineRule="auto"/>
              <w:jc w:val="right"/>
              <w:rPr>
                <w:rFonts w:ascii="Calibri" w:eastAsia="Calibri" w:hAnsi="Calibri" w:cs="Calibri"/>
                <w:bCs/>
                <w:iCs/>
                <w:sz w:val="18"/>
                <w:szCs w:val="18"/>
              </w:rPr>
            </w:pPr>
            <w:r w:rsidRPr="001F63F9">
              <w:rPr>
                <w:rFonts w:ascii="Calibri" w:eastAsia="Calibri" w:hAnsi="Calibri" w:cs="Calibri"/>
                <w:bCs/>
                <w:iCs/>
                <w:sz w:val="18"/>
                <w:szCs w:val="18"/>
              </w:rPr>
              <w:t>Kuratorium Oświaty w Krakowie,</w:t>
            </w:r>
          </w:p>
          <w:p w14:paraId="45859C18" w14:textId="77777777" w:rsidR="00497265" w:rsidRPr="001F63F9" w:rsidRDefault="00497265" w:rsidP="00497265">
            <w:pPr>
              <w:spacing w:before="0" w:after="20" w:line="240"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31C21F3C" w14:textId="77777777" w:rsidR="00497265" w:rsidRPr="001F63F9" w:rsidRDefault="00497265" w:rsidP="00497265">
            <w:pPr>
              <w:spacing w:before="0" w:after="20" w:line="240" w:lineRule="auto"/>
              <w:jc w:val="right"/>
              <w:rPr>
                <w:rFonts w:ascii="Calibri" w:hAnsi="Calibri" w:cs="Calibri"/>
                <w:sz w:val="18"/>
                <w:szCs w:val="18"/>
              </w:rPr>
            </w:pPr>
            <w:r w:rsidRPr="001F63F9">
              <w:rPr>
                <w:rFonts w:ascii="Calibri" w:eastAsia="Calibri" w:hAnsi="Calibri" w:cs="Calibri"/>
                <w:bCs/>
                <w:iCs/>
                <w:sz w:val="18"/>
                <w:szCs w:val="18"/>
              </w:rPr>
              <w:t>Powiatowy Urząd Pracy w Oświęcimiu</w:t>
            </w:r>
            <w:r w:rsidRPr="001F63F9">
              <w:rPr>
                <w:rFonts w:ascii="Calibri" w:hAnsi="Calibri" w:cs="Calibri"/>
                <w:sz w:val="18"/>
                <w:szCs w:val="18"/>
              </w:rPr>
              <w:t>,</w:t>
            </w:r>
          </w:p>
          <w:p w14:paraId="7F350474" w14:textId="77777777" w:rsidR="00497265" w:rsidRPr="001F63F9" w:rsidRDefault="00497265" w:rsidP="00497265">
            <w:pPr>
              <w:spacing w:before="0" w:after="20" w:line="240" w:lineRule="auto"/>
              <w:jc w:val="right"/>
              <w:rPr>
                <w:rFonts w:ascii="Calibri" w:hAnsi="Calibri" w:cs="Calibri"/>
                <w:sz w:val="18"/>
                <w:szCs w:val="18"/>
              </w:rPr>
            </w:pPr>
            <w:r w:rsidRPr="001F63F9">
              <w:rPr>
                <w:rFonts w:ascii="Calibri" w:hAnsi="Calibri" w:cs="Calibri"/>
                <w:sz w:val="18"/>
                <w:szCs w:val="18"/>
              </w:rPr>
              <w:t>Placówki oświatowe,</w:t>
            </w:r>
          </w:p>
          <w:p w14:paraId="2FF8D72B" w14:textId="77777777" w:rsidR="00497265" w:rsidRPr="001F63F9" w:rsidRDefault="00497265" w:rsidP="00497265">
            <w:pPr>
              <w:spacing w:before="0" w:after="20" w:line="240" w:lineRule="auto"/>
              <w:jc w:val="right"/>
              <w:rPr>
                <w:rFonts w:ascii="Calibri" w:hAnsi="Calibri" w:cs="Calibri"/>
                <w:sz w:val="18"/>
                <w:szCs w:val="18"/>
              </w:rPr>
            </w:pPr>
            <w:r w:rsidRPr="001F63F9">
              <w:rPr>
                <w:rFonts w:ascii="Calibri" w:hAnsi="Calibri" w:cs="Calibri"/>
                <w:sz w:val="18"/>
                <w:szCs w:val="18"/>
              </w:rPr>
              <w:t>Uczniowie,</w:t>
            </w:r>
          </w:p>
          <w:p w14:paraId="78635E5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Rodzice</w:t>
            </w:r>
          </w:p>
        </w:tc>
      </w:tr>
    </w:tbl>
    <w:p w14:paraId="5889E156" w14:textId="77777777" w:rsidR="00497265" w:rsidRPr="001F63F9" w:rsidRDefault="00497265">
      <w:pPr>
        <w:rPr>
          <w:rFonts w:ascii="Calibri" w:hAnsi="Calibri" w:cs="Calibri"/>
        </w:rPr>
      </w:pPr>
      <w:r w:rsidRPr="001F63F9">
        <w:rPr>
          <w:rFonts w:ascii="Calibri" w:hAnsi="Calibri" w:cs="Calibri"/>
        </w:rPr>
        <w:br w:type="page"/>
      </w:r>
    </w:p>
    <w:tbl>
      <w:tblPr>
        <w:tblW w:w="14140"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0" w:firstRow="1" w:lastRow="0" w:firstColumn="1" w:lastColumn="0" w:noHBand="0" w:noVBand="0"/>
      </w:tblPr>
      <w:tblGrid>
        <w:gridCol w:w="704"/>
        <w:gridCol w:w="3959"/>
        <w:gridCol w:w="2268"/>
        <w:gridCol w:w="2552"/>
        <w:gridCol w:w="1984"/>
        <w:gridCol w:w="2673"/>
      </w:tblGrid>
      <w:tr w:rsidR="00497265" w:rsidRPr="001F63F9" w14:paraId="6F4055BF" w14:textId="77777777" w:rsidTr="00497265">
        <w:trPr>
          <w:trHeight w:val="510"/>
          <w:jc w:val="center"/>
        </w:trPr>
        <w:tc>
          <w:tcPr>
            <w:tcW w:w="14140" w:type="dxa"/>
            <w:gridSpan w:val="6"/>
            <w:shd w:val="clear" w:color="auto" w:fill="0070C0"/>
            <w:vAlign w:val="center"/>
            <w:hideMark/>
          </w:tcPr>
          <w:p w14:paraId="78DA717A" w14:textId="750EEC3D" w:rsidR="00497265" w:rsidRPr="001F63F9" w:rsidRDefault="00497265" w:rsidP="00497265">
            <w:pPr>
              <w:spacing w:before="0" w:after="20" w:line="264" w:lineRule="auto"/>
              <w:jc w:val="both"/>
              <w:rPr>
                <w:rFonts w:ascii="Calibri" w:hAnsi="Calibri" w:cs="Calibri"/>
                <w:b/>
                <w:bCs/>
                <w:color w:val="FFFFFF"/>
              </w:rPr>
            </w:pPr>
            <w:r w:rsidRPr="001F63F9">
              <w:rPr>
                <w:rFonts w:ascii="Calibri" w:hAnsi="Calibri" w:cs="Calibri"/>
              </w:rPr>
              <w:lastRenderedPageBreak/>
              <w:br w:type="page"/>
            </w:r>
            <w:r w:rsidRPr="001F63F9">
              <w:rPr>
                <w:rFonts w:ascii="Calibri" w:hAnsi="Calibri" w:cs="Calibri"/>
                <w:b/>
              </w:rPr>
              <w:br w:type="column"/>
            </w:r>
            <w:r w:rsidRPr="001F63F9">
              <w:rPr>
                <w:rFonts w:ascii="Calibri" w:hAnsi="Calibri" w:cs="Calibri"/>
                <w:b/>
              </w:rPr>
              <w:br w:type="column"/>
            </w:r>
            <w:r w:rsidRPr="001F63F9">
              <w:rPr>
                <w:rFonts w:ascii="Calibri" w:hAnsi="Calibri" w:cs="Calibri"/>
                <w:b/>
              </w:rPr>
              <w:br w:type="column"/>
            </w:r>
            <w:r w:rsidRPr="001F63F9">
              <w:rPr>
                <w:rFonts w:ascii="Calibri" w:hAnsi="Calibri" w:cs="Calibri"/>
                <w:b/>
                <w:bCs/>
                <w:color w:val="FFFFFF"/>
              </w:rPr>
              <w:t xml:space="preserve">CEL OPERACYJNY </w:t>
            </w:r>
            <w:r w:rsidRPr="001F63F9">
              <w:rPr>
                <w:rFonts w:ascii="Calibri" w:hAnsi="Calibri" w:cs="Calibri"/>
                <w:b/>
              </w:rPr>
              <w:t>1.2. Rozwój oferty i aktywizacja kulturalna mieszkańców oraz wzmocnienie roli kultury i dziedzictwa w procesach rozwoju gminy.</w:t>
            </w:r>
          </w:p>
        </w:tc>
      </w:tr>
      <w:tr w:rsidR="00497265" w:rsidRPr="001F63F9" w14:paraId="0DE4BFDA" w14:textId="77777777" w:rsidTr="00497265">
        <w:trPr>
          <w:trHeight w:val="510"/>
          <w:jc w:val="center"/>
        </w:trPr>
        <w:tc>
          <w:tcPr>
            <w:tcW w:w="4663" w:type="dxa"/>
            <w:gridSpan w:val="2"/>
            <w:shd w:val="clear" w:color="auto" w:fill="BFBFBF" w:themeFill="background1" w:themeFillShade="BF"/>
            <w:vAlign w:val="center"/>
            <w:hideMark/>
          </w:tcPr>
          <w:p w14:paraId="1226671E"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 xml:space="preserve">Kierunki działań </w:t>
            </w:r>
          </w:p>
        </w:tc>
        <w:tc>
          <w:tcPr>
            <w:tcW w:w="2268" w:type="dxa"/>
            <w:shd w:val="clear" w:color="auto" w:fill="BFBFBF" w:themeFill="background1" w:themeFillShade="BF"/>
            <w:vAlign w:val="center"/>
          </w:tcPr>
          <w:p w14:paraId="664E9E92"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Oczekiwane rezultaty planowanych działań</w:t>
            </w:r>
          </w:p>
        </w:tc>
        <w:tc>
          <w:tcPr>
            <w:tcW w:w="2552" w:type="dxa"/>
            <w:shd w:val="clear" w:color="auto" w:fill="BFBFBF" w:themeFill="background1" w:themeFillShade="BF"/>
            <w:vAlign w:val="center"/>
          </w:tcPr>
          <w:p w14:paraId="71263B7A"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Wskaźniki oceny osiągnięcia rezultatów i oczekiwany trend</w:t>
            </w:r>
          </w:p>
        </w:tc>
        <w:tc>
          <w:tcPr>
            <w:tcW w:w="1984" w:type="dxa"/>
            <w:shd w:val="clear" w:color="auto" w:fill="BFBFBF" w:themeFill="background1" w:themeFillShade="BF"/>
            <w:vAlign w:val="center"/>
            <w:hideMark/>
          </w:tcPr>
          <w:p w14:paraId="62C49B7F" w14:textId="77777777" w:rsidR="00497265" w:rsidRPr="001F63F9" w:rsidRDefault="00497265" w:rsidP="00497265">
            <w:pPr>
              <w:spacing w:before="0" w:after="20" w:line="264" w:lineRule="auto"/>
              <w:jc w:val="center"/>
              <w:rPr>
                <w:rFonts w:ascii="Calibri" w:hAnsi="Calibri" w:cs="Calibri"/>
                <w:b/>
                <w:bCs/>
                <w:sz w:val="20"/>
              </w:rPr>
            </w:pPr>
            <w:r w:rsidRPr="001F63F9">
              <w:rPr>
                <w:rFonts w:ascii="Calibri" w:hAnsi="Calibri" w:cs="Calibri"/>
                <w:b/>
                <w:bCs/>
                <w:sz w:val="20"/>
              </w:rPr>
              <w:t>Realizacja lub nadzór nad procesem po stronie gminy</w:t>
            </w:r>
          </w:p>
        </w:tc>
        <w:tc>
          <w:tcPr>
            <w:tcW w:w="2673" w:type="dxa"/>
            <w:shd w:val="clear" w:color="auto" w:fill="BFBFBF" w:themeFill="background1" w:themeFillShade="BF"/>
            <w:vAlign w:val="center"/>
            <w:hideMark/>
          </w:tcPr>
          <w:p w14:paraId="2B8E51CC"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Podmioty zaangażowane/partnerzy</w:t>
            </w:r>
          </w:p>
        </w:tc>
      </w:tr>
      <w:tr w:rsidR="00497265" w:rsidRPr="001F63F9" w14:paraId="59A6934C" w14:textId="77777777" w:rsidTr="00497265">
        <w:trPr>
          <w:trHeight w:val="510"/>
          <w:jc w:val="center"/>
        </w:trPr>
        <w:tc>
          <w:tcPr>
            <w:tcW w:w="704" w:type="dxa"/>
            <w:shd w:val="clear" w:color="auto" w:fill="D9D9D9" w:themeFill="background1" w:themeFillShade="D9"/>
            <w:vAlign w:val="center"/>
          </w:tcPr>
          <w:p w14:paraId="1BA0BF47" w14:textId="77777777" w:rsidR="00497265" w:rsidRPr="001F63F9" w:rsidRDefault="00497265" w:rsidP="00D94647">
            <w:pPr>
              <w:pStyle w:val="Akapitzlist"/>
              <w:numPr>
                <w:ilvl w:val="0"/>
                <w:numId w:val="29"/>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00D6B94C"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Wzmocnienie potencjału oraz rozwój i promocja oferty Regionalnego Ośrodka Kultury Doliny Karpia wraz z inicjowaniem działań na rzecz zwiększenia uczestnictwa mieszkańców w przedsięwzięciach kulturalnych i budowy więzi lokalnych (m.in. inwestycje w bazę, doposażenie, cyfryzacja, doskonalenie kadr, kontynuowanie i wprowadzanie nowych zajęć, kursów, warsztatów, współpraca z pasjonatami, twórcami i artystami lokalnymi, a także organizacjami społecznymi, prowadzenie zespołów, propozycje wykorzystujące nowoczesne rozwiązania teleinformatyczne).</w:t>
            </w:r>
          </w:p>
        </w:tc>
        <w:tc>
          <w:tcPr>
            <w:tcW w:w="2268" w:type="dxa"/>
            <w:shd w:val="clear" w:color="auto" w:fill="FFFFFF"/>
            <w:vAlign w:val="center"/>
          </w:tcPr>
          <w:p w14:paraId="488F5C6B"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Zapewnienie dostępności wysokiej jakości bazy i wyposażenia służących działalności kulturalnej</w:t>
            </w:r>
          </w:p>
          <w:p w14:paraId="3ED95D79" w14:textId="77777777" w:rsidR="00497265" w:rsidRPr="001F63F9" w:rsidRDefault="00497265" w:rsidP="00497265">
            <w:pPr>
              <w:spacing w:before="0" w:after="0" w:line="240" w:lineRule="auto"/>
              <w:jc w:val="center"/>
              <w:rPr>
                <w:rFonts w:ascii="Calibri" w:hAnsi="Calibri" w:cs="Calibri"/>
                <w:sz w:val="18"/>
                <w:szCs w:val="18"/>
              </w:rPr>
            </w:pPr>
          </w:p>
          <w:p w14:paraId="33E3BFC7"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Zapewnienie atrakcyjnej i zróżnicowanej oferty kulturalnej, z uwzględnieniem potrzeb, możliwości i oczekiwań różnych grup odbiorców</w:t>
            </w:r>
          </w:p>
          <w:p w14:paraId="43410072" w14:textId="77777777" w:rsidR="00497265" w:rsidRPr="001F63F9" w:rsidRDefault="00497265" w:rsidP="00497265">
            <w:pPr>
              <w:spacing w:before="0" w:after="0" w:line="240" w:lineRule="auto"/>
              <w:jc w:val="center"/>
              <w:rPr>
                <w:rFonts w:ascii="Calibri" w:hAnsi="Calibri" w:cs="Calibri"/>
                <w:sz w:val="18"/>
                <w:szCs w:val="18"/>
              </w:rPr>
            </w:pPr>
          </w:p>
          <w:p w14:paraId="2FBAF65F"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Podniesienie poziomu kompetencji i kwalifikacji zawodowych oraz zaangażowania kadr kultury</w:t>
            </w:r>
          </w:p>
          <w:p w14:paraId="328A7600" w14:textId="77777777" w:rsidR="00497265" w:rsidRPr="001F63F9" w:rsidRDefault="00497265" w:rsidP="00497265">
            <w:pPr>
              <w:spacing w:before="0" w:after="0" w:line="240" w:lineRule="auto"/>
              <w:jc w:val="center"/>
              <w:rPr>
                <w:rFonts w:ascii="Calibri" w:hAnsi="Calibri" w:cs="Calibri"/>
                <w:sz w:val="18"/>
                <w:szCs w:val="18"/>
              </w:rPr>
            </w:pPr>
          </w:p>
          <w:p w14:paraId="04DDAF87"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Zwiększenie integracji i aktywności środowiska kulturowego oraz mieszkańców</w:t>
            </w:r>
          </w:p>
        </w:tc>
        <w:tc>
          <w:tcPr>
            <w:tcW w:w="2552" w:type="dxa"/>
            <w:shd w:val="clear" w:color="auto" w:fill="FFFFFF"/>
            <w:vAlign w:val="center"/>
          </w:tcPr>
          <w:p w14:paraId="47A3732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zajęć stałych i czasowych w ofercie instytucji kultury w ciągu roku oraz liczba ich uczestników</w:t>
            </w:r>
          </w:p>
          <w:p w14:paraId="6484B5D1"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hAnsi="Calibri" w:cs="Calibri"/>
                <w:noProof/>
                <w:sz w:val="18"/>
                <w:szCs w:val="18"/>
                <w:lang w:eastAsia="pl-PL"/>
              </w:rPr>
              <mc:AlternateContent>
                <mc:Choice Requires="wps">
                  <w:drawing>
                    <wp:inline distT="0" distB="0" distL="0" distR="0" wp14:anchorId="415A501C" wp14:editId="40C00B87">
                      <wp:extent cx="160867" cy="126788"/>
                      <wp:effectExtent l="0" t="38100" r="48895" b="26035"/>
                      <wp:docPr id="72" name="Łącznik prosty ze strzałką 72"/>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4E61D64A" id="Łącznik prosty ze strzałką 72"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" strokecolor="black [3213]" strokeweight=".5pt">
                      <v:stroke endarrow="block" joinstyle="miter"/>
                      <w10:anchorlock/>
                    </v:shape>
                  </w:pict>
                </mc:Fallback>
              </mc:AlternateContent>
            </w:r>
          </w:p>
          <w:p w14:paraId="5240044B" w14:textId="77777777" w:rsidR="00497265" w:rsidRPr="001F63F9" w:rsidRDefault="00497265" w:rsidP="00497265">
            <w:pPr>
              <w:spacing w:before="0" w:after="20" w:line="264" w:lineRule="auto"/>
              <w:jc w:val="center"/>
              <w:rPr>
                <w:rFonts w:ascii="Calibri" w:eastAsia="Calibri" w:hAnsi="Calibri" w:cs="Calibri"/>
                <w:bCs/>
                <w:iCs/>
                <w:sz w:val="18"/>
                <w:szCs w:val="18"/>
              </w:rPr>
            </w:pPr>
          </w:p>
          <w:p w14:paraId="7CF18443"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Średnia liczba szkoleń i/lub innych form doskonalenia na pracownika kultury w ciągu roku</w:t>
            </w:r>
          </w:p>
          <w:p w14:paraId="586C086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22870D37" wp14:editId="3212C249">
                      <wp:extent cx="160867" cy="126788"/>
                      <wp:effectExtent l="0" t="38100" r="48895" b="26035"/>
                      <wp:docPr id="11" name="Łącznik prosty ze strzałką 11"/>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7DD988D0" id="Łącznik prosty ze strzałką 11"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" strokecolor="black [3213]" strokeweight=".5pt">
                      <v:stroke endarrow="block" joinstyle="miter"/>
                      <w10:anchorlock/>
                    </v:shape>
                  </w:pict>
                </mc:Fallback>
              </mc:AlternateContent>
            </w:r>
          </w:p>
        </w:tc>
        <w:tc>
          <w:tcPr>
            <w:tcW w:w="1984" w:type="dxa"/>
            <w:shd w:val="clear" w:color="auto" w:fill="FFFFFF"/>
            <w:vAlign w:val="center"/>
          </w:tcPr>
          <w:p w14:paraId="438C5B2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Regionalny Ośrodek Kultury Doliny Karpia w Zatorze</w:t>
            </w:r>
          </w:p>
        </w:tc>
        <w:tc>
          <w:tcPr>
            <w:tcW w:w="2673" w:type="dxa"/>
            <w:shd w:val="clear" w:color="auto" w:fill="FFFFFF"/>
            <w:vAlign w:val="center"/>
          </w:tcPr>
          <w:p w14:paraId="7A92807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615690F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NFOŚiGW, </w:t>
            </w:r>
            <w:proofErr w:type="spellStart"/>
            <w:r w:rsidRPr="001F63F9">
              <w:rPr>
                <w:rFonts w:ascii="Calibri" w:eastAsia="Calibri" w:hAnsi="Calibri" w:cs="Calibri"/>
                <w:bCs/>
                <w:iCs/>
                <w:sz w:val="18"/>
                <w:szCs w:val="18"/>
              </w:rPr>
              <w:t>WFOŚiGW</w:t>
            </w:r>
            <w:proofErr w:type="spellEnd"/>
            <w:r w:rsidRPr="001F63F9">
              <w:rPr>
                <w:rFonts w:ascii="Calibri" w:eastAsia="Calibri" w:hAnsi="Calibri" w:cs="Calibri"/>
                <w:bCs/>
                <w:iCs/>
                <w:sz w:val="18"/>
                <w:szCs w:val="18"/>
              </w:rPr>
              <w:t>,</w:t>
            </w:r>
          </w:p>
          <w:p w14:paraId="5104682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PFRON,</w:t>
            </w:r>
          </w:p>
          <w:p w14:paraId="311CE694"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3CC6950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Urząd Miejski w Zatorze</w:t>
            </w:r>
            <w:r w:rsidRPr="001F63F9">
              <w:rPr>
                <w:rFonts w:ascii="Calibri" w:eastAsia="Calibri" w:hAnsi="Calibri" w:cs="Calibri"/>
                <w:bCs/>
                <w:iCs/>
                <w:sz w:val="18"/>
                <w:szCs w:val="18"/>
              </w:rPr>
              <w:t>,</w:t>
            </w:r>
          </w:p>
          <w:p w14:paraId="294F2E04"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Placówki oświatowe,</w:t>
            </w:r>
          </w:p>
          <w:p w14:paraId="5DA5237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234DBE0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787F1449"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Różne zespoły, twórcy i artyści lokalni,</w:t>
            </w:r>
          </w:p>
          <w:p w14:paraId="3E3A3240"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tc>
      </w:tr>
      <w:tr w:rsidR="00497265" w:rsidRPr="001F63F9" w14:paraId="25643159" w14:textId="77777777" w:rsidTr="00497265">
        <w:trPr>
          <w:trHeight w:val="510"/>
          <w:jc w:val="center"/>
        </w:trPr>
        <w:tc>
          <w:tcPr>
            <w:tcW w:w="704" w:type="dxa"/>
            <w:shd w:val="clear" w:color="auto" w:fill="D9D9D9" w:themeFill="background1" w:themeFillShade="D9"/>
            <w:vAlign w:val="center"/>
          </w:tcPr>
          <w:p w14:paraId="666DA07A" w14:textId="77777777" w:rsidR="00497265" w:rsidRPr="001F63F9" w:rsidRDefault="00497265" w:rsidP="00D94647">
            <w:pPr>
              <w:pStyle w:val="Akapitzlist"/>
              <w:numPr>
                <w:ilvl w:val="0"/>
                <w:numId w:val="29"/>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16B2484E"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Wzmocnienie potencjału oraz tradycyjnych i współczesnych funkcji Publicznej Biblioteki w Zatorze wraz z filiami (centra czytelnictwa, wiedzy i informacji, ośrodki życia społecznego, m.in. inwestycje w bazę, doposażenie, cyfryzacja, zakup nowości wydawniczych, doskonalenie kadr, rozwój oferty itp.).</w:t>
            </w:r>
          </w:p>
        </w:tc>
        <w:tc>
          <w:tcPr>
            <w:tcW w:w="2268" w:type="dxa"/>
            <w:shd w:val="clear" w:color="auto" w:fill="FFFFFF"/>
            <w:vAlign w:val="center"/>
          </w:tcPr>
          <w:p w14:paraId="508CA5F6"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Zapewnienie dostępności wysokiej jakości bazy i wyposażenia służących działalności bibliotecznej</w:t>
            </w:r>
          </w:p>
          <w:p w14:paraId="3EC7AF1A" w14:textId="77777777" w:rsidR="00497265" w:rsidRPr="001F63F9" w:rsidRDefault="00497265" w:rsidP="00497265">
            <w:pPr>
              <w:spacing w:before="0" w:after="0" w:line="240" w:lineRule="auto"/>
              <w:jc w:val="center"/>
              <w:rPr>
                <w:rFonts w:ascii="Calibri" w:hAnsi="Calibri" w:cs="Calibri"/>
                <w:sz w:val="18"/>
                <w:szCs w:val="18"/>
              </w:rPr>
            </w:pPr>
          </w:p>
          <w:p w14:paraId="0D953F08"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Zapewnienie atrakcyjnej i zróżnicowanej oferty bibliotecznej, z uwzględnieniem potrzeb, możliwości i oczekiwań różnych grup odbiorców</w:t>
            </w:r>
          </w:p>
          <w:p w14:paraId="319FCD6E" w14:textId="77777777" w:rsidR="00497265" w:rsidRPr="001F63F9" w:rsidRDefault="00497265" w:rsidP="00497265">
            <w:pPr>
              <w:spacing w:before="0" w:after="0" w:line="240" w:lineRule="auto"/>
              <w:jc w:val="center"/>
              <w:rPr>
                <w:rFonts w:ascii="Calibri" w:hAnsi="Calibri" w:cs="Calibri"/>
                <w:sz w:val="18"/>
                <w:szCs w:val="18"/>
              </w:rPr>
            </w:pPr>
          </w:p>
          <w:p w14:paraId="5A98BF4A"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 xml:space="preserve">Podniesienie poziomu </w:t>
            </w:r>
            <w:r w:rsidRPr="001F63F9">
              <w:rPr>
                <w:rFonts w:ascii="Calibri" w:hAnsi="Calibri" w:cs="Calibri"/>
                <w:sz w:val="18"/>
                <w:szCs w:val="18"/>
              </w:rPr>
              <w:lastRenderedPageBreak/>
              <w:t>kompetencji i kwalifikacji zawodowych oraz zaangażowania kadr bibliotecznych</w:t>
            </w:r>
          </w:p>
          <w:p w14:paraId="30EF5AEB" w14:textId="77777777" w:rsidR="00497265" w:rsidRPr="001F63F9" w:rsidRDefault="00497265" w:rsidP="00497265">
            <w:pPr>
              <w:spacing w:before="0" w:after="0" w:line="240" w:lineRule="auto"/>
              <w:jc w:val="center"/>
              <w:rPr>
                <w:rFonts w:ascii="Calibri" w:hAnsi="Calibri" w:cs="Calibri"/>
                <w:sz w:val="18"/>
                <w:szCs w:val="18"/>
              </w:rPr>
            </w:pPr>
          </w:p>
          <w:p w14:paraId="697FA576"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Wzmocnienie potencjału integracyjnego, animacyjnego, edukacyjnego itp. bibliotek publicznych</w:t>
            </w:r>
          </w:p>
          <w:p w14:paraId="60FB93A1" w14:textId="77777777" w:rsidR="00497265" w:rsidRPr="001F63F9" w:rsidRDefault="00497265" w:rsidP="00497265">
            <w:pPr>
              <w:spacing w:before="0" w:after="0" w:line="240" w:lineRule="auto"/>
              <w:jc w:val="center"/>
              <w:rPr>
                <w:rFonts w:ascii="Calibri" w:hAnsi="Calibri" w:cs="Calibri"/>
                <w:sz w:val="18"/>
                <w:szCs w:val="18"/>
              </w:rPr>
            </w:pPr>
          </w:p>
          <w:p w14:paraId="2E5B79AE"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Zwiększenie integracji oraz aktywności kulturalnej i czytelniczej mieszkańców</w:t>
            </w:r>
          </w:p>
        </w:tc>
        <w:tc>
          <w:tcPr>
            <w:tcW w:w="2552" w:type="dxa"/>
            <w:shd w:val="clear" w:color="auto" w:fill="FFFFFF"/>
            <w:vAlign w:val="center"/>
          </w:tcPr>
          <w:p w14:paraId="0657DB29"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Liczba czytelników, w tym w przeliczeniu na 1 tys. mieszkańców</w:t>
            </w:r>
          </w:p>
          <w:p w14:paraId="737F6A4A"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14B4330E" wp14:editId="60174CF7">
                      <wp:extent cx="160867" cy="126788"/>
                      <wp:effectExtent l="0" t="38100" r="48895" b="26035"/>
                      <wp:docPr id="12" name="Łącznik prosty ze strzałką 12"/>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A391296" id="Łącznik prosty ze strzałką 12"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" strokecolor="black [3213]" strokeweight=".5pt">
                      <v:stroke endarrow="block" joinstyle="miter"/>
                      <w10:anchorlock/>
                    </v:shape>
                  </w:pict>
                </mc:Fallback>
              </mc:AlternateContent>
            </w:r>
          </w:p>
          <w:p w14:paraId="7A1D9423" w14:textId="77777777" w:rsidR="00497265" w:rsidRPr="001F63F9" w:rsidRDefault="00497265" w:rsidP="00497265">
            <w:pPr>
              <w:spacing w:before="0" w:after="20" w:line="264" w:lineRule="auto"/>
              <w:jc w:val="center"/>
              <w:rPr>
                <w:rFonts w:ascii="Calibri" w:hAnsi="Calibri" w:cs="Calibri"/>
                <w:sz w:val="18"/>
                <w:szCs w:val="18"/>
              </w:rPr>
            </w:pPr>
          </w:p>
          <w:p w14:paraId="5BC8FB46"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 xml:space="preserve">Liczba </w:t>
            </w:r>
            <w:proofErr w:type="spellStart"/>
            <w:r w:rsidRPr="001F63F9">
              <w:rPr>
                <w:rFonts w:ascii="Calibri" w:hAnsi="Calibri" w:cs="Calibri"/>
                <w:sz w:val="18"/>
                <w:szCs w:val="18"/>
              </w:rPr>
              <w:t>wypożyczeń</w:t>
            </w:r>
            <w:proofErr w:type="spellEnd"/>
            <w:r w:rsidRPr="001F63F9">
              <w:rPr>
                <w:rFonts w:ascii="Calibri" w:hAnsi="Calibri" w:cs="Calibri"/>
                <w:sz w:val="18"/>
                <w:szCs w:val="18"/>
              </w:rPr>
              <w:t xml:space="preserve"> księgozbioru, w tym w przeliczeniu na 1 czytelnika</w:t>
            </w:r>
          </w:p>
          <w:p w14:paraId="485C904F"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78F0985D" wp14:editId="4112128F">
                      <wp:extent cx="160867" cy="126788"/>
                      <wp:effectExtent l="0" t="38100" r="48895" b="26035"/>
                      <wp:docPr id="13" name="Łącznik prosty ze strzałką 13"/>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7EC19AF6" id="Łącznik prosty ze strzałką 13"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NgVhQIGAgAASQ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p w14:paraId="22190569" w14:textId="77777777" w:rsidR="00497265" w:rsidRPr="001F63F9" w:rsidRDefault="00497265" w:rsidP="00497265">
            <w:pPr>
              <w:spacing w:before="0" w:after="20" w:line="264" w:lineRule="auto"/>
              <w:jc w:val="center"/>
              <w:rPr>
                <w:rFonts w:ascii="Calibri" w:hAnsi="Calibri" w:cs="Calibri"/>
                <w:sz w:val="18"/>
                <w:szCs w:val="18"/>
              </w:rPr>
            </w:pPr>
          </w:p>
          <w:p w14:paraId="34F15766"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 xml:space="preserve">Liczba zajęć, spotkań wydarzeń </w:t>
            </w:r>
            <w:r w:rsidRPr="001F63F9">
              <w:rPr>
                <w:rFonts w:ascii="Calibri" w:hAnsi="Calibri" w:cs="Calibri"/>
                <w:sz w:val="18"/>
                <w:szCs w:val="18"/>
              </w:rPr>
              <w:lastRenderedPageBreak/>
              <w:t>organizowanych przez biblioteki publiczne w ciągu roku oraz liczba uczestników</w:t>
            </w:r>
          </w:p>
          <w:p w14:paraId="29B2BE1F"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hAnsi="Calibri" w:cs="Calibri"/>
                <w:noProof/>
                <w:sz w:val="18"/>
                <w:szCs w:val="18"/>
                <w:lang w:eastAsia="pl-PL"/>
              </w:rPr>
              <mc:AlternateContent>
                <mc:Choice Requires="wps">
                  <w:drawing>
                    <wp:inline distT="0" distB="0" distL="0" distR="0" wp14:anchorId="6D5ECBA4" wp14:editId="68B74EA8">
                      <wp:extent cx="160867" cy="126788"/>
                      <wp:effectExtent l="0" t="38100" r="48895" b="26035"/>
                      <wp:docPr id="156" name="Łącznik prosty ze strzałką 156"/>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65E81065" id="Łącznik prosty ze strzałką 156"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" strokecolor="black [3213]" strokeweight=".5pt">
                      <v:stroke endarrow="block" joinstyle="miter"/>
                      <w10:anchorlock/>
                    </v:shape>
                  </w:pict>
                </mc:Fallback>
              </mc:AlternateContent>
            </w:r>
          </w:p>
        </w:tc>
        <w:tc>
          <w:tcPr>
            <w:tcW w:w="1984" w:type="dxa"/>
            <w:shd w:val="clear" w:color="auto" w:fill="FFFFFF"/>
            <w:vAlign w:val="center"/>
          </w:tcPr>
          <w:p w14:paraId="49346B7A"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Publiczna Biblioteka w Zatorze</w:t>
            </w:r>
          </w:p>
        </w:tc>
        <w:tc>
          <w:tcPr>
            <w:tcW w:w="2673" w:type="dxa"/>
            <w:shd w:val="clear" w:color="auto" w:fill="FFFFFF"/>
            <w:vAlign w:val="center"/>
          </w:tcPr>
          <w:p w14:paraId="7B0BF458" w14:textId="77777777" w:rsidR="00497265" w:rsidRPr="001F63F9" w:rsidRDefault="00497265" w:rsidP="00497265">
            <w:pPr>
              <w:spacing w:before="0" w:after="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14A9C9AF" w14:textId="77777777" w:rsidR="00497265" w:rsidRPr="001F63F9" w:rsidRDefault="00497265" w:rsidP="00497265">
            <w:pPr>
              <w:spacing w:before="0" w:after="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NFOŚiGW, </w:t>
            </w:r>
            <w:proofErr w:type="spellStart"/>
            <w:r w:rsidRPr="001F63F9">
              <w:rPr>
                <w:rFonts w:ascii="Calibri" w:eastAsia="Calibri" w:hAnsi="Calibri" w:cs="Calibri"/>
                <w:bCs/>
                <w:iCs/>
                <w:sz w:val="18"/>
                <w:szCs w:val="18"/>
              </w:rPr>
              <w:t>WFOŚiGW</w:t>
            </w:r>
            <w:proofErr w:type="spellEnd"/>
            <w:r w:rsidRPr="001F63F9">
              <w:rPr>
                <w:rFonts w:ascii="Calibri" w:eastAsia="Calibri" w:hAnsi="Calibri" w:cs="Calibri"/>
                <w:bCs/>
                <w:iCs/>
                <w:sz w:val="18"/>
                <w:szCs w:val="18"/>
              </w:rPr>
              <w:t>,</w:t>
            </w:r>
          </w:p>
          <w:p w14:paraId="50AAFFD6" w14:textId="77777777" w:rsidR="00497265" w:rsidRPr="001F63F9" w:rsidRDefault="00497265" w:rsidP="00497265">
            <w:pPr>
              <w:spacing w:before="0" w:after="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PFRON,</w:t>
            </w:r>
          </w:p>
          <w:p w14:paraId="4B259699" w14:textId="77777777" w:rsidR="00497265" w:rsidRPr="001F63F9" w:rsidRDefault="00497265" w:rsidP="00497265">
            <w:pPr>
              <w:spacing w:before="0" w:after="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7C0F4DF6" w14:textId="77777777" w:rsidR="00497265" w:rsidRPr="001F63F9" w:rsidRDefault="00497265" w:rsidP="00497265">
            <w:pPr>
              <w:spacing w:before="0" w:after="0" w:line="264" w:lineRule="auto"/>
              <w:jc w:val="right"/>
              <w:rPr>
                <w:rFonts w:ascii="Calibri" w:eastAsia="Calibri" w:hAnsi="Calibri" w:cs="Calibri"/>
                <w:bCs/>
                <w:iCs/>
                <w:sz w:val="18"/>
                <w:szCs w:val="18"/>
              </w:rPr>
            </w:pPr>
            <w:r w:rsidRPr="001F63F9">
              <w:rPr>
                <w:rFonts w:ascii="Calibri" w:hAnsi="Calibri" w:cs="Calibri"/>
                <w:sz w:val="18"/>
                <w:szCs w:val="18"/>
              </w:rPr>
              <w:t>Urząd Miejski w Zatorze</w:t>
            </w:r>
            <w:r w:rsidRPr="001F63F9">
              <w:rPr>
                <w:rFonts w:ascii="Calibri" w:eastAsia="Calibri" w:hAnsi="Calibri" w:cs="Calibri"/>
                <w:bCs/>
                <w:iCs/>
                <w:sz w:val="18"/>
                <w:szCs w:val="18"/>
              </w:rPr>
              <w:t>,</w:t>
            </w:r>
          </w:p>
          <w:p w14:paraId="722EC329" w14:textId="77777777" w:rsidR="00497265" w:rsidRPr="001F63F9" w:rsidRDefault="00497265" w:rsidP="00497265">
            <w:pPr>
              <w:spacing w:before="0" w:after="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Placówki oświatowe,</w:t>
            </w:r>
          </w:p>
          <w:p w14:paraId="0701F236" w14:textId="77777777" w:rsidR="00497265" w:rsidRPr="001F63F9" w:rsidRDefault="00497265" w:rsidP="00497265">
            <w:pPr>
              <w:spacing w:before="0" w:after="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70B5ADE6" w14:textId="77777777" w:rsidR="00497265" w:rsidRPr="001F63F9" w:rsidRDefault="00497265" w:rsidP="00497265">
            <w:pPr>
              <w:spacing w:before="0" w:after="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04DD37CF" w14:textId="77777777" w:rsidR="00497265" w:rsidRPr="001F63F9" w:rsidRDefault="00497265" w:rsidP="00497265">
            <w:pPr>
              <w:spacing w:before="0" w:after="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Różne zespoły, twórcy i artyści lokalni,</w:t>
            </w:r>
          </w:p>
          <w:p w14:paraId="35B2BF5D" w14:textId="77777777" w:rsidR="00497265" w:rsidRPr="001F63F9" w:rsidRDefault="00497265" w:rsidP="00497265">
            <w:pPr>
              <w:spacing w:before="0" w:after="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tc>
      </w:tr>
      <w:tr w:rsidR="00497265" w:rsidRPr="001F63F9" w14:paraId="4A127790" w14:textId="77777777" w:rsidTr="00497265">
        <w:trPr>
          <w:trHeight w:val="510"/>
          <w:jc w:val="center"/>
        </w:trPr>
        <w:tc>
          <w:tcPr>
            <w:tcW w:w="704" w:type="dxa"/>
            <w:shd w:val="clear" w:color="auto" w:fill="D9D9D9" w:themeFill="background1" w:themeFillShade="D9"/>
            <w:vAlign w:val="center"/>
          </w:tcPr>
          <w:p w14:paraId="0FC5DFA7" w14:textId="77777777" w:rsidR="00497265" w:rsidRPr="001F63F9" w:rsidRDefault="00497265" w:rsidP="00D94647">
            <w:pPr>
              <w:pStyle w:val="Akapitzlist"/>
              <w:numPr>
                <w:ilvl w:val="0"/>
                <w:numId w:val="29"/>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3521C59D"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 xml:space="preserve">Wzmocnienie potencjału oraz zwiększenie roli domów ludowych w kreowaniu oferty kulturalnej, aktywizacji mieszkańców obszarów wiejskich gminy oraz wspieraniu ich w samorozwoju i działaniach na rzecz swoich społeczności lokalnych (inwestycje w bazę, doposażenie, cyfryzacja, doskonalenie kadr, nowe programy użytkowe, włączenie funkcji komercyjnej, pilotażowe wdrażanie nowych modeli zarządzania, przy uwzględnieniu potrzeb różnych grup mieszkańców itp.). </w:t>
            </w:r>
          </w:p>
        </w:tc>
        <w:tc>
          <w:tcPr>
            <w:tcW w:w="2268" w:type="dxa"/>
            <w:shd w:val="clear" w:color="auto" w:fill="FFFFFF"/>
            <w:vAlign w:val="center"/>
          </w:tcPr>
          <w:p w14:paraId="6BA6D77F"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Zapewnienie dostępności wysokiej jakości bazy i wyposażenia służących działalności społecznej i kulturalnej</w:t>
            </w:r>
          </w:p>
          <w:p w14:paraId="7AA61D91" w14:textId="77777777" w:rsidR="00497265" w:rsidRPr="001F63F9" w:rsidRDefault="00497265" w:rsidP="00497265">
            <w:pPr>
              <w:spacing w:before="0" w:after="20" w:line="264" w:lineRule="auto"/>
              <w:jc w:val="center"/>
              <w:rPr>
                <w:rFonts w:ascii="Calibri" w:hAnsi="Calibri" w:cs="Calibri"/>
                <w:sz w:val="18"/>
                <w:szCs w:val="18"/>
              </w:rPr>
            </w:pPr>
          </w:p>
          <w:p w14:paraId="51C93C6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Poszerzenie oraz wzrost jakości i innowacyjności oferty domów ludowych oraz wzmocnienie interdyscyplinarności ich działania</w:t>
            </w:r>
          </w:p>
          <w:p w14:paraId="301E6D6B" w14:textId="77777777" w:rsidR="00497265" w:rsidRPr="001F63F9" w:rsidRDefault="00497265" w:rsidP="00497265">
            <w:pPr>
              <w:spacing w:before="0" w:after="20" w:line="264" w:lineRule="auto"/>
              <w:jc w:val="center"/>
              <w:rPr>
                <w:rFonts w:ascii="Calibri" w:hAnsi="Calibri" w:cs="Calibri"/>
                <w:sz w:val="18"/>
                <w:szCs w:val="18"/>
              </w:rPr>
            </w:pPr>
          </w:p>
          <w:p w14:paraId="1A587857"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Silniejsza integracja domów ludowych z otoczeniem</w:t>
            </w:r>
          </w:p>
        </w:tc>
        <w:tc>
          <w:tcPr>
            <w:tcW w:w="2552" w:type="dxa"/>
            <w:shd w:val="clear" w:color="auto" w:fill="FFFFFF"/>
            <w:vAlign w:val="center"/>
          </w:tcPr>
          <w:p w14:paraId="4F0D6C9C" w14:textId="77777777" w:rsidR="00497265" w:rsidRPr="001F63F9" w:rsidRDefault="00497265" w:rsidP="00497265">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t xml:space="preserve">Liczba domów ludowych, </w:t>
            </w:r>
            <w:r w:rsidRPr="001F63F9">
              <w:rPr>
                <w:rFonts w:ascii="Calibri" w:eastAsia="Calibri" w:hAnsi="Calibri" w:cs="Calibri"/>
                <w:sz w:val="18"/>
                <w:szCs w:val="18"/>
              </w:rPr>
              <w:br/>
              <w:t>w których rozbudowano ofertę i/lub unowocześniono sposób prowadzenia działalności</w:t>
            </w:r>
          </w:p>
          <w:p w14:paraId="510C6FB1" w14:textId="77777777" w:rsidR="00497265" w:rsidRPr="001F63F9" w:rsidRDefault="00497265" w:rsidP="00497265">
            <w:pPr>
              <w:spacing w:before="0" w:after="20" w:line="264" w:lineRule="auto"/>
              <w:jc w:val="center"/>
              <w:rPr>
                <w:rFonts w:ascii="Calibri" w:eastAsia="Calibri" w:hAnsi="Calibri" w:cs="Calibri"/>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5B517B71" wp14:editId="5FF973EB">
                      <wp:extent cx="160867" cy="126788"/>
                      <wp:effectExtent l="0" t="38100" r="48895" b="26035"/>
                      <wp:docPr id="47" name="Łącznik prosty ze strzałką 47"/>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2B321FA8" id="Łącznik prosty ze strzałką 47"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" strokecolor="windowText" strokeweight=".5pt">
                      <v:stroke endarrow="block" joinstyle="miter"/>
                      <w10:anchorlock/>
                    </v:shape>
                  </w:pict>
                </mc:Fallback>
              </mc:AlternateContent>
            </w:r>
          </w:p>
          <w:p w14:paraId="6525BD07" w14:textId="77777777" w:rsidR="00497265" w:rsidRPr="001F63F9" w:rsidRDefault="00497265" w:rsidP="00497265">
            <w:pPr>
              <w:spacing w:before="0" w:after="20" w:line="264" w:lineRule="auto"/>
              <w:jc w:val="center"/>
              <w:rPr>
                <w:rFonts w:ascii="Calibri" w:eastAsia="Calibri" w:hAnsi="Calibri" w:cs="Calibri"/>
                <w:sz w:val="18"/>
                <w:szCs w:val="18"/>
              </w:rPr>
            </w:pPr>
          </w:p>
          <w:p w14:paraId="73D1ACAD" w14:textId="77777777" w:rsidR="00497265" w:rsidRPr="001F63F9" w:rsidRDefault="00497265" w:rsidP="00497265">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t>Liczba zajęć stałych i czasowych świadczonych w ofercie domów ludowych ciągu roku oraz liczba ich uczestników</w:t>
            </w:r>
          </w:p>
          <w:p w14:paraId="4DDA61B5"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7FE0DE5A" wp14:editId="70BF16AF">
                      <wp:extent cx="160867" cy="126788"/>
                      <wp:effectExtent l="0" t="38100" r="48895" b="26035"/>
                      <wp:docPr id="26984" name="Łącznik prosty ze strzałką 26984"/>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095700EE" id="Łącznik prosty ze strzałką 26984"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" strokecolor="windowText" strokeweight=".5pt">
                      <v:stroke endarrow="block" joinstyle="miter"/>
                      <w10:anchorlock/>
                    </v:shape>
                  </w:pict>
                </mc:Fallback>
              </mc:AlternateContent>
            </w:r>
          </w:p>
        </w:tc>
        <w:tc>
          <w:tcPr>
            <w:tcW w:w="1984" w:type="dxa"/>
            <w:shd w:val="clear" w:color="auto" w:fill="FFFFFF"/>
            <w:vAlign w:val="center"/>
          </w:tcPr>
          <w:p w14:paraId="4DE3362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Regionalny Ośrodek Kultury Doliny Karpia w Zatorze</w:t>
            </w:r>
          </w:p>
        </w:tc>
        <w:tc>
          <w:tcPr>
            <w:tcW w:w="2673" w:type="dxa"/>
            <w:shd w:val="clear" w:color="auto" w:fill="FFFFFF"/>
            <w:vAlign w:val="center"/>
          </w:tcPr>
          <w:p w14:paraId="20A0F7AB"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5A4A26DF"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NFOŚiGW, </w:t>
            </w:r>
            <w:proofErr w:type="spellStart"/>
            <w:r w:rsidRPr="001F63F9">
              <w:rPr>
                <w:rFonts w:ascii="Calibri" w:eastAsia="Calibri" w:hAnsi="Calibri" w:cs="Calibri"/>
                <w:bCs/>
                <w:iCs/>
                <w:sz w:val="18"/>
                <w:szCs w:val="18"/>
              </w:rPr>
              <w:t>WFOŚiGW</w:t>
            </w:r>
            <w:proofErr w:type="spellEnd"/>
            <w:r w:rsidRPr="001F63F9">
              <w:rPr>
                <w:rFonts w:ascii="Calibri" w:eastAsia="Calibri" w:hAnsi="Calibri" w:cs="Calibri"/>
                <w:bCs/>
                <w:iCs/>
                <w:sz w:val="18"/>
                <w:szCs w:val="18"/>
              </w:rPr>
              <w:t>,</w:t>
            </w:r>
          </w:p>
          <w:p w14:paraId="69C22B5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PFRON,</w:t>
            </w:r>
          </w:p>
          <w:p w14:paraId="5905FC94"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55B78E49"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Urząd Miejski w Zatorze</w:t>
            </w:r>
            <w:r w:rsidRPr="001F63F9">
              <w:rPr>
                <w:rFonts w:ascii="Calibri" w:eastAsia="Calibri" w:hAnsi="Calibri" w:cs="Calibri"/>
                <w:bCs/>
                <w:iCs/>
                <w:sz w:val="18"/>
                <w:szCs w:val="18"/>
              </w:rPr>
              <w:t>,</w:t>
            </w:r>
          </w:p>
          <w:p w14:paraId="7DDA5C29"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Placówki oświatowe,</w:t>
            </w:r>
          </w:p>
          <w:p w14:paraId="3D0E825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70AAF76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69E131C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Różne zespoły, twórcy i artyści lokalni,</w:t>
            </w:r>
          </w:p>
          <w:p w14:paraId="7F3FB51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tc>
      </w:tr>
      <w:tr w:rsidR="00497265" w:rsidRPr="001F63F9" w14:paraId="1E39694F" w14:textId="77777777" w:rsidTr="00497265">
        <w:trPr>
          <w:trHeight w:val="510"/>
          <w:jc w:val="center"/>
        </w:trPr>
        <w:tc>
          <w:tcPr>
            <w:tcW w:w="704" w:type="dxa"/>
            <w:shd w:val="clear" w:color="auto" w:fill="D9D9D9" w:themeFill="background1" w:themeFillShade="D9"/>
            <w:vAlign w:val="center"/>
          </w:tcPr>
          <w:p w14:paraId="4181AB40" w14:textId="77777777" w:rsidR="00497265" w:rsidRPr="001F63F9" w:rsidRDefault="00497265" w:rsidP="00D94647">
            <w:pPr>
              <w:pStyle w:val="Akapitzlist"/>
              <w:numPr>
                <w:ilvl w:val="0"/>
                <w:numId w:val="29"/>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26938B38"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Wsparcie twórców, organizacji i inicjatyw nieformalnych oraz stymulowanie rozwoju kultury (angażowanie i promocja podczas wydarzeń lokalnych, otwarte konkursy ofert, programy stypendialne, nagrody i wyróżnienia, wsparcie artystów w kontakcie z ponadlokalnymi instytucjami i podmiotami kulturalnymi itp.).</w:t>
            </w:r>
          </w:p>
        </w:tc>
        <w:tc>
          <w:tcPr>
            <w:tcW w:w="2268" w:type="dxa"/>
            <w:shd w:val="clear" w:color="auto" w:fill="FFFFFF"/>
            <w:vAlign w:val="center"/>
          </w:tcPr>
          <w:p w14:paraId="0550BC70"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Rozwój i profesjonalizacja podmiotów kultury oraz całego środowiska twórczego i artystycznego</w:t>
            </w:r>
          </w:p>
          <w:p w14:paraId="0559C70B" w14:textId="77777777" w:rsidR="00497265" w:rsidRPr="001F63F9" w:rsidRDefault="00497265" w:rsidP="00497265">
            <w:pPr>
              <w:spacing w:before="0" w:after="20" w:line="264" w:lineRule="auto"/>
              <w:jc w:val="center"/>
              <w:rPr>
                <w:rFonts w:ascii="Calibri" w:hAnsi="Calibri" w:cs="Calibri"/>
                <w:sz w:val="18"/>
                <w:szCs w:val="18"/>
              </w:rPr>
            </w:pPr>
          </w:p>
          <w:p w14:paraId="6035A6D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Zaktywizowanie sfery kultury</w:t>
            </w:r>
          </w:p>
          <w:p w14:paraId="054F837F" w14:textId="77777777" w:rsidR="00497265" w:rsidRPr="001F63F9" w:rsidRDefault="00497265" w:rsidP="00497265">
            <w:pPr>
              <w:spacing w:before="0" w:after="20" w:line="264" w:lineRule="auto"/>
              <w:jc w:val="center"/>
              <w:rPr>
                <w:rFonts w:ascii="Calibri" w:hAnsi="Calibri" w:cs="Calibri"/>
                <w:sz w:val="18"/>
                <w:szCs w:val="18"/>
              </w:rPr>
            </w:pPr>
          </w:p>
          <w:p w14:paraId="5674416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Promocja i wsparcie talentów oraz zaangażowania społecznego w kulturę i sztukę</w:t>
            </w:r>
          </w:p>
        </w:tc>
        <w:tc>
          <w:tcPr>
            <w:tcW w:w="2552" w:type="dxa"/>
            <w:shd w:val="clear" w:color="auto" w:fill="FFFFFF"/>
            <w:vAlign w:val="center"/>
          </w:tcPr>
          <w:p w14:paraId="44FD007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Liczba artystów, twórców, animatorów i działaczy uczestniczących w inicjatywach gminnych</w:t>
            </w:r>
          </w:p>
          <w:p w14:paraId="3907304B"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6DD6184E" wp14:editId="496F555B">
                      <wp:extent cx="160867" cy="126788"/>
                      <wp:effectExtent l="0" t="38100" r="48895" b="26035"/>
                      <wp:docPr id="14" name="Łącznik prosty ze strzałką 14"/>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43BFA5A6" id="Łącznik prosty ze strzałką 14"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" strokecolor="windowText" strokeweight=".5pt">
                      <v:stroke endarrow="block" joinstyle="miter"/>
                      <w10:anchorlock/>
                    </v:shape>
                  </w:pict>
                </mc:Fallback>
              </mc:AlternateContent>
            </w:r>
          </w:p>
          <w:p w14:paraId="63D47207" w14:textId="77777777" w:rsidR="00497265" w:rsidRPr="001F63F9" w:rsidRDefault="00497265" w:rsidP="00497265">
            <w:pPr>
              <w:spacing w:before="0" w:after="20" w:line="264" w:lineRule="auto"/>
              <w:jc w:val="center"/>
              <w:rPr>
                <w:rFonts w:ascii="Calibri" w:hAnsi="Calibri" w:cs="Calibri"/>
                <w:sz w:val="18"/>
                <w:szCs w:val="18"/>
              </w:rPr>
            </w:pPr>
          </w:p>
          <w:p w14:paraId="68276D0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 xml:space="preserve">Liczba artystów, twórców, animatorów i działaczy </w:t>
            </w:r>
            <w:r w:rsidRPr="001F63F9">
              <w:rPr>
                <w:rFonts w:ascii="Calibri" w:hAnsi="Calibri" w:cs="Calibri"/>
                <w:sz w:val="18"/>
                <w:szCs w:val="18"/>
              </w:rPr>
              <w:lastRenderedPageBreak/>
              <w:t>objętych systemem wsparcia</w:t>
            </w:r>
          </w:p>
          <w:p w14:paraId="4B8D9FDF"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4F2A68FD" wp14:editId="290A7F17">
                      <wp:extent cx="160867" cy="126788"/>
                      <wp:effectExtent l="0" t="38100" r="48895" b="26035"/>
                      <wp:docPr id="26985" name="Łącznik prosty ze strzałką 26985"/>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3A7AF0C" id="Łącznik prosty ze strzałką 26985"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" strokecolor="windowText" strokeweight=".5pt">
                      <v:stroke endarrow="block" joinstyle="miter"/>
                      <w10:anchorlock/>
                    </v:shape>
                  </w:pict>
                </mc:Fallback>
              </mc:AlternateContent>
            </w:r>
          </w:p>
        </w:tc>
        <w:tc>
          <w:tcPr>
            <w:tcW w:w="1984" w:type="dxa"/>
            <w:shd w:val="clear" w:color="auto" w:fill="FFFFFF"/>
            <w:vAlign w:val="center"/>
          </w:tcPr>
          <w:p w14:paraId="133B060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Urząd Miejski w Zatorze</w:t>
            </w:r>
          </w:p>
        </w:tc>
        <w:tc>
          <w:tcPr>
            <w:tcW w:w="2673" w:type="dxa"/>
            <w:shd w:val="clear" w:color="auto" w:fill="FFFFFF"/>
            <w:vAlign w:val="center"/>
          </w:tcPr>
          <w:p w14:paraId="5A640AF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4B05BBA9"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35FD2DFE"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Instytucje kultury,</w:t>
            </w:r>
          </w:p>
          <w:p w14:paraId="4CDA3CD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Placówki oświatowe,</w:t>
            </w:r>
          </w:p>
          <w:p w14:paraId="6B5C0C1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4547E8D4"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72BBE235"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Różne zespoły, twórcy i artyści </w:t>
            </w:r>
            <w:r w:rsidRPr="001F63F9">
              <w:rPr>
                <w:rFonts w:ascii="Calibri" w:eastAsia="Calibri" w:hAnsi="Calibri" w:cs="Calibri"/>
                <w:bCs/>
                <w:iCs/>
                <w:sz w:val="18"/>
                <w:szCs w:val="18"/>
              </w:rPr>
              <w:lastRenderedPageBreak/>
              <w:t>lokalni,</w:t>
            </w:r>
          </w:p>
          <w:p w14:paraId="2CE1F940"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p w14:paraId="7423D899"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Media</w:t>
            </w:r>
          </w:p>
        </w:tc>
      </w:tr>
      <w:tr w:rsidR="00497265" w:rsidRPr="001F63F9" w14:paraId="09EE9C1B" w14:textId="77777777" w:rsidTr="00497265">
        <w:trPr>
          <w:trHeight w:val="510"/>
          <w:jc w:val="center"/>
        </w:trPr>
        <w:tc>
          <w:tcPr>
            <w:tcW w:w="704" w:type="dxa"/>
            <w:shd w:val="clear" w:color="auto" w:fill="D9D9D9" w:themeFill="background1" w:themeFillShade="D9"/>
            <w:vAlign w:val="center"/>
          </w:tcPr>
          <w:p w14:paraId="1B89BBC4" w14:textId="77777777" w:rsidR="00497265" w:rsidRPr="001F63F9" w:rsidRDefault="00497265" w:rsidP="00D94647">
            <w:pPr>
              <w:pStyle w:val="Akapitzlist"/>
              <w:numPr>
                <w:ilvl w:val="0"/>
                <w:numId w:val="29"/>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0DF50D4C"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Organizacja i promocja wydarzeń o lokalnym charakterze, aktywizujących i integrujących mieszkańców, lokalne środowisko twórcze i artystyczne oraz organizacje społeczne (w tym wydarzenia kulturalne i lokalne wokół postaci św. Rocha – patrona miasta i gminy).</w:t>
            </w:r>
          </w:p>
        </w:tc>
        <w:tc>
          <w:tcPr>
            <w:tcW w:w="2268" w:type="dxa"/>
            <w:shd w:val="clear" w:color="auto" w:fill="FFFFFF"/>
            <w:vAlign w:val="center"/>
          </w:tcPr>
          <w:p w14:paraId="0D0BCDD7"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Zapewnienie atrakcyjnej i zróżnicowanej oferty wydarzeń skierowanej do mieszkańców, jak również do turystów i gości</w:t>
            </w:r>
          </w:p>
          <w:p w14:paraId="18E4718C" w14:textId="77777777" w:rsidR="00497265" w:rsidRPr="001F63F9" w:rsidRDefault="00497265" w:rsidP="00497265">
            <w:pPr>
              <w:spacing w:before="0" w:after="20" w:line="264" w:lineRule="auto"/>
              <w:jc w:val="center"/>
              <w:rPr>
                <w:rFonts w:ascii="Calibri" w:hAnsi="Calibri" w:cs="Calibri"/>
                <w:sz w:val="18"/>
                <w:szCs w:val="18"/>
              </w:rPr>
            </w:pPr>
          </w:p>
          <w:p w14:paraId="0EE4C36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Zwiększenie integracji i aktywności społeczno-kulturowej mieszkańców</w:t>
            </w:r>
          </w:p>
        </w:tc>
        <w:tc>
          <w:tcPr>
            <w:tcW w:w="2552" w:type="dxa"/>
            <w:shd w:val="clear" w:color="auto" w:fill="FFFFFF"/>
            <w:vAlign w:val="center"/>
          </w:tcPr>
          <w:p w14:paraId="792A15F2"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eastAsia="Calibri" w:hAnsi="Calibri" w:cs="Calibri"/>
                <w:bCs/>
                <w:iCs/>
                <w:sz w:val="18"/>
                <w:szCs w:val="18"/>
              </w:rPr>
              <w:t>Liczba wydarzeń organizowanych na terenie gminy w ciągu roku oraz liczba ich uczestników</w:t>
            </w:r>
          </w:p>
          <w:p w14:paraId="5E98CD96"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12BA4C48" wp14:editId="100D1F1B">
                      <wp:extent cx="160867" cy="126788"/>
                      <wp:effectExtent l="0" t="38100" r="48895" b="26035"/>
                      <wp:docPr id="33" name="Łącznik prosty ze strzałką 33"/>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751DFF8D" id="Łącznik prosty ze strzałką 33"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FiaW24GAgAASQ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tc>
        <w:tc>
          <w:tcPr>
            <w:tcW w:w="1984" w:type="dxa"/>
            <w:shd w:val="clear" w:color="auto" w:fill="FFFFFF"/>
            <w:vAlign w:val="center"/>
          </w:tcPr>
          <w:p w14:paraId="2713EA4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Regionalny Ośrodek Kultury Doliny Karpia w Zatorze,</w:t>
            </w:r>
          </w:p>
          <w:p w14:paraId="420E95A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Publiczna Biblioteka w Zatorze</w:t>
            </w:r>
          </w:p>
        </w:tc>
        <w:tc>
          <w:tcPr>
            <w:tcW w:w="2673" w:type="dxa"/>
            <w:shd w:val="clear" w:color="auto" w:fill="FFFFFF"/>
            <w:vAlign w:val="center"/>
          </w:tcPr>
          <w:p w14:paraId="448F2F6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441A9487"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4AC0E08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Urząd Miejski w Zatorze</w:t>
            </w:r>
            <w:r w:rsidRPr="001F63F9">
              <w:rPr>
                <w:rFonts w:ascii="Calibri" w:eastAsia="Calibri" w:hAnsi="Calibri" w:cs="Calibri"/>
                <w:bCs/>
                <w:iCs/>
                <w:sz w:val="18"/>
                <w:szCs w:val="18"/>
              </w:rPr>
              <w:t>,</w:t>
            </w:r>
          </w:p>
          <w:p w14:paraId="64725A95"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Placówki oświatowe,</w:t>
            </w:r>
          </w:p>
          <w:p w14:paraId="1209E12B"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200FFCB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205E1CD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Różne zespoły, twórcy i artyści lokalni,</w:t>
            </w:r>
          </w:p>
          <w:p w14:paraId="55855EB0"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p w14:paraId="788E661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Media</w:t>
            </w:r>
          </w:p>
        </w:tc>
      </w:tr>
      <w:tr w:rsidR="00497265" w:rsidRPr="001F63F9" w14:paraId="65DCA66D" w14:textId="77777777" w:rsidTr="00497265">
        <w:trPr>
          <w:trHeight w:val="510"/>
          <w:jc w:val="center"/>
        </w:trPr>
        <w:tc>
          <w:tcPr>
            <w:tcW w:w="704" w:type="dxa"/>
            <w:shd w:val="clear" w:color="auto" w:fill="D9D9D9" w:themeFill="background1" w:themeFillShade="D9"/>
            <w:vAlign w:val="center"/>
          </w:tcPr>
          <w:p w14:paraId="21E76A16" w14:textId="77777777" w:rsidR="00497265" w:rsidRPr="001F63F9" w:rsidRDefault="00497265" w:rsidP="00D94647">
            <w:pPr>
              <w:pStyle w:val="Akapitzlist"/>
              <w:numPr>
                <w:ilvl w:val="0"/>
                <w:numId w:val="29"/>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45DDA343"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Zachowanie, kultywacja, wsparcie i promocja dziedzictwa kulturowego gminy (m.in. badania, dokumentowanie, digitalizacja i udostępnianie, realizacja wydarzeń i konkursów, promocja i rozwój lokalnej kultury, tradycji, kuchni, rzemiosła i dawnych zawodów, edukacja i upowszechnienie, np. lekcje wiedzy i tożsamości lokalnej w szkołach, utworzenie społecznego archiwum cyfrowego).</w:t>
            </w:r>
          </w:p>
        </w:tc>
        <w:tc>
          <w:tcPr>
            <w:tcW w:w="2268" w:type="dxa"/>
            <w:shd w:val="clear" w:color="auto" w:fill="FFFFFF"/>
            <w:vAlign w:val="center"/>
          </w:tcPr>
          <w:p w14:paraId="62CD0FF0"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Zachowanie i promocja niematerialnego dziedzictwa kulturowego gminy</w:t>
            </w:r>
          </w:p>
          <w:p w14:paraId="6FE958C7" w14:textId="77777777" w:rsidR="00497265" w:rsidRPr="001F63F9" w:rsidRDefault="00497265" w:rsidP="00497265">
            <w:pPr>
              <w:spacing w:before="0" w:after="20" w:line="264" w:lineRule="auto"/>
              <w:jc w:val="center"/>
              <w:rPr>
                <w:rFonts w:ascii="Calibri" w:hAnsi="Calibri" w:cs="Calibri"/>
                <w:sz w:val="18"/>
                <w:szCs w:val="18"/>
              </w:rPr>
            </w:pPr>
          </w:p>
          <w:p w14:paraId="65FFCE6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Zwiększenie integracji i aktywności społeczno-kulturowej mieszkańców</w:t>
            </w:r>
          </w:p>
          <w:p w14:paraId="219DB529" w14:textId="77777777" w:rsidR="00497265" w:rsidRPr="001F63F9" w:rsidRDefault="00497265" w:rsidP="00497265">
            <w:pPr>
              <w:spacing w:before="0" w:after="20" w:line="264" w:lineRule="auto"/>
              <w:jc w:val="center"/>
              <w:rPr>
                <w:rFonts w:ascii="Calibri" w:hAnsi="Calibri" w:cs="Calibri"/>
                <w:sz w:val="18"/>
                <w:szCs w:val="18"/>
              </w:rPr>
            </w:pPr>
          </w:p>
          <w:p w14:paraId="3A3BAFC6"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Wzmocnienie tożsamości gminy i mieszkańców</w:t>
            </w:r>
          </w:p>
        </w:tc>
        <w:tc>
          <w:tcPr>
            <w:tcW w:w="2552" w:type="dxa"/>
            <w:shd w:val="clear" w:color="auto" w:fill="FFFFFF"/>
            <w:vAlign w:val="center"/>
          </w:tcPr>
          <w:p w14:paraId="1ED31C8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dzieci i młodzieży szkolnej, które nabyły lub rozwinęły wiedzę na temat gminy, jej zasobów i historii</w:t>
            </w:r>
          </w:p>
          <w:p w14:paraId="23F9C8C6"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626F0415" wp14:editId="57FC7916">
                      <wp:extent cx="160867" cy="126788"/>
                      <wp:effectExtent l="0" t="38100" r="48895" b="26035"/>
                      <wp:docPr id="32" name="Łącznik prosty ze strzałką 32"/>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5FE22206" id="Łącznik prosty ze strzałką 32"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PKsVgIGAgAASQ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p w14:paraId="40981F15" w14:textId="77777777" w:rsidR="00497265" w:rsidRPr="001F63F9" w:rsidRDefault="00497265" w:rsidP="00497265">
            <w:pPr>
              <w:spacing w:before="0" w:after="20" w:line="264" w:lineRule="auto"/>
              <w:jc w:val="center"/>
              <w:rPr>
                <w:rFonts w:ascii="Calibri" w:hAnsi="Calibri" w:cs="Calibri"/>
                <w:sz w:val="18"/>
                <w:szCs w:val="18"/>
              </w:rPr>
            </w:pPr>
          </w:p>
          <w:p w14:paraId="26ED4997" w14:textId="77777777" w:rsidR="00497265" w:rsidRPr="001F63F9" w:rsidRDefault="00497265" w:rsidP="00497265">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t>Liczba aktywnych twórców, artystów i rzemieślników na terenie gminy</w:t>
            </w:r>
          </w:p>
          <w:p w14:paraId="782CDAFA"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0BBE2A92" wp14:editId="1973D3E5">
                      <wp:extent cx="160867" cy="126788"/>
                      <wp:effectExtent l="0" t="38100" r="48895" b="26035"/>
                      <wp:docPr id="22" name="Łącznik prosty ze strzałką 22"/>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654E8519" id="Łącznik prosty ze strzałką 22"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" strokecolor="windowText" strokeweight=".5pt">
                      <v:stroke endarrow="block" joinstyle="miter"/>
                      <w10:anchorlock/>
                    </v:shape>
                  </w:pict>
                </mc:Fallback>
              </mc:AlternateContent>
            </w:r>
          </w:p>
        </w:tc>
        <w:tc>
          <w:tcPr>
            <w:tcW w:w="1984" w:type="dxa"/>
            <w:shd w:val="clear" w:color="auto" w:fill="FFFFFF"/>
            <w:vAlign w:val="center"/>
          </w:tcPr>
          <w:p w14:paraId="6BD9A0B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Regionalny Ośrodek Kultury Doliny Karpia w Zatorze,</w:t>
            </w:r>
          </w:p>
          <w:p w14:paraId="16F70B36"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Publiczna Biblioteka w Zatorze,</w:t>
            </w:r>
          </w:p>
          <w:p w14:paraId="1E75C6C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Placówki oświatowe</w:t>
            </w:r>
          </w:p>
        </w:tc>
        <w:tc>
          <w:tcPr>
            <w:tcW w:w="2673" w:type="dxa"/>
            <w:shd w:val="clear" w:color="auto" w:fill="FFFFFF"/>
            <w:vAlign w:val="center"/>
          </w:tcPr>
          <w:p w14:paraId="27585215"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0251BE8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1507252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Urząd Miejski w Zatorze</w:t>
            </w:r>
            <w:r w:rsidRPr="001F63F9">
              <w:rPr>
                <w:rFonts w:ascii="Calibri" w:eastAsia="Calibri" w:hAnsi="Calibri" w:cs="Calibri"/>
                <w:bCs/>
                <w:iCs/>
                <w:sz w:val="18"/>
                <w:szCs w:val="18"/>
              </w:rPr>
              <w:t>,</w:t>
            </w:r>
          </w:p>
          <w:p w14:paraId="4E28F00F"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Placówki oświatowe,</w:t>
            </w:r>
          </w:p>
          <w:p w14:paraId="138E4459"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53E0B617"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6EB66D30"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Różne zespoły, twórcy i artyści lokalni,</w:t>
            </w:r>
          </w:p>
          <w:p w14:paraId="6787CCA9"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p w14:paraId="5FC363E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Media</w:t>
            </w:r>
          </w:p>
        </w:tc>
      </w:tr>
      <w:tr w:rsidR="00497265" w:rsidRPr="001F63F9" w14:paraId="0CE77036" w14:textId="77777777" w:rsidTr="00497265">
        <w:trPr>
          <w:trHeight w:val="510"/>
          <w:jc w:val="center"/>
        </w:trPr>
        <w:tc>
          <w:tcPr>
            <w:tcW w:w="704" w:type="dxa"/>
            <w:shd w:val="clear" w:color="auto" w:fill="D9D9D9" w:themeFill="background1" w:themeFillShade="D9"/>
            <w:vAlign w:val="center"/>
          </w:tcPr>
          <w:p w14:paraId="5CE99A0F" w14:textId="77777777" w:rsidR="00497265" w:rsidRPr="001F63F9" w:rsidRDefault="00497265" w:rsidP="00D94647">
            <w:pPr>
              <w:pStyle w:val="Akapitzlist"/>
              <w:numPr>
                <w:ilvl w:val="0"/>
                <w:numId w:val="29"/>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08C811F6" w14:textId="5B70BF46" w:rsidR="00497265" w:rsidRPr="001F63F9" w:rsidRDefault="00497265" w:rsidP="000E135C">
            <w:pPr>
              <w:spacing w:before="0" w:after="20" w:line="264" w:lineRule="auto"/>
              <w:jc w:val="both"/>
              <w:rPr>
                <w:rFonts w:ascii="Calibri" w:hAnsi="Calibri" w:cs="Calibri"/>
                <w:sz w:val="20"/>
              </w:rPr>
            </w:pPr>
            <w:r w:rsidRPr="001F63F9">
              <w:rPr>
                <w:rFonts w:ascii="Calibri" w:hAnsi="Calibri" w:cs="Calibri"/>
                <w:sz w:val="20"/>
              </w:rPr>
              <w:t>Ochrona i opieka nad zabytkami nieruchomymi i ruchomymi oraz przywracanie ich do życia społecznego i</w:t>
            </w:r>
            <w:r w:rsidR="000E135C">
              <w:rPr>
                <w:rFonts w:ascii="Calibri" w:hAnsi="Calibri" w:cs="Calibri"/>
                <w:sz w:val="20"/>
              </w:rPr>
              <w:t> </w:t>
            </w:r>
            <w:r w:rsidRPr="001F63F9">
              <w:rPr>
                <w:rFonts w:ascii="Calibri" w:hAnsi="Calibri" w:cs="Calibri"/>
                <w:sz w:val="20"/>
              </w:rPr>
              <w:t xml:space="preserve">gospodarczego (m.in. prowadzenie gminnej ewidencji zabytków, opracowanie i realizacja gminnego programu opieki nad zabytkami, podejmowanie prac konserwatorskich, </w:t>
            </w:r>
            <w:r w:rsidRPr="001F63F9">
              <w:rPr>
                <w:rFonts w:ascii="Calibri" w:hAnsi="Calibri" w:cs="Calibri"/>
                <w:sz w:val="20"/>
              </w:rPr>
              <w:lastRenderedPageBreak/>
              <w:t>restauratorskich i robót budowlanych przy zabytkach, wspieranie inwestycji prywatnych, współpraca m.in. z Towarzystwem Miłośników Ziemi Zatorskiej oraz Radą Społeczną Ochrony i Renowacji Zatorskich Zabytków itp.).</w:t>
            </w:r>
          </w:p>
        </w:tc>
        <w:tc>
          <w:tcPr>
            <w:tcW w:w="2268" w:type="dxa"/>
            <w:shd w:val="clear" w:color="auto" w:fill="FFFFFF"/>
            <w:vAlign w:val="center"/>
          </w:tcPr>
          <w:p w14:paraId="7E65BC0B"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Ochrona krajobrazu kulturowego gminy</w:t>
            </w:r>
          </w:p>
          <w:p w14:paraId="1FEBDC3F" w14:textId="77777777" w:rsidR="00497265" w:rsidRPr="001F63F9" w:rsidRDefault="00497265" w:rsidP="00497265">
            <w:pPr>
              <w:spacing w:before="0" w:after="20" w:line="264" w:lineRule="auto"/>
              <w:jc w:val="center"/>
              <w:rPr>
                <w:rFonts w:ascii="Calibri" w:hAnsi="Calibri" w:cs="Calibri"/>
                <w:sz w:val="18"/>
                <w:szCs w:val="18"/>
              </w:rPr>
            </w:pPr>
          </w:p>
          <w:p w14:paraId="366D263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stanu technicznego obiektów zabytkowych i ewentualne nadanie im nowych funkcji</w:t>
            </w:r>
          </w:p>
          <w:p w14:paraId="1460EBB2" w14:textId="77777777" w:rsidR="00497265" w:rsidRPr="001F63F9" w:rsidRDefault="00497265" w:rsidP="00497265">
            <w:pPr>
              <w:spacing w:before="0" w:after="20" w:line="264" w:lineRule="auto"/>
              <w:jc w:val="center"/>
              <w:rPr>
                <w:rFonts w:ascii="Calibri" w:hAnsi="Calibri" w:cs="Calibri"/>
                <w:sz w:val="18"/>
                <w:szCs w:val="18"/>
              </w:rPr>
            </w:pPr>
          </w:p>
          <w:p w14:paraId="653ED6F7"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Zwiększenie dostępności zabytków dla mieszkańców, jak również turystów i gości</w:t>
            </w:r>
          </w:p>
        </w:tc>
        <w:tc>
          <w:tcPr>
            <w:tcW w:w="2552" w:type="dxa"/>
            <w:shd w:val="clear" w:color="auto" w:fill="FFFFFF"/>
            <w:vAlign w:val="center"/>
          </w:tcPr>
          <w:p w14:paraId="36C9B0A0"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Liczba obiektów zabytkowych, które poddane zostały rewitalizacji</w:t>
            </w:r>
          </w:p>
          <w:p w14:paraId="7289BD5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0B94BC28" wp14:editId="6402F457">
                      <wp:extent cx="160867" cy="126788"/>
                      <wp:effectExtent l="0" t="38100" r="48895" b="26035"/>
                      <wp:docPr id="26986" name="Łącznik prosty ze strzałką 26986"/>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58D8B4BB" id="Łącznik prosty ze strzałką 26986"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" strokecolor="black [3213]" strokeweight=".5pt">
                      <v:stroke endarrow="block" joinstyle="miter"/>
                      <w10:anchorlock/>
                    </v:shape>
                  </w:pict>
                </mc:Fallback>
              </mc:AlternateContent>
            </w:r>
          </w:p>
          <w:p w14:paraId="2932B7C9" w14:textId="77777777" w:rsidR="00497265" w:rsidRPr="001F63F9" w:rsidRDefault="00497265" w:rsidP="00497265">
            <w:pPr>
              <w:spacing w:before="0" w:after="20" w:line="264" w:lineRule="auto"/>
              <w:jc w:val="center"/>
              <w:rPr>
                <w:rFonts w:ascii="Calibri" w:hAnsi="Calibri" w:cs="Calibri"/>
                <w:sz w:val="18"/>
                <w:szCs w:val="18"/>
              </w:rPr>
            </w:pPr>
          </w:p>
          <w:p w14:paraId="19C15E95" w14:textId="77777777" w:rsidR="00497265" w:rsidRPr="001F63F9" w:rsidRDefault="00497265" w:rsidP="00497265">
            <w:pPr>
              <w:spacing w:before="0" w:after="20" w:line="264" w:lineRule="auto"/>
              <w:jc w:val="center"/>
              <w:rPr>
                <w:rFonts w:ascii="Calibri" w:hAnsi="Calibri" w:cs="Calibri"/>
                <w:color w:val="000000" w:themeColor="text1"/>
                <w:sz w:val="18"/>
                <w:szCs w:val="18"/>
              </w:rPr>
            </w:pPr>
            <w:r w:rsidRPr="001F63F9">
              <w:rPr>
                <w:rFonts w:ascii="Calibri" w:hAnsi="Calibri" w:cs="Calibri"/>
                <w:color w:val="000000" w:themeColor="text1"/>
                <w:sz w:val="18"/>
                <w:szCs w:val="18"/>
              </w:rPr>
              <w:t xml:space="preserve">Liczba nowych </w:t>
            </w:r>
            <w:r w:rsidRPr="001F63F9">
              <w:rPr>
                <w:rFonts w:ascii="Calibri" w:hAnsi="Calibri" w:cs="Calibri"/>
                <w:sz w:val="18"/>
                <w:szCs w:val="18"/>
              </w:rPr>
              <w:t>atrakcji oraz produktów turystycznych na mapie turystycznej gminy</w:t>
            </w:r>
          </w:p>
          <w:p w14:paraId="2A563553"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w:lastRenderedPageBreak/>
              <mc:AlternateContent>
                <mc:Choice Requires="wps">
                  <w:drawing>
                    <wp:inline distT="0" distB="0" distL="0" distR="0" wp14:anchorId="60649514" wp14:editId="0DB81A8D">
                      <wp:extent cx="160867" cy="126788"/>
                      <wp:effectExtent l="0" t="38100" r="48895" b="26035"/>
                      <wp:docPr id="26987" name="Łącznik prosty ze strzałką 26987"/>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0ED376A1" id="Łącznik prosty ze strzałką 26987"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" strokecolor="black [3213]" strokeweight=".5pt">
                      <v:stroke endarrow="block" joinstyle="miter"/>
                      <w10:anchorlock/>
                    </v:shape>
                  </w:pict>
                </mc:Fallback>
              </mc:AlternateContent>
            </w:r>
          </w:p>
        </w:tc>
        <w:tc>
          <w:tcPr>
            <w:tcW w:w="1984" w:type="dxa"/>
            <w:shd w:val="clear" w:color="auto" w:fill="FFFFFF"/>
            <w:vAlign w:val="center"/>
          </w:tcPr>
          <w:p w14:paraId="484877A9"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Urząd Miejski w Zatorze</w:t>
            </w:r>
          </w:p>
        </w:tc>
        <w:tc>
          <w:tcPr>
            <w:tcW w:w="2673" w:type="dxa"/>
            <w:shd w:val="clear" w:color="auto" w:fill="FFFFFF"/>
            <w:vAlign w:val="center"/>
          </w:tcPr>
          <w:p w14:paraId="1F236550"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2BF27C84"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Wojewódzki Urząd Ochrony Zabytków w Krakowie,</w:t>
            </w:r>
          </w:p>
          <w:p w14:paraId="109F8E40"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5420ECD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Instytucje kultury,</w:t>
            </w:r>
          </w:p>
          <w:p w14:paraId="0E2BBC4B"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Właściciele i zarządcy obiektów zabytkowych,</w:t>
            </w:r>
          </w:p>
          <w:p w14:paraId="3EE3533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lastRenderedPageBreak/>
              <w:t>Przedsiębiorcy,</w:t>
            </w:r>
          </w:p>
          <w:p w14:paraId="31FBB015"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 w tym Towarzystwo Miłośników Ziemi Zatorskiej,</w:t>
            </w:r>
          </w:p>
          <w:p w14:paraId="1F9EE654"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p w14:paraId="2DF6F00B"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Rada Społeczna Ochrony i Renowacji Zatorskich Zabytków,</w:t>
            </w:r>
          </w:p>
          <w:p w14:paraId="7563B36E"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Uczelnie wyższe, w tym Akademia Sztuk Pięknych i Uniwersytet Pedagogiczny w Krakowie</w:t>
            </w:r>
          </w:p>
        </w:tc>
      </w:tr>
      <w:tr w:rsidR="00497265" w:rsidRPr="001F63F9" w14:paraId="620A9777" w14:textId="77777777" w:rsidTr="00497265">
        <w:trPr>
          <w:trHeight w:val="510"/>
          <w:jc w:val="center"/>
        </w:trPr>
        <w:tc>
          <w:tcPr>
            <w:tcW w:w="704" w:type="dxa"/>
            <w:shd w:val="clear" w:color="auto" w:fill="D9D9D9" w:themeFill="background1" w:themeFillShade="D9"/>
            <w:vAlign w:val="center"/>
          </w:tcPr>
          <w:p w14:paraId="25C874CD" w14:textId="77777777" w:rsidR="00497265" w:rsidRPr="001F63F9" w:rsidRDefault="00497265" w:rsidP="00D94647">
            <w:pPr>
              <w:pStyle w:val="Akapitzlist"/>
              <w:numPr>
                <w:ilvl w:val="0"/>
                <w:numId w:val="29"/>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1635A442"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Rozwój współpracy z uczelniami, instytucjami artystycznymi, organizacjami społecznymi i innymi partnerami w obszarze kultury i dziedzictwa kulturowego gminy oraz całej Ziemi Zatorskiej (m.in. dbałość o zasoby kulturowe i historyczne, edukacja i upowszechnianie, wspólne projekty).</w:t>
            </w:r>
          </w:p>
        </w:tc>
        <w:tc>
          <w:tcPr>
            <w:tcW w:w="2268" w:type="dxa"/>
            <w:shd w:val="clear" w:color="auto" w:fill="FFFFFF"/>
            <w:vAlign w:val="center"/>
          </w:tcPr>
          <w:p w14:paraId="22EB2BE7"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Zachowanie i promocja materialnego i niematerialnego dziedzictwa kulturowego gminy</w:t>
            </w:r>
          </w:p>
          <w:p w14:paraId="3300120A" w14:textId="77777777" w:rsidR="00497265" w:rsidRPr="001F63F9" w:rsidRDefault="00497265" w:rsidP="00497265">
            <w:pPr>
              <w:spacing w:before="0" w:after="20" w:line="264" w:lineRule="auto"/>
              <w:jc w:val="center"/>
              <w:rPr>
                <w:rFonts w:ascii="Calibri" w:hAnsi="Calibri" w:cs="Calibri"/>
                <w:sz w:val="18"/>
                <w:szCs w:val="18"/>
              </w:rPr>
            </w:pPr>
          </w:p>
          <w:p w14:paraId="24C0CA4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Podniesienie poziomu wiedzy i świadomości społecznej w zakresie historii, kultury i tradycji lokalnej</w:t>
            </w:r>
          </w:p>
          <w:p w14:paraId="131D9616" w14:textId="77777777" w:rsidR="00497265" w:rsidRPr="001F63F9" w:rsidRDefault="00497265" w:rsidP="00497265">
            <w:pPr>
              <w:spacing w:before="0" w:after="20" w:line="264" w:lineRule="auto"/>
              <w:jc w:val="center"/>
              <w:rPr>
                <w:rFonts w:ascii="Calibri" w:hAnsi="Calibri" w:cs="Calibri"/>
                <w:sz w:val="18"/>
                <w:szCs w:val="18"/>
              </w:rPr>
            </w:pPr>
          </w:p>
          <w:p w14:paraId="7113809D"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Osiągnięcie efektu synergii (wzajemnego napędzania się efektów działań)</w:t>
            </w:r>
          </w:p>
        </w:tc>
        <w:tc>
          <w:tcPr>
            <w:tcW w:w="2552" w:type="dxa"/>
            <w:shd w:val="clear" w:color="auto" w:fill="FFFFFF"/>
            <w:vAlign w:val="center"/>
          </w:tcPr>
          <w:p w14:paraId="1439F0D6"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umów/porozumień między gminą i uczelniami wyższymi</w:t>
            </w:r>
          </w:p>
          <w:p w14:paraId="0DD9078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6ADF577B" wp14:editId="152BF5BC">
                      <wp:extent cx="160867" cy="126788"/>
                      <wp:effectExtent l="0" t="38100" r="48895" b="26035"/>
                      <wp:docPr id="19" name="Łącznik prosty ze strzałką 19"/>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4144E8DD" id="Łącznik prosty ze strzałką 19"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" strokecolor="black [3213]" strokeweight=".5pt">
                      <v:stroke endarrow="block" joinstyle="miter"/>
                      <w10:anchorlock/>
                    </v:shape>
                  </w:pict>
                </mc:Fallback>
              </mc:AlternateContent>
            </w:r>
          </w:p>
          <w:p w14:paraId="5A019775" w14:textId="77777777" w:rsidR="00497265" w:rsidRPr="001F63F9" w:rsidRDefault="00497265" w:rsidP="00497265">
            <w:pPr>
              <w:spacing w:before="0" w:after="20" w:line="264" w:lineRule="auto"/>
              <w:jc w:val="center"/>
              <w:rPr>
                <w:rFonts w:ascii="Calibri" w:hAnsi="Calibri" w:cs="Calibri"/>
                <w:sz w:val="18"/>
                <w:szCs w:val="18"/>
              </w:rPr>
            </w:pPr>
          </w:p>
          <w:p w14:paraId="0A1C5B2B"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projektów we współpracy gminy i co najmniej 1 uczelni wyższej</w:t>
            </w:r>
          </w:p>
          <w:p w14:paraId="7CE2372A"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527EDE13" wp14:editId="681A6241">
                      <wp:extent cx="160867" cy="126788"/>
                      <wp:effectExtent l="0" t="38100" r="48895" b="26035"/>
                      <wp:docPr id="26970" name="Łącznik prosty ze strzałką 26970"/>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3CE3796F" id="Łącznik prosty ze strzałką 26970"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" strokecolor="black [3213]" strokeweight=".5pt">
                      <v:stroke endarrow="block" joinstyle="miter"/>
                      <w10:anchorlock/>
                    </v:shape>
                  </w:pict>
                </mc:Fallback>
              </mc:AlternateContent>
            </w:r>
          </w:p>
        </w:tc>
        <w:tc>
          <w:tcPr>
            <w:tcW w:w="1984" w:type="dxa"/>
            <w:shd w:val="clear" w:color="auto" w:fill="FFFFFF"/>
            <w:vAlign w:val="center"/>
          </w:tcPr>
          <w:p w14:paraId="0D6B4F7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Władze samorządowe gminy,</w:t>
            </w:r>
          </w:p>
          <w:p w14:paraId="68D3DF18"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23228046" w14:textId="77777777" w:rsidR="00497265" w:rsidRPr="001F63F9" w:rsidRDefault="00497265" w:rsidP="00497265">
            <w:pPr>
              <w:spacing w:before="0" w:after="0" w:line="240"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7D9FCE20" w14:textId="77777777" w:rsidR="00497265" w:rsidRPr="001F63F9" w:rsidRDefault="00497265" w:rsidP="00497265">
            <w:pPr>
              <w:spacing w:before="0" w:after="0" w:line="240" w:lineRule="auto"/>
              <w:jc w:val="right"/>
              <w:rPr>
                <w:rFonts w:ascii="Calibri" w:eastAsia="Calibri" w:hAnsi="Calibri" w:cs="Calibri"/>
                <w:bCs/>
                <w:iCs/>
                <w:sz w:val="18"/>
                <w:szCs w:val="18"/>
              </w:rPr>
            </w:pPr>
            <w:r w:rsidRPr="001F63F9">
              <w:rPr>
                <w:rFonts w:ascii="Calibri" w:eastAsia="Calibri" w:hAnsi="Calibri" w:cs="Calibri"/>
                <w:bCs/>
                <w:iCs/>
                <w:sz w:val="18"/>
                <w:szCs w:val="18"/>
              </w:rPr>
              <w:t>Wojewódzki Urząd Ochrony Zabytków w Krakowie,</w:t>
            </w:r>
          </w:p>
          <w:p w14:paraId="76B39383" w14:textId="77777777" w:rsidR="00497265" w:rsidRPr="001F63F9" w:rsidRDefault="00497265" w:rsidP="00497265">
            <w:pPr>
              <w:spacing w:before="0" w:after="0" w:line="240"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622F0C63" w14:textId="77777777" w:rsidR="00497265" w:rsidRPr="001F63F9" w:rsidRDefault="00497265" w:rsidP="00497265">
            <w:pPr>
              <w:spacing w:before="0" w:after="0" w:line="240" w:lineRule="auto"/>
              <w:jc w:val="right"/>
              <w:rPr>
                <w:rFonts w:ascii="Calibri" w:eastAsia="Calibri" w:hAnsi="Calibri" w:cs="Calibri"/>
                <w:bCs/>
                <w:iCs/>
                <w:sz w:val="18"/>
                <w:szCs w:val="18"/>
              </w:rPr>
            </w:pPr>
            <w:r w:rsidRPr="001F63F9">
              <w:rPr>
                <w:rFonts w:ascii="Calibri" w:eastAsia="Calibri" w:hAnsi="Calibri" w:cs="Calibri"/>
                <w:bCs/>
                <w:iCs/>
                <w:sz w:val="18"/>
                <w:szCs w:val="18"/>
              </w:rPr>
              <w:t>Uczelnie wyższe, Akademia Sztuk Pięknych i Uniwersytet Pedagogiczny w Krakowie,</w:t>
            </w:r>
          </w:p>
          <w:p w14:paraId="41FB1F49" w14:textId="77777777" w:rsidR="00497265" w:rsidRPr="001F63F9" w:rsidRDefault="00497265" w:rsidP="00497265">
            <w:pPr>
              <w:spacing w:before="0" w:after="0" w:line="240" w:lineRule="auto"/>
              <w:jc w:val="right"/>
              <w:rPr>
                <w:rFonts w:ascii="Calibri" w:eastAsia="Calibri" w:hAnsi="Calibri" w:cs="Calibri"/>
                <w:bCs/>
                <w:iCs/>
                <w:sz w:val="18"/>
                <w:szCs w:val="18"/>
              </w:rPr>
            </w:pPr>
            <w:r w:rsidRPr="001F63F9">
              <w:rPr>
                <w:rFonts w:ascii="Calibri" w:eastAsia="Calibri" w:hAnsi="Calibri" w:cs="Calibri"/>
                <w:bCs/>
                <w:iCs/>
                <w:sz w:val="18"/>
                <w:szCs w:val="18"/>
              </w:rPr>
              <w:t>Instytucje kultury,</w:t>
            </w:r>
          </w:p>
          <w:p w14:paraId="59EC0DE2" w14:textId="77777777" w:rsidR="00497265" w:rsidRPr="001F63F9" w:rsidRDefault="00497265" w:rsidP="00497265">
            <w:pPr>
              <w:spacing w:before="0" w:after="0" w:line="240" w:lineRule="auto"/>
              <w:jc w:val="right"/>
              <w:rPr>
                <w:rFonts w:ascii="Calibri" w:eastAsia="Calibri" w:hAnsi="Calibri" w:cs="Calibri"/>
                <w:bCs/>
                <w:iCs/>
                <w:sz w:val="18"/>
                <w:szCs w:val="18"/>
              </w:rPr>
            </w:pPr>
            <w:r w:rsidRPr="001F63F9">
              <w:rPr>
                <w:rFonts w:ascii="Calibri" w:eastAsia="Calibri" w:hAnsi="Calibri" w:cs="Calibri"/>
                <w:bCs/>
                <w:iCs/>
                <w:sz w:val="18"/>
                <w:szCs w:val="18"/>
              </w:rPr>
              <w:t>Właściciele i zarządcy obiektów zabytkowych,</w:t>
            </w:r>
          </w:p>
          <w:p w14:paraId="4FDD7330" w14:textId="77777777" w:rsidR="00497265" w:rsidRPr="001F63F9" w:rsidRDefault="00497265" w:rsidP="00497265">
            <w:pPr>
              <w:spacing w:before="0" w:after="0" w:line="240"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7D98DB57" w14:textId="77777777" w:rsidR="00497265" w:rsidRPr="001F63F9" w:rsidRDefault="00497265" w:rsidP="00497265">
            <w:pPr>
              <w:spacing w:before="0" w:after="0" w:line="240"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 w tym Towarzystwo Miłośników Ziemi Zatorskiej,</w:t>
            </w:r>
          </w:p>
          <w:p w14:paraId="6C238FD0" w14:textId="77777777" w:rsidR="00497265" w:rsidRPr="001F63F9" w:rsidRDefault="00497265" w:rsidP="00497265">
            <w:pPr>
              <w:spacing w:before="0" w:after="0" w:line="240"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p w14:paraId="2B511E77" w14:textId="77777777" w:rsidR="00497265" w:rsidRPr="001F63F9" w:rsidRDefault="00497265" w:rsidP="00497265">
            <w:pPr>
              <w:spacing w:before="0" w:after="0" w:line="240" w:lineRule="auto"/>
              <w:jc w:val="right"/>
              <w:rPr>
                <w:rFonts w:ascii="Calibri" w:eastAsia="Calibri" w:hAnsi="Calibri" w:cs="Calibri"/>
                <w:bCs/>
                <w:iCs/>
                <w:sz w:val="18"/>
                <w:szCs w:val="18"/>
              </w:rPr>
            </w:pPr>
            <w:r w:rsidRPr="001F63F9">
              <w:rPr>
                <w:rFonts w:ascii="Calibri" w:eastAsia="Calibri" w:hAnsi="Calibri" w:cs="Calibri"/>
                <w:bCs/>
                <w:iCs/>
                <w:sz w:val="18"/>
                <w:szCs w:val="18"/>
              </w:rPr>
              <w:t>Rada Społeczna Ochrony i Renowacji Zatorskich Zabytków</w:t>
            </w:r>
          </w:p>
        </w:tc>
      </w:tr>
      <w:tr w:rsidR="00497265" w:rsidRPr="001F63F9" w14:paraId="7C36F8A3" w14:textId="77777777" w:rsidTr="00497265">
        <w:trPr>
          <w:trHeight w:val="510"/>
          <w:jc w:val="center"/>
        </w:trPr>
        <w:tc>
          <w:tcPr>
            <w:tcW w:w="704" w:type="dxa"/>
            <w:shd w:val="clear" w:color="auto" w:fill="D9D9D9" w:themeFill="background1" w:themeFillShade="D9"/>
            <w:vAlign w:val="center"/>
          </w:tcPr>
          <w:p w14:paraId="4B61A112" w14:textId="77777777" w:rsidR="00497265" w:rsidRPr="001F63F9" w:rsidRDefault="00497265" w:rsidP="00D94647">
            <w:pPr>
              <w:pStyle w:val="Akapitzlist"/>
              <w:numPr>
                <w:ilvl w:val="0"/>
                <w:numId w:val="29"/>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7B6D1E81"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Wykorzystanie budynku dworca PKP i otoczenia na cele społecznego archiwum cyfrowego, animacji i edukacji kulturalnej, działalności artystycznej i wystawienniczej, a także arteterapii dla seniorów.</w:t>
            </w:r>
          </w:p>
        </w:tc>
        <w:tc>
          <w:tcPr>
            <w:tcW w:w="2268" w:type="dxa"/>
            <w:shd w:val="clear" w:color="auto" w:fill="FFFFFF"/>
            <w:vAlign w:val="center"/>
          </w:tcPr>
          <w:p w14:paraId="24383B7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stanu technicznego dworca oraz nadanie mu nowych funkcji społecznych i kulturowych</w:t>
            </w:r>
          </w:p>
          <w:p w14:paraId="1C4D2C34" w14:textId="77777777" w:rsidR="00497265" w:rsidRPr="001F63F9" w:rsidRDefault="00497265" w:rsidP="00497265">
            <w:pPr>
              <w:spacing w:before="0" w:after="20" w:line="264" w:lineRule="auto"/>
              <w:jc w:val="center"/>
              <w:rPr>
                <w:rFonts w:ascii="Calibri" w:hAnsi="Calibri" w:cs="Calibri"/>
                <w:sz w:val="18"/>
                <w:szCs w:val="18"/>
              </w:rPr>
            </w:pPr>
          </w:p>
          <w:p w14:paraId="57A58BA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 xml:space="preserve">Zapewnienie atrakcyjnej i zróżnicowanej oferty społecznej i kulturalnej, z uwzględnieniem potrzeb, </w:t>
            </w:r>
            <w:r w:rsidRPr="001F63F9">
              <w:rPr>
                <w:rFonts w:ascii="Calibri" w:hAnsi="Calibri" w:cs="Calibri"/>
                <w:sz w:val="18"/>
                <w:szCs w:val="18"/>
              </w:rPr>
              <w:lastRenderedPageBreak/>
              <w:t>możliwości i oczekiwań różnych grup odbiorców</w:t>
            </w:r>
          </w:p>
          <w:p w14:paraId="04EC3BF3" w14:textId="77777777" w:rsidR="00497265" w:rsidRPr="001F63F9" w:rsidRDefault="00497265" w:rsidP="00497265">
            <w:pPr>
              <w:spacing w:before="0" w:after="20" w:line="264" w:lineRule="auto"/>
              <w:jc w:val="center"/>
              <w:rPr>
                <w:rFonts w:ascii="Calibri" w:hAnsi="Calibri" w:cs="Calibri"/>
                <w:sz w:val="18"/>
                <w:szCs w:val="18"/>
              </w:rPr>
            </w:pPr>
          </w:p>
          <w:p w14:paraId="75C4936B"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Zwiększenie integracji i aktywności społeczno-kulturowej mieszkańców</w:t>
            </w:r>
          </w:p>
        </w:tc>
        <w:tc>
          <w:tcPr>
            <w:tcW w:w="2552" w:type="dxa"/>
            <w:shd w:val="clear" w:color="auto" w:fill="FFFFFF"/>
            <w:vAlign w:val="center"/>
          </w:tcPr>
          <w:p w14:paraId="11586E47"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Liczba osób, które korzystają ze zmodernizowanej bazy dworca w ramach oferty społecznej i kulturalnej</w:t>
            </w:r>
          </w:p>
          <w:p w14:paraId="088B5DC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57385245" wp14:editId="26B9082B">
                      <wp:extent cx="160867" cy="126788"/>
                      <wp:effectExtent l="0" t="38100" r="48895" b="26035"/>
                      <wp:docPr id="18" name="Łącznik prosty ze strzałką 18"/>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73040B9" id="Łącznik prosty ze strzałką 18"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PT3GWAGAgAASQ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tc>
        <w:tc>
          <w:tcPr>
            <w:tcW w:w="1984" w:type="dxa"/>
            <w:shd w:val="clear" w:color="auto" w:fill="FFFFFF"/>
            <w:vAlign w:val="center"/>
          </w:tcPr>
          <w:p w14:paraId="65988549"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273E28FF"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16B7928F"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PKP,</w:t>
            </w:r>
          </w:p>
          <w:p w14:paraId="1B7E3C3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54D8A94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Instytucje kultury,</w:t>
            </w:r>
          </w:p>
          <w:p w14:paraId="16E3C5F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Instytucje pomocy społecznej,</w:t>
            </w:r>
          </w:p>
          <w:p w14:paraId="3B2E6A2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7EAB105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Organizacje pozarządowe, w tym </w:t>
            </w:r>
            <w:r w:rsidRPr="001F63F9">
              <w:rPr>
                <w:rFonts w:ascii="Calibri" w:eastAsia="Calibri" w:hAnsi="Calibri" w:cs="Calibri"/>
                <w:bCs/>
                <w:iCs/>
                <w:sz w:val="18"/>
                <w:szCs w:val="18"/>
              </w:rPr>
              <w:lastRenderedPageBreak/>
              <w:t>seniorskie,</w:t>
            </w:r>
          </w:p>
          <w:p w14:paraId="039EBFF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tc>
      </w:tr>
      <w:tr w:rsidR="00497265" w:rsidRPr="001F63F9" w14:paraId="26C2F29F" w14:textId="77777777" w:rsidTr="00497265">
        <w:trPr>
          <w:trHeight w:val="510"/>
          <w:jc w:val="center"/>
        </w:trPr>
        <w:tc>
          <w:tcPr>
            <w:tcW w:w="14140" w:type="dxa"/>
            <w:gridSpan w:val="6"/>
            <w:shd w:val="clear" w:color="auto" w:fill="0070C0"/>
            <w:vAlign w:val="center"/>
            <w:hideMark/>
          </w:tcPr>
          <w:p w14:paraId="63ED6EDD" w14:textId="77777777" w:rsidR="00497265" w:rsidRPr="001F63F9" w:rsidRDefault="00497265" w:rsidP="00497265">
            <w:pPr>
              <w:spacing w:before="0" w:after="20" w:line="264" w:lineRule="auto"/>
              <w:jc w:val="both"/>
              <w:rPr>
                <w:rFonts w:ascii="Calibri" w:hAnsi="Calibri" w:cs="Calibri"/>
                <w:b/>
                <w:bCs/>
                <w:color w:val="FFFFFF"/>
              </w:rPr>
            </w:pPr>
            <w:r w:rsidRPr="001F63F9">
              <w:rPr>
                <w:rFonts w:ascii="Calibri" w:hAnsi="Calibri" w:cs="Calibri"/>
              </w:rPr>
              <w:lastRenderedPageBreak/>
              <w:br w:type="page"/>
            </w:r>
            <w:r w:rsidRPr="001F63F9">
              <w:rPr>
                <w:rFonts w:ascii="Calibri" w:hAnsi="Calibri" w:cs="Calibri"/>
                <w:b/>
              </w:rPr>
              <w:br w:type="column"/>
            </w:r>
            <w:r w:rsidRPr="001F63F9">
              <w:rPr>
                <w:rFonts w:ascii="Calibri" w:hAnsi="Calibri" w:cs="Calibri"/>
                <w:b/>
              </w:rPr>
              <w:br w:type="column"/>
            </w:r>
            <w:r w:rsidRPr="001F63F9">
              <w:rPr>
                <w:rFonts w:ascii="Calibri" w:hAnsi="Calibri" w:cs="Calibri"/>
                <w:b/>
              </w:rPr>
              <w:br w:type="column"/>
            </w:r>
            <w:r w:rsidRPr="001F63F9">
              <w:rPr>
                <w:rFonts w:ascii="Calibri" w:hAnsi="Calibri" w:cs="Calibri"/>
                <w:b/>
                <w:bCs/>
                <w:color w:val="FFFFFF"/>
              </w:rPr>
              <w:t xml:space="preserve">CEL OPERACYJNY </w:t>
            </w:r>
            <w:r w:rsidRPr="001F63F9">
              <w:rPr>
                <w:rFonts w:ascii="Calibri" w:hAnsi="Calibri" w:cs="Calibri"/>
                <w:b/>
              </w:rPr>
              <w:t>1.3. Rozwój sportu i rekreacji jako specjalizacji lokalnych oraz aktywizacja ruchowa mieszkańców.</w:t>
            </w:r>
          </w:p>
        </w:tc>
      </w:tr>
      <w:tr w:rsidR="00497265" w:rsidRPr="001F63F9" w14:paraId="65D63282" w14:textId="77777777" w:rsidTr="00497265">
        <w:trPr>
          <w:trHeight w:val="510"/>
          <w:jc w:val="center"/>
        </w:trPr>
        <w:tc>
          <w:tcPr>
            <w:tcW w:w="4663" w:type="dxa"/>
            <w:gridSpan w:val="2"/>
            <w:shd w:val="clear" w:color="auto" w:fill="BFBFBF" w:themeFill="background1" w:themeFillShade="BF"/>
            <w:vAlign w:val="center"/>
            <w:hideMark/>
          </w:tcPr>
          <w:p w14:paraId="1FE28B8A"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 xml:space="preserve">Kierunki działań </w:t>
            </w:r>
          </w:p>
        </w:tc>
        <w:tc>
          <w:tcPr>
            <w:tcW w:w="2268" w:type="dxa"/>
            <w:shd w:val="clear" w:color="auto" w:fill="BFBFBF" w:themeFill="background1" w:themeFillShade="BF"/>
            <w:vAlign w:val="center"/>
          </w:tcPr>
          <w:p w14:paraId="510FF570"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Oczekiwane rezultaty planowanych działań</w:t>
            </w:r>
          </w:p>
        </w:tc>
        <w:tc>
          <w:tcPr>
            <w:tcW w:w="2552" w:type="dxa"/>
            <w:shd w:val="clear" w:color="auto" w:fill="BFBFBF" w:themeFill="background1" w:themeFillShade="BF"/>
            <w:vAlign w:val="center"/>
          </w:tcPr>
          <w:p w14:paraId="6C47AE64"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Wskaźniki oceny osiągnięcia rezultatów i oczekiwany trend</w:t>
            </w:r>
          </w:p>
        </w:tc>
        <w:tc>
          <w:tcPr>
            <w:tcW w:w="1984" w:type="dxa"/>
            <w:shd w:val="clear" w:color="auto" w:fill="BFBFBF" w:themeFill="background1" w:themeFillShade="BF"/>
            <w:vAlign w:val="center"/>
            <w:hideMark/>
          </w:tcPr>
          <w:p w14:paraId="14FA10F7" w14:textId="77777777" w:rsidR="00497265" w:rsidRPr="001F63F9" w:rsidRDefault="00497265" w:rsidP="00497265">
            <w:pPr>
              <w:spacing w:before="0" w:after="20" w:line="264" w:lineRule="auto"/>
              <w:jc w:val="center"/>
              <w:rPr>
                <w:rFonts w:ascii="Calibri" w:hAnsi="Calibri" w:cs="Calibri"/>
                <w:b/>
                <w:bCs/>
                <w:sz w:val="20"/>
              </w:rPr>
            </w:pPr>
            <w:r w:rsidRPr="001F63F9">
              <w:rPr>
                <w:rFonts w:ascii="Calibri" w:hAnsi="Calibri" w:cs="Calibri"/>
                <w:b/>
                <w:bCs/>
                <w:sz w:val="20"/>
              </w:rPr>
              <w:t>Realizacja lub nadzór nad procesem po stronie gminy</w:t>
            </w:r>
          </w:p>
        </w:tc>
        <w:tc>
          <w:tcPr>
            <w:tcW w:w="2673" w:type="dxa"/>
            <w:shd w:val="clear" w:color="auto" w:fill="BFBFBF" w:themeFill="background1" w:themeFillShade="BF"/>
            <w:vAlign w:val="center"/>
            <w:hideMark/>
          </w:tcPr>
          <w:p w14:paraId="58699717"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Podmioty zaangażowane/partnerzy</w:t>
            </w:r>
          </w:p>
        </w:tc>
      </w:tr>
      <w:tr w:rsidR="00497265" w:rsidRPr="001F63F9" w14:paraId="49008C06" w14:textId="77777777" w:rsidTr="00497265">
        <w:trPr>
          <w:trHeight w:val="510"/>
          <w:jc w:val="center"/>
        </w:trPr>
        <w:tc>
          <w:tcPr>
            <w:tcW w:w="704" w:type="dxa"/>
            <w:shd w:val="clear" w:color="auto" w:fill="D9D9D9" w:themeFill="background1" w:themeFillShade="D9"/>
            <w:vAlign w:val="center"/>
          </w:tcPr>
          <w:p w14:paraId="655C874E" w14:textId="77777777" w:rsidR="00497265" w:rsidRPr="001F63F9" w:rsidRDefault="00497265" w:rsidP="00D94647">
            <w:pPr>
              <w:pStyle w:val="Akapitzlist"/>
              <w:numPr>
                <w:ilvl w:val="0"/>
                <w:numId w:val="37"/>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29BFB2A0" w14:textId="654171C3" w:rsidR="00497265" w:rsidRPr="001F63F9" w:rsidRDefault="00497265" w:rsidP="000E135C">
            <w:pPr>
              <w:spacing w:before="0" w:after="20" w:line="264" w:lineRule="auto"/>
              <w:jc w:val="both"/>
              <w:rPr>
                <w:rFonts w:ascii="Calibri" w:hAnsi="Calibri" w:cs="Calibri"/>
                <w:sz w:val="20"/>
              </w:rPr>
            </w:pPr>
            <w:r w:rsidRPr="001F63F9">
              <w:rPr>
                <w:rFonts w:ascii="Calibri" w:hAnsi="Calibri" w:cs="Calibri"/>
                <w:sz w:val="20"/>
              </w:rPr>
              <w:t>Profesjonalizacja zarządzania sferą sportu i rekreacji w gminie (np. utworzenie gminnego ośrodka sportu i rekreacji, opracowanie programu rozwoju sportu i</w:t>
            </w:r>
            <w:r w:rsidR="000E135C">
              <w:rPr>
                <w:rFonts w:ascii="Calibri" w:hAnsi="Calibri" w:cs="Calibri"/>
                <w:sz w:val="20"/>
              </w:rPr>
              <w:t> </w:t>
            </w:r>
            <w:r w:rsidRPr="001F63F9">
              <w:rPr>
                <w:rFonts w:ascii="Calibri" w:hAnsi="Calibri" w:cs="Calibri"/>
                <w:sz w:val="20"/>
              </w:rPr>
              <w:t>rekreacji - rozwój kadr, promocja i wsparcie talentów, dywersyfikacja oferty, doskonalenie, utrzymanie i wykorzystanie infrastruktury sportowej na cele społeczne i</w:t>
            </w:r>
            <w:r w:rsidR="000E135C">
              <w:rPr>
                <w:rFonts w:ascii="Calibri" w:hAnsi="Calibri" w:cs="Calibri"/>
                <w:sz w:val="20"/>
              </w:rPr>
              <w:t> </w:t>
            </w:r>
            <w:r w:rsidRPr="001F63F9">
              <w:rPr>
                <w:rFonts w:ascii="Calibri" w:hAnsi="Calibri" w:cs="Calibri"/>
                <w:sz w:val="20"/>
              </w:rPr>
              <w:t>komercyjne itp.).</w:t>
            </w:r>
          </w:p>
        </w:tc>
        <w:tc>
          <w:tcPr>
            <w:tcW w:w="2268" w:type="dxa"/>
            <w:shd w:val="clear" w:color="auto" w:fill="FFFFFF"/>
            <w:vAlign w:val="center"/>
          </w:tcPr>
          <w:p w14:paraId="3A345E3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sz w:val="18"/>
                <w:szCs w:val="18"/>
              </w:rPr>
              <w:t xml:space="preserve">Podniesienie efektywności i jakości działań w sferze rozwoju oraz promocji i upowszechniania sportu </w:t>
            </w:r>
          </w:p>
        </w:tc>
        <w:tc>
          <w:tcPr>
            <w:tcW w:w="2552" w:type="dxa"/>
            <w:shd w:val="clear" w:color="auto" w:fill="FFFFFF"/>
            <w:vAlign w:val="center"/>
          </w:tcPr>
          <w:p w14:paraId="060E753E"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eastAsia="Calibri" w:hAnsi="Calibri" w:cs="Calibri"/>
                <w:sz w:val="18"/>
                <w:szCs w:val="18"/>
              </w:rPr>
              <w:t>Przeprowadzona analiza i ewentualne utworzenie gminnego ośrodka sportu i rekreacji lub innego podmiotu odpowiedzialnego</w:t>
            </w:r>
          </w:p>
        </w:tc>
        <w:tc>
          <w:tcPr>
            <w:tcW w:w="1984" w:type="dxa"/>
            <w:shd w:val="clear" w:color="auto" w:fill="FFFFFF"/>
            <w:vAlign w:val="center"/>
          </w:tcPr>
          <w:p w14:paraId="73B46D2A"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eastAsia="Calibri" w:hAnsi="Calibri" w:cs="Calibri"/>
                <w:bCs/>
                <w:iCs/>
                <w:sz w:val="18"/>
                <w:szCs w:val="18"/>
              </w:rPr>
              <w:t>Władze samorządowe gminy,</w:t>
            </w:r>
          </w:p>
          <w:p w14:paraId="6BCCD373"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2BD8D1E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Instytucje kultury,</w:t>
            </w:r>
          </w:p>
          <w:p w14:paraId="37F9266B"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Placówki oświatowe,</w:t>
            </w:r>
          </w:p>
          <w:p w14:paraId="6C43A3BF"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Kluby i organizacje sportowe,</w:t>
            </w:r>
          </w:p>
          <w:p w14:paraId="79EDBE29"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30A51AC4"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tc>
      </w:tr>
      <w:tr w:rsidR="00497265" w:rsidRPr="001F63F9" w14:paraId="67782C25" w14:textId="77777777" w:rsidTr="00497265">
        <w:trPr>
          <w:trHeight w:val="510"/>
          <w:jc w:val="center"/>
        </w:trPr>
        <w:tc>
          <w:tcPr>
            <w:tcW w:w="704" w:type="dxa"/>
            <w:shd w:val="clear" w:color="auto" w:fill="D9D9D9" w:themeFill="background1" w:themeFillShade="D9"/>
            <w:vAlign w:val="center"/>
          </w:tcPr>
          <w:p w14:paraId="35088C36" w14:textId="77777777" w:rsidR="00497265" w:rsidRPr="001F63F9" w:rsidRDefault="00497265" w:rsidP="00D94647">
            <w:pPr>
              <w:pStyle w:val="Akapitzlist"/>
              <w:numPr>
                <w:ilvl w:val="0"/>
                <w:numId w:val="37"/>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23F7B8C7" w14:textId="6E5D89D3" w:rsidR="00497265" w:rsidRPr="001F63F9" w:rsidRDefault="00497265" w:rsidP="000E135C">
            <w:pPr>
              <w:spacing w:before="0" w:after="20" w:line="264" w:lineRule="auto"/>
              <w:jc w:val="both"/>
              <w:rPr>
                <w:rFonts w:ascii="Calibri" w:hAnsi="Calibri" w:cs="Calibri"/>
                <w:sz w:val="20"/>
              </w:rPr>
            </w:pPr>
            <w:r w:rsidRPr="001F63F9">
              <w:rPr>
                <w:rFonts w:ascii="Calibri" w:hAnsi="Calibri" w:cs="Calibri"/>
                <w:sz w:val="20"/>
              </w:rPr>
              <w:t>Rozwój gminnej bazy sportowej i</w:t>
            </w:r>
            <w:r w:rsidR="000E135C">
              <w:rPr>
                <w:rFonts w:ascii="Calibri" w:hAnsi="Calibri" w:cs="Calibri"/>
                <w:sz w:val="20"/>
              </w:rPr>
              <w:t> </w:t>
            </w:r>
            <w:r w:rsidRPr="001F63F9">
              <w:rPr>
                <w:rFonts w:ascii="Calibri" w:hAnsi="Calibri" w:cs="Calibri"/>
                <w:sz w:val="20"/>
              </w:rPr>
              <w:t xml:space="preserve">rekreacyjnej, w tym pod kątem dywersyfikacji i specjalizacji oferty, poprawy jej dostępności przez cały rok, możliwie równomiernie we wszystkich miejscowościach (w tym tworzenie lokalnych stref </w:t>
            </w:r>
            <w:r w:rsidR="003F184F">
              <w:rPr>
                <w:rFonts w:ascii="Calibri" w:hAnsi="Calibri" w:cs="Calibri"/>
                <w:sz w:val="20"/>
              </w:rPr>
              <w:t>rekreacji i wypoczynku</w:t>
            </w:r>
            <w:r w:rsidRPr="001F63F9">
              <w:rPr>
                <w:rFonts w:ascii="Calibri" w:hAnsi="Calibri" w:cs="Calibri"/>
                <w:sz w:val="20"/>
              </w:rPr>
              <w:t>).</w:t>
            </w:r>
          </w:p>
        </w:tc>
        <w:tc>
          <w:tcPr>
            <w:tcW w:w="2268" w:type="dxa"/>
            <w:shd w:val="clear" w:color="auto" w:fill="FFFFFF"/>
            <w:vAlign w:val="center"/>
          </w:tcPr>
          <w:p w14:paraId="717876DE"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Zapewnienie dostępności wysokiej jakości infrastruktury sportowej i rekreacyjnej dla różnych grup odbiorców</w:t>
            </w:r>
          </w:p>
          <w:p w14:paraId="357514EA" w14:textId="77777777" w:rsidR="00497265" w:rsidRPr="001F63F9" w:rsidRDefault="00497265" w:rsidP="00497265">
            <w:pPr>
              <w:spacing w:before="0" w:after="0" w:line="240" w:lineRule="auto"/>
              <w:jc w:val="center"/>
              <w:rPr>
                <w:rFonts w:ascii="Calibri" w:hAnsi="Calibri" w:cs="Calibri"/>
                <w:sz w:val="18"/>
                <w:szCs w:val="18"/>
              </w:rPr>
            </w:pPr>
          </w:p>
          <w:p w14:paraId="67B02EFF" w14:textId="76B71D56"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 xml:space="preserve">Poprawa warunków dla promocji zdrowego stylu życia oraz aktywizacji </w:t>
            </w:r>
            <w:r w:rsidR="003F184F">
              <w:rPr>
                <w:rFonts w:ascii="Calibri" w:hAnsi="Calibri" w:cs="Calibri"/>
                <w:sz w:val="18"/>
                <w:szCs w:val="18"/>
              </w:rPr>
              <w:t xml:space="preserve">i integracji </w:t>
            </w:r>
            <w:r w:rsidRPr="001F63F9">
              <w:rPr>
                <w:rFonts w:ascii="Calibri" w:hAnsi="Calibri" w:cs="Calibri"/>
                <w:sz w:val="18"/>
                <w:szCs w:val="18"/>
              </w:rPr>
              <w:t>mieszkańców</w:t>
            </w:r>
          </w:p>
          <w:p w14:paraId="6D07CC3E" w14:textId="77777777" w:rsidR="00497265" w:rsidRPr="001F63F9" w:rsidRDefault="00497265" w:rsidP="00497265">
            <w:pPr>
              <w:spacing w:before="0" w:after="0" w:line="240" w:lineRule="auto"/>
              <w:jc w:val="center"/>
              <w:rPr>
                <w:rFonts w:ascii="Calibri" w:hAnsi="Calibri" w:cs="Calibri"/>
                <w:sz w:val="18"/>
                <w:szCs w:val="18"/>
              </w:rPr>
            </w:pPr>
          </w:p>
          <w:p w14:paraId="5F335E08" w14:textId="3E608156"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 xml:space="preserve">Poprawa warunków dla </w:t>
            </w:r>
            <w:r w:rsidR="003F184F">
              <w:rPr>
                <w:rFonts w:ascii="Calibri" w:hAnsi="Calibri" w:cs="Calibri"/>
                <w:sz w:val="18"/>
                <w:szCs w:val="18"/>
              </w:rPr>
              <w:t xml:space="preserve">rekreacji, wypoczynku oraz </w:t>
            </w:r>
            <w:r w:rsidRPr="001F63F9">
              <w:rPr>
                <w:rFonts w:ascii="Calibri" w:hAnsi="Calibri" w:cs="Calibri"/>
                <w:sz w:val="18"/>
                <w:szCs w:val="18"/>
              </w:rPr>
              <w:t>profesjonalnego uprawiania sportu</w:t>
            </w:r>
          </w:p>
        </w:tc>
        <w:tc>
          <w:tcPr>
            <w:tcW w:w="2552" w:type="dxa"/>
            <w:shd w:val="clear" w:color="auto" w:fill="FFFFFF"/>
            <w:vAlign w:val="center"/>
          </w:tcPr>
          <w:p w14:paraId="50AB4E5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klubów sportowych, które korzystają z gminnej infrastruktury sportowej i rekreacyjnej</w:t>
            </w:r>
          </w:p>
          <w:p w14:paraId="56E86B77"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hAnsi="Calibri" w:cs="Calibri"/>
                <w:noProof/>
                <w:sz w:val="18"/>
                <w:szCs w:val="18"/>
                <w:lang w:eastAsia="pl-PL"/>
              </w:rPr>
              <mc:AlternateContent>
                <mc:Choice Requires="wps">
                  <w:drawing>
                    <wp:inline distT="0" distB="0" distL="0" distR="0" wp14:anchorId="237B3111" wp14:editId="48160BAD">
                      <wp:extent cx="160867" cy="126788"/>
                      <wp:effectExtent l="0" t="38100" r="48895" b="26035"/>
                      <wp:docPr id="58" name="Łącznik prosty ze strzałką 58"/>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73A89AD" id="Łącznik prosty ze strzałką 58"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" strokecolor="black [3213]" strokeweight=".5pt">
                      <v:stroke endarrow="block" joinstyle="miter"/>
                      <w10:anchorlock/>
                    </v:shape>
                  </w:pict>
                </mc:Fallback>
              </mc:AlternateContent>
            </w:r>
          </w:p>
        </w:tc>
        <w:tc>
          <w:tcPr>
            <w:tcW w:w="1984" w:type="dxa"/>
            <w:shd w:val="clear" w:color="auto" w:fill="FFFFFF"/>
            <w:vAlign w:val="center"/>
          </w:tcPr>
          <w:p w14:paraId="2D6F9F9B"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2E4ABBF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04192D6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54F0616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24D565B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Kluby i organizacje sportowe,</w:t>
            </w:r>
          </w:p>
          <w:p w14:paraId="29ACDBC7"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Lokalna Grupa Działania </w:t>
            </w:r>
          </w:p>
        </w:tc>
      </w:tr>
      <w:tr w:rsidR="00497265" w:rsidRPr="001F63F9" w14:paraId="3B576572" w14:textId="77777777" w:rsidTr="00497265">
        <w:trPr>
          <w:trHeight w:val="510"/>
          <w:jc w:val="center"/>
        </w:trPr>
        <w:tc>
          <w:tcPr>
            <w:tcW w:w="704" w:type="dxa"/>
            <w:shd w:val="clear" w:color="auto" w:fill="D9D9D9" w:themeFill="background1" w:themeFillShade="D9"/>
            <w:vAlign w:val="center"/>
          </w:tcPr>
          <w:p w14:paraId="084272E4" w14:textId="77777777" w:rsidR="00497265" w:rsidRPr="001F63F9" w:rsidRDefault="00497265" w:rsidP="00D94647">
            <w:pPr>
              <w:pStyle w:val="Akapitzlist"/>
              <w:numPr>
                <w:ilvl w:val="0"/>
                <w:numId w:val="37"/>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783E5A6F"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Działania w zakresie lepszego wykorzystania istniejącej bazy, rozwoju oferty rekreacyjnej i sportowej oraz aktywizacji ruchowej mieszkańców niezależnie od płci i wieku, w szczególności poprzez współpracę finansową (otwarte konkursy ofert itp.) i pozafinansową z klubami i organizacjami sportowymi (nowe dyscypliny i grupy docelowe, kampanie społeczne, programy aktywizacyjne itp.).</w:t>
            </w:r>
          </w:p>
        </w:tc>
        <w:tc>
          <w:tcPr>
            <w:tcW w:w="2268" w:type="dxa"/>
            <w:shd w:val="clear" w:color="auto" w:fill="FFFFFF"/>
            <w:vAlign w:val="center"/>
          </w:tcPr>
          <w:p w14:paraId="0B204AB7"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Zapewnienie atrakcyjnej i zróżnicowanej oferty sportowej i rekreacyjnej na terenie gminy, z uwzględnieniem potrzeb, możliwości i oczekiwań różnych grup odbiorców</w:t>
            </w:r>
          </w:p>
          <w:p w14:paraId="70DF01A7" w14:textId="77777777" w:rsidR="00497265" w:rsidRPr="001F63F9" w:rsidRDefault="00497265" w:rsidP="00497265">
            <w:pPr>
              <w:spacing w:before="0" w:after="20" w:line="264" w:lineRule="auto"/>
              <w:jc w:val="center"/>
              <w:rPr>
                <w:rFonts w:ascii="Calibri" w:hAnsi="Calibri" w:cs="Calibri"/>
                <w:sz w:val="18"/>
                <w:szCs w:val="18"/>
              </w:rPr>
            </w:pPr>
          </w:p>
          <w:p w14:paraId="364F663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Wzrost aktywności ruchowej mieszkańców</w:t>
            </w:r>
          </w:p>
        </w:tc>
        <w:tc>
          <w:tcPr>
            <w:tcW w:w="2552" w:type="dxa"/>
            <w:shd w:val="clear" w:color="auto" w:fill="FFFFFF"/>
            <w:vAlign w:val="center"/>
          </w:tcPr>
          <w:p w14:paraId="1F104FD4" w14:textId="77777777" w:rsidR="00497265" w:rsidRPr="001F63F9" w:rsidRDefault="00497265" w:rsidP="00497265">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t>Liczba klubów sportowych i ich członków, prowadzonych przez nie sekcji oraz ćwiczących w ramach poszczególnych sekcji, z wyszczególnieniem mieszkańców gminy</w:t>
            </w:r>
          </w:p>
          <w:p w14:paraId="4FD32C51"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10CAD606" wp14:editId="5081666A">
                      <wp:extent cx="160867" cy="126788"/>
                      <wp:effectExtent l="0" t="38100" r="48895" b="26035"/>
                      <wp:docPr id="109" name="Łącznik prosty ze strzałką 109"/>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58065003" id="Łącznik prosty ze strzałką 109"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" strokecolor="windowText" strokeweight=".5pt">
                      <v:stroke endarrow="block" joinstyle="miter"/>
                      <w10:anchorlock/>
                    </v:shape>
                  </w:pict>
                </mc:Fallback>
              </mc:AlternateContent>
            </w:r>
          </w:p>
        </w:tc>
        <w:tc>
          <w:tcPr>
            <w:tcW w:w="1984" w:type="dxa"/>
            <w:shd w:val="clear" w:color="auto" w:fill="FFFFFF"/>
            <w:vAlign w:val="center"/>
          </w:tcPr>
          <w:p w14:paraId="7357F10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0FC6459B"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Gminna Komisja Rozwiązywania Problemów Alkoholowych i Przeciwdziałania Narkomanii,</w:t>
            </w:r>
          </w:p>
          <w:p w14:paraId="4468F74B"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Placówki oświatowe,</w:t>
            </w:r>
          </w:p>
          <w:p w14:paraId="09E3C3A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01D4A0A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5522E940"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Kluby i organizacje sportowe,</w:t>
            </w:r>
          </w:p>
          <w:p w14:paraId="375B0EE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tc>
      </w:tr>
      <w:tr w:rsidR="00497265" w:rsidRPr="001F63F9" w14:paraId="31574C9A" w14:textId="77777777" w:rsidTr="00497265">
        <w:trPr>
          <w:trHeight w:val="510"/>
          <w:jc w:val="center"/>
        </w:trPr>
        <w:tc>
          <w:tcPr>
            <w:tcW w:w="704" w:type="dxa"/>
            <w:shd w:val="clear" w:color="auto" w:fill="D9D9D9" w:themeFill="background1" w:themeFillShade="D9"/>
            <w:vAlign w:val="center"/>
          </w:tcPr>
          <w:p w14:paraId="22DBA2BA" w14:textId="77777777" w:rsidR="00497265" w:rsidRPr="001F63F9" w:rsidRDefault="00497265" w:rsidP="00D94647">
            <w:pPr>
              <w:pStyle w:val="Akapitzlist"/>
              <w:numPr>
                <w:ilvl w:val="0"/>
                <w:numId w:val="37"/>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5EFE8B04" w14:textId="5B55A3CA" w:rsidR="00497265" w:rsidRPr="001F63F9" w:rsidRDefault="00497265" w:rsidP="000E135C">
            <w:pPr>
              <w:spacing w:before="0" w:after="20" w:line="264" w:lineRule="auto"/>
              <w:jc w:val="both"/>
              <w:rPr>
                <w:rFonts w:ascii="Calibri" w:hAnsi="Calibri" w:cs="Calibri"/>
                <w:sz w:val="20"/>
              </w:rPr>
            </w:pPr>
            <w:r w:rsidRPr="001F63F9">
              <w:rPr>
                <w:rFonts w:ascii="Calibri" w:hAnsi="Calibri" w:cs="Calibri"/>
                <w:sz w:val="20"/>
              </w:rPr>
              <w:t>Organizacja i współorganizacja imprez sportowych, rekreacyjnych i krajoznawczych o zasięgu lokalnym i ponadlokalnym, o</w:t>
            </w:r>
            <w:r w:rsidR="000E135C">
              <w:rPr>
                <w:rFonts w:ascii="Calibri" w:hAnsi="Calibri" w:cs="Calibri"/>
                <w:sz w:val="20"/>
              </w:rPr>
              <w:t> </w:t>
            </w:r>
            <w:r w:rsidRPr="001F63F9">
              <w:rPr>
                <w:rFonts w:ascii="Calibri" w:hAnsi="Calibri" w:cs="Calibri"/>
                <w:sz w:val="20"/>
              </w:rPr>
              <w:t>różnym charakterze (zawody międzygminne i wewnątrzgminne, biegi, rajdy rowerowe, imprezy rodzinne, spacery krajoznawcze itp.), wsparcie i promocja inicjatyw oddolnych i prywatnych.</w:t>
            </w:r>
          </w:p>
        </w:tc>
        <w:tc>
          <w:tcPr>
            <w:tcW w:w="2268" w:type="dxa"/>
            <w:shd w:val="clear" w:color="auto" w:fill="FFFFFF"/>
            <w:vAlign w:val="center"/>
          </w:tcPr>
          <w:p w14:paraId="6628034D"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Poszerzenie oferty imprez sportowych i rekreacyjnych na terenie gminy</w:t>
            </w:r>
          </w:p>
          <w:p w14:paraId="28137B90" w14:textId="77777777" w:rsidR="00497265" w:rsidRPr="001F63F9" w:rsidRDefault="00497265" w:rsidP="00497265">
            <w:pPr>
              <w:spacing w:before="0" w:after="20" w:line="264" w:lineRule="auto"/>
              <w:jc w:val="center"/>
              <w:rPr>
                <w:rFonts w:ascii="Calibri" w:hAnsi="Calibri" w:cs="Calibri"/>
                <w:sz w:val="18"/>
                <w:szCs w:val="18"/>
              </w:rPr>
            </w:pPr>
          </w:p>
          <w:p w14:paraId="0E780DF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Wzrost aktywności ruchowej mieszkańców</w:t>
            </w:r>
          </w:p>
          <w:p w14:paraId="2EBBAD18" w14:textId="77777777" w:rsidR="00497265" w:rsidRPr="001F63F9" w:rsidRDefault="00497265" w:rsidP="00497265">
            <w:pPr>
              <w:spacing w:before="0" w:after="20" w:line="264" w:lineRule="auto"/>
              <w:jc w:val="center"/>
              <w:rPr>
                <w:rFonts w:ascii="Calibri" w:hAnsi="Calibri" w:cs="Calibri"/>
                <w:sz w:val="18"/>
                <w:szCs w:val="18"/>
              </w:rPr>
            </w:pPr>
          </w:p>
          <w:p w14:paraId="70EC43B0"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Budowa i wzmocnienie sportowego wizerunku gminy</w:t>
            </w:r>
          </w:p>
        </w:tc>
        <w:tc>
          <w:tcPr>
            <w:tcW w:w="2552" w:type="dxa"/>
            <w:shd w:val="clear" w:color="auto" w:fill="FFFFFF"/>
            <w:vAlign w:val="center"/>
          </w:tcPr>
          <w:p w14:paraId="32EDAC3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gminnych imprez sportowych, rekreacyjnych i krajoznawczych w skali roku oraz liczba ich uczestników</w:t>
            </w:r>
          </w:p>
          <w:p w14:paraId="62F404B4"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0F42E03B" wp14:editId="13A0E43E">
                      <wp:extent cx="160867" cy="126788"/>
                      <wp:effectExtent l="0" t="38100" r="48895" b="26035"/>
                      <wp:docPr id="26988" name="Łącznik prosty ze strzałką 26988"/>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79CD34D5" id="Łącznik prosty ze strzałką 26988"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" strokecolor="windowText" strokeweight=".5pt">
                      <v:stroke endarrow="block" joinstyle="miter"/>
                      <w10:anchorlock/>
                    </v:shape>
                  </w:pict>
                </mc:Fallback>
              </mc:AlternateContent>
            </w:r>
          </w:p>
        </w:tc>
        <w:tc>
          <w:tcPr>
            <w:tcW w:w="1984" w:type="dxa"/>
            <w:shd w:val="clear" w:color="auto" w:fill="FFFFFF"/>
            <w:vAlign w:val="center"/>
          </w:tcPr>
          <w:p w14:paraId="466567F9"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3B529B97"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6B27CB6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70B3A05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w:t>
            </w:r>
          </w:p>
          <w:p w14:paraId="361BD73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Gminna Komisja Rozwiązywania Problemów Alkoholowych i Przeciwdziałania Narkomanii,</w:t>
            </w:r>
          </w:p>
          <w:p w14:paraId="651B50AF"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Placówki oświatowe,</w:t>
            </w:r>
          </w:p>
          <w:p w14:paraId="63F33A44"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050F23B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30DAC5C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Kluby i organizacje sportowe,</w:t>
            </w:r>
          </w:p>
          <w:p w14:paraId="53E14A8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p w14:paraId="04F475C9"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Media</w:t>
            </w:r>
          </w:p>
        </w:tc>
      </w:tr>
      <w:tr w:rsidR="00497265" w:rsidRPr="001F63F9" w14:paraId="6397B13B" w14:textId="77777777" w:rsidTr="00497265">
        <w:trPr>
          <w:trHeight w:val="510"/>
          <w:jc w:val="center"/>
        </w:trPr>
        <w:tc>
          <w:tcPr>
            <w:tcW w:w="704" w:type="dxa"/>
            <w:shd w:val="clear" w:color="auto" w:fill="D9D9D9" w:themeFill="background1" w:themeFillShade="D9"/>
            <w:vAlign w:val="center"/>
          </w:tcPr>
          <w:p w14:paraId="7D228CB4" w14:textId="77777777" w:rsidR="00497265" w:rsidRPr="001F63F9" w:rsidRDefault="00497265" w:rsidP="00D94647">
            <w:pPr>
              <w:pStyle w:val="Akapitzlist"/>
              <w:numPr>
                <w:ilvl w:val="0"/>
                <w:numId w:val="37"/>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317CD0A6" w14:textId="004AD5A2" w:rsidR="00497265" w:rsidRPr="001F63F9" w:rsidRDefault="00497265" w:rsidP="000E135C">
            <w:pPr>
              <w:spacing w:before="0" w:after="20" w:line="264" w:lineRule="auto"/>
              <w:jc w:val="both"/>
              <w:rPr>
                <w:rFonts w:ascii="Calibri" w:hAnsi="Calibri" w:cs="Calibri"/>
                <w:sz w:val="20"/>
              </w:rPr>
            </w:pPr>
            <w:r w:rsidRPr="001F63F9">
              <w:rPr>
                <w:rFonts w:ascii="Calibri" w:hAnsi="Calibri" w:cs="Calibri"/>
                <w:sz w:val="20"/>
              </w:rPr>
              <w:t>Wsparcie sportowców, trenerów, działaczy, klubów i organizacji oraz stymulowanie rozwoju sportu i rekreacji, ze szczególnym uwzględnieniem inicjatyw oddolnych (otwarte konkursy ofert, doskonalenie zawodowe, programy stypendialne, nagrody i</w:t>
            </w:r>
            <w:r w:rsidR="000E135C">
              <w:rPr>
                <w:rFonts w:ascii="Calibri" w:hAnsi="Calibri" w:cs="Calibri"/>
                <w:sz w:val="20"/>
              </w:rPr>
              <w:t> </w:t>
            </w:r>
            <w:r w:rsidRPr="001F63F9">
              <w:rPr>
                <w:rFonts w:ascii="Calibri" w:hAnsi="Calibri" w:cs="Calibri"/>
                <w:sz w:val="20"/>
              </w:rPr>
              <w:t>wyróżnienia itp.).</w:t>
            </w:r>
          </w:p>
        </w:tc>
        <w:tc>
          <w:tcPr>
            <w:tcW w:w="2268" w:type="dxa"/>
            <w:shd w:val="clear" w:color="auto" w:fill="FFFFFF"/>
            <w:vAlign w:val="center"/>
          </w:tcPr>
          <w:p w14:paraId="1C5D4281"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Rozwój i profesjonalizacja klubów i organizacji sportowych oraz całego środowiska sportowego</w:t>
            </w:r>
          </w:p>
          <w:p w14:paraId="40CD0C4E" w14:textId="77777777" w:rsidR="00497265" w:rsidRPr="001F63F9" w:rsidRDefault="00497265" w:rsidP="00497265">
            <w:pPr>
              <w:spacing w:before="0" w:after="0" w:line="240" w:lineRule="auto"/>
              <w:jc w:val="center"/>
              <w:rPr>
                <w:rFonts w:ascii="Calibri" w:hAnsi="Calibri" w:cs="Calibri"/>
                <w:sz w:val="18"/>
                <w:szCs w:val="18"/>
              </w:rPr>
            </w:pPr>
          </w:p>
          <w:p w14:paraId="155DE414"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Zaktywizowanie sfery sportu i rekreacji</w:t>
            </w:r>
          </w:p>
          <w:p w14:paraId="4E03A1A4" w14:textId="77777777" w:rsidR="00497265" w:rsidRPr="001F63F9" w:rsidRDefault="00497265" w:rsidP="00497265">
            <w:pPr>
              <w:spacing w:before="0" w:after="0" w:line="240" w:lineRule="auto"/>
              <w:jc w:val="center"/>
              <w:rPr>
                <w:rFonts w:ascii="Calibri" w:hAnsi="Calibri" w:cs="Calibri"/>
                <w:sz w:val="18"/>
                <w:szCs w:val="18"/>
              </w:rPr>
            </w:pPr>
          </w:p>
          <w:p w14:paraId="7C5CEA44"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Promocja i wsparcie talentów oraz zaangażowania społecznego w sport</w:t>
            </w:r>
          </w:p>
        </w:tc>
        <w:tc>
          <w:tcPr>
            <w:tcW w:w="2552" w:type="dxa"/>
            <w:shd w:val="clear" w:color="auto" w:fill="FFFFFF"/>
            <w:vAlign w:val="center"/>
          </w:tcPr>
          <w:p w14:paraId="13941CCE"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Liczba sportowców i trenerów objętych systemem wsparcia</w:t>
            </w:r>
          </w:p>
          <w:p w14:paraId="3421C61B" w14:textId="77777777" w:rsidR="00497265" w:rsidRPr="001F63F9" w:rsidRDefault="00497265" w:rsidP="00497265">
            <w:pPr>
              <w:spacing w:before="0" w:after="0" w:line="240" w:lineRule="auto"/>
              <w:jc w:val="center"/>
              <w:rPr>
                <w:rFonts w:ascii="Calibri" w:eastAsia="Calibri" w:hAnsi="Calibri" w:cs="Calibri"/>
                <w:bCs/>
                <w:iCs/>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1E60E9D4" wp14:editId="06F7328D">
                      <wp:extent cx="160867" cy="126788"/>
                      <wp:effectExtent l="0" t="38100" r="48895" b="26035"/>
                      <wp:docPr id="60" name="Łącznik prosty ze strzałką 60"/>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3E323B90" id="Łącznik prosty ze strzałką 60"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" strokecolor="windowText" strokeweight=".5pt">
                      <v:stroke endarrow="block" joinstyle="miter"/>
                      <w10:anchorlock/>
                    </v:shape>
                  </w:pict>
                </mc:Fallback>
              </mc:AlternateContent>
            </w:r>
          </w:p>
        </w:tc>
        <w:tc>
          <w:tcPr>
            <w:tcW w:w="1984" w:type="dxa"/>
            <w:shd w:val="clear" w:color="auto" w:fill="FFFFFF"/>
            <w:vAlign w:val="center"/>
          </w:tcPr>
          <w:p w14:paraId="0EB9C74A"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081F0E52" w14:textId="77777777" w:rsidR="00497265" w:rsidRPr="001F63F9" w:rsidRDefault="00497265" w:rsidP="00497265">
            <w:pPr>
              <w:spacing w:before="0" w:after="0" w:line="240"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2A750841" w14:textId="77777777" w:rsidR="00497265" w:rsidRPr="001F63F9" w:rsidRDefault="00497265" w:rsidP="00497265">
            <w:pPr>
              <w:spacing w:before="0" w:after="0" w:line="240"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66CA5C62" w14:textId="77777777" w:rsidR="00497265" w:rsidRPr="001F63F9" w:rsidRDefault="00497265" w:rsidP="00497265">
            <w:pPr>
              <w:spacing w:before="0" w:after="0" w:line="240" w:lineRule="auto"/>
              <w:jc w:val="right"/>
              <w:rPr>
                <w:rFonts w:ascii="Calibri" w:eastAsia="Calibri" w:hAnsi="Calibri" w:cs="Calibri"/>
                <w:bCs/>
                <w:iCs/>
                <w:sz w:val="18"/>
                <w:szCs w:val="18"/>
              </w:rPr>
            </w:pPr>
            <w:r w:rsidRPr="001F63F9">
              <w:rPr>
                <w:rFonts w:ascii="Calibri" w:eastAsia="Calibri" w:hAnsi="Calibri" w:cs="Calibri"/>
                <w:bCs/>
                <w:iCs/>
                <w:sz w:val="18"/>
                <w:szCs w:val="18"/>
              </w:rPr>
              <w:t>Gminna Komisja Rozwiązywania Problemów Alkoholowych i Przeciwdziałania Narkomanii,</w:t>
            </w:r>
          </w:p>
          <w:p w14:paraId="7C471355" w14:textId="77777777" w:rsidR="00497265" w:rsidRPr="001F63F9" w:rsidRDefault="00497265" w:rsidP="00497265">
            <w:pPr>
              <w:spacing w:before="0" w:after="0" w:line="240" w:lineRule="auto"/>
              <w:jc w:val="right"/>
              <w:rPr>
                <w:rFonts w:ascii="Calibri" w:eastAsia="Calibri" w:hAnsi="Calibri" w:cs="Calibri"/>
                <w:bCs/>
                <w:iCs/>
                <w:sz w:val="18"/>
                <w:szCs w:val="18"/>
              </w:rPr>
            </w:pPr>
            <w:r w:rsidRPr="001F63F9">
              <w:rPr>
                <w:rFonts w:ascii="Calibri" w:eastAsia="Calibri" w:hAnsi="Calibri" w:cs="Calibri"/>
                <w:bCs/>
                <w:iCs/>
                <w:sz w:val="18"/>
                <w:szCs w:val="18"/>
              </w:rPr>
              <w:t>Placówki oświatowe,</w:t>
            </w:r>
          </w:p>
          <w:p w14:paraId="4DBDAE1F" w14:textId="77777777" w:rsidR="00497265" w:rsidRPr="001F63F9" w:rsidRDefault="00497265" w:rsidP="00497265">
            <w:pPr>
              <w:spacing w:before="0" w:after="0" w:line="240"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00CDBA0D" w14:textId="77777777" w:rsidR="00497265" w:rsidRPr="001F63F9" w:rsidRDefault="00497265" w:rsidP="00497265">
            <w:pPr>
              <w:spacing w:before="0" w:after="0" w:line="240"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6F672F94" w14:textId="77777777" w:rsidR="00497265" w:rsidRPr="001F63F9" w:rsidRDefault="00497265" w:rsidP="00497265">
            <w:pPr>
              <w:spacing w:before="0" w:after="0" w:line="240" w:lineRule="auto"/>
              <w:jc w:val="right"/>
              <w:rPr>
                <w:rFonts w:ascii="Calibri" w:eastAsia="Calibri" w:hAnsi="Calibri" w:cs="Calibri"/>
                <w:bCs/>
                <w:iCs/>
                <w:sz w:val="18"/>
                <w:szCs w:val="18"/>
              </w:rPr>
            </w:pPr>
            <w:r w:rsidRPr="001F63F9">
              <w:rPr>
                <w:rFonts w:ascii="Calibri" w:eastAsia="Calibri" w:hAnsi="Calibri" w:cs="Calibri"/>
                <w:bCs/>
                <w:iCs/>
                <w:sz w:val="18"/>
                <w:szCs w:val="18"/>
              </w:rPr>
              <w:t>Kluby i organizacje sportowe,</w:t>
            </w:r>
          </w:p>
          <w:p w14:paraId="64993D12" w14:textId="77777777" w:rsidR="00497265" w:rsidRPr="001F63F9" w:rsidRDefault="00497265" w:rsidP="00497265">
            <w:pPr>
              <w:spacing w:before="0" w:after="0" w:line="240"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p w14:paraId="65C8CE1A" w14:textId="77777777" w:rsidR="00497265" w:rsidRPr="001F63F9" w:rsidRDefault="00497265" w:rsidP="00497265">
            <w:pPr>
              <w:spacing w:before="0" w:after="0" w:line="240" w:lineRule="auto"/>
              <w:jc w:val="right"/>
              <w:rPr>
                <w:rFonts w:ascii="Calibri" w:eastAsia="Calibri" w:hAnsi="Calibri" w:cs="Calibri"/>
                <w:bCs/>
                <w:iCs/>
                <w:sz w:val="18"/>
                <w:szCs w:val="18"/>
              </w:rPr>
            </w:pPr>
            <w:r w:rsidRPr="001F63F9">
              <w:rPr>
                <w:rFonts w:ascii="Calibri" w:eastAsia="Calibri" w:hAnsi="Calibri" w:cs="Calibri"/>
                <w:bCs/>
                <w:iCs/>
                <w:sz w:val="18"/>
                <w:szCs w:val="18"/>
              </w:rPr>
              <w:t>Media</w:t>
            </w:r>
          </w:p>
        </w:tc>
      </w:tr>
      <w:tr w:rsidR="00497265" w:rsidRPr="001F63F9" w14:paraId="07B103FB" w14:textId="77777777" w:rsidTr="00497265">
        <w:trPr>
          <w:trHeight w:val="510"/>
          <w:jc w:val="center"/>
        </w:trPr>
        <w:tc>
          <w:tcPr>
            <w:tcW w:w="704" w:type="dxa"/>
            <w:shd w:val="clear" w:color="auto" w:fill="D9D9D9" w:themeFill="background1" w:themeFillShade="D9"/>
            <w:vAlign w:val="center"/>
          </w:tcPr>
          <w:p w14:paraId="4D7712F4" w14:textId="77777777" w:rsidR="00497265" w:rsidRPr="001F63F9" w:rsidRDefault="00497265" w:rsidP="00D94647">
            <w:pPr>
              <w:pStyle w:val="Akapitzlist"/>
              <w:numPr>
                <w:ilvl w:val="0"/>
                <w:numId w:val="37"/>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6C1EF168"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Promocja gminy poprzez sport (identyfikacja i szczególne wykorzystywanie promocyjne dyscyplin, które mają szansę stać się wizytówkami promocyjnymi gminy, np. ze względu na szczególne wyniki, unikalność, oryginalność, wykorzystanie promocyjne znanych postaci sportu związanych z gminą, organizacja znaczących, medialnych wydarzeń sportowych).</w:t>
            </w:r>
          </w:p>
        </w:tc>
        <w:tc>
          <w:tcPr>
            <w:tcW w:w="2268" w:type="dxa"/>
            <w:shd w:val="clear" w:color="auto" w:fill="FFFFFF"/>
            <w:vAlign w:val="center"/>
          </w:tcPr>
          <w:p w14:paraId="7A2009A8"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Budowa i wzmocnienie sportowego wizerunku gminy</w:t>
            </w:r>
          </w:p>
        </w:tc>
        <w:tc>
          <w:tcPr>
            <w:tcW w:w="2552" w:type="dxa"/>
            <w:shd w:val="clear" w:color="auto" w:fill="FFFFFF"/>
            <w:vAlign w:val="center"/>
          </w:tcPr>
          <w:p w14:paraId="3A1F5B0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wydarzeń promujących gminę poprzez sport</w:t>
            </w:r>
          </w:p>
          <w:p w14:paraId="5FF321A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545AF81B" wp14:editId="40ECF615">
                      <wp:extent cx="160867" cy="126788"/>
                      <wp:effectExtent l="0" t="38100" r="48895" b="26035"/>
                      <wp:docPr id="61" name="Łącznik prosty ze strzałką 61"/>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49EEBB49" id="Łącznik prosty ze strzałką 61"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" strokecolor="windowText" strokeweight=".5pt">
                      <v:stroke endarrow="block" joinstyle="miter"/>
                      <w10:anchorlock/>
                    </v:shape>
                  </w:pict>
                </mc:Fallback>
              </mc:AlternateContent>
            </w:r>
          </w:p>
        </w:tc>
        <w:tc>
          <w:tcPr>
            <w:tcW w:w="1984" w:type="dxa"/>
            <w:shd w:val="clear" w:color="auto" w:fill="FFFFFF"/>
            <w:vAlign w:val="center"/>
          </w:tcPr>
          <w:p w14:paraId="0D5E2FC0"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715AA1C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Instytucje kultury,</w:t>
            </w:r>
          </w:p>
          <w:p w14:paraId="3CFE397F"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Placówki oświatowe,</w:t>
            </w:r>
          </w:p>
          <w:p w14:paraId="7FF0991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Kluby i organizacje sportowe,</w:t>
            </w:r>
          </w:p>
          <w:p w14:paraId="4C2D42DF"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7F6B3E3F"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504003E7"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p w14:paraId="42E28910"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Media</w:t>
            </w:r>
          </w:p>
        </w:tc>
      </w:tr>
      <w:tr w:rsidR="00497265" w:rsidRPr="001F63F9" w14:paraId="162D945F" w14:textId="77777777" w:rsidTr="00497265">
        <w:trPr>
          <w:trHeight w:val="510"/>
          <w:jc w:val="center"/>
        </w:trPr>
        <w:tc>
          <w:tcPr>
            <w:tcW w:w="704" w:type="dxa"/>
            <w:shd w:val="clear" w:color="auto" w:fill="D9D9D9" w:themeFill="background1" w:themeFillShade="D9"/>
            <w:vAlign w:val="center"/>
          </w:tcPr>
          <w:p w14:paraId="2CF26D81" w14:textId="77777777" w:rsidR="00497265" w:rsidRPr="001F63F9" w:rsidRDefault="00497265" w:rsidP="00D94647">
            <w:pPr>
              <w:pStyle w:val="Akapitzlist"/>
              <w:numPr>
                <w:ilvl w:val="0"/>
                <w:numId w:val="37"/>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6B5FC5FA"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Rozwój i promocja wędkarstwa.</w:t>
            </w:r>
          </w:p>
        </w:tc>
        <w:tc>
          <w:tcPr>
            <w:tcW w:w="2268" w:type="dxa"/>
            <w:shd w:val="clear" w:color="auto" w:fill="FFFFFF"/>
            <w:vAlign w:val="center"/>
          </w:tcPr>
          <w:p w14:paraId="543AF909"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Rozwój wędkarstwa</w:t>
            </w:r>
          </w:p>
          <w:p w14:paraId="7570B9CA" w14:textId="77777777" w:rsidR="00497265" w:rsidRPr="001F63F9" w:rsidRDefault="00497265" w:rsidP="00497265">
            <w:pPr>
              <w:spacing w:before="0" w:after="20" w:line="264" w:lineRule="auto"/>
              <w:jc w:val="center"/>
              <w:rPr>
                <w:rFonts w:ascii="Calibri" w:hAnsi="Calibri" w:cs="Calibri"/>
                <w:sz w:val="18"/>
                <w:szCs w:val="18"/>
              </w:rPr>
            </w:pPr>
          </w:p>
          <w:p w14:paraId="00946D5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Promocja gminy poprzez wędkarstwo</w:t>
            </w:r>
          </w:p>
        </w:tc>
        <w:tc>
          <w:tcPr>
            <w:tcW w:w="2552" w:type="dxa"/>
            <w:shd w:val="clear" w:color="auto" w:fill="FFFFFF"/>
            <w:vAlign w:val="center"/>
          </w:tcPr>
          <w:p w14:paraId="5932D534"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Liczba wędkarzy (jako członków kół wędkarskich), z wyszczególnieniem mieszkańców gminy</w:t>
            </w:r>
          </w:p>
          <w:p w14:paraId="0E2A13BF"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5DA94809" wp14:editId="423D7B41">
                      <wp:extent cx="160867" cy="126788"/>
                      <wp:effectExtent l="0" t="38100" r="48895" b="26035"/>
                      <wp:docPr id="26992" name="Łącznik prosty ze strzałką 26992"/>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01306DFC" id="Łącznik prosty ze strzałką 26992"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" strokecolor="black [3213]" strokeweight=".5pt">
                      <v:stroke endarrow="block" joinstyle="miter"/>
                      <w10:anchorlock/>
                    </v:shape>
                  </w:pict>
                </mc:Fallback>
              </mc:AlternateContent>
            </w:r>
          </w:p>
          <w:p w14:paraId="7F443BE2" w14:textId="77777777" w:rsidR="00497265" w:rsidRPr="001F63F9" w:rsidRDefault="00497265" w:rsidP="00497265">
            <w:pPr>
              <w:spacing w:before="0" w:after="0" w:line="240" w:lineRule="auto"/>
              <w:jc w:val="center"/>
              <w:rPr>
                <w:rFonts w:ascii="Calibri" w:hAnsi="Calibri" w:cs="Calibri"/>
                <w:sz w:val="16"/>
                <w:szCs w:val="18"/>
              </w:rPr>
            </w:pPr>
          </w:p>
          <w:p w14:paraId="77BA4176"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 xml:space="preserve">Liczba wydanych pozwoleń </w:t>
            </w:r>
            <w:r w:rsidRPr="001F63F9">
              <w:rPr>
                <w:rFonts w:ascii="Calibri" w:hAnsi="Calibri" w:cs="Calibri"/>
                <w:sz w:val="18"/>
                <w:szCs w:val="18"/>
              </w:rPr>
              <w:br/>
              <w:t>i licencji na wędkowanie na terenie gminy</w:t>
            </w:r>
          </w:p>
          <w:p w14:paraId="3F6E4F84"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4BAE3B5D" wp14:editId="762834F3">
                      <wp:extent cx="160867" cy="126788"/>
                      <wp:effectExtent l="0" t="38100" r="48895" b="26035"/>
                      <wp:docPr id="26993" name="Łącznik prosty ze strzałką 26993"/>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2804CF6B" id="Łącznik prosty ze strzałką 26993"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" strokecolor="black [3213]" strokeweight=".5pt">
                      <v:stroke endarrow="block" joinstyle="miter"/>
                      <w10:anchorlock/>
                    </v:shape>
                  </w:pict>
                </mc:Fallback>
              </mc:AlternateContent>
            </w:r>
          </w:p>
          <w:p w14:paraId="05ED5A57" w14:textId="77777777" w:rsidR="00497265" w:rsidRPr="001F63F9" w:rsidRDefault="00497265" w:rsidP="00497265">
            <w:pPr>
              <w:spacing w:before="0" w:after="0" w:line="240" w:lineRule="auto"/>
              <w:jc w:val="center"/>
              <w:rPr>
                <w:rFonts w:ascii="Calibri" w:hAnsi="Calibri" w:cs="Calibri"/>
                <w:sz w:val="16"/>
                <w:szCs w:val="18"/>
              </w:rPr>
            </w:pPr>
          </w:p>
          <w:p w14:paraId="7DAF77D8"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 xml:space="preserve">Skala </w:t>
            </w:r>
            <w:proofErr w:type="spellStart"/>
            <w:r w:rsidRPr="001F63F9">
              <w:rPr>
                <w:rFonts w:ascii="Calibri" w:hAnsi="Calibri" w:cs="Calibri"/>
                <w:sz w:val="18"/>
                <w:szCs w:val="18"/>
              </w:rPr>
              <w:t>zarybień</w:t>
            </w:r>
            <w:proofErr w:type="spellEnd"/>
            <w:r w:rsidRPr="001F63F9">
              <w:rPr>
                <w:rFonts w:ascii="Calibri" w:hAnsi="Calibri" w:cs="Calibri"/>
                <w:sz w:val="18"/>
                <w:szCs w:val="18"/>
              </w:rPr>
              <w:t xml:space="preserve"> na terenie gminy w ciągu roku</w:t>
            </w:r>
          </w:p>
          <w:p w14:paraId="4F959B2B"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7F844A21" wp14:editId="111CDDEF">
                      <wp:extent cx="160867" cy="126788"/>
                      <wp:effectExtent l="0" t="38100" r="48895" b="26035"/>
                      <wp:docPr id="85" name="Łącznik prosty ze strzałką 85"/>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224FFE4" id="Łącznik prosty ze strzałką 85"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OTbvu8GAgAASQ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tc>
        <w:tc>
          <w:tcPr>
            <w:tcW w:w="1984" w:type="dxa"/>
            <w:shd w:val="clear" w:color="auto" w:fill="FFFFFF"/>
            <w:vAlign w:val="center"/>
          </w:tcPr>
          <w:p w14:paraId="396EAAA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6595569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Kluby i organizacje sportowe,</w:t>
            </w:r>
          </w:p>
          <w:p w14:paraId="2D2849E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Koła wędkarskie,</w:t>
            </w:r>
          </w:p>
          <w:p w14:paraId="7DA81BB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Podmioty prywatne,</w:t>
            </w:r>
          </w:p>
          <w:p w14:paraId="353B9AB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4AAC101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p w14:paraId="45F2FF0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Instytut Rybactwa Śródlądowego, Rybacki Zakład Doświadczalny w Zatorze</w:t>
            </w:r>
          </w:p>
        </w:tc>
      </w:tr>
      <w:tr w:rsidR="00497265" w:rsidRPr="001F63F9" w14:paraId="6E7D2E59" w14:textId="77777777" w:rsidTr="00497265">
        <w:trPr>
          <w:trHeight w:val="510"/>
          <w:jc w:val="center"/>
        </w:trPr>
        <w:tc>
          <w:tcPr>
            <w:tcW w:w="14140" w:type="dxa"/>
            <w:gridSpan w:val="6"/>
            <w:shd w:val="clear" w:color="auto" w:fill="0070C0"/>
            <w:vAlign w:val="center"/>
            <w:hideMark/>
          </w:tcPr>
          <w:p w14:paraId="6DA1AD2B" w14:textId="77777777" w:rsidR="00497265" w:rsidRPr="001F63F9" w:rsidRDefault="00497265" w:rsidP="00497265">
            <w:pPr>
              <w:spacing w:before="0" w:after="20" w:line="264" w:lineRule="auto"/>
              <w:rPr>
                <w:rFonts w:ascii="Calibri" w:hAnsi="Calibri" w:cs="Calibri"/>
                <w:b/>
                <w:bCs/>
                <w:color w:val="FFFFFF"/>
              </w:rPr>
            </w:pPr>
            <w:r w:rsidRPr="001F63F9">
              <w:rPr>
                <w:rFonts w:ascii="Calibri" w:hAnsi="Calibri" w:cs="Calibri"/>
                <w:b/>
              </w:rPr>
              <w:br w:type="column"/>
            </w:r>
            <w:r w:rsidRPr="001F63F9">
              <w:rPr>
                <w:rFonts w:ascii="Calibri" w:hAnsi="Calibri" w:cs="Calibri"/>
                <w:b/>
              </w:rPr>
              <w:br w:type="column"/>
            </w:r>
            <w:r w:rsidRPr="001F63F9">
              <w:rPr>
                <w:rFonts w:ascii="Calibri" w:hAnsi="Calibri" w:cs="Calibri"/>
                <w:b/>
              </w:rPr>
              <w:br w:type="column"/>
            </w:r>
            <w:r w:rsidRPr="001F63F9">
              <w:rPr>
                <w:rFonts w:ascii="Calibri" w:hAnsi="Calibri" w:cs="Calibri"/>
                <w:b/>
                <w:bCs/>
                <w:color w:val="FFFFFF"/>
              </w:rPr>
              <w:t xml:space="preserve">CEL OPERACYJNY </w:t>
            </w:r>
            <w:r w:rsidRPr="001F63F9">
              <w:rPr>
                <w:rFonts w:ascii="Calibri" w:hAnsi="Calibri" w:cs="Calibri"/>
                <w:b/>
              </w:rPr>
              <w:t>1.4. Wdrożenie kompleksowej i perspektywicznej polityki zdrowotnej i społecznej.</w:t>
            </w:r>
          </w:p>
        </w:tc>
      </w:tr>
      <w:tr w:rsidR="00497265" w:rsidRPr="001F63F9" w14:paraId="62B6864D" w14:textId="77777777" w:rsidTr="00497265">
        <w:trPr>
          <w:trHeight w:val="510"/>
          <w:jc w:val="center"/>
        </w:trPr>
        <w:tc>
          <w:tcPr>
            <w:tcW w:w="4663" w:type="dxa"/>
            <w:gridSpan w:val="2"/>
            <w:shd w:val="clear" w:color="auto" w:fill="BFBFBF" w:themeFill="background1" w:themeFillShade="BF"/>
            <w:vAlign w:val="center"/>
            <w:hideMark/>
          </w:tcPr>
          <w:p w14:paraId="5368038B"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 xml:space="preserve">Kierunki działań </w:t>
            </w:r>
          </w:p>
        </w:tc>
        <w:tc>
          <w:tcPr>
            <w:tcW w:w="2268" w:type="dxa"/>
            <w:shd w:val="clear" w:color="auto" w:fill="BFBFBF" w:themeFill="background1" w:themeFillShade="BF"/>
            <w:vAlign w:val="center"/>
          </w:tcPr>
          <w:p w14:paraId="585CC509"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Oczekiwane rezultaty planowanych działań</w:t>
            </w:r>
          </w:p>
        </w:tc>
        <w:tc>
          <w:tcPr>
            <w:tcW w:w="2552" w:type="dxa"/>
            <w:shd w:val="clear" w:color="auto" w:fill="BFBFBF" w:themeFill="background1" w:themeFillShade="BF"/>
            <w:vAlign w:val="center"/>
          </w:tcPr>
          <w:p w14:paraId="79FFC66E"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Wskaźniki oceny osiągnięcia rezultatów i oczekiwany trend</w:t>
            </w:r>
          </w:p>
        </w:tc>
        <w:tc>
          <w:tcPr>
            <w:tcW w:w="1984" w:type="dxa"/>
            <w:shd w:val="clear" w:color="auto" w:fill="BFBFBF" w:themeFill="background1" w:themeFillShade="BF"/>
            <w:vAlign w:val="center"/>
            <w:hideMark/>
          </w:tcPr>
          <w:p w14:paraId="646C53D5" w14:textId="77777777" w:rsidR="00497265" w:rsidRPr="001F63F9" w:rsidRDefault="00497265" w:rsidP="00497265">
            <w:pPr>
              <w:spacing w:before="0" w:after="20" w:line="264" w:lineRule="auto"/>
              <w:jc w:val="center"/>
              <w:rPr>
                <w:rFonts w:ascii="Calibri" w:hAnsi="Calibri" w:cs="Calibri"/>
                <w:b/>
                <w:bCs/>
                <w:sz w:val="20"/>
              </w:rPr>
            </w:pPr>
            <w:r w:rsidRPr="001F63F9">
              <w:rPr>
                <w:rFonts w:ascii="Calibri" w:hAnsi="Calibri" w:cs="Calibri"/>
                <w:b/>
                <w:bCs/>
                <w:sz w:val="20"/>
              </w:rPr>
              <w:t>Realizacja lub nadzór nad procesem po stronie gminy</w:t>
            </w:r>
          </w:p>
        </w:tc>
        <w:tc>
          <w:tcPr>
            <w:tcW w:w="2673" w:type="dxa"/>
            <w:shd w:val="clear" w:color="auto" w:fill="BFBFBF" w:themeFill="background1" w:themeFillShade="BF"/>
            <w:vAlign w:val="center"/>
            <w:hideMark/>
          </w:tcPr>
          <w:p w14:paraId="2AD9058C"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Podmioty zaangażowane/partnerzy</w:t>
            </w:r>
          </w:p>
        </w:tc>
      </w:tr>
      <w:tr w:rsidR="00497265" w:rsidRPr="001F63F9" w14:paraId="6E6BA8E0" w14:textId="77777777" w:rsidTr="00497265">
        <w:trPr>
          <w:trHeight w:val="510"/>
          <w:jc w:val="center"/>
        </w:trPr>
        <w:tc>
          <w:tcPr>
            <w:tcW w:w="704" w:type="dxa"/>
            <w:shd w:val="clear" w:color="auto" w:fill="D9D9D9" w:themeFill="background1" w:themeFillShade="D9"/>
            <w:vAlign w:val="center"/>
          </w:tcPr>
          <w:p w14:paraId="0F4B2BE4" w14:textId="77777777" w:rsidR="00497265" w:rsidRPr="001F63F9" w:rsidRDefault="00497265" w:rsidP="00D94647">
            <w:pPr>
              <w:pStyle w:val="Akapitzlist"/>
              <w:numPr>
                <w:ilvl w:val="0"/>
                <w:numId w:val="28"/>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51DF7D3A"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 xml:space="preserve">Wzmacnianie świadomości społecznej oraz popularyzacja </w:t>
            </w:r>
            <w:proofErr w:type="spellStart"/>
            <w:r w:rsidRPr="001F63F9">
              <w:rPr>
                <w:rFonts w:ascii="Calibri" w:hAnsi="Calibri" w:cs="Calibri"/>
                <w:sz w:val="20"/>
              </w:rPr>
              <w:t>zachowań</w:t>
            </w:r>
            <w:proofErr w:type="spellEnd"/>
            <w:r w:rsidRPr="001F63F9">
              <w:rPr>
                <w:rFonts w:ascii="Calibri" w:hAnsi="Calibri" w:cs="Calibri"/>
                <w:sz w:val="20"/>
              </w:rPr>
              <w:t xml:space="preserve"> i postaw prozdrowotnych wśród mieszkańców (kampanie informacyjne, programy profilaktyki i diagnostyki, edukacja zdrowotna, w szczególności w zakresie </w:t>
            </w:r>
            <w:r w:rsidRPr="001F63F9">
              <w:rPr>
                <w:rFonts w:ascii="Calibri" w:hAnsi="Calibri" w:cs="Calibri"/>
                <w:sz w:val="20"/>
              </w:rPr>
              <w:lastRenderedPageBreak/>
              <w:t>chorób cywilizacyjnych i wynikających ze zmian demograficznych, walka z uzależnieniami, w tym behawioralnymi, promocja zdrowego odżywiania i aktywności fizycznej, promocja i wsparcie zdrowia psychicznego i psychospołecznego itp.).</w:t>
            </w:r>
          </w:p>
        </w:tc>
        <w:tc>
          <w:tcPr>
            <w:tcW w:w="2268" w:type="dxa"/>
            <w:shd w:val="clear" w:color="auto" w:fill="FFFFFF"/>
            <w:vAlign w:val="center"/>
          </w:tcPr>
          <w:p w14:paraId="05D40B24" w14:textId="77777777" w:rsidR="00497265" w:rsidRPr="001F63F9" w:rsidRDefault="00497265" w:rsidP="00497265">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lastRenderedPageBreak/>
              <w:t>Poprawa profilaktyki i diagnostyki na terenie gminy</w:t>
            </w:r>
          </w:p>
          <w:p w14:paraId="32BC1B3A" w14:textId="77777777" w:rsidR="00497265" w:rsidRPr="001F63F9" w:rsidRDefault="00497265" w:rsidP="00497265">
            <w:pPr>
              <w:spacing w:before="0" w:after="20" w:line="264" w:lineRule="auto"/>
              <w:jc w:val="center"/>
              <w:rPr>
                <w:rFonts w:ascii="Calibri" w:eastAsia="Calibri" w:hAnsi="Calibri" w:cs="Calibri"/>
                <w:sz w:val="18"/>
                <w:szCs w:val="18"/>
              </w:rPr>
            </w:pPr>
          </w:p>
          <w:p w14:paraId="756D4DEB" w14:textId="77777777" w:rsidR="00497265" w:rsidRPr="001F63F9" w:rsidRDefault="00497265" w:rsidP="00497265">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t xml:space="preserve">Wzrost świadomości społecznej oraz wykształcenie </w:t>
            </w:r>
            <w:proofErr w:type="spellStart"/>
            <w:r w:rsidRPr="001F63F9">
              <w:rPr>
                <w:rFonts w:ascii="Calibri" w:eastAsia="Calibri" w:hAnsi="Calibri" w:cs="Calibri"/>
                <w:sz w:val="18"/>
                <w:szCs w:val="18"/>
              </w:rPr>
              <w:t>zachowań</w:t>
            </w:r>
            <w:proofErr w:type="spellEnd"/>
            <w:r w:rsidRPr="001F63F9">
              <w:rPr>
                <w:rFonts w:ascii="Calibri" w:eastAsia="Calibri" w:hAnsi="Calibri" w:cs="Calibri"/>
                <w:sz w:val="18"/>
                <w:szCs w:val="18"/>
              </w:rPr>
              <w:t xml:space="preserve"> </w:t>
            </w:r>
            <w:r w:rsidRPr="001F63F9">
              <w:rPr>
                <w:rFonts w:ascii="Calibri" w:eastAsia="Calibri" w:hAnsi="Calibri" w:cs="Calibri"/>
                <w:sz w:val="18"/>
                <w:szCs w:val="18"/>
              </w:rPr>
              <w:lastRenderedPageBreak/>
              <w:t>i postaw prozdrowotnych</w:t>
            </w:r>
          </w:p>
          <w:p w14:paraId="7D532601" w14:textId="77777777" w:rsidR="00497265" w:rsidRPr="001F63F9" w:rsidRDefault="00497265" w:rsidP="00497265">
            <w:pPr>
              <w:spacing w:before="0" w:after="20" w:line="264" w:lineRule="auto"/>
              <w:jc w:val="center"/>
              <w:rPr>
                <w:rFonts w:ascii="Calibri" w:eastAsia="Calibri" w:hAnsi="Calibri" w:cs="Calibri"/>
                <w:sz w:val="18"/>
                <w:szCs w:val="18"/>
              </w:rPr>
            </w:pPr>
          </w:p>
          <w:p w14:paraId="79E5FB7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sz w:val="18"/>
                <w:szCs w:val="18"/>
              </w:rPr>
              <w:t>Podniesienie poziomu zdrowia publicznego</w:t>
            </w:r>
          </w:p>
        </w:tc>
        <w:tc>
          <w:tcPr>
            <w:tcW w:w="2552" w:type="dxa"/>
            <w:shd w:val="clear" w:color="auto" w:fill="FFFFFF"/>
            <w:vAlign w:val="center"/>
          </w:tcPr>
          <w:p w14:paraId="06ECA487" w14:textId="77777777" w:rsidR="00497265" w:rsidRPr="001F63F9" w:rsidRDefault="00497265" w:rsidP="00497265">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lastRenderedPageBreak/>
              <w:t>Liczba akcji profilaktyczno-diagnostycznych skierowanych i dostosowanych do różnych grup społecznych oraz liczba uczestników</w:t>
            </w:r>
          </w:p>
          <w:p w14:paraId="3F708D9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1B7ADCBD" wp14:editId="5372FA01">
                      <wp:extent cx="160867" cy="126788"/>
                      <wp:effectExtent l="0" t="38100" r="48895" b="26035"/>
                      <wp:docPr id="110" name="Łącznik prosty ze strzałką 110"/>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43BD88F" id="Łącznik prosty ze strzałką 110"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" strokecolor="windowText" strokeweight=".5pt">
                      <v:stroke endarrow="block" joinstyle="miter"/>
                      <w10:anchorlock/>
                    </v:shape>
                  </w:pict>
                </mc:Fallback>
              </mc:AlternateContent>
            </w:r>
          </w:p>
        </w:tc>
        <w:tc>
          <w:tcPr>
            <w:tcW w:w="1984" w:type="dxa"/>
            <w:shd w:val="clear" w:color="auto" w:fill="FFFFFF"/>
            <w:vAlign w:val="center"/>
          </w:tcPr>
          <w:p w14:paraId="5BF566D9"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p w14:paraId="7077701D"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Samodzielny Zakład Opieki Zdrowotnej w Zatorze</w:t>
            </w:r>
          </w:p>
        </w:tc>
        <w:tc>
          <w:tcPr>
            <w:tcW w:w="2673" w:type="dxa"/>
            <w:shd w:val="clear" w:color="auto" w:fill="FFFFFF"/>
            <w:vAlign w:val="center"/>
          </w:tcPr>
          <w:p w14:paraId="31150E35"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0FCEE2E5"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NFZ,</w:t>
            </w:r>
          </w:p>
          <w:p w14:paraId="0EE3244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3AF3EE1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Gminna Komisja Rozwiązywania Problemów Alkoholowych i Przeciwdziałania Narkomanii,</w:t>
            </w:r>
          </w:p>
          <w:p w14:paraId="3B01E5F0"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lastRenderedPageBreak/>
              <w:t>Instytucje pomocy społecznej,</w:t>
            </w:r>
          </w:p>
          <w:p w14:paraId="52DEEC2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Placówki oświatowe,</w:t>
            </w:r>
          </w:p>
          <w:p w14:paraId="4D163DF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6954874B"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Kluby i organizacje sportowe,</w:t>
            </w:r>
          </w:p>
          <w:p w14:paraId="6AD74287"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Firmy farmaceutyczne </w:t>
            </w:r>
          </w:p>
          <w:p w14:paraId="5F201FA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 medyczne</w:t>
            </w:r>
          </w:p>
        </w:tc>
      </w:tr>
      <w:tr w:rsidR="00497265" w:rsidRPr="001F63F9" w14:paraId="0D6CAC80" w14:textId="77777777" w:rsidTr="00497265">
        <w:trPr>
          <w:trHeight w:val="510"/>
          <w:jc w:val="center"/>
        </w:trPr>
        <w:tc>
          <w:tcPr>
            <w:tcW w:w="704" w:type="dxa"/>
            <w:shd w:val="clear" w:color="auto" w:fill="D9D9D9" w:themeFill="background1" w:themeFillShade="D9"/>
            <w:vAlign w:val="center"/>
          </w:tcPr>
          <w:p w14:paraId="333A9DB3" w14:textId="77777777" w:rsidR="00497265" w:rsidRPr="001F63F9" w:rsidRDefault="00497265" w:rsidP="00D94647">
            <w:pPr>
              <w:pStyle w:val="Akapitzlist"/>
              <w:numPr>
                <w:ilvl w:val="0"/>
                <w:numId w:val="28"/>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6AC0AD79"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Rozwój infrastruktury (budowa, remont, przebudowa, dostosowanie do wymogów środowiskowych i społecznych itp.) oraz doposażenie i cyfryzacja placówek ochrony zdrowia i instytucji pomocy społecznej.</w:t>
            </w:r>
          </w:p>
        </w:tc>
        <w:tc>
          <w:tcPr>
            <w:tcW w:w="2268" w:type="dxa"/>
            <w:shd w:val="clear" w:color="auto" w:fill="FFFFFF"/>
            <w:vAlign w:val="center"/>
          </w:tcPr>
          <w:p w14:paraId="7CCBE5CD"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Zapewnienie dostępności wysokiej jakości bazy i wyposażenia placówek ochrony zdrowia i instytucji pomocy społecznej.</w:t>
            </w:r>
          </w:p>
          <w:p w14:paraId="353BEA6D" w14:textId="77777777" w:rsidR="00497265" w:rsidRPr="001F63F9" w:rsidRDefault="00497265" w:rsidP="00497265">
            <w:pPr>
              <w:spacing w:before="0" w:after="20" w:line="264" w:lineRule="auto"/>
              <w:jc w:val="center"/>
              <w:rPr>
                <w:rFonts w:ascii="Calibri" w:hAnsi="Calibri" w:cs="Calibri"/>
                <w:sz w:val="18"/>
                <w:szCs w:val="18"/>
              </w:rPr>
            </w:pPr>
          </w:p>
          <w:p w14:paraId="569D224D"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warunków pracy i świadczenia usług ochrony zdrowia i społecznych</w:t>
            </w:r>
          </w:p>
          <w:p w14:paraId="6539C17B" w14:textId="77777777" w:rsidR="00497265" w:rsidRPr="001F63F9" w:rsidRDefault="00497265" w:rsidP="00497265">
            <w:pPr>
              <w:spacing w:before="0" w:after="20" w:line="264" w:lineRule="auto"/>
              <w:jc w:val="center"/>
              <w:rPr>
                <w:rFonts w:ascii="Calibri" w:hAnsi="Calibri" w:cs="Calibri"/>
                <w:sz w:val="18"/>
                <w:szCs w:val="18"/>
              </w:rPr>
            </w:pPr>
          </w:p>
          <w:p w14:paraId="73C07FE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efektywności energetycznej bazy, dywersyfikacja źródeł ciepła w kierunku bardziej ekologicznych</w:t>
            </w:r>
          </w:p>
          <w:p w14:paraId="3AF769D4" w14:textId="77777777" w:rsidR="00497265" w:rsidRPr="001F63F9" w:rsidRDefault="00497265" w:rsidP="00497265">
            <w:pPr>
              <w:spacing w:before="0" w:after="20" w:line="264" w:lineRule="auto"/>
              <w:jc w:val="center"/>
              <w:rPr>
                <w:rFonts w:ascii="Calibri" w:hAnsi="Calibri" w:cs="Calibri"/>
                <w:sz w:val="18"/>
                <w:szCs w:val="18"/>
              </w:rPr>
            </w:pPr>
          </w:p>
          <w:p w14:paraId="40A3CAC0"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Zapewnienie dostępności dla osób ze specjalnymi potrzebami</w:t>
            </w:r>
          </w:p>
        </w:tc>
        <w:tc>
          <w:tcPr>
            <w:tcW w:w="2552" w:type="dxa"/>
            <w:shd w:val="clear" w:color="auto" w:fill="FFFFFF"/>
            <w:vAlign w:val="center"/>
          </w:tcPr>
          <w:p w14:paraId="66A5EE5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nowych lub zmodernizowanych obiektów oraz liczba korzystających osób</w:t>
            </w:r>
          </w:p>
          <w:p w14:paraId="06B510C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7CEDCCCE" wp14:editId="49D6EFE0">
                      <wp:extent cx="160867" cy="126788"/>
                      <wp:effectExtent l="0" t="38100" r="48895" b="26035"/>
                      <wp:docPr id="26989" name="Łącznik prosty ze strzałką 26989"/>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6E6BA325" id="Łącznik prosty ze strzałką 26989"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" strokecolor="black [3213]" strokeweight=".5pt">
                      <v:stroke endarrow="block" joinstyle="miter"/>
                      <w10:anchorlock/>
                    </v:shape>
                  </w:pict>
                </mc:Fallback>
              </mc:AlternateContent>
            </w:r>
          </w:p>
        </w:tc>
        <w:tc>
          <w:tcPr>
            <w:tcW w:w="1984" w:type="dxa"/>
            <w:shd w:val="clear" w:color="auto" w:fill="FFFFFF"/>
            <w:vAlign w:val="center"/>
          </w:tcPr>
          <w:p w14:paraId="6B50F988"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p w14:paraId="1C81B77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Samodzielny Zakład Opieki Zdrowotnej w Zatorze,</w:t>
            </w:r>
          </w:p>
          <w:p w14:paraId="37672638"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bCs/>
                <w:iCs/>
                <w:sz w:val="18"/>
                <w:szCs w:val="18"/>
              </w:rPr>
              <w:t>Ośrodek Pomocy Społecznej w Zatorze</w:t>
            </w:r>
          </w:p>
        </w:tc>
        <w:tc>
          <w:tcPr>
            <w:tcW w:w="2673" w:type="dxa"/>
            <w:shd w:val="clear" w:color="auto" w:fill="FFFFFF"/>
            <w:vAlign w:val="center"/>
          </w:tcPr>
          <w:p w14:paraId="0B3206B7"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1938623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NFZ,</w:t>
            </w:r>
          </w:p>
          <w:p w14:paraId="231B9EC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NFOŚiGW, </w:t>
            </w:r>
            <w:proofErr w:type="spellStart"/>
            <w:r w:rsidRPr="001F63F9">
              <w:rPr>
                <w:rFonts w:ascii="Calibri" w:eastAsia="Calibri" w:hAnsi="Calibri" w:cs="Calibri"/>
                <w:bCs/>
                <w:iCs/>
                <w:sz w:val="18"/>
                <w:szCs w:val="18"/>
              </w:rPr>
              <w:t>WFOŚiGW</w:t>
            </w:r>
            <w:proofErr w:type="spellEnd"/>
            <w:r w:rsidRPr="001F63F9">
              <w:rPr>
                <w:rFonts w:ascii="Calibri" w:eastAsia="Calibri" w:hAnsi="Calibri" w:cs="Calibri"/>
                <w:bCs/>
                <w:iCs/>
                <w:sz w:val="18"/>
                <w:szCs w:val="18"/>
              </w:rPr>
              <w:t>,</w:t>
            </w:r>
          </w:p>
          <w:p w14:paraId="75A651B7"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PFRON,</w:t>
            </w:r>
          </w:p>
          <w:p w14:paraId="0899C02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tc>
      </w:tr>
      <w:tr w:rsidR="00497265" w:rsidRPr="001F63F9" w14:paraId="4C963AA1" w14:textId="77777777" w:rsidTr="00497265">
        <w:trPr>
          <w:trHeight w:val="510"/>
          <w:jc w:val="center"/>
        </w:trPr>
        <w:tc>
          <w:tcPr>
            <w:tcW w:w="704" w:type="dxa"/>
            <w:shd w:val="clear" w:color="auto" w:fill="D9D9D9" w:themeFill="background1" w:themeFillShade="D9"/>
            <w:vAlign w:val="center"/>
          </w:tcPr>
          <w:p w14:paraId="1D225D4E" w14:textId="77777777" w:rsidR="00497265" w:rsidRPr="001F63F9" w:rsidRDefault="00497265" w:rsidP="00D94647">
            <w:pPr>
              <w:pStyle w:val="Akapitzlist"/>
              <w:numPr>
                <w:ilvl w:val="0"/>
                <w:numId w:val="28"/>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4A6232A8"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Działania na rzecz zapewnienia kompleksowości i wysokiej jakości świadczeń medycznych i społecznych oraz doskonalenie procesu obsługi klientów.</w:t>
            </w:r>
          </w:p>
        </w:tc>
        <w:tc>
          <w:tcPr>
            <w:tcW w:w="2268" w:type="dxa"/>
            <w:shd w:val="clear" w:color="auto" w:fill="FFFFFF"/>
            <w:vAlign w:val="center"/>
          </w:tcPr>
          <w:p w14:paraId="343E2F26"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Zapewnienie dostępności wysokiej jakości świadczeń medycznych i społecznych</w:t>
            </w:r>
          </w:p>
        </w:tc>
        <w:tc>
          <w:tcPr>
            <w:tcW w:w="2552" w:type="dxa"/>
            <w:shd w:val="clear" w:color="auto" w:fill="FFFFFF"/>
            <w:vAlign w:val="center"/>
          </w:tcPr>
          <w:p w14:paraId="50A38FA8"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Poziom zadowolenia mieszkańców z działalności ośrodków ochrony zdrowia i/lub instytucji pomocy społecznej</w:t>
            </w:r>
          </w:p>
          <w:p w14:paraId="2DCB0B7B"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55BD33B9" wp14:editId="567627C2">
                      <wp:extent cx="160867" cy="126788"/>
                      <wp:effectExtent l="0" t="38100" r="48895" b="26035"/>
                      <wp:docPr id="40" name="Łącznik prosty ze strzałką 40"/>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08BFC828" id="Łącznik prosty ze strzałką 40"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OYWQFkGAgAASQ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tc>
        <w:tc>
          <w:tcPr>
            <w:tcW w:w="1984" w:type="dxa"/>
            <w:shd w:val="clear" w:color="auto" w:fill="FFFFFF"/>
            <w:vAlign w:val="center"/>
          </w:tcPr>
          <w:p w14:paraId="6184334A"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hAnsi="Calibri" w:cs="Calibri"/>
                <w:sz w:val="18"/>
                <w:szCs w:val="18"/>
              </w:rPr>
              <w:t>Samodzielny Zakład Opieki Zdrowotnej w Zatorze</w:t>
            </w:r>
            <w:r w:rsidRPr="001F63F9">
              <w:rPr>
                <w:rFonts w:ascii="Calibri" w:eastAsia="Calibri" w:hAnsi="Calibri" w:cs="Calibri"/>
                <w:bCs/>
                <w:iCs/>
                <w:sz w:val="18"/>
                <w:szCs w:val="18"/>
              </w:rPr>
              <w:t>,</w:t>
            </w:r>
          </w:p>
          <w:p w14:paraId="27B0944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bCs/>
                <w:iCs/>
                <w:sz w:val="18"/>
                <w:szCs w:val="18"/>
              </w:rPr>
              <w:t>Ośrodek Pomocy Społecznej w Zatorze</w:t>
            </w:r>
          </w:p>
        </w:tc>
        <w:tc>
          <w:tcPr>
            <w:tcW w:w="2673" w:type="dxa"/>
            <w:shd w:val="clear" w:color="auto" w:fill="FFFFFF"/>
            <w:vAlign w:val="center"/>
          </w:tcPr>
          <w:p w14:paraId="3C34F49B"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5698BA7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NFZ,</w:t>
            </w:r>
          </w:p>
          <w:p w14:paraId="3C36777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1092035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Urząd Miejski w Zatorze</w:t>
            </w:r>
          </w:p>
        </w:tc>
      </w:tr>
      <w:tr w:rsidR="00497265" w:rsidRPr="001F63F9" w14:paraId="4883FC54" w14:textId="77777777" w:rsidTr="00497265">
        <w:trPr>
          <w:trHeight w:val="510"/>
          <w:jc w:val="center"/>
        </w:trPr>
        <w:tc>
          <w:tcPr>
            <w:tcW w:w="704" w:type="dxa"/>
            <w:shd w:val="clear" w:color="auto" w:fill="D9D9D9" w:themeFill="background1" w:themeFillShade="D9"/>
            <w:vAlign w:val="center"/>
          </w:tcPr>
          <w:p w14:paraId="3A540429" w14:textId="77777777" w:rsidR="00497265" w:rsidRPr="001F63F9" w:rsidRDefault="00497265" w:rsidP="00D94647">
            <w:pPr>
              <w:pStyle w:val="Akapitzlist"/>
              <w:numPr>
                <w:ilvl w:val="0"/>
                <w:numId w:val="28"/>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44307249"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 xml:space="preserve">Promocja i edukacja na rzecz rodziny, wsparcie rodzin w pełnieniu funkcji opiekuńczo-wychowawczych i naturalnym </w:t>
            </w:r>
            <w:r w:rsidRPr="001F63F9">
              <w:rPr>
                <w:rFonts w:ascii="Calibri" w:hAnsi="Calibri" w:cs="Calibri"/>
                <w:sz w:val="20"/>
              </w:rPr>
              <w:lastRenderedPageBreak/>
              <w:t>rozwoju (zapewnienie pomocy w formie pracy socjalnej i asystentury rodzin, a także materialnej i finansowej, indywidualizacja wsparcia, organizacja dedykowanych placówek, rozwijanie oferty wspólnego spędzania czasu wolnego itp.).</w:t>
            </w:r>
          </w:p>
        </w:tc>
        <w:tc>
          <w:tcPr>
            <w:tcW w:w="2268" w:type="dxa"/>
            <w:shd w:val="clear" w:color="auto" w:fill="FFFFFF"/>
            <w:vAlign w:val="center"/>
          </w:tcPr>
          <w:p w14:paraId="119D28BF"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Promocja i wsparcie rodziny, w tym w wypełnianiu funkcji opiekuńczo-</w:t>
            </w:r>
            <w:r w:rsidRPr="001F63F9">
              <w:rPr>
                <w:rFonts w:ascii="Calibri" w:hAnsi="Calibri" w:cs="Calibri"/>
                <w:sz w:val="18"/>
                <w:szCs w:val="18"/>
              </w:rPr>
              <w:lastRenderedPageBreak/>
              <w:t>wychowawczych</w:t>
            </w:r>
          </w:p>
          <w:p w14:paraId="5530F323" w14:textId="77777777" w:rsidR="00497265" w:rsidRPr="001F63F9" w:rsidRDefault="00497265" w:rsidP="00497265">
            <w:pPr>
              <w:spacing w:before="0" w:after="20" w:line="264" w:lineRule="auto"/>
              <w:jc w:val="center"/>
              <w:rPr>
                <w:rFonts w:ascii="Calibri" w:hAnsi="Calibri" w:cs="Calibri"/>
                <w:sz w:val="18"/>
                <w:szCs w:val="18"/>
              </w:rPr>
            </w:pPr>
          </w:p>
          <w:p w14:paraId="51EC780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Zapewnienie systemu wsparcia prawidłowego rozwoju dzieci i młodzieży, wyrównywanie szans rozwojowych</w:t>
            </w:r>
          </w:p>
        </w:tc>
        <w:tc>
          <w:tcPr>
            <w:tcW w:w="2552" w:type="dxa"/>
            <w:shd w:val="clear" w:color="auto" w:fill="FFFFFF"/>
            <w:vAlign w:val="center"/>
          </w:tcPr>
          <w:p w14:paraId="77C691F7"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 xml:space="preserve">Liczba oraz odsetek osób/rodzin korzystających z pomocy społecznej, w tym objętych pracą socjalną oraz </w:t>
            </w:r>
            <w:r w:rsidRPr="001F63F9">
              <w:rPr>
                <w:rFonts w:ascii="Calibri" w:hAnsi="Calibri" w:cs="Calibri"/>
                <w:sz w:val="18"/>
                <w:szCs w:val="18"/>
              </w:rPr>
              <w:lastRenderedPageBreak/>
              <w:t>wsparciem materialnym i finansowym</w:t>
            </w:r>
          </w:p>
        </w:tc>
        <w:tc>
          <w:tcPr>
            <w:tcW w:w="1984" w:type="dxa"/>
            <w:shd w:val="clear" w:color="auto" w:fill="FFFFFF"/>
            <w:vAlign w:val="center"/>
          </w:tcPr>
          <w:p w14:paraId="17DAAB9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bCs/>
                <w:iCs/>
                <w:sz w:val="18"/>
                <w:szCs w:val="18"/>
              </w:rPr>
              <w:lastRenderedPageBreak/>
              <w:t>Ośrodek Pomocy Społecznej w Zatorze</w:t>
            </w:r>
          </w:p>
        </w:tc>
        <w:tc>
          <w:tcPr>
            <w:tcW w:w="2673" w:type="dxa"/>
            <w:shd w:val="clear" w:color="auto" w:fill="FFFFFF"/>
            <w:vAlign w:val="center"/>
          </w:tcPr>
          <w:p w14:paraId="3AF67BAE"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1CF38D4B"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468029DF"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Powiatowe Centrum Pomocy </w:t>
            </w:r>
            <w:r w:rsidRPr="001F63F9">
              <w:rPr>
                <w:rFonts w:ascii="Calibri" w:eastAsia="Calibri" w:hAnsi="Calibri" w:cs="Calibri"/>
                <w:bCs/>
                <w:iCs/>
                <w:sz w:val="18"/>
                <w:szCs w:val="18"/>
              </w:rPr>
              <w:lastRenderedPageBreak/>
              <w:t>Rodzinie w Oświęcimiu,</w:t>
            </w:r>
          </w:p>
          <w:p w14:paraId="3DD32F9F"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Urząd Miejski w Zatorze</w:t>
            </w:r>
            <w:r w:rsidRPr="001F63F9">
              <w:rPr>
                <w:rFonts w:ascii="Calibri" w:eastAsia="Calibri" w:hAnsi="Calibri" w:cs="Calibri"/>
                <w:bCs/>
                <w:iCs/>
                <w:sz w:val="18"/>
                <w:szCs w:val="18"/>
              </w:rPr>
              <w:t>,</w:t>
            </w:r>
          </w:p>
          <w:p w14:paraId="69D6B7E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Instytucje kultury,</w:t>
            </w:r>
          </w:p>
          <w:p w14:paraId="6D5A349E"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Placówki oświatowe,</w:t>
            </w:r>
          </w:p>
          <w:p w14:paraId="38A17C79"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Poradnie psychologiczno-pedagogiczne,</w:t>
            </w:r>
          </w:p>
          <w:p w14:paraId="2630F72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3F86CB7E"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3139745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Kluby i organizacje sportowe,</w:t>
            </w:r>
          </w:p>
          <w:p w14:paraId="0430359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tc>
      </w:tr>
      <w:tr w:rsidR="00497265" w:rsidRPr="001F63F9" w14:paraId="7FE3C62E" w14:textId="77777777" w:rsidTr="00497265">
        <w:trPr>
          <w:trHeight w:val="510"/>
          <w:jc w:val="center"/>
        </w:trPr>
        <w:tc>
          <w:tcPr>
            <w:tcW w:w="704" w:type="dxa"/>
            <w:shd w:val="clear" w:color="auto" w:fill="D9D9D9" w:themeFill="background1" w:themeFillShade="D9"/>
            <w:vAlign w:val="center"/>
          </w:tcPr>
          <w:p w14:paraId="0A73F7A3" w14:textId="77777777" w:rsidR="00497265" w:rsidRPr="001F63F9" w:rsidRDefault="00497265" w:rsidP="00D94647">
            <w:pPr>
              <w:pStyle w:val="Akapitzlist"/>
              <w:numPr>
                <w:ilvl w:val="0"/>
                <w:numId w:val="28"/>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1DEFE8E1"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Przeciwdziałanie problemom oraz wsparcie osób i rodzin w wychodzeniu z kryzysów i dysfunkcji (profilaktyka uzależnień, przeciwdziałanie przemocy i agresji, wsparcie i ochrona ofiar, pomoc prawna, psychologiczna i psychiatryczna, terapeutyczna, rehabilitacyjna, przeciwdziałanie bezrobociu i ubóstwu, pomoc materialna i finansowa itp.).</w:t>
            </w:r>
          </w:p>
        </w:tc>
        <w:tc>
          <w:tcPr>
            <w:tcW w:w="2268" w:type="dxa"/>
            <w:shd w:val="clear" w:color="auto" w:fill="FFFFFF"/>
            <w:vAlign w:val="center"/>
          </w:tcPr>
          <w:p w14:paraId="17C5D037"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Przeciwdziałanie i rozwiązywanie problemów społecznych i rodzinnych</w:t>
            </w:r>
          </w:p>
          <w:p w14:paraId="1AD1849B" w14:textId="77777777" w:rsidR="00497265" w:rsidRPr="001F63F9" w:rsidRDefault="00497265" w:rsidP="00497265">
            <w:pPr>
              <w:spacing w:before="0" w:after="20" w:line="264" w:lineRule="auto"/>
              <w:jc w:val="center"/>
              <w:rPr>
                <w:rFonts w:ascii="Calibri" w:hAnsi="Calibri" w:cs="Calibri"/>
                <w:sz w:val="18"/>
                <w:szCs w:val="18"/>
              </w:rPr>
            </w:pPr>
          </w:p>
          <w:p w14:paraId="72D8F1B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Zapewnienie szerokiej oferty wsparcia dla osób i rodzin przy przezwyciężeniu trudnej sytuacji życiowej</w:t>
            </w:r>
          </w:p>
          <w:p w14:paraId="07BEF226" w14:textId="77777777" w:rsidR="00497265" w:rsidRPr="001F63F9" w:rsidRDefault="00497265" w:rsidP="00497265">
            <w:pPr>
              <w:spacing w:before="0" w:after="20" w:line="264" w:lineRule="auto"/>
              <w:jc w:val="center"/>
              <w:rPr>
                <w:rFonts w:ascii="Calibri" w:hAnsi="Calibri" w:cs="Calibri"/>
                <w:sz w:val="18"/>
                <w:szCs w:val="18"/>
              </w:rPr>
            </w:pPr>
          </w:p>
          <w:p w14:paraId="435C537A"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Zapewnienie profesjonalnej pomocy osobom i rodzinom dotkniętym skutkami patologii społecznej, w tym przemocą w rodzinie</w:t>
            </w:r>
          </w:p>
        </w:tc>
        <w:tc>
          <w:tcPr>
            <w:tcW w:w="2552" w:type="dxa"/>
            <w:shd w:val="clear" w:color="auto" w:fill="FFFFFF"/>
            <w:vAlign w:val="center"/>
          </w:tcPr>
          <w:p w14:paraId="47FB4796"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oraz odsetek osób/rodzin korzystających z pomocy społecznej, w tym objętych asystenturą</w:t>
            </w:r>
          </w:p>
          <w:p w14:paraId="0DF61E49" w14:textId="77777777" w:rsidR="00497265" w:rsidRPr="001F63F9" w:rsidRDefault="00497265" w:rsidP="00497265">
            <w:pPr>
              <w:spacing w:before="0" w:after="20" w:line="264" w:lineRule="auto"/>
              <w:jc w:val="center"/>
              <w:rPr>
                <w:rFonts w:ascii="Calibri" w:hAnsi="Calibri" w:cs="Calibri"/>
                <w:sz w:val="18"/>
                <w:szCs w:val="18"/>
              </w:rPr>
            </w:pPr>
          </w:p>
          <w:p w14:paraId="35F4935D"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rodzin objętych procedurą Niebieskiej Karty</w:t>
            </w:r>
          </w:p>
          <w:p w14:paraId="02C61D26" w14:textId="77777777" w:rsidR="00497265" w:rsidRPr="001F63F9" w:rsidRDefault="00497265" w:rsidP="00497265">
            <w:pPr>
              <w:spacing w:before="0" w:after="20" w:line="264" w:lineRule="auto"/>
              <w:jc w:val="center"/>
              <w:rPr>
                <w:rFonts w:ascii="Calibri" w:hAnsi="Calibri" w:cs="Calibri"/>
                <w:sz w:val="18"/>
                <w:szCs w:val="18"/>
              </w:rPr>
            </w:pPr>
          </w:p>
          <w:p w14:paraId="0558DD6D"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przypadków uzależnień wśród dzieci i młodzieży szkolnej</w:t>
            </w:r>
          </w:p>
          <w:p w14:paraId="3D334EEE" w14:textId="77777777" w:rsidR="00497265" w:rsidRPr="001F63F9" w:rsidRDefault="00497265" w:rsidP="00497265">
            <w:pPr>
              <w:spacing w:before="0" w:after="20" w:line="264" w:lineRule="auto"/>
              <w:jc w:val="center"/>
              <w:rPr>
                <w:rFonts w:ascii="Calibri" w:hAnsi="Calibri" w:cs="Calibri"/>
                <w:sz w:val="18"/>
                <w:szCs w:val="18"/>
              </w:rPr>
            </w:pPr>
          </w:p>
          <w:p w14:paraId="7467D0FF"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osób objętych leczeniem odwykowym</w:t>
            </w:r>
          </w:p>
        </w:tc>
        <w:tc>
          <w:tcPr>
            <w:tcW w:w="1984" w:type="dxa"/>
            <w:shd w:val="clear" w:color="auto" w:fill="FFFFFF"/>
            <w:vAlign w:val="center"/>
          </w:tcPr>
          <w:p w14:paraId="4DC9C1AB"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bCs/>
                <w:iCs/>
                <w:sz w:val="18"/>
                <w:szCs w:val="18"/>
              </w:rPr>
              <w:t>Ośrodek Pomocy Społecznej w Zatorze,</w:t>
            </w:r>
          </w:p>
          <w:p w14:paraId="5017A0DA"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Gminny Zespół Interdyscyplinarny ds. Przeciwdziałania Przemocy w Rodzinie,</w:t>
            </w:r>
          </w:p>
          <w:p w14:paraId="35829BF8"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bCs/>
                <w:iCs/>
                <w:sz w:val="18"/>
                <w:szCs w:val="18"/>
              </w:rPr>
              <w:t>Gminna Komisja Rozwiązywania Problemów Alkoholowych i Przeciwdziałania Narkomanii</w:t>
            </w:r>
          </w:p>
        </w:tc>
        <w:tc>
          <w:tcPr>
            <w:tcW w:w="2673" w:type="dxa"/>
            <w:shd w:val="clear" w:color="auto" w:fill="FFFFFF"/>
            <w:vAlign w:val="center"/>
          </w:tcPr>
          <w:p w14:paraId="6EA64B9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7CAEB92B"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5602943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Powiatowe Centrum Pomocy Rodzinie w Oświęcimiu,</w:t>
            </w:r>
          </w:p>
          <w:p w14:paraId="3BFDDE79"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Urząd Miejski w Zatorze</w:t>
            </w:r>
            <w:r w:rsidRPr="001F63F9">
              <w:rPr>
                <w:rFonts w:ascii="Calibri" w:eastAsia="Calibri" w:hAnsi="Calibri" w:cs="Calibri"/>
                <w:bCs/>
                <w:iCs/>
                <w:sz w:val="18"/>
                <w:szCs w:val="18"/>
              </w:rPr>
              <w:t>,</w:t>
            </w:r>
          </w:p>
          <w:p w14:paraId="154C9A8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Placówki ochrony zdrowia,</w:t>
            </w:r>
          </w:p>
          <w:p w14:paraId="36D10D54"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Placówki oświatowe,</w:t>
            </w:r>
          </w:p>
          <w:p w14:paraId="0CF912A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Poradnie psychologiczno-pedagogiczne,</w:t>
            </w:r>
          </w:p>
          <w:p w14:paraId="4A4D60E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158BDF74"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Policja,</w:t>
            </w:r>
          </w:p>
          <w:p w14:paraId="320834F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Sądy</w:t>
            </w:r>
          </w:p>
        </w:tc>
      </w:tr>
      <w:tr w:rsidR="00497265" w:rsidRPr="001F63F9" w14:paraId="233CED74" w14:textId="77777777" w:rsidTr="00497265">
        <w:trPr>
          <w:trHeight w:val="510"/>
          <w:jc w:val="center"/>
        </w:trPr>
        <w:tc>
          <w:tcPr>
            <w:tcW w:w="704" w:type="dxa"/>
            <w:shd w:val="clear" w:color="auto" w:fill="D9D9D9" w:themeFill="background1" w:themeFillShade="D9"/>
            <w:vAlign w:val="center"/>
          </w:tcPr>
          <w:p w14:paraId="6036E199" w14:textId="77777777" w:rsidR="00497265" w:rsidRPr="001F63F9" w:rsidRDefault="00497265" w:rsidP="00D94647">
            <w:pPr>
              <w:pStyle w:val="Akapitzlist"/>
              <w:numPr>
                <w:ilvl w:val="0"/>
                <w:numId w:val="28"/>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34799368"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 xml:space="preserve">Kompleksowa polityka senioralna i względem osób z niepełnosprawnościami, a także ich rodzin i opiekunów (rozwój poradnictwa, pracy socjalnej, usług asystenckich i opiekuńczych, wsparcie finansowe, materialne i sprzętowe, rozwój usług opieki </w:t>
            </w:r>
            <w:proofErr w:type="spellStart"/>
            <w:r w:rsidRPr="001F63F9">
              <w:rPr>
                <w:rFonts w:ascii="Calibri" w:hAnsi="Calibri" w:cs="Calibri"/>
                <w:sz w:val="20"/>
              </w:rPr>
              <w:t>wytchnieniowej</w:t>
            </w:r>
            <w:proofErr w:type="spellEnd"/>
            <w:r w:rsidRPr="001F63F9">
              <w:rPr>
                <w:rFonts w:ascii="Calibri" w:hAnsi="Calibri" w:cs="Calibri"/>
                <w:sz w:val="20"/>
              </w:rPr>
              <w:t xml:space="preserve"> i odciążeniowej w różnych formach, a jednocześnie aktywizacja społeczno-kulturalna, ruchowa, zawodowa </w:t>
            </w:r>
            <w:r w:rsidRPr="001F63F9">
              <w:rPr>
                <w:rFonts w:ascii="Calibri" w:hAnsi="Calibri" w:cs="Calibri"/>
                <w:sz w:val="20"/>
              </w:rPr>
              <w:lastRenderedPageBreak/>
              <w:t>seniorów, rozwijanie i wspieranie dedykowanych klubów i placówek, np. klubu seniora i/lub domu dziennego pobytu, promocja i wsparcie organizacji seniorskich, np. Uniwersytetu Trzeciego Wieku, budowanie więzi międzypokoleniowych i wsparcie dialogu międzypokoleniowego, realizacja projektów, współpraca międzyinstytucjonalna i międzysektorowa itp.).</w:t>
            </w:r>
          </w:p>
        </w:tc>
        <w:tc>
          <w:tcPr>
            <w:tcW w:w="2268" w:type="dxa"/>
            <w:shd w:val="clear" w:color="auto" w:fill="FFFFFF"/>
            <w:vAlign w:val="center"/>
          </w:tcPr>
          <w:p w14:paraId="3718DB0B"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Zapewnienie szerokiej oferty wsparcia osób starszych i z niepełnosprawnościami</w:t>
            </w:r>
          </w:p>
          <w:p w14:paraId="4F97FBCD" w14:textId="77777777" w:rsidR="00497265" w:rsidRPr="001F63F9" w:rsidRDefault="00497265" w:rsidP="00497265">
            <w:pPr>
              <w:spacing w:before="0" w:after="20" w:line="264" w:lineRule="auto"/>
              <w:jc w:val="center"/>
              <w:rPr>
                <w:rFonts w:ascii="Calibri" w:hAnsi="Calibri" w:cs="Calibri"/>
                <w:sz w:val="18"/>
                <w:szCs w:val="18"/>
              </w:rPr>
            </w:pPr>
          </w:p>
          <w:p w14:paraId="14A3DA4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Zwiększenie integracji oraz aktywności społecznej i zawodowej osób starszych i z niepełnosprawnościami</w:t>
            </w:r>
          </w:p>
          <w:p w14:paraId="6CF920AB" w14:textId="77777777" w:rsidR="00497265" w:rsidRPr="001F63F9" w:rsidRDefault="00497265" w:rsidP="00497265">
            <w:pPr>
              <w:spacing w:before="0" w:after="20" w:line="264" w:lineRule="auto"/>
              <w:jc w:val="center"/>
              <w:rPr>
                <w:rFonts w:ascii="Calibri" w:hAnsi="Calibri" w:cs="Calibri"/>
                <w:sz w:val="18"/>
                <w:szCs w:val="18"/>
              </w:rPr>
            </w:pPr>
          </w:p>
          <w:p w14:paraId="2C672247"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Poprawa jakości życia osób starszych i z niepełnosprawnościami</w:t>
            </w:r>
          </w:p>
        </w:tc>
        <w:tc>
          <w:tcPr>
            <w:tcW w:w="2552" w:type="dxa"/>
            <w:shd w:val="clear" w:color="auto" w:fill="FFFFFF"/>
            <w:vAlign w:val="center"/>
          </w:tcPr>
          <w:p w14:paraId="0B9AD5D6"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Liczba organizacji seniorskich i/lub klubów na terenie gminy oraz liczba ich członków</w:t>
            </w:r>
          </w:p>
          <w:p w14:paraId="4E0A36A0"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0DE0185E" wp14:editId="69138E49">
                      <wp:extent cx="160867" cy="126788"/>
                      <wp:effectExtent l="0" t="38100" r="48895" b="26035"/>
                      <wp:docPr id="41" name="Łącznik prosty ze strzałką 41"/>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71035C74" id="Łącznik prosty ze strzałką 41"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" strokecolor="black [3213]" strokeweight=".5pt">
                      <v:stroke endarrow="block" joinstyle="miter"/>
                      <w10:anchorlock/>
                    </v:shape>
                  </w:pict>
                </mc:Fallback>
              </mc:AlternateContent>
            </w:r>
          </w:p>
          <w:p w14:paraId="78DE87B1" w14:textId="77777777" w:rsidR="00497265" w:rsidRPr="001F63F9" w:rsidRDefault="00497265" w:rsidP="00497265">
            <w:pPr>
              <w:spacing w:before="0" w:after="20" w:line="264" w:lineRule="auto"/>
              <w:jc w:val="center"/>
              <w:rPr>
                <w:rFonts w:ascii="Calibri" w:hAnsi="Calibri" w:cs="Calibri"/>
                <w:sz w:val="18"/>
                <w:szCs w:val="18"/>
              </w:rPr>
            </w:pPr>
          </w:p>
          <w:p w14:paraId="0C087CE7"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projektów aktywizacyjnych dedykowanych seniorom i/lub osobom z niepełnosprawnościami oraz liczba ich uczestników</w:t>
            </w:r>
          </w:p>
          <w:p w14:paraId="3CAC571A"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w:lastRenderedPageBreak/>
              <mc:AlternateContent>
                <mc:Choice Requires="wps">
                  <w:drawing>
                    <wp:inline distT="0" distB="0" distL="0" distR="0" wp14:anchorId="2E4672F1" wp14:editId="5FB45B05">
                      <wp:extent cx="160867" cy="126788"/>
                      <wp:effectExtent l="0" t="38100" r="48895" b="26035"/>
                      <wp:docPr id="27033" name="Łącznik prosty ze strzałką 27033"/>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092554A6" id="Łącznik prosty ze strzałką 27033"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" strokecolor="black [3213]" strokeweight=".5pt">
                      <v:stroke endarrow="block" joinstyle="miter"/>
                      <w10:anchorlock/>
                    </v:shape>
                  </w:pict>
                </mc:Fallback>
              </mc:AlternateContent>
            </w:r>
          </w:p>
          <w:p w14:paraId="3A96483A" w14:textId="77777777" w:rsidR="00497265" w:rsidRPr="001F63F9" w:rsidRDefault="00497265" w:rsidP="00497265">
            <w:pPr>
              <w:spacing w:before="0" w:after="20" w:line="264" w:lineRule="auto"/>
              <w:jc w:val="center"/>
              <w:rPr>
                <w:rFonts w:ascii="Calibri" w:hAnsi="Calibri" w:cs="Calibri"/>
                <w:sz w:val="18"/>
                <w:szCs w:val="18"/>
              </w:rPr>
            </w:pPr>
          </w:p>
          <w:p w14:paraId="325DB35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 xml:space="preserve">Liczba oraz odsetek osób/rodzin korzystających z pomocy społecznej, w tym korzystających z usług opiekuńczych i specjalistycznych usług opiekuńczych lub z usług opieki </w:t>
            </w:r>
            <w:proofErr w:type="spellStart"/>
            <w:r w:rsidRPr="001F63F9">
              <w:rPr>
                <w:rFonts w:ascii="Calibri" w:hAnsi="Calibri" w:cs="Calibri"/>
                <w:sz w:val="18"/>
                <w:szCs w:val="18"/>
              </w:rPr>
              <w:t>wytchnieniowej</w:t>
            </w:r>
            <w:proofErr w:type="spellEnd"/>
            <w:r w:rsidRPr="001F63F9">
              <w:rPr>
                <w:rFonts w:ascii="Calibri" w:hAnsi="Calibri" w:cs="Calibri"/>
                <w:sz w:val="18"/>
                <w:szCs w:val="18"/>
              </w:rPr>
              <w:t xml:space="preserve"> </w:t>
            </w:r>
          </w:p>
        </w:tc>
        <w:tc>
          <w:tcPr>
            <w:tcW w:w="1984" w:type="dxa"/>
            <w:shd w:val="clear" w:color="auto" w:fill="FFFFFF"/>
            <w:vAlign w:val="center"/>
          </w:tcPr>
          <w:p w14:paraId="4FB6A58A"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bCs/>
                <w:iCs/>
                <w:sz w:val="18"/>
                <w:szCs w:val="18"/>
              </w:rPr>
              <w:lastRenderedPageBreak/>
              <w:t>Ośrodek Pomocy Społecznej w Zatorze</w:t>
            </w:r>
          </w:p>
        </w:tc>
        <w:tc>
          <w:tcPr>
            <w:tcW w:w="2673" w:type="dxa"/>
            <w:shd w:val="clear" w:color="auto" w:fill="FFFFFF"/>
            <w:vAlign w:val="center"/>
          </w:tcPr>
          <w:p w14:paraId="2CF98629"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7B9CA35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PFRON,</w:t>
            </w:r>
          </w:p>
          <w:p w14:paraId="43342A2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4341443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Powiatowe Centrum Pomocy Rodzinie w Oświęcimiu,</w:t>
            </w:r>
          </w:p>
          <w:p w14:paraId="39E331C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Powiatowy Urząd Pracy w Oświęcimiu,</w:t>
            </w:r>
          </w:p>
          <w:p w14:paraId="5BFA38F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Urząd Miejski w Zatorze</w:t>
            </w:r>
            <w:r w:rsidRPr="001F63F9">
              <w:rPr>
                <w:rFonts w:ascii="Calibri" w:eastAsia="Calibri" w:hAnsi="Calibri" w:cs="Calibri"/>
                <w:bCs/>
                <w:iCs/>
                <w:sz w:val="18"/>
                <w:szCs w:val="18"/>
              </w:rPr>
              <w:t>,</w:t>
            </w:r>
          </w:p>
          <w:p w14:paraId="296793F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Placówki oświatowe,</w:t>
            </w:r>
          </w:p>
          <w:p w14:paraId="05A3AAA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lastRenderedPageBreak/>
              <w:t>Instytucje kultury,</w:t>
            </w:r>
          </w:p>
          <w:p w14:paraId="72D7305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Placówki ochrony zdrowia,</w:t>
            </w:r>
          </w:p>
          <w:p w14:paraId="4466921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2DFF220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Kluby i organizacje sportowe</w:t>
            </w:r>
          </w:p>
          <w:p w14:paraId="2FC9E7D9"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6FD0403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tc>
      </w:tr>
      <w:tr w:rsidR="00497265" w:rsidRPr="001F63F9" w14:paraId="1DA0A7C1" w14:textId="77777777" w:rsidTr="00497265">
        <w:trPr>
          <w:trHeight w:val="510"/>
          <w:jc w:val="center"/>
        </w:trPr>
        <w:tc>
          <w:tcPr>
            <w:tcW w:w="704" w:type="dxa"/>
            <w:shd w:val="clear" w:color="auto" w:fill="D9D9D9" w:themeFill="background1" w:themeFillShade="D9"/>
            <w:vAlign w:val="center"/>
          </w:tcPr>
          <w:p w14:paraId="736E42B2" w14:textId="77777777" w:rsidR="00497265" w:rsidRPr="001F63F9" w:rsidRDefault="00497265" w:rsidP="00D94647">
            <w:pPr>
              <w:pStyle w:val="Akapitzlist"/>
              <w:numPr>
                <w:ilvl w:val="0"/>
                <w:numId w:val="28"/>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68019269"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Wieloaspektowe działania ukierunkowane na przeciwdziałanie i minimalizowanie społecznych i zdrowotnych skutków epidemii, w szczególności COVID-19 (inwestycje i programy zdrowotne, promocja i wsparcie szczepień, wsparcie osób na kwarantannie, zapewnienie dostępności specjalistów, tworzenie zespołów doradczych, szeroka współpraca międzyinstytucjonalna i międzysektorowa itp.).</w:t>
            </w:r>
          </w:p>
        </w:tc>
        <w:tc>
          <w:tcPr>
            <w:tcW w:w="2268" w:type="dxa"/>
            <w:shd w:val="clear" w:color="auto" w:fill="FFFFFF"/>
            <w:vAlign w:val="center"/>
          </w:tcPr>
          <w:p w14:paraId="1F5AA7C7"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Profilaktyka i przeciwdziałanie negatywnym skutkom społecznym i zdrowotnym epidemii</w:t>
            </w:r>
          </w:p>
        </w:tc>
        <w:tc>
          <w:tcPr>
            <w:tcW w:w="2552" w:type="dxa"/>
            <w:shd w:val="clear" w:color="auto" w:fill="FFFFFF"/>
            <w:vAlign w:val="center"/>
          </w:tcPr>
          <w:p w14:paraId="73E34AC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gminnych i międzyinstytucjonalnych projektów antykryzysowych oraz liczba ich odbiorców</w:t>
            </w:r>
          </w:p>
          <w:p w14:paraId="71B83A5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2514B5FF" wp14:editId="2696AFAF">
                      <wp:extent cx="160867" cy="126788"/>
                      <wp:effectExtent l="0" t="38100" r="48895" b="26035"/>
                      <wp:docPr id="98" name="Łącznik prosty ze strzałką 98"/>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2F28B719" id="Łącznik prosty ze strzałką 98"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" strokecolor="black [3213]" strokeweight=".5pt">
                      <v:stroke endarrow="block" joinstyle="miter"/>
                      <w10:anchorlock/>
                    </v:shape>
                  </w:pict>
                </mc:Fallback>
              </mc:AlternateContent>
            </w:r>
          </w:p>
        </w:tc>
        <w:tc>
          <w:tcPr>
            <w:tcW w:w="1984" w:type="dxa"/>
            <w:shd w:val="clear" w:color="auto" w:fill="FFFFFF"/>
            <w:vAlign w:val="center"/>
          </w:tcPr>
          <w:p w14:paraId="43A3D0AF"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bCs/>
                <w:iCs/>
                <w:sz w:val="18"/>
                <w:szCs w:val="18"/>
              </w:rPr>
              <w:t>Ośrodek Pomocy Społecznej w Zatorze</w:t>
            </w:r>
          </w:p>
        </w:tc>
        <w:tc>
          <w:tcPr>
            <w:tcW w:w="2673" w:type="dxa"/>
            <w:shd w:val="clear" w:color="auto" w:fill="FFFFFF"/>
            <w:vAlign w:val="center"/>
          </w:tcPr>
          <w:p w14:paraId="7E89ADC0"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02DB995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Małopolski Urząd Wojewódzki,</w:t>
            </w:r>
          </w:p>
          <w:p w14:paraId="3D96320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460978A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74668E29"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Powiatowy Urząd Pracy w Oświęcimiu,</w:t>
            </w:r>
          </w:p>
          <w:p w14:paraId="1D689F87"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w:t>
            </w:r>
          </w:p>
          <w:p w14:paraId="51BCAF6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Urząd Miejski w Zatorze</w:t>
            </w:r>
            <w:r w:rsidRPr="001F63F9">
              <w:rPr>
                <w:rFonts w:ascii="Calibri" w:eastAsia="Calibri" w:hAnsi="Calibri" w:cs="Calibri"/>
                <w:bCs/>
                <w:iCs/>
                <w:sz w:val="18"/>
                <w:szCs w:val="18"/>
              </w:rPr>
              <w:t>,</w:t>
            </w:r>
          </w:p>
          <w:p w14:paraId="4EA2909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Placówki ochrony zdrowia,</w:t>
            </w:r>
          </w:p>
          <w:p w14:paraId="4D928A5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09D2D58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785630F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tc>
      </w:tr>
      <w:tr w:rsidR="00497265" w:rsidRPr="001F63F9" w14:paraId="041E1A44" w14:textId="77777777" w:rsidTr="00497265">
        <w:trPr>
          <w:trHeight w:val="510"/>
          <w:jc w:val="center"/>
        </w:trPr>
        <w:tc>
          <w:tcPr>
            <w:tcW w:w="704" w:type="dxa"/>
            <w:shd w:val="clear" w:color="auto" w:fill="D9D9D9" w:themeFill="background1" w:themeFillShade="D9"/>
            <w:vAlign w:val="center"/>
          </w:tcPr>
          <w:p w14:paraId="37506A0F" w14:textId="77777777" w:rsidR="00497265" w:rsidRPr="001F63F9" w:rsidRDefault="00497265" w:rsidP="00D94647">
            <w:pPr>
              <w:pStyle w:val="Akapitzlist"/>
              <w:numPr>
                <w:ilvl w:val="0"/>
                <w:numId w:val="28"/>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23019E36"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Rozwój i modernizacja gminnego zasobu mieszkaniowego, w tym budowa mieszkań komunalnych i odnowa socjalnych.</w:t>
            </w:r>
          </w:p>
        </w:tc>
        <w:tc>
          <w:tcPr>
            <w:tcW w:w="2268" w:type="dxa"/>
            <w:shd w:val="clear" w:color="auto" w:fill="FFFFFF"/>
            <w:vAlign w:val="center"/>
          </w:tcPr>
          <w:p w14:paraId="101F528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efektywności energetycznej, dywersyfikacja źródeł ciepła w kierunku bardziej ekologicznych</w:t>
            </w:r>
          </w:p>
          <w:p w14:paraId="1CAD3DB7" w14:textId="77777777" w:rsidR="00497265" w:rsidRPr="001F63F9" w:rsidRDefault="00497265" w:rsidP="00497265">
            <w:pPr>
              <w:spacing w:before="0" w:after="20" w:line="264" w:lineRule="auto"/>
              <w:jc w:val="center"/>
              <w:rPr>
                <w:rFonts w:ascii="Calibri" w:hAnsi="Calibri" w:cs="Calibri"/>
                <w:sz w:val="18"/>
                <w:szCs w:val="18"/>
              </w:rPr>
            </w:pPr>
          </w:p>
          <w:p w14:paraId="3D254BF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Zapewnienie dostępności dla osób ze specjalnymi potrzebami</w:t>
            </w:r>
          </w:p>
          <w:p w14:paraId="5ADFAB80" w14:textId="77777777" w:rsidR="00497265" w:rsidRPr="00E96438" w:rsidRDefault="00497265" w:rsidP="00497265">
            <w:pPr>
              <w:spacing w:before="0" w:after="20" w:line="264" w:lineRule="auto"/>
              <w:jc w:val="center"/>
              <w:rPr>
                <w:rFonts w:ascii="Calibri" w:eastAsia="Calibri" w:hAnsi="Calibri" w:cs="Calibri"/>
                <w:sz w:val="2"/>
                <w:szCs w:val="18"/>
              </w:rPr>
            </w:pPr>
          </w:p>
          <w:p w14:paraId="51C341DD"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sz w:val="18"/>
                <w:szCs w:val="18"/>
              </w:rPr>
              <w:t xml:space="preserve">Wzrost możliwości </w:t>
            </w:r>
            <w:r w:rsidRPr="001F63F9">
              <w:rPr>
                <w:rFonts w:ascii="Calibri" w:eastAsia="Calibri" w:hAnsi="Calibri" w:cs="Calibri"/>
                <w:sz w:val="18"/>
                <w:szCs w:val="18"/>
              </w:rPr>
              <w:lastRenderedPageBreak/>
              <w:t>zaspokojenia podstawowych potrzeb mieszkaniowych osób w szczególnej/trudnej sytuacji</w:t>
            </w:r>
          </w:p>
        </w:tc>
        <w:tc>
          <w:tcPr>
            <w:tcW w:w="2552" w:type="dxa"/>
            <w:shd w:val="clear" w:color="auto" w:fill="FFFFFF"/>
            <w:vAlign w:val="center"/>
          </w:tcPr>
          <w:p w14:paraId="4AC2987F" w14:textId="77777777" w:rsidR="00497265" w:rsidRPr="001F63F9" w:rsidRDefault="00497265" w:rsidP="00497265">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lastRenderedPageBreak/>
              <w:t>Liczba i powierzchnia mieszkań socjalnych w dyspozycji gminy</w:t>
            </w:r>
          </w:p>
          <w:p w14:paraId="2661187B" w14:textId="77777777" w:rsidR="00497265" w:rsidRPr="001F63F9" w:rsidRDefault="00497265" w:rsidP="00497265">
            <w:pPr>
              <w:spacing w:before="0" w:after="20" w:line="264" w:lineRule="auto"/>
              <w:jc w:val="center"/>
              <w:rPr>
                <w:rFonts w:ascii="Calibri" w:eastAsia="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7DDEA151" wp14:editId="60DF8AF9">
                      <wp:extent cx="160867" cy="126788"/>
                      <wp:effectExtent l="0" t="38100" r="48895" b="26035"/>
                      <wp:docPr id="43" name="Łącznik prosty ze strzałką 43"/>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3D588BA4" id="Łącznik prosty ze strzałką 43"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BhNV+0GAgAASQ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p w14:paraId="75F4E013" w14:textId="77777777" w:rsidR="00497265" w:rsidRPr="001F63F9" w:rsidRDefault="00497265" w:rsidP="00497265">
            <w:pPr>
              <w:spacing w:before="0" w:after="20" w:line="264" w:lineRule="auto"/>
              <w:jc w:val="center"/>
              <w:rPr>
                <w:rFonts w:ascii="Calibri" w:eastAsia="Calibri" w:hAnsi="Calibri" w:cs="Calibri"/>
                <w:sz w:val="18"/>
                <w:szCs w:val="18"/>
              </w:rPr>
            </w:pPr>
          </w:p>
          <w:p w14:paraId="4E453E59" w14:textId="77777777" w:rsidR="00497265" w:rsidRPr="001F63F9" w:rsidRDefault="00497265" w:rsidP="00497265">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t>Liczba osób oczekujących na przydział mieszkania</w:t>
            </w:r>
          </w:p>
          <w:p w14:paraId="5175C980"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7AE357AF" wp14:editId="7EA7BD9F">
                      <wp:extent cx="151130" cy="133350"/>
                      <wp:effectExtent l="0" t="0" r="77470" b="57150"/>
                      <wp:docPr id="113" name="Łącznik prosty ze strzałką 113"/>
                      <wp:cNvGraphicFramePr/>
                      <a:graphic xmlns:a="http://schemas.openxmlformats.org/drawingml/2006/main">
                        <a:graphicData uri="http://schemas.microsoft.com/office/word/2010/wordprocessingShape">
                          <wps:wsp>
                            <wps:cNvCnPr/>
                            <wps:spPr>
                              <a:xfrm>
                                <a:off x="0" y="0"/>
                                <a:ext cx="151130" cy="1333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551BD502" id="Łącznik prosty ze strzałką 113" o:spid="_x0000_s1026" type="#_x0000_t32" style="width:11.9pt;height:1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" strokecolor="windowText" strokeweight=".5pt">
                      <v:stroke endarrow="block" joinstyle="miter"/>
                      <w10:anchorlock/>
                    </v:shape>
                  </w:pict>
                </mc:Fallback>
              </mc:AlternateContent>
            </w:r>
          </w:p>
        </w:tc>
        <w:tc>
          <w:tcPr>
            <w:tcW w:w="1984" w:type="dxa"/>
            <w:shd w:val="clear" w:color="auto" w:fill="FFFFFF"/>
            <w:vAlign w:val="center"/>
          </w:tcPr>
          <w:p w14:paraId="2EC0264B"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1C89C937"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6CF8FEC5"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NFOŚiGW, </w:t>
            </w:r>
            <w:proofErr w:type="spellStart"/>
            <w:r w:rsidRPr="001F63F9">
              <w:rPr>
                <w:rFonts w:ascii="Calibri" w:eastAsia="Calibri" w:hAnsi="Calibri" w:cs="Calibri"/>
                <w:bCs/>
                <w:iCs/>
                <w:sz w:val="18"/>
                <w:szCs w:val="18"/>
              </w:rPr>
              <w:t>WFOŚiGW</w:t>
            </w:r>
            <w:proofErr w:type="spellEnd"/>
            <w:r w:rsidRPr="001F63F9">
              <w:rPr>
                <w:rFonts w:ascii="Calibri" w:eastAsia="Calibri" w:hAnsi="Calibri" w:cs="Calibri"/>
                <w:bCs/>
                <w:iCs/>
                <w:sz w:val="18"/>
                <w:szCs w:val="18"/>
              </w:rPr>
              <w:t>,</w:t>
            </w:r>
          </w:p>
          <w:p w14:paraId="2752C9D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PFRON,</w:t>
            </w:r>
          </w:p>
          <w:p w14:paraId="2E1559A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tc>
      </w:tr>
      <w:tr w:rsidR="00497265" w:rsidRPr="001F63F9" w14:paraId="34FF5E24" w14:textId="77777777" w:rsidTr="00497265">
        <w:trPr>
          <w:trHeight w:val="510"/>
          <w:jc w:val="center"/>
        </w:trPr>
        <w:tc>
          <w:tcPr>
            <w:tcW w:w="14140" w:type="dxa"/>
            <w:gridSpan w:val="6"/>
            <w:shd w:val="clear" w:color="auto" w:fill="0070C0"/>
            <w:vAlign w:val="center"/>
            <w:hideMark/>
          </w:tcPr>
          <w:p w14:paraId="11E26312" w14:textId="77777777" w:rsidR="00497265" w:rsidRPr="001F63F9" w:rsidRDefault="00497265" w:rsidP="00497265">
            <w:pPr>
              <w:spacing w:before="0" w:after="20" w:line="264" w:lineRule="auto"/>
              <w:jc w:val="both"/>
              <w:rPr>
                <w:rFonts w:ascii="Calibri" w:hAnsi="Calibri" w:cs="Calibri"/>
                <w:b/>
                <w:bCs/>
                <w:color w:val="FFFFFF"/>
              </w:rPr>
            </w:pPr>
            <w:r w:rsidRPr="001F63F9">
              <w:rPr>
                <w:rFonts w:ascii="Calibri" w:hAnsi="Calibri" w:cs="Calibri"/>
                <w:b/>
              </w:rPr>
              <w:lastRenderedPageBreak/>
              <w:br w:type="column"/>
            </w:r>
            <w:r w:rsidRPr="001F63F9">
              <w:rPr>
                <w:rFonts w:ascii="Calibri" w:hAnsi="Calibri" w:cs="Calibri"/>
                <w:b/>
              </w:rPr>
              <w:br w:type="column"/>
            </w:r>
            <w:r w:rsidRPr="001F63F9">
              <w:rPr>
                <w:rFonts w:ascii="Calibri" w:hAnsi="Calibri" w:cs="Calibri"/>
                <w:b/>
              </w:rPr>
              <w:br w:type="column"/>
            </w:r>
            <w:r w:rsidRPr="001F63F9">
              <w:rPr>
                <w:rFonts w:ascii="Calibri" w:hAnsi="Calibri" w:cs="Calibri"/>
                <w:b/>
                <w:bCs/>
                <w:color w:val="FFFFFF"/>
              </w:rPr>
              <w:t xml:space="preserve">CEL OPERACYJNY </w:t>
            </w:r>
            <w:r w:rsidRPr="001F63F9">
              <w:rPr>
                <w:rFonts w:ascii="Calibri" w:hAnsi="Calibri" w:cs="Calibri"/>
                <w:b/>
              </w:rPr>
              <w:t>1.5. Sprawna administracja lokalna i wysokiej jakości zarządzanie publiczne służące mieszkańcom, środowisku i gospodarce.</w:t>
            </w:r>
          </w:p>
        </w:tc>
      </w:tr>
      <w:tr w:rsidR="00497265" w:rsidRPr="001F63F9" w14:paraId="0DA75FB3" w14:textId="77777777" w:rsidTr="00497265">
        <w:trPr>
          <w:trHeight w:val="510"/>
          <w:jc w:val="center"/>
        </w:trPr>
        <w:tc>
          <w:tcPr>
            <w:tcW w:w="4663" w:type="dxa"/>
            <w:gridSpan w:val="2"/>
            <w:shd w:val="clear" w:color="auto" w:fill="BFBFBF" w:themeFill="background1" w:themeFillShade="BF"/>
            <w:vAlign w:val="center"/>
            <w:hideMark/>
          </w:tcPr>
          <w:p w14:paraId="43CB522F"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 xml:space="preserve">Kierunki działań </w:t>
            </w:r>
          </w:p>
        </w:tc>
        <w:tc>
          <w:tcPr>
            <w:tcW w:w="2268" w:type="dxa"/>
            <w:shd w:val="clear" w:color="auto" w:fill="BFBFBF" w:themeFill="background1" w:themeFillShade="BF"/>
            <w:vAlign w:val="center"/>
          </w:tcPr>
          <w:p w14:paraId="6A1CBD5F"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Oczekiwane rezultaty planowanych działań</w:t>
            </w:r>
          </w:p>
        </w:tc>
        <w:tc>
          <w:tcPr>
            <w:tcW w:w="2552" w:type="dxa"/>
            <w:shd w:val="clear" w:color="auto" w:fill="BFBFBF" w:themeFill="background1" w:themeFillShade="BF"/>
            <w:vAlign w:val="center"/>
          </w:tcPr>
          <w:p w14:paraId="6B99DFB8"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Wskaźniki oceny osiągnięcia rezultatów i oczekiwany trend</w:t>
            </w:r>
          </w:p>
        </w:tc>
        <w:tc>
          <w:tcPr>
            <w:tcW w:w="1984" w:type="dxa"/>
            <w:shd w:val="clear" w:color="auto" w:fill="BFBFBF" w:themeFill="background1" w:themeFillShade="BF"/>
            <w:vAlign w:val="center"/>
            <w:hideMark/>
          </w:tcPr>
          <w:p w14:paraId="09287981" w14:textId="77777777" w:rsidR="00497265" w:rsidRPr="001F63F9" w:rsidRDefault="00497265" w:rsidP="00497265">
            <w:pPr>
              <w:spacing w:before="0" w:after="20" w:line="264" w:lineRule="auto"/>
              <w:jc w:val="center"/>
              <w:rPr>
                <w:rFonts w:ascii="Calibri" w:hAnsi="Calibri" w:cs="Calibri"/>
                <w:b/>
                <w:bCs/>
                <w:sz w:val="20"/>
              </w:rPr>
            </w:pPr>
            <w:r w:rsidRPr="001F63F9">
              <w:rPr>
                <w:rFonts w:ascii="Calibri" w:hAnsi="Calibri" w:cs="Calibri"/>
                <w:b/>
                <w:bCs/>
                <w:sz w:val="20"/>
              </w:rPr>
              <w:t>Realizacja lub nadzór nad procesem po stronie gminy</w:t>
            </w:r>
          </w:p>
        </w:tc>
        <w:tc>
          <w:tcPr>
            <w:tcW w:w="2673" w:type="dxa"/>
            <w:shd w:val="clear" w:color="auto" w:fill="BFBFBF" w:themeFill="background1" w:themeFillShade="BF"/>
            <w:vAlign w:val="center"/>
            <w:hideMark/>
          </w:tcPr>
          <w:p w14:paraId="70C9ED74"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Podmioty zaangażowane/partnerzy</w:t>
            </w:r>
          </w:p>
        </w:tc>
      </w:tr>
      <w:tr w:rsidR="00497265" w:rsidRPr="001F63F9" w14:paraId="728CB09C" w14:textId="77777777" w:rsidTr="00497265">
        <w:trPr>
          <w:trHeight w:val="510"/>
          <w:jc w:val="center"/>
        </w:trPr>
        <w:tc>
          <w:tcPr>
            <w:tcW w:w="704" w:type="dxa"/>
            <w:shd w:val="clear" w:color="auto" w:fill="D9D9D9" w:themeFill="background1" w:themeFillShade="D9"/>
            <w:vAlign w:val="center"/>
          </w:tcPr>
          <w:p w14:paraId="690F0082" w14:textId="77777777" w:rsidR="00497265" w:rsidRPr="001F63F9" w:rsidRDefault="00497265" w:rsidP="00D94647">
            <w:pPr>
              <w:pStyle w:val="Akapitzlist"/>
              <w:numPr>
                <w:ilvl w:val="0"/>
                <w:numId w:val="30"/>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7F937B0D"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Prowadzenie badań opinii mieszkańców w zakresie jakości usług publicznych oraz aktualnych problemów, potrzeb i oczekiwań społecznych z założeniem wykorzystywania ich wyników w ramach lokalnej polityki rozwoju.</w:t>
            </w:r>
          </w:p>
        </w:tc>
        <w:tc>
          <w:tcPr>
            <w:tcW w:w="2268" w:type="dxa"/>
            <w:shd w:val="clear" w:color="auto" w:fill="FFFFFF"/>
            <w:vAlign w:val="center"/>
          </w:tcPr>
          <w:p w14:paraId="57E49D47" w14:textId="77777777" w:rsidR="00497265" w:rsidRPr="001F63F9" w:rsidRDefault="00497265" w:rsidP="00E96438">
            <w:pPr>
              <w:spacing w:before="0" w:after="0" w:line="240" w:lineRule="auto"/>
              <w:jc w:val="center"/>
              <w:rPr>
                <w:rFonts w:ascii="Calibri" w:hAnsi="Calibri" w:cs="Calibri"/>
                <w:sz w:val="18"/>
                <w:szCs w:val="18"/>
              </w:rPr>
            </w:pPr>
            <w:r w:rsidRPr="001F63F9">
              <w:rPr>
                <w:rFonts w:ascii="Calibri" w:hAnsi="Calibri" w:cs="Calibri"/>
                <w:sz w:val="18"/>
                <w:szCs w:val="18"/>
              </w:rPr>
              <w:t>Poznanie ocen i opinii mieszkańców na temat dostępnych usług publicznych, a także ich problemów, potrzeb i oczekiwań względem lokalnej polityki rozwoju</w:t>
            </w:r>
          </w:p>
          <w:p w14:paraId="78729ADC" w14:textId="77777777" w:rsidR="00497265" w:rsidRPr="001F63F9" w:rsidRDefault="00497265" w:rsidP="00E96438">
            <w:pPr>
              <w:spacing w:before="0" w:after="0" w:line="240" w:lineRule="auto"/>
              <w:jc w:val="center"/>
              <w:rPr>
                <w:rFonts w:ascii="Calibri" w:hAnsi="Calibri" w:cs="Calibri"/>
                <w:sz w:val="18"/>
                <w:szCs w:val="18"/>
              </w:rPr>
            </w:pPr>
          </w:p>
          <w:p w14:paraId="5FABE39B" w14:textId="77777777" w:rsidR="00497265" w:rsidRPr="001F63F9" w:rsidRDefault="00497265" w:rsidP="00E96438">
            <w:pPr>
              <w:spacing w:before="0" w:after="0" w:line="240" w:lineRule="auto"/>
              <w:jc w:val="center"/>
              <w:rPr>
                <w:rFonts w:ascii="Calibri" w:hAnsi="Calibri" w:cs="Calibri"/>
                <w:sz w:val="18"/>
                <w:szCs w:val="18"/>
              </w:rPr>
            </w:pPr>
            <w:r w:rsidRPr="001F63F9">
              <w:rPr>
                <w:rFonts w:ascii="Calibri" w:hAnsi="Calibri" w:cs="Calibri"/>
                <w:sz w:val="18"/>
                <w:szCs w:val="18"/>
              </w:rPr>
              <w:t>Ewaluacja systemu świadczenia usług publicznych oraz założeń lokalnej polityki rozwoju wraz z odpowiednią reakcją</w:t>
            </w:r>
          </w:p>
        </w:tc>
        <w:tc>
          <w:tcPr>
            <w:tcW w:w="2552" w:type="dxa"/>
            <w:shd w:val="clear" w:color="auto" w:fill="FFFFFF"/>
            <w:vAlign w:val="center"/>
          </w:tcPr>
          <w:p w14:paraId="60478A8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zrealizowanych badań społecznych wśród mieszkańców oraz liczba respondentów</w:t>
            </w:r>
          </w:p>
          <w:p w14:paraId="339B0383"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04227015" wp14:editId="383277B9">
                      <wp:extent cx="160867" cy="126788"/>
                      <wp:effectExtent l="0" t="38100" r="48895" b="26035"/>
                      <wp:docPr id="26994" name="Łącznik prosty ze strzałką 26994"/>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8777A8D" id="Łącznik prosty ze strzałką 26994"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" strokecolor="black [3213]" strokeweight=".5pt">
                      <v:stroke endarrow="block" joinstyle="miter"/>
                      <w10:anchorlock/>
                    </v:shape>
                  </w:pict>
                </mc:Fallback>
              </mc:AlternateContent>
            </w:r>
          </w:p>
          <w:p w14:paraId="5CE28C95" w14:textId="77777777" w:rsidR="00497265" w:rsidRPr="001F63F9" w:rsidRDefault="00497265" w:rsidP="00497265">
            <w:pPr>
              <w:spacing w:before="0" w:after="20" w:line="264" w:lineRule="auto"/>
              <w:jc w:val="center"/>
              <w:rPr>
                <w:rFonts w:ascii="Calibri" w:hAnsi="Calibri" w:cs="Calibri"/>
                <w:sz w:val="18"/>
                <w:szCs w:val="18"/>
              </w:rPr>
            </w:pPr>
          </w:p>
          <w:p w14:paraId="7A3821B8"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wdrożonych rozwiązań na bazie wniosków z badań społecznych</w:t>
            </w:r>
          </w:p>
          <w:p w14:paraId="567277C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0327C07D" wp14:editId="27102B71">
                      <wp:extent cx="160867" cy="126788"/>
                      <wp:effectExtent l="0" t="38100" r="48895" b="26035"/>
                      <wp:docPr id="103" name="Łącznik prosty ze strzałką 103"/>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20DFC3A4" id="Łącznik prosty ze strzałką 103"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LX2nYEGAgAASw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tc>
        <w:tc>
          <w:tcPr>
            <w:tcW w:w="1984" w:type="dxa"/>
            <w:shd w:val="clear" w:color="auto" w:fill="FFFFFF"/>
            <w:vAlign w:val="center"/>
          </w:tcPr>
          <w:p w14:paraId="00699803"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6DF95D97"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Administracja rządowa,</w:t>
            </w:r>
          </w:p>
          <w:p w14:paraId="12885409"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eastAsia="Calibri" w:hAnsi="Calibri" w:cs="Calibri"/>
                <w:bCs/>
                <w:iCs/>
                <w:sz w:val="18"/>
                <w:szCs w:val="18"/>
              </w:rPr>
              <w:t>Urząd Marszałkowski Województwa Małopolskiego</w:t>
            </w:r>
            <w:r w:rsidRPr="001F63F9">
              <w:rPr>
                <w:rFonts w:ascii="Calibri" w:hAnsi="Calibri" w:cs="Calibri"/>
                <w:sz w:val="18"/>
                <w:szCs w:val="18"/>
              </w:rPr>
              <w:t>,</w:t>
            </w:r>
          </w:p>
          <w:p w14:paraId="130C879B"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Jednostki gminne,</w:t>
            </w:r>
          </w:p>
          <w:p w14:paraId="62BB10D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Mieszkańcy,</w:t>
            </w:r>
          </w:p>
          <w:p w14:paraId="3D81BF2E"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Przedsiębiorcy,</w:t>
            </w:r>
          </w:p>
          <w:p w14:paraId="35900E98"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Organizacje pozarządowe</w:t>
            </w:r>
          </w:p>
        </w:tc>
      </w:tr>
      <w:tr w:rsidR="00497265" w:rsidRPr="001F63F9" w14:paraId="25A3441F" w14:textId="77777777" w:rsidTr="00497265">
        <w:trPr>
          <w:trHeight w:val="510"/>
          <w:jc w:val="center"/>
        </w:trPr>
        <w:tc>
          <w:tcPr>
            <w:tcW w:w="704" w:type="dxa"/>
            <w:shd w:val="clear" w:color="auto" w:fill="D9D9D9" w:themeFill="background1" w:themeFillShade="D9"/>
            <w:vAlign w:val="center"/>
          </w:tcPr>
          <w:p w14:paraId="1A60573F" w14:textId="77777777" w:rsidR="00497265" w:rsidRPr="001F63F9" w:rsidRDefault="00497265" w:rsidP="00D94647">
            <w:pPr>
              <w:pStyle w:val="Akapitzlist"/>
              <w:numPr>
                <w:ilvl w:val="0"/>
                <w:numId w:val="30"/>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7CFFC80D"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Rozwój i doskonalenie zawodowe kadr samorządowych (szkolenia, kursy, studia, branżowe fora samorządowe i programy wymiany dobrych praktyk itp.) oraz wdrażanie nowych instrumentów zarządzania i rozwoju.</w:t>
            </w:r>
          </w:p>
        </w:tc>
        <w:tc>
          <w:tcPr>
            <w:tcW w:w="2268" w:type="dxa"/>
            <w:shd w:val="clear" w:color="auto" w:fill="FFFFFF"/>
            <w:vAlign w:val="center"/>
          </w:tcPr>
          <w:p w14:paraId="7BAA9574" w14:textId="77777777" w:rsidR="00497265" w:rsidRPr="001F63F9" w:rsidRDefault="00497265" w:rsidP="00E96438">
            <w:pPr>
              <w:spacing w:before="0" w:after="0" w:line="240" w:lineRule="auto"/>
              <w:jc w:val="center"/>
              <w:rPr>
                <w:rFonts w:ascii="Calibri" w:hAnsi="Calibri" w:cs="Calibri"/>
                <w:sz w:val="18"/>
                <w:szCs w:val="18"/>
              </w:rPr>
            </w:pPr>
            <w:r w:rsidRPr="001F63F9">
              <w:rPr>
                <w:rFonts w:ascii="Calibri" w:hAnsi="Calibri" w:cs="Calibri"/>
                <w:sz w:val="18"/>
                <w:szCs w:val="18"/>
              </w:rPr>
              <w:t>Podniesienie poziomu kompetencji i kwalifikacji zawodowych oraz zaangażowania pracowników samorządowych</w:t>
            </w:r>
          </w:p>
          <w:p w14:paraId="5A34715C" w14:textId="77777777" w:rsidR="00497265" w:rsidRPr="001F63F9" w:rsidRDefault="00497265" w:rsidP="00E96438">
            <w:pPr>
              <w:spacing w:before="0" w:after="0" w:line="240" w:lineRule="auto"/>
              <w:jc w:val="center"/>
              <w:rPr>
                <w:rFonts w:ascii="Calibri" w:hAnsi="Calibri" w:cs="Calibri"/>
                <w:sz w:val="18"/>
                <w:szCs w:val="18"/>
              </w:rPr>
            </w:pPr>
          </w:p>
          <w:p w14:paraId="28EDB7C1" w14:textId="77777777" w:rsidR="00497265" w:rsidRPr="001F63F9" w:rsidRDefault="00497265" w:rsidP="00E96438">
            <w:pPr>
              <w:spacing w:before="0" w:after="0" w:line="240" w:lineRule="auto"/>
              <w:jc w:val="center"/>
              <w:rPr>
                <w:rFonts w:ascii="Calibri" w:hAnsi="Calibri" w:cs="Calibri"/>
                <w:sz w:val="18"/>
                <w:szCs w:val="18"/>
              </w:rPr>
            </w:pPr>
            <w:r w:rsidRPr="001F63F9">
              <w:rPr>
                <w:rFonts w:ascii="Calibri" w:hAnsi="Calibri" w:cs="Calibri"/>
                <w:sz w:val="18"/>
                <w:szCs w:val="18"/>
              </w:rPr>
              <w:t>Przeciwdziałanie wypaleniu zawodowemu</w:t>
            </w:r>
          </w:p>
          <w:p w14:paraId="42AF3F14" w14:textId="77777777" w:rsidR="00497265" w:rsidRPr="001F63F9" w:rsidRDefault="00497265" w:rsidP="00E96438">
            <w:pPr>
              <w:spacing w:before="0" w:after="0" w:line="240" w:lineRule="auto"/>
              <w:jc w:val="center"/>
              <w:rPr>
                <w:rFonts w:ascii="Calibri" w:hAnsi="Calibri" w:cs="Calibri"/>
                <w:sz w:val="18"/>
                <w:szCs w:val="18"/>
              </w:rPr>
            </w:pPr>
          </w:p>
          <w:p w14:paraId="5813C58B" w14:textId="77777777" w:rsidR="00497265" w:rsidRPr="001F63F9" w:rsidRDefault="00497265" w:rsidP="00E96438">
            <w:pPr>
              <w:spacing w:before="0" w:after="0" w:line="240" w:lineRule="auto"/>
              <w:jc w:val="center"/>
              <w:rPr>
                <w:rFonts w:ascii="Calibri" w:hAnsi="Calibri" w:cs="Calibri"/>
                <w:sz w:val="18"/>
                <w:szCs w:val="18"/>
              </w:rPr>
            </w:pPr>
            <w:r w:rsidRPr="001F63F9">
              <w:rPr>
                <w:rFonts w:ascii="Calibri" w:hAnsi="Calibri" w:cs="Calibri"/>
                <w:sz w:val="18"/>
                <w:szCs w:val="18"/>
              </w:rPr>
              <w:t>Podniesienie efektywności świadczenia i jakości usług publicznych</w:t>
            </w:r>
          </w:p>
        </w:tc>
        <w:tc>
          <w:tcPr>
            <w:tcW w:w="2552" w:type="dxa"/>
            <w:shd w:val="clear" w:color="auto" w:fill="FFFFFF"/>
            <w:vAlign w:val="center"/>
          </w:tcPr>
          <w:p w14:paraId="098E5930"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Średnia liczba szkoleń i/lub innych form doskonalenia na pracownika urzędu w ciągu roku</w:t>
            </w:r>
          </w:p>
          <w:p w14:paraId="35004B4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325F5217" wp14:editId="0DDD0424">
                      <wp:extent cx="160867" cy="126788"/>
                      <wp:effectExtent l="0" t="38100" r="48895" b="26035"/>
                      <wp:docPr id="106" name="Łącznik prosty ze strzałką 106"/>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22BD8F6D" id="Łącznik prosty ze strzałką 106"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" strokecolor="black [3213]" strokeweight=".5pt">
                      <v:stroke endarrow="block" joinstyle="miter"/>
                      <w10:anchorlock/>
                    </v:shape>
                  </w:pict>
                </mc:Fallback>
              </mc:AlternateContent>
            </w:r>
          </w:p>
          <w:p w14:paraId="675579AD" w14:textId="77777777" w:rsidR="00497265" w:rsidRPr="001F63F9" w:rsidRDefault="00497265" w:rsidP="00497265">
            <w:pPr>
              <w:spacing w:before="0" w:after="20" w:line="264" w:lineRule="auto"/>
              <w:jc w:val="center"/>
              <w:rPr>
                <w:rFonts w:ascii="Calibri" w:hAnsi="Calibri" w:cs="Calibri"/>
                <w:sz w:val="18"/>
                <w:szCs w:val="18"/>
              </w:rPr>
            </w:pPr>
          </w:p>
          <w:p w14:paraId="5529BE3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 xml:space="preserve">Liczba uchylonych decyzji administracyjnych </w:t>
            </w:r>
          </w:p>
          <w:p w14:paraId="3D73DC36"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72F48D00" wp14:editId="2AD2347C">
                      <wp:extent cx="151130" cy="133350"/>
                      <wp:effectExtent l="0" t="0" r="77470" b="57150"/>
                      <wp:docPr id="107" name="Łącznik prosty ze strzałką 107"/>
                      <wp:cNvGraphicFramePr/>
                      <a:graphic xmlns:a="http://schemas.openxmlformats.org/drawingml/2006/main">
                        <a:graphicData uri="http://schemas.microsoft.com/office/word/2010/wordprocessingShape">
                          <wps:wsp>
                            <wps:cNvCnPr/>
                            <wps:spPr>
                              <a:xfrm>
                                <a:off x="0" y="0"/>
                                <a:ext cx="15113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49657D9" id="Łącznik prosty ze strzałką 107" o:spid="_x0000_s1026" type="#_x0000_t32" style="width:11.9pt;height:1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" strokecolor="black [3213]" strokeweight=".5pt">
                      <v:stroke endarrow="block" joinstyle="miter"/>
                      <w10:anchorlock/>
                    </v:shape>
                  </w:pict>
                </mc:Fallback>
              </mc:AlternateContent>
            </w:r>
          </w:p>
        </w:tc>
        <w:tc>
          <w:tcPr>
            <w:tcW w:w="1984" w:type="dxa"/>
            <w:shd w:val="clear" w:color="auto" w:fill="FFFFFF"/>
            <w:vAlign w:val="center"/>
          </w:tcPr>
          <w:p w14:paraId="20D3EA59"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7CD20CEE"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2146F3EF"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Małopolski</w:t>
            </w:r>
            <w:r w:rsidRPr="001F63F9">
              <w:rPr>
                <w:rFonts w:ascii="Calibri" w:hAnsi="Calibri" w:cs="Calibri"/>
                <w:sz w:val="18"/>
                <w:szCs w:val="18"/>
              </w:rPr>
              <w:t xml:space="preserve"> Urząd Wojewódzki w Krakowie</w:t>
            </w:r>
            <w:r w:rsidRPr="001F63F9">
              <w:rPr>
                <w:rFonts w:ascii="Calibri" w:eastAsia="Calibri" w:hAnsi="Calibri" w:cs="Calibri"/>
                <w:bCs/>
                <w:iCs/>
                <w:sz w:val="18"/>
                <w:szCs w:val="18"/>
              </w:rPr>
              <w:t>,</w:t>
            </w:r>
          </w:p>
          <w:p w14:paraId="3A08D9D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0099C18F"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Pracownicy </w:t>
            </w:r>
            <w:r w:rsidRPr="001F63F9">
              <w:rPr>
                <w:rFonts w:ascii="Calibri" w:hAnsi="Calibri" w:cs="Calibri"/>
                <w:sz w:val="18"/>
                <w:szCs w:val="18"/>
              </w:rPr>
              <w:t>urzędu i jednostek gminnych</w:t>
            </w:r>
          </w:p>
        </w:tc>
      </w:tr>
      <w:tr w:rsidR="00497265" w:rsidRPr="001F63F9" w14:paraId="5EB16FAA" w14:textId="77777777" w:rsidTr="00497265">
        <w:trPr>
          <w:trHeight w:val="510"/>
          <w:jc w:val="center"/>
        </w:trPr>
        <w:tc>
          <w:tcPr>
            <w:tcW w:w="704" w:type="dxa"/>
            <w:shd w:val="clear" w:color="auto" w:fill="D9D9D9" w:themeFill="background1" w:themeFillShade="D9"/>
            <w:vAlign w:val="center"/>
          </w:tcPr>
          <w:p w14:paraId="03792372" w14:textId="77777777" w:rsidR="00497265" w:rsidRPr="001F63F9" w:rsidRDefault="00497265" w:rsidP="00D94647">
            <w:pPr>
              <w:pStyle w:val="Akapitzlist"/>
              <w:numPr>
                <w:ilvl w:val="0"/>
                <w:numId w:val="30"/>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595184A6"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 xml:space="preserve">Rozwój bazy administracyjnej (remonty, przebudowy, dostosowanie do wymogów </w:t>
            </w:r>
            <w:r w:rsidRPr="001F63F9">
              <w:rPr>
                <w:rFonts w:ascii="Calibri" w:hAnsi="Calibri" w:cs="Calibri"/>
                <w:sz w:val="20"/>
              </w:rPr>
              <w:lastRenderedPageBreak/>
              <w:t>środowiskowych i społecznych, doposażenie).</w:t>
            </w:r>
          </w:p>
        </w:tc>
        <w:tc>
          <w:tcPr>
            <w:tcW w:w="2268" w:type="dxa"/>
            <w:shd w:val="clear" w:color="auto" w:fill="FFFFFF"/>
            <w:vAlign w:val="center"/>
          </w:tcPr>
          <w:p w14:paraId="275AA74A"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 xml:space="preserve">Zapewnienie dostępności wysokiej jakości bazy </w:t>
            </w:r>
            <w:r w:rsidRPr="001F63F9">
              <w:rPr>
                <w:rFonts w:ascii="Calibri" w:hAnsi="Calibri" w:cs="Calibri"/>
                <w:sz w:val="18"/>
                <w:szCs w:val="18"/>
              </w:rPr>
              <w:lastRenderedPageBreak/>
              <w:t>i wyposażenia administracji lokalnej</w:t>
            </w:r>
          </w:p>
          <w:p w14:paraId="5BD08EE8" w14:textId="77777777" w:rsidR="00497265" w:rsidRPr="001F63F9" w:rsidRDefault="00497265" w:rsidP="00497265">
            <w:pPr>
              <w:spacing w:before="0" w:after="20" w:line="264" w:lineRule="auto"/>
              <w:jc w:val="center"/>
              <w:rPr>
                <w:rFonts w:ascii="Calibri" w:hAnsi="Calibri" w:cs="Calibri"/>
                <w:sz w:val="18"/>
                <w:szCs w:val="18"/>
              </w:rPr>
            </w:pPr>
          </w:p>
          <w:p w14:paraId="6B074FF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warunków pracy oraz świadczenia usług / korzystania z usług urzędu</w:t>
            </w:r>
          </w:p>
          <w:p w14:paraId="1294AAD4" w14:textId="77777777" w:rsidR="00497265" w:rsidRPr="001F63F9" w:rsidRDefault="00497265" w:rsidP="00497265">
            <w:pPr>
              <w:spacing w:before="0" w:after="20" w:line="264" w:lineRule="auto"/>
              <w:jc w:val="center"/>
              <w:rPr>
                <w:rFonts w:ascii="Calibri" w:hAnsi="Calibri" w:cs="Calibri"/>
                <w:sz w:val="18"/>
                <w:szCs w:val="18"/>
              </w:rPr>
            </w:pPr>
          </w:p>
          <w:p w14:paraId="6C6A3BB0"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efektywności energetycznej bazy, dywersyfikacja źródeł ciepła w kierunku bardziej ekologicznych</w:t>
            </w:r>
          </w:p>
          <w:p w14:paraId="4280C360" w14:textId="77777777" w:rsidR="00497265" w:rsidRPr="001F63F9" w:rsidRDefault="00497265" w:rsidP="00497265">
            <w:pPr>
              <w:spacing w:before="0" w:after="20" w:line="264" w:lineRule="auto"/>
              <w:jc w:val="center"/>
              <w:rPr>
                <w:rFonts w:ascii="Calibri" w:hAnsi="Calibri" w:cs="Calibri"/>
                <w:sz w:val="18"/>
                <w:szCs w:val="18"/>
              </w:rPr>
            </w:pPr>
          </w:p>
          <w:p w14:paraId="60D41E3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Zapewnienie dostępności dla osób ze specjalnymi potrzebami</w:t>
            </w:r>
          </w:p>
        </w:tc>
        <w:tc>
          <w:tcPr>
            <w:tcW w:w="2552" w:type="dxa"/>
            <w:shd w:val="clear" w:color="auto" w:fill="FFFFFF"/>
            <w:vAlign w:val="center"/>
          </w:tcPr>
          <w:p w14:paraId="4497930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Liczba nowych i zmodernizowanych obiektów</w:t>
            </w:r>
          </w:p>
          <w:p w14:paraId="05F10B41"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hAnsi="Calibri" w:cs="Calibri"/>
                <w:noProof/>
                <w:sz w:val="18"/>
                <w:szCs w:val="18"/>
                <w:lang w:eastAsia="pl-PL"/>
              </w:rPr>
              <w:lastRenderedPageBreak/>
              <mc:AlternateContent>
                <mc:Choice Requires="wps">
                  <w:drawing>
                    <wp:inline distT="0" distB="0" distL="0" distR="0" wp14:anchorId="5D3439B5" wp14:editId="3796CB97">
                      <wp:extent cx="160867" cy="126788"/>
                      <wp:effectExtent l="0" t="38100" r="48895" b="26035"/>
                      <wp:docPr id="26969" name="Łącznik prosty ze strzałką 26969"/>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62F7A834" id="Łącznik prosty ze strzałką 26969"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" strokecolor="black [3213]" strokeweight=".5pt">
                      <v:stroke endarrow="block" joinstyle="miter"/>
                      <w10:anchorlock/>
                    </v:shape>
                  </w:pict>
                </mc:Fallback>
              </mc:AlternateContent>
            </w:r>
          </w:p>
        </w:tc>
        <w:tc>
          <w:tcPr>
            <w:tcW w:w="1984" w:type="dxa"/>
            <w:shd w:val="clear" w:color="auto" w:fill="FFFFFF"/>
            <w:vAlign w:val="center"/>
          </w:tcPr>
          <w:p w14:paraId="0B49729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Urząd Miejski w Zatorze</w:t>
            </w:r>
          </w:p>
        </w:tc>
        <w:tc>
          <w:tcPr>
            <w:tcW w:w="2673" w:type="dxa"/>
            <w:shd w:val="clear" w:color="auto" w:fill="FFFFFF"/>
            <w:vAlign w:val="center"/>
          </w:tcPr>
          <w:p w14:paraId="1BBCCFC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357B305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NFOŚiGW, </w:t>
            </w:r>
            <w:proofErr w:type="spellStart"/>
            <w:r w:rsidRPr="001F63F9">
              <w:rPr>
                <w:rFonts w:ascii="Calibri" w:eastAsia="Calibri" w:hAnsi="Calibri" w:cs="Calibri"/>
                <w:bCs/>
                <w:iCs/>
                <w:sz w:val="18"/>
                <w:szCs w:val="18"/>
              </w:rPr>
              <w:t>WFOŚiGW</w:t>
            </w:r>
            <w:proofErr w:type="spellEnd"/>
            <w:r w:rsidRPr="001F63F9">
              <w:rPr>
                <w:rFonts w:ascii="Calibri" w:eastAsia="Calibri" w:hAnsi="Calibri" w:cs="Calibri"/>
                <w:bCs/>
                <w:iCs/>
                <w:sz w:val="18"/>
                <w:szCs w:val="18"/>
              </w:rPr>
              <w:t>,</w:t>
            </w:r>
          </w:p>
          <w:p w14:paraId="51F9BAB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lastRenderedPageBreak/>
              <w:t>PFRON,</w:t>
            </w:r>
          </w:p>
          <w:p w14:paraId="747DD5A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1A7A3E3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Jednostki gminne</w:t>
            </w:r>
          </w:p>
        </w:tc>
      </w:tr>
      <w:tr w:rsidR="00497265" w:rsidRPr="001F63F9" w14:paraId="6377528B" w14:textId="77777777" w:rsidTr="00497265">
        <w:trPr>
          <w:trHeight w:val="510"/>
          <w:jc w:val="center"/>
        </w:trPr>
        <w:tc>
          <w:tcPr>
            <w:tcW w:w="704" w:type="dxa"/>
            <w:shd w:val="clear" w:color="auto" w:fill="D9D9D9" w:themeFill="background1" w:themeFillShade="D9"/>
            <w:vAlign w:val="center"/>
          </w:tcPr>
          <w:p w14:paraId="5815A2A0" w14:textId="77777777" w:rsidR="00497265" w:rsidRPr="001F63F9" w:rsidRDefault="00497265" w:rsidP="00D94647">
            <w:pPr>
              <w:pStyle w:val="Akapitzlist"/>
              <w:numPr>
                <w:ilvl w:val="0"/>
                <w:numId w:val="30"/>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510CB41C"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Dostosowanie administracji lokalnej do wymogów ustawy o dostępności (architektonicznej, cyfrowej, informacyjno-komunikacyjnej).</w:t>
            </w:r>
          </w:p>
        </w:tc>
        <w:tc>
          <w:tcPr>
            <w:tcW w:w="2268" w:type="dxa"/>
            <w:shd w:val="clear" w:color="auto" w:fill="FFFFFF"/>
            <w:vAlign w:val="center"/>
          </w:tcPr>
          <w:p w14:paraId="6F6663C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Zapewnienie dostępności administracji lokalnej dla wszystkich mieszkańców, w tym ze szczególnymi potrzebami</w:t>
            </w:r>
          </w:p>
          <w:p w14:paraId="460F69D7" w14:textId="77777777" w:rsidR="00497265" w:rsidRPr="001F63F9" w:rsidRDefault="00497265" w:rsidP="00497265">
            <w:pPr>
              <w:spacing w:before="0" w:after="20" w:line="264" w:lineRule="auto"/>
              <w:jc w:val="center"/>
              <w:rPr>
                <w:rFonts w:ascii="Calibri" w:hAnsi="Calibri" w:cs="Calibri"/>
                <w:sz w:val="18"/>
                <w:szCs w:val="18"/>
              </w:rPr>
            </w:pPr>
          </w:p>
          <w:p w14:paraId="585C4A20"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warunków życia i funkcjonowania mieszkańców ze szczególnymi potrzebami</w:t>
            </w:r>
          </w:p>
        </w:tc>
        <w:tc>
          <w:tcPr>
            <w:tcW w:w="2552" w:type="dxa"/>
            <w:shd w:val="clear" w:color="auto" w:fill="FFFFFF"/>
            <w:vAlign w:val="center"/>
          </w:tcPr>
          <w:p w14:paraId="6794927A"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zinwentaryzowanych barier architektonicznych w obiektach użyteczności publicznej, które nie zostały zlikwidowane</w:t>
            </w:r>
          </w:p>
          <w:p w14:paraId="49C43EE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2F0D3CD8" wp14:editId="29E3EDE8">
                      <wp:extent cx="151130" cy="133350"/>
                      <wp:effectExtent l="0" t="0" r="77470" b="57150"/>
                      <wp:docPr id="44" name="Łącznik prosty ze strzałką 44"/>
                      <wp:cNvGraphicFramePr/>
                      <a:graphic xmlns:a="http://schemas.openxmlformats.org/drawingml/2006/main">
                        <a:graphicData uri="http://schemas.microsoft.com/office/word/2010/wordprocessingShape">
                          <wps:wsp>
                            <wps:cNvCnPr/>
                            <wps:spPr>
                              <a:xfrm>
                                <a:off x="0" y="0"/>
                                <a:ext cx="15113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2E9B9664" id="Łącznik prosty ze strzałką 44" o:spid="_x0000_s1026" type="#_x0000_t32" style="width:11.9pt;height:1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" strokecolor="black [3213]" strokeweight=".5pt">
                      <v:stroke endarrow="block" joinstyle="miter"/>
                      <w10:anchorlock/>
                    </v:shape>
                  </w:pict>
                </mc:Fallback>
              </mc:AlternateContent>
            </w:r>
          </w:p>
        </w:tc>
        <w:tc>
          <w:tcPr>
            <w:tcW w:w="1984" w:type="dxa"/>
            <w:shd w:val="clear" w:color="auto" w:fill="FFFFFF"/>
            <w:vAlign w:val="center"/>
          </w:tcPr>
          <w:p w14:paraId="08AD923D"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bCs/>
                <w:iCs/>
                <w:sz w:val="18"/>
                <w:szCs w:val="18"/>
              </w:rPr>
              <w:t>Koordynatorzy ds. dostępności</w:t>
            </w:r>
          </w:p>
        </w:tc>
        <w:tc>
          <w:tcPr>
            <w:tcW w:w="2673" w:type="dxa"/>
            <w:shd w:val="clear" w:color="auto" w:fill="FFFFFF"/>
            <w:vAlign w:val="center"/>
          </w:tcPr>
          <w:p w14:paraId="05CFE6B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13D3731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31F32D6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PFRON,</w:t>
            </w:r>
          </w:p>
          <w:p w14:paraId="5922499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Urząd Miejski w Zatorze</w:t>
            </w:r>
            <w:r w:rsidRPr="001F63F9">
              <w:rPr>
                <w:rFonts w:ascii="Calibri" w:eastAsia="Calibri" w:hAnsi="Calibri" w:cs="Calibri"/>
                <w:bCs/>
                <w:iCs/>
                <w:sz w:val="18"/>
                <w:szCs w:val="18"/>
              </w:rPr>
              <w:t>,</w:t>
            </w:r>
          </w:p>
          <w:p w14:paraId="136D4EDE"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Jednostki gminne</w:t>
            </w:r>
          </w:p>
        </w:tc>
      </w:tr>
      <w:tr w:rsidR="00497265" w:rsidRPr="001F63F9" w14:paraId="3263DDA4" w14:textId="77777777" w:rsidTr="00497265">
        <w:trPr>
          <w:trHeight w:val="510"/>
          <w:jc w:val="center"/>
        </w:trPr>
        <w:tc>
          <w:tcPr>
            <w:tcW w:w="704" w:type="dxa"/>
            <w:shd w:val="clear" w:color="auto" w:fill="D9D9D9" w:themeFill="background1" w:themeFillShade="D9"/>
            <w:vAlign w:val="center"/>
          </w:tcPr>
          <w:p w14:paraId="73A68BAA" w14:textId="77777777" w:rsidR="00497265" w:rsidRPr="001F63F9" w:rsidRDefault="00497265" w:rsidP="00D94647">
            <w:pPr>
              <w:pStyle w:val="Akapitzlist"/>
              <w:numPr>
                <w:ilvl w:val="0"/>
                <w:numId w:val="30"/>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5748EB8C"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Cyfryzacja urzędu i jednostek gminnych oraz rozwój i integracja e-usług publicznych wraz z upowszechnieniem korzystania z nich przez klientów.</w:t>
            </w:r>
          </w:p>
        </w:tc>
        <w:tc>
          <w:tcPr>
            <w:tcW w:w="2268" w:type="dxa"/>
            <w:shd w:val="clear" w:color="auto" w:fill="FFFFFF"/>
            <w:vAlign w:val="center"/>
          </w:tcPr>
          <w:p w14:paraId="23813E3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Podniesienie efektywności świadczenia i jakości usług publicznych, w tym wzrost dostępności i liczby e-usług</w:t>
            </w:r>
          </w:p>
          <w:p w14:paraId="303B9998" w14:textId="77777777" w:rsidR="00497265" w:rsidRPr="001F63F9" w:rsidRDefault="00497265" w:rsidP="00497265">
            <w:pPr>
              <w:spacing w:before="0" w:after="20" w:line="264" w:lineRule="auto"/>
              <w:jc w:val="center"/>
              <w:rPr>
                <w:rFonts w:ascii="Calibri" w:hAnsi="Calibri" w:cs="Calibri"/>
                <w:sz w:val="18"/>
                <w:szCs w:val="18"/>
              </w:rPr>
            </w:pPr>
          </w:p>
          <w:p w14:paraId="7980341B"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 xml:space="preserve">Zwiększenie liczby spraw realizowanych elektronicznie </w:t>
            </w:r>
          </w:p>
        </w:tc>
        <w:tc>
          <w:tcPr>
            <w:tcW w:w="2552" w:type="dxa"/>
            <w:shd w:val="clear" w:color="auto" w:fill="FFFFFF"/>
            <w:vAlign w:val="center"/>
          </w:tcPr>
          <w:p w14:paraId="465BF27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i/lub odsetek dostępnych e-usług</w:t>
            </w:r>
          </w:p>
          <w:p w14:paraId="5072507E" w14:textId="77777777" w:rsidR="00497265" w:rsidRPr="001F63F9" w:rsidRDefault="00497265" w:rsidP="00497265">
            <w:pPr>
              <w:spacing w:before="0" w:after="20" w:line="264" w:lineRule="auto"/>
              <w:jc w:val="center"/>
              <w:rPr>
                <w:rFonts w:ascii="Calibri" w:hAnsi="Calibri" w:cs="Calibri"/>
                <w:sz w:val="18"/>
                <w:szCs w:val="18"/>
              </w:rPr>
            </w:pPr>
          </w:p>
          <w:p w14:paraId="4C86DC9F"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Odsetek usług realizowanych przez urząd z użyciem cyfrowych form komunikacji</w:t>
            </w:r>
          </w:p>
          <w:p w14:paraId="6CCA9A59"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282AA30B" wp14:editId="06BD9499">
                      <wp:extent cx="160867" cy="126788"/>
                      <wp:effectExtent l="0" t="38100" r="48895" b="26035"/>
                      <wp:docPr id="137" name="Łącznik prosty ze strzałką 137"/>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7774D30B" id="Łącznik prosty ze strzałką 137"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ENdkaoGAgAASw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tc>
        <w:tc>
          <w:tcPr>
            <w:tcW w:w="1984" w:type="dxa"/>
            <w:shd w:val="clear" w:color="auto" w:fill="FFFFFF"/>
            <w:vAlign w:val="center"/>
          </w:tcPr>
          <w:p w14:paraId="33903953"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3EF3FBB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310BADA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2811151E"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Jednostki gminne</w:t>
            </w:r>
          </w:p>
        </w:tc>
      </w:tr>
      <w:tr w:rsidR="00497265" w:rsidRPr="001F63F9" w14:paraId="584D83D6" w14:textId="77777777" w:rsidTr="00497265">
        <w:trPr>
          <w:trHeight w:val="510"/>
          <w:jc w:val="center"/>
        </w:trPr>
        <w:tc>
          <w:tcPr>
            <w:tcW w:w="704" w:type="dxa"/>
            <w:shd w:val="clear" w:color="auto" w:fill="D9D9D9" w:themeFill="background1" w:themeFillShade="D9"/>
            <w:vAlign w:val="center"/>
          </w:tcPr>
          <w:p w14:paraId="3C3AA9D4" w14:textId="77777777" w:rsidR="00497265" w:rsidRPr="001F63F9" w:rsidRDefault="00497265" w:rsidP="00D94647">
            <w:pPr>
              <w:pStyle w:val="Akapitzlist"/>
              <w:numPr>
                <w:ilvl w:val="0"/>
                <w:numId w:val="30"/>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31920E45" w14:textId="162FD918" w:rsidR="00497265" w:rsidRPr="001F63F9" w:rsidRDefault="00497265" w:rsidP="000E135C">
            <w:pPr>
              <w:spacing w:before="0" w:after="20" w:line="264" w:lineRule="auto"/>
              <w:jc w:val="both"/>
              <w:rPr>
                <w:rFonts w:ascii="Calibri" w:hAnsi="Calibri" w:cs="Calibri"/>
                <w:sz w:val="20"/>
              </w:rPr>
            </w:pPr>
            <w:r w:rsidRPr="001F63F9">
              <w:rPr>
                <w:rFonts w:ascii="Calibri" w:hAnsi="Calibri" w:cs="Calibri"/>
                <w:sz w:val="20"/>
              </w:rPr>
              <w:t>Budowanie marki gminy z uwzględnieniem aktualnych trendów i rozwiązań w</w:t>
            </w:r>
            <w:r w:rsidR="000E135C">
              <w:rPr>
                <w:rFonts w:ascii="Calibri" w:hAnsi="Calibri" w:cs="Calibri"/>
                <w:sz w:val="20"/>
              </w:rPr>
              <w:t> </w:t>
            </w:r>
            <w:r w:rsidRPr="001F63F9">
              <w:rPr>
                <w:rFonts w:ascii="Calibri" w:hAnsi="Calibri" w:cs="Calibri"/>
                <w:sz w:val="20"/>
              </w:rPr>
              <w:t>komunikacji marketingowej.</w:t>
            </w:r>
          </w:p>
        </w:tc>
        <w:tc>
          <w:tcPr>
            <w:tcW w:w="2268" w:type="dxa"/>
            <w:shd w:val="clear" w:color="auto" w:fill="FFFFFF"/>
            <w:vAlign w:val="center"/>
          </w:tcPr>
          <w:p w14:paraId="4B3A484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Wzrost atrakcyjności osadniczej, gospodarczej i turystycznej gminy</w:t>
            </w:r>
          </w:p>
          <w:p w14:paraId="15F2C1A1" w14:textId="77777777" w:rsidR="00497265" w:rsidRPr="001F63F9" w:rsidRDefault="00497265" w:rsidP="00497265">
            <w:pPr>
              <w:spacing w:before="0" w:after="20" w:line="264" w:lineRule="auto"/>
              <w:jc w:val="center"/>
              <w:rPr>
                <w:rFonts w:ascii="Calibri" w:hAnsi="Calibri" w:cs="Calibri"/>
                <w:sz w:val="18"/>
                <w:szCs w:val="18"/>
              </w:rPr>
            </w:pPr>
          </w:p>
          <w:p w14:paraId="1CFAF31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Zwiększenie liczby mieszkańców gminy</w:t>
            </w:r>
          </w:p>
        </w:tc>
        <w:tc>
          <w:tcPr>
            <w:tcW w:w="2552" w:type="dxa"/>
            <w:shd w:val="clear" w:color="auto" w:fill="FFFFFF"/>
            <w:vAlign w:val="center"/>
          </w:tcPr>
          <w:p w14:paraId="624B81C8"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mieszkańców gminy</w:t>
            </w:r>
          </w:p>
          <w:p w14:paraId="05BEAEC0"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31FA5C84" wp14:editId="6CBC10DD">
                      <wp:extent cx="160867" cy="126788"/>
                      <wp:effectExtent l="0" t="38100" r="48895" b="26035"/>
                      <wp:docPr id="26995" name="Łącznik prosty ze strzałką 26995"/>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714D1D08" id="Łącznik prosty ze strzałką 26995"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" strokecolor="black [3213]" strokeweight=".5pt">
                      <v:stroke endarrow="block" joinstyle="miter"/>
                      <w10:anchorlock/>
                    </v:shape>
                  </w:pict>
                </mc:Fallback>
              </mc:AlternateContent>
            </w:r>
          </w:p>
          <w:p w14:paraId="7F42AE19" w14:textId="77777777" w:rsidR="00497265" w:rsidRPr="001F63F9" w:rsidRDefault="00497265" w:rsidP="00497265">
            <w:pPr>
              <w:spacing w:before="0" w:after="20" w:line="264" w:lineRule="auto"/>
              <w:jc w:val="center"/>
              <w:rPr>
                <w:rFonts w:ascii="Calibri" w:hAnsi="Calibri" w:cs="Calibri"/>
                <w:sz w:val="18"/>
                <w:szCs w:val="18"/>
              </w:rPr>
            </w:pPr>
          </w:p>
          <w:p w14:paraId="3C1DF7AF"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Saldo migracji</w:t>
            </w:r>
          </w:p>
          <w:p w14:paraId="64B3BF20"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05DFD11F" wp14:editId="766635DA">
                      <wp:extent cx="160867" cy="126788"/>
                      <wp:effectExtent l="0" t="38100" r="48895" b="26035"/>
                      <wp:docPr id="26996" name="Łącznik prosty ze strzałką 26996"/>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36E3576B" id="Łącznik prosty ze strzałką 26996"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" strokecolor="black [3213]" strokeweight=".5pt">
                      <v:stroke endarrow="block" joinstyle="miter"/>
                      <w10:anchorlock/>
                    </v:shape>
                  </w:pict>
                </mc:Fallback>
              </mc:AlternateContent>
            </w:r>
          </w:p>
        </w:tc>
        <w:tc>
          <w:tcPr>
            <w:tcW w:w="1984" w:type="dxa"/>
            <w:shd w:val="clear" w:color="auto" w:fill="FFFFFF"/>
            <w:vAlign w:val="center"/>
          </w:tcPr>
          <w:p w14:paraId="5EB82490"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595F7E67" w14:textId="77777777" w:rsidR="00497265" w:rsidRPr="001F63F9" w:rsidRDefault="00497265" w:rsidP="00497265">
            <w:pPr>
              <w:spacing w:before="0" w:after="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3F812A4E" w14:textId="77777777" w:rsidR="00497265" w:rsidRPr="001F63F9" w:rsidRDefault="00497265" w:rsidP="00497265">
            <w:pPr>
              <w:spacing w:before="0" w:after="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5940D9F6" w14:textId="77777777" w:rsidR="00497265" w:rsidRPr="001F63F9" w:rsidRDefault="00497265" w:rsidP="00497265">
            <w:pPr>
              <w:spacing w:before="0" w:after="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w:t>
            </w:r>
          </w:p>
          <w:p w14:paraId="27F6943A" w14:textId="77777777" w:rsidR="00497265" w:rsidRPr="001F63F9" w:rsidRDefault="00497265" w:rsidP="00497265">
            <w:pPr>
              <w:spacing w:before="0" w:after="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Jednostki gminne,</w:t>
            </w:r>
          </w:p>
          <w:p w14:paraId="39A13117" w14:textId="77777777" w:rsidR="00497265" w:rsidRPr="001F63F9" w:rsidRDefault="00497265" w:rsidP="00497265">
            <w:pPr>
              <w:spacing w:before="0" w:after="0" w:line="264" w:lineRule="auto"/>
              <w:jc w:val="right"/>
              <w:rPr>
                <w:rFonts w:ascii="Calibri" w:hAnsi="Calibri" w:cs="Calibri"/>
                <w:sz w:val="18"/>
                <w:szCs w:val="18"/>
              </w:rPr>
            </w:pPr>
            <w:r w:rsidRPr="001F63F9">
              <w:rPr>
                <w:rFonts w:ascii="Calibri" w:hAnsi="Calibri" w:cs="Calibri"/>
                <w:sz w:val="18"/>
                <w:szCs w:val="18"/>
              </w:rPr>
              <w:t>Organizacje pozarządowe,</w:t>
            </w:r>
          </w:p>
          <w:p w14:paraId="77E505C9" w14:textId="77777777" w:rsidR="00497265" w:rsidRPr="001F63F9" w:rsidRDefault="00497265" w:rsidP="00497265">
            <w:pPr>
              <w:spacing w:before="0" w:after="0" w:line="264" w:lineRule="auto"/>
              <w:jc w:val="right"/>
              <w:rPr>
                <w:rFonts w:ascii="Calibri" w:hAnsi="Calibri" w:cs="Calibri"/>
                <w:sz w:val="18"/>
                <w:szCs w:val="18"/>
              </w:rPr>
            </w:pPr>
            <w:r w:rsidRPr="001F63F9">
              <w:rPr>
                <w:rFonts w:ascii="Calibri" w:hAnsi="Calibri" w:cs="Calibri"/>
                <w:sz w:val="18"/>
                <w:szCs w:val="18"/>
              </w:rPr>
              <w:t>Przedsiębiorcy,</w:t>
            </w:r>
          </w:p>
          <w:p w14:paraId="281BE655" w14:textId="77777777" w:rsidR="00497265" w:rsidRPr="001F63F9" w:rsidRDefault="00497265" w:rsidP="00497265">
            <w:pPr>
              <w:spacing w:before="0" w:after="0" w:line="264" w:lineRule="auto"/>
              <w:jc w:val="right"/>
              <w:rPr>
                <w:rFonts w:ascii="Calibri" w:hAnsi="Calibri" w:cs="Calibri"/>
                <w:sz w:val="18"/>
                <w:szCs w:val="18"/>
              </w:rPr>
            </w:pPr>
            <w:r w:rsidRPr="001F63F9">
              <w:rPr>
                <w:rFonts w:ascii="Calibri" w:hAnsi="Calibri" w:cs="Calibri"/>
                <w:sz w:val="18"/>
                <w:szCs w:val="18"/>
              </w:rPr>
              <w:t>Mieszkańcy,</w:t>
            </w:r>
          </w:p>
          <w:p w14:paraId="51601D86" w14:textId="77777777" w:rsidR="00497265" w:rsidRPr="001F63F9" w:rsidRDefault="00497265" w:rsidP="00497265">
            <w:pPr>
              <w:spacing w:before="0" w:after="0" w:line="264" w:lineRule="auto"/>
              <w:jc w:val="right"/>
              <w:rPr>
                <w:rFonts w:ascii="Calibri" w:hAnsi="Calibri" w:cs="Calibri"/>
                <w:sz w:val="18"/>
                <w:szCs w:val="18"/>
              </w:rPr>
            </w:pPr>
            <w:r w:rsidRPr="001F63F9">
              <w:rPr>
                <w:rFonts w:ascii="Calibri" w:eastAsia="Calibri" w:hAnsi="Calibri" w:cs="Calibri"/>
                <w:bCs/>
                <w:iCs/>
                <w:sz w:val="18"/>
                <w:szCs w:val="18"/>
              </w:rPr>
              <w:t>Lokalna Grupa Działania,</w:t>
            </w:r>
          </w:p>
          <w:p w14:paraId="6F5984EE" w14:textId="77777777" w:rsidR="00497265" w:rsidRPr="001F63F9" w:rsidRDefault="00497265" w:rsidP="00497265">
            <w:pPr>
              <w:spacing w:before="0" w:after="0" w:line="264" w:lineRule="auto"/>
              <w:jc w:val="right"/>
              <w:rPr>
                <w:rFonts w:ascii="Calibri" w:eastAsia="Calibri" w:hAnsi="Calibri" w:cs="Calibri"/>
                <w:bCs/>
                <w:iCs/>
                <w:sz w:val="18"/>
                <w:szCs w:val="18"/>
              </w:rPr>
            </w:pPr>
            <w:r w:rsidRPr="001F63F9">
              <w:rPr>
                <w:rFonts w:ascii="Calibri" w:hAnsi="Calibri" w:cs="Calibri"/>
                <w:sz w:val="18"/>
                <w:szCs w:val="18"/>
              </w:rPr>
              <w:t>Media</w:t>
            </w:r>
          </w:p>
        </w:tc>
      </w:tr>
      <w:tr w:rsidR="00497265" w:rsidRPr="001F63F9" w14:paraId="754A6D5C" w14:textId="77777777" w:rsidTr="00497265">
        <w:trPr>
          <w:trHeight w:val="510"/>
          <w:jc w:val="center"/>
        </w:trPr>
        <w:tc>
          <w:tcPr>
            <w:tcW w:w="14140" w:type="dxa"/>
            <w:gridSpan w:val="6"/>
            <w:shd w:val="clear" w:color="auto" w:fill="0070C0"/>
            <w:vAlign w:val="center"/>
            <w:hideMark/>
          </w:tcPr>
          <w:p w14:paraId="30C79FCE" w14:textId="77777777" w:rsidR="00497265" w:rsidRPr="001F63F9" w:rsidRDefault="00497265" w:rsidP="00497265">
            <w:pPr>
              <w:spacing w:before="0" w:after="20" w:line="264" w:lineRule="auto"/>
              <w:jc w:val="both"/>
              <w:rPr>
                <w:rFonts w:ascii="Calibri" w:hAnsi="Calibri" w:cs="Calibri"/>
                <w:b/>
                <w:bCs/>
                <w:color w:val="FFFFFF"/>
              </w:rPr>
            </w:pPr>
            <w:r w:rsidRPr="001F63F9">
              <w:rPr>
                <w:rFonts w:ascii="Calibri" w:hAnsi="Calibri" w:cs="Calibri"/>
                <w:b/>
              </w:rPr>
              <w:br w:type="column"/>
            </w:r>
            <w:r w:rsidRPr="001F63F9">
              <w:rPr>
                <w:rFonts w:ascii="Calibri" w:hAnsi="Calibri" w:cs="Calibri"/>
                <w:b/>
              </w:rPr>
              <w:br w:type="column"/>
            </w:r>
            <w:r w:rsidRPr="001F63F9">
              <w:rPr>
                <w:rFonts w:ascii="Calibri" w:hAnsi="Calibri" w:cs="Calibri"/>
                <w:b/>
              </w:rPr>
              <w:br w:type="column"/>
            </w:r>
            <w:r w:rsidRPr="001F63F9">
              <w:rPr>
                <w:rFonts w:ascii="Calibri" w:hAnsi="Calibri" w:cs="Calibri"/>
                <w:b/>
                <w:bCs/>
                <w:color w:val="FFFFFF"/>
              </w:rPr>
              <w:t xml:space="preserve">CEL OPERACYJNY </w:t>
            </w:r>
            <w:r w:rsidRPr="001F63F9">
              <w:rPr>
                <w:rFonts w:ascii="Calibri" w:hAnsi="Calibri" w:cs="Calibri"/>
                <w:b/>
              </w:rPr>
              <w:t>1.6. Rozwój sieci współpracy, wsparcie społeczeństwa obywatelskiego oraz zwiększenie dostępności i jakości procesów partycypacyjnych.</w:t>
            </w:r>
          </w:p>
        </w:tc>
      </w:tr>
      <w:tr w:rsidR="00497265" w:rsidRPr="001F63F9" w14:paraId="739C2601" w14:textId="77777777" w:rsidTr="00497265">
        <w:trPr>
          <w:trHeight w:val="510"/>
          <w:jc w:val="center"/>
        </w:trPr>
        <w:tc>
          <w:tcPr>
            <w:tcW w:w="4663" w:type="dxa"/>
            <w:gridSpan w:val="2"/>
            <w:shd w:val="clear" w:color="auto" w:fill="BFBFBF" w:themeFill="background1" w:themeFillShade="BF"/>
            <w:vAlign w:val="center"/>
            <w:hideMark/>
          </w:tcPr>
          <w:p w14:paraId="43526639"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 xml:space="preserve">Kierunki działań </w:t>
            </w:r>
          </w:p>
        </w:tc>
        <w:tc>
          <w:tcPr>
            <w:tcW w:w="2268" w:type="dxa"/>
            <w:shd w:val="clear" w:color="auto" w:fill="BFBFBF" w:themeFill="background1" w:themeFillShade="BF"/>
            <w:vAlign w:val="center"/>
          </w:tcPr>
          <w:p w14:paraId="4B285FAA"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Oczekiwane rezultaty planowanych działań</w:t>
            </w:r>
          </w:p>
        </w:tc>
        <w:tc>
          <w:tcPr>
            <w:tcW w:w="2552" w:type="dxa"/>
            <w:shd w:val="clear" w:color="auto" w:fill="BFBFBF" w:themeFill="background1" w:themeFillShade="BF"/>
            <w:vAlign w:val="center"/>
          </w:tcPr>
          <w:p w14:paraId="66EAD71F"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Wskaźniki oceny osiągnięcia rezultatów i oczekiwany trend</w:t>
            </w:r>
          </w:p>
        </w:tc>
        <w:tc>
          <w:tcPr>
            <w:tcW w:w="1984" w:type="dxa"/>
            <w:shd w:val="clear" w:color="auto" w:fill="BFBFBF" w:themeFill="background1" w:themeFillShade="BF"/>
            <w:vAlign w:val="center"/>
            <w:hideMark/>
          </w:tcPr>
          <w:p w14:paraId="5A4B9C59" w14:textId="77777777" w:rsidR="00497265" w:rsidRPr="001F63F9" w:rsidRDefault="00497265" w:rsidP="00497265">
            <w:pPr>
              <w:spacing w:before="0" w:after="20" w:line="264" w:lineRule="auto"/>
              <w:jc w:val="center"/>
              <w:rPr>
                <w:rFonts w:ascii="Calibri" w:hAnsi="Calibri" w:cs="Calibri"/>
                <w:b/>
                <w:bCs/>
                <w:sz w:val="20"/>
              </w:rPr>
            </w:pPr>
            <w:r w:rsidRPr="001F63F9">
              <w:rPr>
                <w:rFonts w:ascii="Calibri" w:hAnsi="Calibri" w:cs="Calibri"/>
                <w:b/>
                <w:bCs/>
                <w:sz w:val="20"/>
              </w:rPr>
              <w:t>Realizacja lub nadzór nad procesem po stronie gminy</w:t>
            </w:r>
          </w:p>
        </w:tc>
        <w:tc>
          <w:tcPr>
            <w:tcW w:w="2673" w:type="dxa"/>
            <w:shd w:val="clear" w:color="auto" w:fill="BFBFBF" w:themeFill="background1" w:themeFillShade="BF"/>
            <w:vAlign w:val="center"/>
            <w:hideMark/>
          </w:tcPr>
          <w:p w14:paraId="21B9E53D"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Podmioty zaangażowane/partnerzy</w:t>
            </w:r>
          </w:p>
        </w:tc>
      </w:tr>
      <w:tr w:rsidR="00497265" w:rsidRPr="001F63F9" w14:paraId="37298396" w14:textId="77777777" w:rsidTr="00497265">
        <w:trPr>
          <w:trHeight w:val="510"/>
          <w:jc w:val="center"/>
        </w:trPr>
        <w:tc>
          <w:tcPr>
            <w:tcW w:w="704" w:type="dxa"/>
            <w:shd w:val="clear" w:color="auto" w:fill="D9D9D9" w:themeFill="background1" w:themeFillShade="D9"/>
            <w:vAlign w:val="center"/>
          </w:tcPr>
          <w:p w14:paraId="486AF431" w14:textId="77777777" w:rsidR="00497265" w:rsidRPr="001F63F9" w:rsidRDefault="00497265" w:rsidP="00D94647">
            <w:pPr>
              <w:pStyle w:val="Akapitzlist"/>
              <w:numPr>
                <w:ilvl w:val="0"/>
                <w:numId w:val="38"/>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4A26D125"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Doskonalenie systemu komunikacji i dialogu z mieszkańcami (tradycyjne i elektroniczne kanały komunikacji, konsultacje społeczne, wspieranie rozwoju mediów lokalnych itp.).</w:t>
            </w:r>
          </w:p>
        </w:tc>
        <w:tc>
          <w:tcPr>
            <w:tcW w:w="2268" w:type="dxa"/>
            <w:shd w:val="clear" w:color="auto" w:fill="FFFFFF"/>
            <w:vAlign w:val="center"/>
          </w:tcPr>
          <w:p w14:paraId="4E324E0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efektywności komunikacji na linii władze samorządowe/urząd a mieszkańcy i inni interesariusze administracji</w:t>
            </w:r>
          </w:p>
          <w:p w14:paraId="7AE78D32" w14:textId="77777777" w:rsidR="00497265" w:rsidRPr="001F63F9" w:rsidRDefault="00497265" w:rsidP="00497265">
            <w:pPr>
              <w:spacing w:before="0" w:after="20" w:line="264" w:lineRule="auto"/>
              <w:jc w:val="center"/>
              <w:rPr>
                <w:rFonts w:ascii="Calibri" w:hAnsi="Calibri" w:cs="Calibri"/>
                <w:sz w:val="18"/>
                <w:szCs w:val="18"/>
              </w:rPr>
            </w:pPr>
          </w:p>
          <w:p w14:paraId="2020BBA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Rozwój dialogu publicznego</w:t>
            </w:r>
          </w:p>
        </w:tc>
        <w:tc>
          <w:tcPr>
            <w:tcW w:w="2552" w:type="dxa"/>
            <w:shd w:val="clear" w:color="auto" w:fill="FFFFFF"/>
            <w:vAlign w:val="center"/>
          </w:tcPr>
          <w:p w14:paraId="22CB3B73" w14:textId="77777777" w:rsidR="00497265" w:rsidRPr="001F63F9" w:rsidRDefault="00497265" w:rsidP="00497265">
            <w:pPr>
              <w:spacing w:before="0" w:after="20" w:line="264" w:lineRule="auto"/>
              <w:jc w:val="center"/>
              <w:rPr>
                <w:rFonts w:ascii="Calibri" w:hAnsi="Calibri" w:cs="Calibri"/>
                <w:noProof/>
                <w:sz w:val="18"/>
                <w:szCs w:val="18"/>
                <w:lang w:eastAsia="pl-PL"/>
              </w:rPr>
            </w:pPr>
            <w:r w:rsidRPr="001F63F9">
              <w:rPr>
                <w:rFonts w:ascii="Calibri" w:hAnsi="Calibri" w:cs="Calibri"/>
                <w:noProof/>
                <w:sz w:val="18"/>
                <w:szCs w:val="18"/>
                <w:lang w:eastAsia="pl-PL"/>
              </w:rPr>
              <w:t>Liczba odwiedzin strony internetowej gminy</w:t>
            </w:r>
          </w:p>
          <w:p w14:paraId="69B47F72" w14:textId="77777777" w:rsidR="00497265" w:rsidRPr="001F63F9" w:rsidRDefault="00497265" w:rsidP="00497265">
            <w:pPr>
              <w:spacing w:before="0" w:after="20" w:line="264" w:lineRule="auto"/>
              <w:jc w:val="center"/>
              <w:rPr>
                <w:rFonts w:ascii="Calibri" w:hAnsi="Calibri" w:cs="Calibri"/>
                <w:noProof/>
                <w:sz w:val="18"/>
                <w:szCs w:val="18"/>
                <w:lang w:eastAsia="pl-PL"/>
              </w:rPr>
            </w:pPr>
            <w:r w:rsidRPr="001F63F9">
              <w:rPr>
                <w:rFonts w:ascii="Calibri" w:hAnsi="Calibri" w:cs="Calibri"/>
                <w:noProof/>
                <w:sz w:val="18"/>
                <w:szCs w:val="18"/>
                <w:lang w:eastAsia="pl-PL"/>
              </w:rPr>
              <mc:AlternateContent>
                <mc:Choice Requires="wps">
                  <w:drawing>
                    <wp:inline distT="0" distB="0" distL="0" distR="0" wp14:anchorId="4A2CD0C0" wp14:editId="34512699">
                      <wp:extent cx="160867" cy="126788"/>
                      <wp:effectExtent l="0" t="38100" r="48895" b="26035"/>
                      <wp:docPr id="26990" name="Łącznik prosty ze strzałką 26990"/>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57D67150" id="Łącznik prosty ze strzałką 26990"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" strokecolor="black [3213]" strokeweight=".5pt">
                      <v:stroke endarrow="block" joinstyle="miter"/>
                      <w10:anchorlock/>
                    </v:shape>
                  </w:pict>
                </mc:Fallback>
              </mc:AlternateContent>
            </w:r>
          </w:p>
          <w:p w14:paraId="4C8A1BFE" w14:textId="77777777" w:rsidR="00497265" w:rsidRPr="001F63F9" w:rsidRDefault="00497265" w:rsidP="00497265">
            <w:pPr>
              <w:spacing w:before="0" w:after="20" w:line="264" w:lineRule="auto"/>
              <w:jc w:val="center"/>
              <w:rPr>
                <w:rFonts w:ascii="Calibri" w:hAnsi="Calibri" w:cs="Calibri"/>
                <w:noProof/>
                <w:sz w:val="18"/>
                <w:szCs w:val="18"/>
                <w:lang w:eastAsia="pl-PL"/>
              </w:rPr>
            </w:pPr>
          </w:p>
          <w:p w14:paraId="6960C878"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zrealizowanych procesów konsultacyjnych i ich uczestników</w:t>
            </w:r>
          </w:p>
          <w:p w14:paraId="40F7A4B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2842950C" wp14:editId="1D5CC28E">
                      <wp:extent cx="160867" cy="126788"/>
                      <wp:effectExtent l="0" t="38100" r="48895" b="26035"/>
                      <wp:docPr id="118" name="Łącznik prosty ze strzałką 118"/>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CB576CD" id="Łącznik prosty ze strzałką 118"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AJ1FuIGAgAASw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tc>
        <w:tc>
          <w:tcPr>
            <w:tcW w:w="1984" w:type="dxa"/>
            <w:shd w:val="clear" w:color="auto" w:fill="FFFFFF"/>
            <w:vAlign w:val="center"/>
          </w:tcPr>
          <w:p w14:paraId="7776193A"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eastAsia="Calibri" w:hAnsi="Calibri" w:cs="Calibri"/>
                <w:bCs/>
                <w:iCs/>
                <w:sz w:val="18"/>
                <w:szCs w:val="18"/>
              </w:rPr>
              <w:t>Władze samorządowe gminy,</w:t>
            </w:r>
          </w:p>
          <w:p w14:paraId="08B2BABD"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4BB2911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Jednostki gminne,</w:t>
            </w:r>
          </w:p>
          <w:p w14:paraId="1C75148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Mieszkańcy,</w:t>
            </w:r>
          </w:p>
          <w:p w14:paraId="52A1F5A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2A59193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 i inicjatywy nieformalne</w:t>
            </w:r>
          </w:p>
        </w:tc>
      </w:tr>
      <w:tr w:rsidR="00497265" w:rsidRPr="001F63F9" w14:paraId="49D35AF8" w14:textId="77777777" w:rsidTr="00497265">
        <w:trPr>
          <w:trHeight w:val="510"/>
          <w:jc w:val="center"/>
        </w:trPr>
        <w:tc>
          <w:tcPr>
            <w:tcW w:w="704" w:type="dxa"/>
            <w:shd w:val="clear" w:color="auto" w:fill="D9D9D9" w:themeFill="background1" w:themeFillShade="D9"/>
            <w:vAlign w:val="center"/>
          </w:tcPr>
          <w:p w14:paraId="4EA9F033" w14:textId="77777777" w:rsidR="00497265" w:rsidRPr="001F63F9" w:rsidRDefault="00497265" w:rsidP="00D94647">
            <w:pPr>
              <w:pStyle w:val="Akapitzlist"/>
              <w:numPr>
                <w:ilvl w:val="0"/>
                <w:numId w:val="38"/>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6870C524" w14:textId="5DD4CD2D" w:rsidR="00497265" w:rsidRPr="001F63F9" w:rsidRDefault="00497265" w:rsidP="000E135C">
            <w:pPr>
              <w:spacing w:before="0" w:after="20" w:line="264" w:lineRule="auto"/>
              <w:jc w:val="both"/>
              <w:rPr>
                <w:rFonts w:ascii="Calibri" w:hAnsi="Calibri" w:cs="Calibri"/>
                <w:sz w:val="20"/>
              </w:rPr>
            </w:pPr>
            <w:r w:rsidRPr="001F63F9">
              <w:rPr>
                <w:rFonts w:ascii="Calibri" w:hAnsi="Calibri" w:cs="Calibri"/>
                <w:sz w:val="20"/>
              </w:rPr>
              <w:t>Wzmacnianie zaangażowania społecznego i obywatelskiego mieszkańców (m.in. wsparcie i promocja aktywności społecznej, w</w:t>
            </w:r>
            <w:r w:rsidR="000E135C">
              <w:rPr>
                <w:rFonts w:ascii="Calibri" w:hAnsi="Calibri" w:cs="Calibri"/>
                <w:sz w:val="20"/>
              </w:rPr>
              <w:t> </w:t>
            </w:r>
            <w:r w:rsidRPr="001F63F9">
              <w:rPr>
                <w:rFonts w:ascii="Calibri" w:hAnsi="Calibri" w:cs="Calibri"/>
                <w:sz w:val="20"/>
              </w:rPr>
              <w:t>tym wolontariatu, inicjatyw lokalnych, rozwój mechanizmów współdecydowania o wydatkach z budżetu gminy).</w:t>
            </w:r>
          </w:p>
        </w:tc>
        <w:tc>
          <w:tcPr>
            <w:tcW w:w="2268" w:type="dxa"/>
            <w:shd w:val="clear" w:color="auto" w:fill="FFFFFF"/>
            <w:vAlign w:val="center"/>
          </w:tcPr>
          <w:p w14:paraId="4947F68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Zwiększenie integracji społecznej</w:t>
            </w:r>
          </w:p>
          <w:p w14:paraId="68C89970" w14:textId="77777777" w:rsidR="00497265" w:rsidRPr="001F63F9" w:rsidRDefault="00497265" w:rsidP="00497265">
            <w:pPr>
              <w:spacing w:before="0" w:after="20" w:line="264" w:lineRule="auto"/>
              <w:jc w:val="center"/>
              <w:rPr>
                <w:rFonts w:ascii="Calibri" w:hAnsi="Calibri" w:cs="Calibri"/>
                <w:sz w:val="18"/>
                <w:szCs w:val="18"/>
              </w:rPr>
            </w:pPr>
          </w:p>
          <w:p w14:paraId="72B35113"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Wzrost aktywności i partycypacji społecznej</w:t>
            </w:r>
          </w:p>
        </w:tc>
        <w:tc>
          <w:tcPr>
            <w:tcW w:w="2552" w:type="dxa"/>
            <w:shd w:val="clear" w:color="auto" w:fill="FFFFFF"/>
            <w:vAlign w:val="center"/>
          </w:tcPr>
          <w:p w14:paraId="643A3B9D"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aktywnych wolontariuszy w szkołach na terenie gminy</w:t>
            </w:r>
          </w:p>
          <w:p w14:paraId="290DDDAA"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0AA08939" wp14:editId="4BBCF5B2">
                      <wp:extent cx="160867" cy="126788"/>
                      <wp:effectExtent l="0" t="38100" r="48895" b="26035"/>
                      <wp:docPr id="26997" name="Łącznik prosty ze strzałką 26997"/>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53FAD692" id="Łącznik prosty ze strzałką 26997"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" strokecolor="black [3213]" strokeweight=".5pt">
                      <v:stroke endarrow="block" joinstyle="miter"/>
                      <w10:anchorlock/>
                    </v:shape>
                  </w:pict>
                </mc:Fallback>
              </mc:AlternateContent>
            </w:r>
          </w:p>
          <w:p w14:paraId="13FD7E41" w14:textId="77777777" w:rsidR="00497265" w:rsidRPr="001F63F9" w:rsidRDefault="00497265" w:rsidP="00497265">
            <w:pPr>
              <w:spacing w:before="0" w:after="20" w:line="264" w:lineRule="auto"/>
              <w:jc w:val="center"/>
              <w:rPr>
                <w:rFonts w:ascii="Calibri" w:hAnsi="Calibri" w:cs="Calibri"/>
                <w:sz w:val="18"/>
                <w:szCs w:val="18"/>
              </w:rPr>
            </w:pPr>
          </w:p>
          <w:p w14:paraId="7EE13FA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osób zaangażowanych w tworzenie funduszu sołeckiego</w:t>
            </w:r>
          </w:p>
          <w:p w14:paraId="2252F049"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2B2A8B07" wp14:editId="1A244B76">
                      <wp:extent cx="160867" cy="126788"/>
                      <wp:effectExtent l="0" t="38100" r="48895" b="26035"/>
                      <wp:docPr id="140" name="Łącznik prosty ze strzałką 140"/>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512F3902" id="Łącznik prosty ze strzałką 140"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PlTbeoGAgAASw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tc>
        <w:tc>
          <w:tcPr>
            <w:tcW w:w="1984" w:type="dxa"/>
            <w:shd w:val="clear" w:color="auto" w:fill="FFFFFF"/>
            <w:vAlign w:val="center"/>
          </w:tcPr>
          <w:p w14:paraId="62D8F077"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eastAsia="Calibri" w:hAnsi="Calibri" w:cs="Calibri"/>
                <w:bCs/>
                <w:iCs/>
                <w:sz w:val="18"/>
                <w:szCs w:val="18"/>
              </w:rPr>
              <w:t>Władze samorządowe gminy,</w:t>
            </w:r>
          </w:p>
          <w:p w14:paraId="378DFE2A"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5D5C718A" w14:textId="77777777" w:rsidR="00497265" w:rsidRPr="001F63F9" w:rsidRDefault="00497265" w:rsidP="00497265">
            <w:pPr>
              <w:spacing w:before="0" w:after="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Jednostki gminne,</w:t>
            </w:r>
          </w:p>
          <w:p w14:paraId="3E7CA4A2" w14:textId="77777777" w:rsidR="00497265" w:rsidRPr="001F63F9" w:rsidRDefault="00497265" w:rsidP="00497265">
            <w:pPr>
              <w:spacing w:before="0" w:after="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Mieszkańcy,</w:t>
            </w:r>
          </w:p>
          <w:p w14:paraId="4EC4AB19" w14:textId="77777777" w:rsidR="00497265" w:rsidRPr="001F63F9" w:rsidRDefault="00497265" w:rsidP="00497265">
            <w:pPr>
              <w:spacing w:before="0" w:after="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69E4CC86" w14:textId="77777777" w:rsidR="00497265" w:rsidRPr="001F63F9" w:rsidRDefault="00497265" w:rsidP="00497265">
            <w:pPr>
              <w:spacing w:before="0" w:after="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 i inicjatywy nieformalne,</w:t>
            </w:r>
          </w:p>
          <w:p w14:paraId="098726D8" w14:textId="77777777" w:rsidR="00497265" w:rsidRPr="001F63F9" w:rsidRDefault="00497265" w:rsidP="00497265">
            <w:pPr>
              <w:spacing w:before="0" w:after="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Sołtysi, rady sołeckie,</w:t>
            </w:r>
          </w:p>
          <w:p w14:paraId="20E9F11B" w14:textId="77777777" w:rsidR="00497265" w:rsidRPr="001F63F9" w:rsidRDefault="00497265" w:rsidP="00497265">
            <w:pPr>
              <w:spacing w:before="0" w:after="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Zarządy osiedli</w:t>
            </w:r>
          </w:p>
        </w:tc>
      </w:tr>
      <w:tr w:rsidR="00497265" w:rsidRPr="001F63F9" w14:paraId="70D7B8DE" w14:textId="77777777" w:rsidTr="00A63E5C">
        <w:trPr>
          <w:trHeight w:val="2970"/>
          <w:jc w:val="center"/>
        </w:trPr>
        <w:tc>
          <w:tcPr>
            <w:tcW w:w="704" w:type="dxa"/>
            <w:shd w:val="clear" w:color="auto" w:fill="D9D9D9" w:themeFill="background1" w:themeFillShade="D9"/>
            <w:vAlign w:val="center"/>
          </w:tcPr>
          <w:p w14:paraId="4C55C4D8" w14:textId="77777777" w:rsidR="00497265" w:rsidRPr="001F63F9" w:rsidRDefault="00497265" w:rsidP="00D94647">
            <w:pPr>
              <w:pStyle w:val="Akapitzlist"/>
              <w:numPr>
                <w:ilvl w:val="0"/>
                <w:numId w:val="38"/>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116D69C3"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Rozwój współpracy finansowej i pozafinansowej z organizacjami pozarządowymi i inicjatywami oddolnymi (wsparcie w zakresie zaplecza lokalowego, pomocy technicznej, szkoleń, doradztwa i informacji, pozyskiwania środków na działalność, zlecanie i powierzanie organizacjom realizacji zadań publicznych, wspólne inicjatywy i projekty itp.).</w:t>
            </w:r>
          </w:p>
        </w:tc>
        <w:tc>
          <w:tcPr>
            <w:tcW w:w="2268" w:type="dxa"/>
            <w:shd w:val="clear" w:color="auto" w:fill="FFFFFF"/>
            <w:vAlign w:val="center"/>
          </w:tcPr>
          <w:p w14:paraId="2D7F28C5"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Wzrost znaczenia i profesjonalizacja organizacji pozarządowych i innych form aktywności społecznej</w:t>
            </w:r>
          </w:p>
          <w:p w14:paraId="024BD99F" w14:textId="77777777" w:rsidR="00497265" w:rsidRPr="001F63F9" w:rsidRDefault="00497265" w:rsidP="00497265">
            <w:pPr>
              <w:spacing w:before="0" w:after="0" w:line="240" w:lineRule="auto"/>
              <w:jc w:val="center"/>
              <w:rPr>
                <w:rFonts w:ascii="Calibri" w:hAnsi="Calibri" w:cs="Calibri"/>
                <w:sz w:val="18"/>
                <w:szCs w:val="18"/>
              </w:rPr>
            </w:pPr>
          </w:p>
          <w:p w14:paraId="32E86A40"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Wzrost zaangażowania organizacji pozarządowych w realizacje zadań strategii</w:t>
            </w:r>
          </w:p>
          <w:p w14:paraId="1940E9A7" w14:textId="77777777" w:rsidR="00497265" w:rsidRPr="001F63F9" w:rsidRDefault="00497265" w:rsidP="00497265">
            <w:pPr>
              <w:spacing w:before="0" w:after="0" w:line="240" w:lineRule="auto"/>
              <w:jc w:val="center"/>
              <w:rPr>
                <w:rFonts w:ascii="Calibri" w:hAnsi="Calibri" w:cs="Calibri"/>
                <w:sz w:val="18"/>
                <w:szCs w:val="18"/>
              </w:rPr>
            </w:pPr>
          </w:p>
          <w:p w14:paraId="6A507253"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Podniesienie jakości i efektywności kosztowej realizacji zadań publicznych</w:t>
            </w:r>
          </w:p>
        </w:tc>
        <w:tc>
          <w:tcPr>
            <w:tcW w:w="2552" w:type="dxa"/>
            <w:shd w:val="clear" w:color="auto" w:fill="FFFFFF"/>
            <w:vAlign w:val="center"/>
          </w:tcPr>
          <w:p w14:paraId="2B3EBF02" w14:textId="77777777" w:rsidR="00497265" w:rsidRPr="001F63F9" w:rsidRDefault="00497265" w:rsidP="00497265">
            <w:pPr>
              <w:spacing w:before="0" w:after="20" w:line="264" w:lineRule="auto"/>
              <w:jc w:val="center"/>
              <w:rPr>
                <w:rFonts w:ascii="Calibri" w:hAnsi="Calibri" w:cs="Calibri"/>
                <w:noProof/>
                <w:sz w:val="18"/>
                <w:szCs w:val="18"/>
                <w:lang w:eastAsia="pl-PL"/>
              </w:rPr>
            </w:pPr>
            <w:r w:rsidRPr="001F63F9">
              <w:rPr>
                <w:rFonts w:ascii="Calibri" w:hAnsi="Calibri" w:cs="Calibri"/>
                <w:noProof/>
                <w:sz w:val="18"/>
                <w:szCs w:val="18"/>
                <w:lang w:eastAsia="pl-PL"/>
              </w:rPr>
              <w:t>Liczba udzielonych porad i konsultacji dla organizacji pozarządowych</w:t>
            </w:r>
          </w:p>
          <w:p w14:paraId="213275F0" w14:textId="77777777" w:rsidR="00497265" w:rsidRPr="001F63F9" w:rsidRDefault="00497265" w:rsidP="00497265">
            <w:pPr>
              <w:spacing w:before="0" w:after="20" w:line="264" w:lineRule="auto"/>
              <w:jc w:val="center"/>
              <w:rPr>
                <w:rFonts w:ascii="Calibri" w:hAnsi="Calibri" w:cs="Calibri"/>
                <w:noProof/>
                <w:sz w:val="18"/>
                <w:szCs w:val="18"/>
                <w:lang w:eastAsia="pl-PL"/>
              </w:rPr>
            </w:pPr>
            <w:r w:rsidRPr="001F63F9">
              <w:rPr>
                <w:rFonts w:ascii="Calibri" w:hAnsi="Calibri" w:cs="Calibri"/>
                <w:noProof/>
                <w:sz w:val="18"/>
                <w:szCs w:val="18"/>
                <w:lang w:eastAsia="pl-PL"/>
              </w:rPr>
              <mc:AlternateContent>
                <mc:Choice Requires="wps">
                  <w:drawing>
                    <wp:inline distT="0" distB="0" distL="0" distR="0" wp14:anchorId="7D6F9F04" wp14:editId="3E3462A6">
                      <wp:extent cx="160867" cy="126788"/>
                      <wp:effectExtent l="0" t="38100" r="48895" b="26035"/>
                      <wp:docPr id="54" name="Łącznik prosty ze strzałką 54"/>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578CE75E" id="Łącznik prosty ze strzałką 54"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M+NagQGAgAASQ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p w14:paraId="27E3333C" w14:textId="77777777" w:rsidR="00497265" w:rsidRPr="001F63F9" w:rsidRDefault="00497265" w:rsidP="00497265">
            <w:pPr>
              <w:spacing w:before="0" w:after="20" w:line="264" w:lineRule="auto"/>
              <w:jc w:val="center"/>
              <w:rPr>
                <w:rFonts w:ascii="Calibri" w:hAnsi="Calibri" w:cs="Calibri"/>
                <w:noProof/>
                <w:sz w:val="18"/>
                <w:szCs w:val="18"/>
                <w:lang w:eastAsia="pl-PL"/>
              </w:rPr>
            </w:pPr>
          </w:p>
          <w:p w14:paraId="52313D5E" w14:textId="77777777" w:rsidR="00497265" w:rsidRPr="001F63F9" w:rsidRDefault="00497265" w:rsidP="00497265">
            <w:pPr>
              <w:spacing w:before="0" w:after="20" w:line="264" w:lineRule="auto"/>
              <w:jc w:val="center"/>
              <w:rPr>
                <w:rFonts w:ascii="Calibri" w:hAnsi="Calibri" w:cs="Calibri"/>
                <w:noProof/>
                <w:sz w:val="18"/>
                <w:szCs w:val="18"/>
                <w:lang w:eastAsia="pl-PL"/>
              </w:rPr>
            </w:pPr>
            <w:r w:rsidRPr="001F63F9">
              <w:rPr>
                <w:rFonts w:ascii="Calibri" w:hAnsi="Calibri" w:cs="Calibri"/>
                <w:noProof/>
                <w:sz w:val="18"/>
                <w:szCs w:val="18"/>
                <w:lang w:eastAsia="pl-PL"/>
              </w:rPr>
              <w:t>Liczba zadań publicznych gminy realizowanych przez organizacje pozarządowe oraz ich sumaryczna wartość</w:t>
            </w:r>
          </w:p>
          <w:p w14:paraId="460C1E4F"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7AB9606E" wp14:editId="34B54BE8">
                      <wp:extent cx="160867" cy="126788"/>
                      <wp:effectExtent l="0" t="38100" r="48895" b="26035"/>
                      <wp:docPr id="121" name="Łącznik prosty ze strzałką 121"/>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4B33D0A3" id="Łącznik prosty ze strzałką 121"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P9GLj0GAgAASw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tc>
        <w:tc>
          <w:tcPr>
            <w:tcW w:w="1984" w:type="dxa"/>
            <w:shd w:val="clear" w:color="auto" w:fill="FFFFFF"/>
            <w:vAlign w:val="center"/>
          </w:tcPr>
          <w:p w14:paraId="59F38A66"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eastAsia="Calibri" w:hAnsi="Calibri" w:cs="Calibri"/>
                <w:bCs/>
                <w:iCs/>
                <w:sz w:val="18"/>
                <w:szCs w:val="18"/>
              </w:rPr>
              <w:t>Władze samorządowe gminy,</w:t>
            </w:r>
          </w:p>
          <w:p w14:paraId="6F1152C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06A09EF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5AFE3B85"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663E5174"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7FC7BDCE"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Jednostki gminne,</w:t>
            </w:r>
          </w:p>
          <w:p w14:paraId="2CC992E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 i inicjatywy nieformalne,</w:t>
            </w:r>
          </w:p>
          <w:p w14:paraId="4C15868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tc>
      </w:tr>
      <w:tr w:rsidR="00497265" w:rsidRPr="001F63F9" w14:paraId="57A1CDB5" w14:textId="77777777" w:rsidTr="00497265">
        <w:trPr>
          <w:trHeight w:val="510"/>
          <w:jc w:val="center"/>
        </w:trPr>
        <w:tc>
          <w:tcPr>
            <w:tcW w:w="704" w:type="dxa"/>
            <w:shd w:val="clear" w:color="auto" w:fill="D9D9D9" w:themeFill="background1" w:themeFillShade="D9"/>
            <w:vAlign w:val="center"/>
          </w:tcPr>
          <w:p w14:paraId="1EDC2133" w14:textId="77777777" w:rsidR="00497265" w:rsidRPr="001F63F9" w:rsidRDefault="00497265" w:rsidP="00D94647">
            <w:pPr>
              <w:pStyle w:val="Akapitzlist"/>
              <w:numPr>
                <w:ilvl w:val="0"/>
                <w:numId w:val="38"/>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7DF26170"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Wsparcie, promocja i wdrażanie instrumentów rozwoju kierowanego przez społeczność lokalną.</w:t>
            </w:r>
          </w:p>
        </w:tc>
        <w:tc>
          <w:tcPr>
            <w:tcW w:w="2268" w:type="dxa"/>
            <w:shd w:val="clear" w:color="auto" w:fill="FFFFFF"/>
            <w:vAlign w:val="center"/>
          </w:tcPr>
          <w:p w14:paraId="56910391"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Zwiększenie integracji społecznej</w:t>
            </w:r>
          </w:p>
          <w:p w14:paraId="1442B183" w14:textId="77777777" w:rsidR="00497265" w:rsidRPr="001F63F9" w:rsidRDefault="00497265" w:rsidP="00497265">
            <w:pPr>
              <w:spacing w:before="0" w:after="0" w:line="240" w:lineRule="auto"/>
              <w:jc w:val="center"/>
              <w:rPr>
                <w:rFonts w:ascii="Calibri" w:hAnsi="Calibri" w:cs="Calibri"/>
                <w:sz w:val="18"/>
                <w:szCs w:val="18"/>
              </w:rPr>
            </w:pPr>
          </w:p>
          <w:p w14:paraId="5DA0AE47"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Wzrost aktywności i partycypacji społecznej</w:t>
            </w:r>
          </w:p>
          <w:p w14:paraId="784AC2C4" w14:textId="77777777" w:rsidR="00497265" w:rsidRPr="001F63F9" w:rsidRDefault="00497265" w:rsidP="00497265">
            <w:pPr>
              <w:spacing w:before="0" w:after="0" w:line="240" w:lineRule="auto"/>
              <w:jc w:val="center"/>
              <w:rPr>
                <w:rFonts w:ascii="Calibri" w:hAnsi="Calibri" w:cs="Calibri"/>
                <w:sz w:val="18"/>
                <w:szCs w:val="18"/>
              </w:rPr>
            </w:pPr>
          </w:p>
          <w:p w14:paraId="671EC566"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 xml:space="preserve">Wsparcie oddolnych inicjatyw oraz wzmocnienie roli mieszkańców jako kreatorów polityki rozwoju </w:t>
            </w:r>
          </w:p>
          <w:p w14:paraId="2287BEFC" w14:textId="77777777" w:rsidR="00497265" w:rsidRPr="001F63F9" w:rsidRDefault="00497265" w:rsidP="00497265">
            <w:pPr>
              <w:spacing w:before="0" w:after="0" w:line="240" w:lineRule="auto"/>
              <w:jc w:val="center"/>
              <w:rPr>
                <w:rFonts w:ascii="Calibri" w:hAnsi="Calibri" w:cs="Calibri"/>
                <w:sz w:val="18"/>
                <w:szCs w:val="18"/>
              </w:rPr>
            </w:pPr>
          </w:p>
          <w:p w14:paraId="4CB696B9"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Integracja działań samorządu, biznesu i organizacji pozarządowych</w:t>
            </w:r>
          </w:p>
        </w:tc>
        <w:tc>
          <w:tcPr>
            <w:tcW w:w="2552" w:type="dxa"/>
            <w:shd w:val="clear" w:color="auto" w:fill="FFFFFF"/>
            <w:vAlign w:val="center"/>
          </w:tcPr>
          <w:p w14:paraId="13C1147F"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 xml:space="preserve">Liczba zrealizowanych projektów oraz zakres ich oddziaływania </w:t>
            </w:r>
          </w:p>
          <w:p w14:paraId="713C051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2A2DC525" wp14:editId="38F0E952">
                      <wp:extent cx="160867" cy="126788"/>
                      <wp:effectExtent l="0" t="38100" r="48895" b="26035"/>
                      <wp:docPr id="26999" name="Łącznik prosty ze strzałką 26999"/>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054FC797" id="Łącznik prosty ze strzałką 26999"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" strokecolor="black [3213]" strokeweight=".5pt">
                      <v:stroke endarrow="block" joinstyle="miter"/>
                      <w10:anchorlock/>
                    </v:shape>
                  </w:pict>
                </mc:Fallback>
              </mc:AlternateContent>
            </w:r>
          </w:p>
        </w:tc>
        <w:tc>
          <w:tcPr>
            <w:tcW w:w="1984" w:type="dxa"/>
            <w:shd w:val="clear" w:color="auto" w:fill="FFFFFF"/>
            <w:vAlign w:val="center"/>
          </w:tcPr>
          <w:p w14:paraId="269BD245"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eastAsia="Calibri" w:hAnsi="Calibri" w:cs="Calibri"/>
                <w:bCs/>
                <w:iCs/>
                <w:sz w:val="18"/>
                <w:szCs w:val="18"/>
              </w:rPr>
              <w:t>Władze samorządowe gminy,</w:t>
            </w:r>
          </w:p>
          <w:p w14:paraId="42DE5A3D"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6738A05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026BFCB4"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03CA49BB"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027B313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w:t>
            </w:r>
          </w:p>
          <w:p w14:paraId="4B1C419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Jednostki gminne,</w:t>
            </w:r>
          </w:p>
          <w:p w14:paraId="160C61E0"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74139E2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 i inicjatywy nieformalne,</w:t>
            </w:r>
          </w:p>
          <w:p w14:paraId="2FA7E8F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tc>
      </w:tr>
      <w:tr w:rsidR="00497265" w:rsidRPr="001F63F9" w14:paraId="4E56BA52" w14:textId="77777777" w:rsidTr="00497265">
        <w:trPr>
          <w:trHeight w:val="510"/>
          <w:jc w:val="center"/>
        </w:trPr>
        <w:tc>
          <w:tcPr>
            <w:tcW w:w="704" w:type="dxa"/>
            <w:shd w:val="clear" w:color="auto" w:fill="D9D9D9" w:themeFill="background1" w:themeFillShade="D9"/>
            <w:vAlign w:val="center"/>
          </w:tcPr>
          <w:p w14:paraId="755D8180" w14:textId="77777777" w:rsidR="00497265" w:rsidRPr="001F63F9" w:rsidRDefault="00497265" w:rsidP="00D94647">
            <w:pPr>
              <w:pStyle w:val="Akapitzlist"/>
              <w:numPr>
                <w:ilvl w:val="0"/>
                <w:numId w:val="38"/>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1F3E0928"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Rozwój współpracy samorządowej w wymiarze lokalnym, regionalnym, krajowym i międzynarodowym (m.in. Euroregion Beskidy, Stowarzyszenie Powiatów, Miast i Gmin Forum Małopolski Zachodniej, samorządy partnerskie, branżowe fora samorządowe) oraz przenoszenie jej na środowiska lokalne (szkoły, instytucje kultury, organizacje pozarządowe, kluby sportowe, przedsiębiorcy itp.).</w:t>
            </w:r>
          </w:p>
        </w:tc>
        <w:tc>
          <w:tcPr>
            <w:tcW w:w="2268" w:type="dxa"/>
            <w:shd w:val="clear" w:color="auto" w:fill="FFFFFF"/>
            <w:vAlign w:val="center"/>
          </w:tcPr>
          <w:p w14:paraId="29F20E89"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Rozwój procesów współpracy regionalnej, krajowej i międzynarodowej</w:t>
            </w:r>
          </w:p>
          <w:p w14:paraId="462470CA" w14:textId="77777777" w:rsidR="00497265" w:rsidRPr="001F63F9" w:rsidRDefault="00497265" w:rsidP="00497265">
            <w:pPr>
              <w:spacing w:before="0" w:after="20" w:line="264" w:lineRule="auto"/>
              <w:jc w:val="center"/>
              <w:rPr>
                <w:rFonts w:ascii="Calibri" w:hAnsi="Calibri" w:cs="Calibri"/>
                <w:sz w:val="18"/>
                <w:szCs w:val="18"/>
              </w:rPr>
            </w:pPr>
          </w:p>
          <w:p w14:paraId="7F07D91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Osiągnięcie efektu synergii (wzajemnego napędzania się efektów działań)</w:t>
            </w:r>
          </w:p>
        </w:tc>
        <w:tc>
          <w:tcPr>
            <w:tcW w:w="2552" w:type="dxa"/>
            <w:shd w:val="clear" w:color="auto" w:fill="FFFFFF"/>
            <w:vAlign w:val="center"/>
          </w:tcPr>
          <w:p w14:paraId="6B20FE4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projektów we współpracy gminy i co najmniej jednego partnera krajowego i/lub zagranicznego</w:t>
            </w:r>
          </w:p>
          <w:p w14:paraId="6BC8EF58"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0D33B034" wp14:editId="12FB8453">
                      <wp:extent cx="160867" cy="126788"/>
                      <wp:effectExtent l="0" t="38100" r="48895" b="26035"/>
                      <wp:docPr id="27001" name="Łącznik prosty ze strzałką 27001"/>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57E6B44F" id="Łącznik prosty ze strzałką 27001"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" strokecolor="black [3213]" strokeweight=".5pt">
                      <v:stroke endarrow="block" joinstyle="miter"/>
                      <w10:anchorlock/>
                    </v:shape>
                  </w:pict>
                </mc:Fallback>
              </mc:AlternateContent>
            </w:r>
          </w:p>
        </w:tc>
        <w:tc>
          <w:tcPr>
            <w:tcW w:w="1984" w:type="dxa"/>
            <w:shd w:val="clear" w:color="auto" w:fill="FFFFFF"/>
            <w:vAlign w:val="center"/>
          </w:tcPr>
          <w:p w14:paraId="1692EA4C"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eastAsia="Calibri" w:hAnsi="Calibri" w:cs="Calibri"/>
                <w:bCs/>
                <w:iCs/>
                <w:sz w:val="18"/>
                <w:szCs w:val="18"/>
              </w:rPr>
              <w:t>Władze samorządowe gminy,</w:t>
            </w:r>
          </w:p>
          <w:p w14:paraId="1D332BAB"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4F1F1297"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76191207"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3AD59B5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2FB4472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w:t>
            </w:r>
          </w:p>
          <w:p w14:paraId="321B272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Jednostki gminne,</w:t>
            </w:r>
          </w:p>
          <w:p w14:paraId="56BA81B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4C0E8B24"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64FCB91F"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tc>
      </w:tr>
      <w:tr w:rsidR="00497265" w:rsidRPr="001F63F9" w14:paraId="47024563" w14:textId="77777777" w:rsidTr="00A63E5C">
        <w:trPr>
          <w:trHeight w:val="3112"/>
          <w:jc w:val="center"/>
        </w:trPr>
        <w:tc>
          <w:tcPr>
            <w:tcW w:w="704" w:type="dxa"/>
            <w:shd w:val="clear" w:color="auto" w:fill="D9D9D9" w:themeFill="background1" w:themeFillShade="D9"/>
            <w:vAlign w:val="center"/>
          </w:tcPr>
          <w:p w14:paraId="7036B061" w14:textId="77777777" w:rsidR="00497265" w:rsidRPr="001F63F9" w:rsidRDefault="00497265" w:rsidP="00D94647">
            <w:pPr>
              <w:pStyle w:val="Akapitzlist"/>
              <w:numPr>
                <w:ilvl w:val="0"/>
                <w:numId w:val="38"/>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7D197C36"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Rozwój współpracy w ramach Lokalnej Grupy Działania Stowarzyszenia Dolina Karpia (np. opracowanie strategii ponadlokalnej).</w:t>
            </w:r>
          </w:p>
        </w:tc>
        <w:tc>
          <w:tcPr>
            <w:tcW w:w="2268" w:type="dxa"/>
            <w:shd w:val="clear" w:color="auto" w:fill="FFFFFF"/>
            <w:vAlign w:val="center"/>
          </w:tcPr>
          <w:p w14:paraId="55BF10F0"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Zacieśnianie i koncentracja współpracy z gminami w ramach Stowarzyszenia Dolina Karpia na rzecz rozwiązywania najważniejszych wspólnych problemów oraz wykorzystywania zasobów i potencjałów</w:t>
            </w:r>
          </w:p>
          <w:p w14:paraId="622078D1" w14:textId="77777777" w:rsidR="008801DD" w:rsidRDefault="008801DD" w:rsidP="00497265">
            <w:pPr>
              <w:spacing w:before="0" w:after="20" w:line="264" w:lineRule="auto"/>
              <w:jc w:val="center"/>
              <w:rPr>
                <w:rFonts w:ascii="Calibri" w:hAnsi="Calibri" w:cs="Calibri"/>
                <w:sz w:val="18"/>
                <w:szCs w:val="18"/>
              </w:rPr>
            </w:pPr>
          </w:p>
          <w:p w14:paraId="0CBA5A2F"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Osiągnięcie efektu synergii (wzajemnego napędzania się efektów działań)</w:t>
            </w:r>
          </w:p>
        </w:tc>
        <w:tc>
          <w:tcPr>
            <w:tcW w:w="2552" w:type="dxa"/>
            <w:shd w:val="clear" w:color="auto" w:fill="FFFFFF"/>
            <w:vAlign w:val="center"/>
          </w:tcPr>
          <w:p w14:paraId="6422757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wspólnych projektów w ramach Stowarzyszenia Dolina Karpia</w:t>
            </w:r>
          </w:p>
          <w:p w14:paraId="19025A5D"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561017ED" wp14:editId="4272CCA5">
                      <wp:extent cx="160867" cy="126788"/>
                      <wp:effectExtent l="0" t="38100" r="48895" b="26035"/>
                      <wp:docPr id="56" name="Łącznik prosty ze strzałką 56"/>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2BAFD7B9" id="Łącznik prosty ze strzałką 56"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JvgcNwGAgAASQ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tc>
        <w:tc>
          <w:tcPr>
            <w:tcW w:w="1984" w:type="dxa"/>
            <w:shd w:val="clear" w:color="auto" w:fill="FFFFFF"/>
            <w:vAlign w:val="center"/>
          </w:tcPr>
          <w:p w14:paraId="0A51515E"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eastAsia="Calibri" w:hAnsi="Calibri" w:cs="Calibri"/>
                <w:bCs/>
                <w:iCs/>
                <w:sz w:val="18"/>
                <w:szCs w:val="18"/>
              </w:rPr>
              <w:t>Władze samorządowe gminy,</w:t>
            </w:r>
          </w:p>
          <w:p w14:paraId="6CAB43B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0152732B"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5318F370"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7F400014"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554FF640"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w:t>
            </w:r>
          </w:p>
          <w:p w14:paraId="77A6E02B"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Jednostki gminne,</w:t>
            </w:r>
          </w:p>
          <w:p w14:paraId="57F2D98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1A90702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322B6D0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tc>
      </w:tr>
      <w:tr w:rsidR="00497265" w:rsidRPr="001F63F9" w14:paraId="57BF9D56" w14:textId="77777777" w:rsidTr="00497265">
        <w:trPr>
          <w:trHeight w:val="510"/>
          <w:jc w:val="center"/>
        </w:trPr>
        <w:tc>
          <w:tcPr>
            <w:tcW w:w="704" w:type="dxa"/>
            <w:shd w:val="clear" w:color="auto" w:fill="D9D9D9" w:themeFill="background1" w:themeFillShade="D9"/>
            <w:vAlign w:val="center"/>
          </w:tcPr>
          <w:p w14:paraId="3D2CC85F" w14:textId="77777777" w:rsidR="00497265" w:rsidRPr="001F63F9" w:rsidRDefault="00497265" w:rsidP="00D94647">
            <w:pPr>
              <w:pStyle w:val="Akapitzlist"/>
              <w:numPr>
                <w:ilvl w:val="0"/>
                <w:numId w:val="38"/>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7A0FC371"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Rozwój współpracy z uczelniami wyższymi (m.in. odkrywanie i realizowanie potencjałów gminy).</w:t>
            </w:r>
          </w:p>
        </w:tc>
        <w:tc>
          <w:tcPr>
            <w:tcW w:w="2268" w:type="dxa"/>
            <w:shd w:val="clear" w:color="auto" w:fill="FFFFFF"/>
            <w:vAlign w:val="center"/>
          </w:tcPr>
          <w:p w14:paraId="49C9CB93"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Rozwój procesów z uczelniami wyższymi</w:t>
            </w:r>
          </w:p>
          <w:p w14:paraId="5D939440" w14:textId="77777777" w:rsidR="00497265" w:rsidRPr="001F63F9" w:rsidRDefault="00497265" w:rsidP="00497265">
            <w:pPr>
              <w:spacing w:before="0" w:after="20" w:line="264" w:lineRule="auto"/>
              <w:jc w:val="center"/>
              <w:rPr>
                <w:rFonts w:ascii="Calibri" w:hAnsi="Calibri" w:cs="Calibri"/>
                <w:sz w:val="18"/>
                <w:szCs w:val="18"/>
              </w:rPr>
            </w:pPr>
          </w:p>
          <w:p w14:paraId="01AB50E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Osiągnięcie efektu synergii (wzajemnego napędzania się efektów działań)</w:t>
            </w:r>
          </w:p>
        </w:tc>
        <w:tc>
          <w:tcPr>
            <w:tcW w:w="2552" w:type="dxa"/>
            <w:shd w:val="clear" w:color="auto" w:fill="FFFFFF"/>
            <w:vAlign w:val="center"/>
          </w:tcPr>
          <w:p w14:paraId="244AF50D"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umów/porozumień między gminą i uczelniami wyższymi</w:t>
            </w:r>
          </w:p>
          <w:p w14:paraId="6AA7AC5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49219ED9" wp14:editId="29D7BA8F">
                      <wp:extent cx="160867" cy="126788"/>
                      <wp:effectExtent l="0" t="38100" r="48895" b="26035"/>
                      <wp:docPr id="62" name="Łącznik prosty ze strzałką 62"/>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2930876E" id="Łącznik prosty ze strzałką 62"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" strokecolor="black [3213]" strokeweight=".5pt">
                      <v:stroke endarrow="block" joinstyle="miter"/>
                      <w10:anchorlock/>
                    </v:shape>
                  </w:pict>
                </mc:Fallback>
              </mc:AlternateContent>
            </w:r>
          </w:p>
          <w:p w14:paraId="3D8C8F47" w14:textId="77777777" w:rsidR="00497265" w:rsidRPr="001F63F9" w:rsidRDefault="00497265" w:rsidP="00497265">
            <w:pPr>
              <w:spacing w:before="0" w:after="20" w:line="264" w:lineRule="auto"/>
              <w:jc w:val="center"/>
              <w:rPr>
                <w:rFonts w:ascii="Calibri" w:hAnsi="Calibri" w:cs="Calibri"/>
                <w:sz w:val="18"/>
                <w:szCs w:val="18"/>
              </w:rPr>
            </w:pPr>
          </w:p>
          <w:p w14:paraId="54617DAB"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 xml:space="preserve">Liczba projektów we współpracy gminy i uczelni </w:t>
            </w:r>
          </w:p>
          <w:p w14:paraId="3B1EF20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541CBD9D" wp14:editId="6DA31CAE">
                      <wp:extent cx="160867" cy="126788"/>
                      <wp:effectExtent l="0" t="38100" r="48895" b="26035"/>
                      <wp:docPr id="63" name="Łącznik prosty ze strzałką 63"/>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C318607" id="Łącznik prosty ze strzałką 63"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JjCiYEGAgAASQ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tc>
        <w:tc>
          <w:tcPr>
            <w:tcW w:w="1984" w:type="dxa"/>
            <w:shd w:val="clear" w:color="auto" w:fill="FFFFFF"/>
            <w:vAlign w:val="center"/>
          </w:tcPr>
          <w:p w14:paraId="2D378F0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Władze samorządowe gminy,</w:t>
            </w:r>
          </w:p>
          <w:p w14:paraId="4777820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4EC4D329"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6FE5ACB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591F42F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Uczelnie wyższe, Akademia Sztuk Pięknych i Uniwersytet Pedagogiczny w Krakowie,</w:t>
            </w:r>
          </w:p>
          <w:p w14:paraId="1F57F164"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Jednostki gminne,</w:t>
            </w:r>
          </w:p>
          <w:p w14:paraId="0BD45B0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6CB3E86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4CE7128E"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tc>
      </w:tr>
      <w:tr w:rsidR="00497265" w:rsidRPr="001F63F9" w14:paraId="2C314232" w14:textId="77777777" w:rsidTr="00497265">
        <w:trPr>
          <w:trHeight w:val="510"/>
          <w:jc w:val="center"/>
        </w:trPr>
        <w:tc>
          <w:tcPr>
            <w:tcW w:w="704" w:type="dxa"/>
            <w:shd w:val="clear" w:color="auto" w:fill="D9D9D9" w:themeFill="background1" w:themeFillShade="D9"/>
            <w:vAlign w:val="center"/>
          </w:tcPr>
          <w:p w14:paraId="6D03DE95" w14:textId="77777777" w:rsidR="00497265" w:rsidRPr="001F63F9" w:rsidRDefault="00497265" w:rsidP="00D94647">
            <w:pPr>
              <w:pStyle w:val="Akapitzlist"/>
              <w:numPr>
                <w:ilvl w:val="0"/>
                <w:numId w:val="38"/>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487EDB03" w14:textId="1FB66332" w:rsidR="00497265" w:rsidRPr="001F63F9" w:rsidRDefault="00497265" w:rsidP="000E135C">
            <w:pPr>
              <w:spacing w:before="0" w:after="20" w:line="264" w:lineRule="auto"/>
              <w:jc w:val="both"/>
              <w:rPr>
                <w:rFonts w:ascii="Calibri" w:hAnsi="Calibri" w:cs="Calibri"/>
                <w:sz w:val="20"/>
              </w:rPr>
            </w:pPr>
            <w:r w:rsidRPr="001F63F9">
              <w:rPr>
                <w:rFonts w:ascii="Calibri" w:hAnsi="Calibri" w:cs="Calibri"/>
                <w:sz w:val="20"/>
              </w:rPr>
              <w:t>Działania własne gminy oraz szeroka współpraca, w tym z administracją rządową i innymi samorządami oraz międzysektorowa, w odpowiedzi na kryzys migracyjny, wywołany wojną w Ukrainie (działania ukierunkowane na zapewnienie dostępności usług publicznych, wsparcie, aktywizację i</w:t>
            </w:r>
            <w:r w:rsidR="000E135C">
              <w:rPr>
                <w:rFonts w:ascii="Calibri" w:hAnsi="Calibri" w:cs="Calibri"/>
                <w:sz w:val="20"/>
              </w:rPr>
              <w:t> </w:t>
            </w:r>
            <w:r w:rsidRPr="001F63F9">
              <w:rPr>
                <w:rFonts w:ascii="Calibri" w:hAnsi="Calibri" w:cs="Calibri"/>
                <w:sz w:val="20"/>
              </w:rPr>
              <w:t>integrację uchodźców, utrzymanie porządku i bezpieczeństwa publicznego, sprawna i</w:t>
            </w:r>
            <w:r w:rsidR="000E135C">
              <w:rPr>
                <w:rFonts w:ascii="Calibri" w:hAnsi="Calibri" w:cs="Calibri"/>
                <w:sz w:val="20"/>
              </w:rPr>
              <w:t> </w:t>
            </w:r>
            <w:r w:rsidRPr="001F63F9">
              <w:rPr>
                <w:rFonts w:ascii="Calibri" w:hAnsi="Calibri" w:cs="Calibri"/>
                <w:sz w:val="20"/>
              </w:rPr>
              <w:t xml:space="preserve">efektywna polityka informacyjna adresowana zarówno do migrantów </w:t>
            </w:r>
            <w:r w:rsidRPr="001F63F9">
              <w:rPr>
                <w:rFonts w:ascii="Calibri" w:hAnsi="Calibri" w:cs="Calibri"/>
                <w:sz w:val="20"/>
              </w:rPr>
              <w:lastRenderedPageBreak/>
              <w:t>i uchodźców, jak również mieszkańców gminy itp.).</w:t>
            </w:r>
          </w:p>
        </w:tc>
        <w:tc>
          <w:tcPr>
            <w:tcW w:w="2268" w:type="dxa"/>
            <w:shd w:val="clear" w:color="auto" w:fill="FFFFFF"/>
            <w:vAlign w:val="center"/>
          </w:tcPr>
          <w:p w14:paraId="45A4D6AF"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Profesjonalna pomoc dla uchodźców, przeciwdziałanie marginalizacji i wykluczeniu</w:t>
            </w:r>
          </w:p>
          <w:p w14:paraId="5FCCD42F" w14:textId="77777777" w:rsidR="00497265" w:rsidRPr="001F63F9" w:rsidRDefault="00497265" w:rsidP="00497265">
            <w:pPr>
              <w:spacing w:before="0" w:after="20" w:line="264" w:lineRule="auto"/>
              <w:jc w:val="center"/>
              <w:rPr>
                <w:rFonts w:ascii="Calibri" w:hAnsi="Calibri" w:cs="Calibri"/>
                <w:sz w:val="18"/>
                <w:szCs w:val="18"/>
              </w:rPr>
            </w:pPr>
          </w:p>
          <w:p w14:paraId="4FF4FC6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Podniesienie zrozumienia społecznego dla zachodzących procesów, wywołanych kryzysem migracyjnym, ich przyczyn i konsekwencji</w:t>
            </w:r>
          </w:p>
          <w:p w14:paraId="0483890F" w14:textId="77777777" w:rsidR="00497265" w:rsidRPr="001F63F9" w:rsidRDefault="00497265" w:rsidP="00497265">
            <w:pPr>
              <w:spacing w:before="0" w:after="20" w:line="264" w:lineRule="auto"/>
              <w:jc w:val="center"/>
              <w:rPr>
                <w:rFonts w:ascii="Calibri" w:hAnsi="Calibri" w:cs="Calibri"/>
                <w:sz w:val="18"/>
                <w:szCs w:val="18"/>
              </w:rPr>
            </w:pPr>
          </w:p>
          <w:p w14:paraId="452DBA2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Przeciwdziałanie i rozwiązywanie problemów społecznych oraz w zakresie porządku i bezpieczeństwa publicznego, wywołanych kryzysem migracyjnym</w:t>
            </w:r>
          </w:p>
        </w:tc>
        <w:tc>
          <w:tcPr>
            <w:tcW w:w="2552" w:type="dxa"/>
            <w:shd w:val="clear" w:color="auto" w:fill="FFFFFF"/>
            <w:vAlign w:val="center"/>
          </w:tcPr>
          <w:p w14:paraId="064C0CE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Liczba osób/rodzin uchodźców korzystających z pomocy społecznej</w:t>
            </w:r>
          </w:p>
          <w:p w14:paraId="2E9757AD" w14:textId="77777777" w:rsidR="00497265" w:rsidRPr="001F63F9" w:rsidRDefault="00497265" w:rsidP="00497265">
            <w:pPr>
              <w:spacing w:before="0" w:after="20" w:line="264" w:lineRule="auto"/>
              <w:jc w:val="center"/>
              <w:rPr>
                <w:rFonts w:ascii="Calibri" w:hAnsi="Calibri" w:cs="Calibri"/>
                <w:sz w:val="18"/>
                <w:szCs w:val="18"/>
              </w:rPr>
            </w:pPr>
          </w:p>
          <w:p w14:paraId="7F0B614F"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uchodźców zameldowanych na pobyt czasowy bądź stały na terenie gminy</w:t>
            </w:r>
          </w:p>
          <w:p w14:paraId="72A10F41" w14:textId="77777777" w:rsidR="00497265" w:rsidRPr="001F63F9" w:rsidRDefault="00497265" w:rsidP="00497265">
            <w:pPr>
              <w:spacing w:before="0" w:after="20" w:line="264" w:lineRule="auto"/>
              <w:jc w:val="center"/>
              <w:rPr>
                <w:rFonts w:ascii="Calibri" w:hAnsi="Calibri" w:cs="Calibri"/>
                <w:sz w:val="18"/>
                <w:szCs w:val="18"/>
              </w:rPr>
            </w:pPr>
          </w:p>
          <w:p w14:paraId="27D31EAF"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 xml:space="preserve">Odsetek uchodźców podejmujących aktywność zawodową w ogólnej liczbie </w:t>
            </w:r>
            <w:r w:rsidRPr="001F63F9">
              <w:rPr>
                <w:rFonts w:ascii="Calibri" w:hAnsi="Calibri" w:cs="Calibri"/>
                <w:sz w:val="18"/>
                <w:szCs w:val="18"/>
              </w:rPr>
              <w:lastRenderedPageBreak/>
              <w:t>tych osób w gminie</w:t>
            </w:r>
          </w:p>
        </w:tc>
        <w:tc>
          <w:tcPr>
            <w:tcW w:w="1984" w:type="dxa"/>
            <w:shd w:val="clear" w:color="auto" w:fill="FFFFFF"/>
            <w:vAlign w:val="center"/>
          </w:tcPr>
          <w:p w14:paraId="694CF2F8"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Władze samorządowe gminy,</w:t>
            </w:r>
          </w:p>
          <w:p w14:paraId="4811F44D"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73D61080"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Administracja rządowa,</w:t>
            </w:r>
          </w:p>
          <w:p w14:paraId="7643F93B"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 xml:space="preserve">Urząd Marszałkowski Województwa </w:t>
            </w:r>
            <w:r w:rsidRPr="001F63F9">
              <w:rPr>
                <w:rFonts w:ascii="Calibri" w:eastAsia="Calibri" w:hAnsi="Calibri" w:cs="Calibri"/>
                <w:bCs/>
                <w:iCs/>
                <w:sz w:val="18"/>
                <w:szCs w:val="18"/>
              </w:rPr>
              <w:t>Małopolskiego</w:t>
            </w:r>
            <w:r w:rsidRPr="001F63F9">
              <w:rPr>
                <w:rFonts w:ascii="Calibri" w:hAnsi="Calibri" w:cs="Calibri"/>
                <w:sz w:val="18"/>
                <w:szCs w:val="18"/>
              </w:rPr>
              <w:t>,</w:t>
            </w:r>
          </w:p>
          <w:p w14:paraId="28BD3AA8"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Starostwo Powiatowe w Oświęcimiu</w:t>
            </w:r>
          </w:p>
          <w:p w14:paraId="7E7FF9FF"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Inne JST,</w:t>
            </w:r>
          </w:p>
          <w:p w14:paraId="0EA6A9F8"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Instytucje gminne,</w:t>
            </w:r>
          </w:p>
          <w:p w14:paraId="2AD34C29"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Mieszkańcy,</w:t>
            </w:r>
          </w:p>
          <w:p w14:paraId="071D9C29"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Przedsiębiorcy,</w:t>
            </w:r>
          </w:p>
          <w:p w14:paraId="15FC8D84"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Organizacje pozarządowe,</w:t>
            </w:r>
          </w:p>
          <w:p w14:paraId="14CDB269"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Lokalna Grupa Działania,</w:t>
            </w:r>
          </w:p>
          <w:p w14:paraId="32421520"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 xml:space="preserve">Policja, Straż Pożarna i inne </w:t>
            </w:r>
            <w:r w:rsidRPr="001F63F9">
              <w:rPr>
                <w:rFonts w:ascii="Calibri" w:hAnsi="Calibri" w:cs="Calibri"/>
                <w:sz w:val="18"/>
                <w:szCs w:val="18"/>
              </w:rPr>
              <w:lastRenderedPageBreak/>
              <w:t>służby odpowiedzialne za bezpieczeństwo, porządek publiczny i ratownictwo oraz zarządzanie kryzysowe</w:t>
            </w:r>
          </w:p>
        </w:tc>
      </w:tr>
    </w:tbl>
    <w:p w14:paraId="13605BF1" w14:textId="0E527D65" w:rsidR="00625692" w:rsidRPr="001F63F9" w:rsidRDefault="00625692" w:rsidP="0005069D">
      <w:pPr>
        <w:spacing w:before="0" w:after="120"/>
        <w:rPr>
          <w:rFonts w:ascii="Calibri" w:hAnsi="Calibri" w:cs="Calibri"/>
        </w:rPr>
      </w:pPr>
    </w:p>
    <w:p w14:paraId="5C8D5594" w14:textId="77777777" w:rsidR="0029126F" w:rsidRPr="001F63F9" w:rsidRDefault="0029126F" w:rsidP="0005069D">
      <w:pPr>
        <w:spacing w:before="0" w:after="120"/>
        <w:rPr>
          <w:rFonts w:ascii="Calibri" w:eastAsia="Palatino Linotype" w:hAnsi="Calibri" w:cs="Calibri"/>
          <w:sz w:val="48"/>
          <w:szCs w:val="40"/>
        </w:rPr>
        <w:sectPr w:rsidR="0029126F" w:rsidRPr="001F63F9" w:rsidSect="00DF5910">
          <w:pgSz w:w="16838" w:h="11906" w:orient="landscape"/>
          <w:pgMar w:top="1418" w:right="1418" w:bottom="1418" w:left="1418" w:header="709" w:footer="709" w:gutter="0"/>
          <w:cols w:space="708"/>
          <w:docGrid w:linePitch="360"/>
        </w:sectPr>
      </w:pPr>
    </w:p>
    <w:p w14:paraId="351908E6" w14:textId="77777777" w:rsidR="003A3B0F" w:rsidRPr="001F63F9" w:rsidRDefault="003A3B0F" w:rsidP="002F5139">
      <w:pPr>
        <w:spacing w:before="0" w:after="20" w:line="264" w:lineRule="auto"/>
        <w:rPr>
          <w:rFonts w:ascii="Calibri" w:eastAsia="Palatino Linotype" w:hAnsi="Calibri" w:cs="Calibri"/>
          <w:b/>
          <w:sz w:val="47"/>
          <w:szCs w:val="47"/>
        </w:rPr>
      </w:pPr>
      <w:r w:rsidRPr="001F63F9">
        <w:rPr>
          <w:rFonts w:ascii="Calibri" w:eastAsia="Palatino Linotype" w:hAnsi="Calibri" w:cs="Calibri"/>
          <w:sz w:val="47"/>
          <w:szCs w:val="47"/>
        </w:rPr>
        <w:lastRenderedPageBreak/>
        <w:t>OBSZAR STRATEGICZNY 2.</w:t>
      </w:r>
    </w:p>
    <w:p w14:paraId="1C773C3E" w14:textId="5B322D4A" w:rsidR="003A3B0F" w:rsidRPr="001F63F9" w:rsidRDefault="00C7638D" w:rsidP="002F5139">
      <w:pPr>
        <w:spacing w:before="0" w:after="20" w:line="264" w:lineRule="auto"/>
        <w:rPr>
          <w:rStyle w:val="Nagwek2Znak"/>
          <w:rFonts w:ascii="Calibri" w:hAnsi="Calibri" w:cs="Calibri"/>
          <w:b/>
          <w:color w:val="0F6FC6" w:themeColor="accent1"/>
          <w:sz w:val="53"/>
          <w:szCs w:val="53"/>
        </w:rPr>
      </w:pPr>
      <w:bookmarkStart w:id="81" w:name="_Toc120697725"/>
      <w:r w:rsidRPr="001F63F9">
        <w:rPr>
          <w:rStyle w:val="Nagwek2Znak"/>
          <w:rFonts w:ascii="Calibri" w:hAnsi="Calibri" w:cs="Calibri"/>
          <w:b/>
          <w:color w:val="0F6FC6" w:themeColor="accent1"/>
          <w:sz w:val="53"/>
          <w:szCs w:val="53"/>
        </w:rPr>
        <w:t>INFRASTRUKTURA</w:t>
      </w:r>
      <w:r w:rsidR="001B0FCF" w:rsidRPr="001F63F9">
        <w:rPr>
          <w:rStyle w:val="Nagwek2Znak"/>
          <w:rFonts w:ascii="Calibri" w:hAnsi="Calibri" w:cs="Calibri"/>
          <w:b/>
          <w:color w:val="0F6FC6" w:themeColor="accent1"/>
          <w:sz w:val="53"/>
          <w:szCs w:val="53"/>
        </w:rPr>
        <w:t xml:space="preserve">, POLITYKA PRZESTRZENNA </w:t>
      </w:r>
      <w:r w:rsidRPr="001F63F9">
        <w:rPr>
          <w:rStyle w:val="Nagwek2Znak"/>
          <w:rFonts w:ascii="Calibri" w:hAnsi="Calibri" w:cs="Calibri"/>
          <w:b/>
          <w:color w:val="0F6FC6" w:themeColor="accent1"/>
          <w:sz w:val="53"/>
          <w:szCs w:val="53"/>
        </w:rPr>
        <w:t>I ŚRODOWISKO</w:t>
      </w:r>
      <w:bookmarkEnd w:id="81"/>
    </w:p>
    <w:p w14:paraId="254EE473" w14:textId="77777777" w:rsidR="003A3B0F" w:rsidRPr="004E4866" w:rsidRDefault="003A3B0F" w:rsidP="002F5139">
      <w:pPr>
        <w:tabs>
          <w:tab w:val="left" w:pos="1423"/>
          <w:tab w:val="center" w:pos="4535"/>
          <w:tab w:val="left" w:pos="8071"/>
        </w:tabs>
        <w:spacing w:before="0" w:after="20" w:line="264" w:lineRule="auto"/>
        <w:jc w:val="right"/>
        <w:rPr>
          <w:rFonts w:ascii="Calibri" w:eastAsia="Palatino Linotype" w:hAnsi="Calibri" w:cs="Calibri"/>
          <w:sz w:val="16"/>
        </w:rPr>
      </w:pPr>
    </w:p>
    <w:p w14:paraId="5E9EE605" w14:textId="77777777" w:rsidR="003A3B0F" w:rsidRPr="001F63F9" w:rsidRDefault="003A3B0F" w:rsidP="002F5139">
      <w:pPr>
        <w:tabs>
          <w:tab w:val="left" w:pos="1423"/>
          <w:tab w:val="center" w:pos="4535"/>
          <w:tab w:val="left" w:pos="8071"/>
        </w:tabs>
        <w:spacing w:before="0" w:after="20" w:line="264" w:lineRule="auto"/>
        <w:jc w:val="right"/>
        <w:rPr>
          <w:rFonts w:ascii="Calibri" w:eastAsia="Palatino Linotype" w:hAnsi="Calibri" w:cs="Calibri"/>
          <w:sz w:val="35"/>
          <w:szCs w:val="35"/>
        </w:rPr>
      </w:pPr>
      <w:r w:rsidRPr="001F63F9">
        <w:rPr>
          <w:rFonts w:ascii="Calibri" w:eastAsia="Palatino Linotype" w:hAnsi="Calibri" w:cs="Calibri"/>
          <w:sz w:val="35"/>
          <w:szCs w:val="35"/>
        </w:rPr>
        <w:t>Cel strategiczny 2.</w:t>
      </w:r>
    </w:p>
    <w:p w14:paraId="10EB2A48" w14:textId="2485FAF8" w:rsidR="003A3B0F" w:rsidRPr="001F63F9" w:rsidRDefault="001B0FCF" w:rsidP="002F5139">
      <w:pPr>
        <w:tabs>
          <w:tab w:val="left" w:pos="1423"/>
          <w:tab w:val="center" w:pos="4535"/>
          <w:tab w:val="left" w:pos="8071"/>
        </w:tabs>
        <w:spacing w:before="0" w:after="20" w:line="264" w:lineRule="auto"/>
        <w:jc w:val="right"/>
        <w:rPr>
          <w:rFonts w:ascii="Calibri" w:eastAsia="Palatino Linotype" w:hAnsi="Calibri" w:cs="Calibri"/>
          <w:b/>
          <w:color w:val="808080" w:themeColor="background1" w:themeShade="80"/>
          <w:sz w:val="35"/>
          <w:szCs w:val="35"/>
        </w:rPr>
      </w:pPr>
      <w:r w:rsidRPr="001F63F9">
        <w:rPr>
          <w:rFonts w:ascii="Calibri" w:eastAsia="Palatino Linotype" w:hAnsi="Calibri" w:cs="Calibri"/>
          <w:b/>
          <w:color w:val="808080" w:themeColor="background1" w:themeShade="80"/>
          <w:sz w:val="35"/>
          <w:szCs w:val="35"/>
        </w:rPr>
        <w:t>Rozwój infrastruktury sprzyjającej spójności terytorialnej i społecznej, wzrostowi gospodarczemu oraz ochronie środowiska</w:t>
      </w:r>
      <w:r w:rsidR="0029126F" w:rsidRPr="001F63F9">
        <w:rPr>
          <w:rFonts w:ascii="Calibri" w:eastAsia="Palatino Linotype" w:hAnsi="Calibri" w:cs="Calibri"/>
          <w:b/>
          <w:color w:val="808080" w:themeColor="background1" w:themeShade="80"/>
          <w:sz w:val="35"/>
          <w:szCs w:val="35"/>
        </w:rPr>
        <w:t>.</w:t>
      </w:r>
    </w:p>
    <w:p w14:paraId="28C1C52E" w14:textId="77777777" w:rsidR="006C7576" w:rsidRPr="004E4866" w:rsidRDefault="006C7576" w:rsidP="002F5139">
      <w:pPr>
        <w:tabs>
          <w:tab w:val="left" w:pos="1423"/>
          <w:tab w:val="center" w:pos="4535"/>
          <w:tab w:val="left" w:pos="8071"/>
        </w:tabs>
        <w:spacing w:before="0" w:after="20" w:line="264" w:lineRule="auto"/>
        <w:jc w:val="right"/>
        <w:rPr>
          <w:rFonts w:ascii="Calibri" w:eastAsia="Palatino Linotype" w:hAnsi="Calibri" w:cs="Calibri"/>
          <w:sz w:val="16"/>
          <w:szCs w:val="16"/>
        </w:rPr>
      </w:pPr>
    </w:p>
    <w:p w14:paraId="2CB631F4" w14:textId="4D850FBD" w:rsidR="0029126F" w:rsidRPr="001F63F9" w:rsidRDefault="0029126F" w:rsidP="002F5139">
      <w:pPr>
        <w:tabs>
          <w:tab w:val="left" w:pos="1423"/>
          <w:tab w:val="center" w:pos="4535"/>
          <w:tab w:val="left" w:pos="8071"/>
        </w:tabs>
        <w:spacing w:before="0" w:after="20" w:line="264" w:lineRule="auto"/>
        <w:rPr>
          <w:rFonts w:ascii="Calibri" w:eastAsia="Palatino Linotype" w:hAnsi="Calibri" w:cs="Calibri"/>
          <w:sz w:val="33"/>
          <w:szCs w:val="33"/>
        </w:rPr>
      </w:pPr>
      <w:r w:rsidRPr="001F63F9">
        <w:rPr>
          <w:rFonts w:ascii="Calibri" w:eastAsia="Palatino Linotype" w:hAnsi="Calibri" w:cs="Calibri"/>
          <w:sz w:val="33"/>
          <w:szCs w:val="33"/>
        </w:rPr>
        <w:t>Cele operacyjne:</w:t>
      </w:r>
    </w:p>
    <w:p w14:paraId="64A738FA" w14:textId="2DE8072B" w:rsidR="007B5FFB" w:rsidRPr="001F63F9" w:rsidRDefault="002F5139" w:rsidP="002F5139">
      <w:pPr>
        <w:tabs>
          <w:tab w:val="left" w:pos="1423"/>
          <w:tab w:val="center" w:pos="4535"/>
          <w:tab w:val="left" w:pos="8071"/>
        </w:tabs>
        <w:spacing w:before="0" w:after="120"/>
        <w:rPr>
          <w:rFonts w:ascii="Calibri" w:eastAsia="Palatino Linotype" w:hAnsi="Calibri" w:cs="Calibri"/>
        </w:rPr>
      </w:pPr>
      <w:r w:rsidRPr="001F63F9">
        <w:rPr>
          <w:rFonts w:ascii="Calibri" w:eastAsia="Palatino Linotype" w:hAnsi="Calibri" w:cs="Calibri"/>
          <w:noProof/>
          <w:sz w:val="24"/>
          <w:lang w:eastAsia="pl-PL"/>
        </w:rPr>
        <w:drawing>
          <wp:inline distT="0" distB="0" distL="0" distR="0" wp14:anchorId="7ABFF9CF" wp14:editId="0668E389">
            <wp:extent cx="5690870" cy="5741581"/>
            <wp:effectExtent l="0" t="0" r="5080" b="0"/>
            <wp:docPr id="45"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r w:rsidR="002808D4" w:rsidRPr="001F63F9">
        <w:rPr>
          <w:rFonts w:ascii="Calibri" w:eastAsia="Palatino Linotype" w:hAnsi="Calibri" w:cs="Calibri"/>
        </w:rPr>
        <w:br w:type="page"/>
      </w:r>
    </w:p>
    <w:p w14:paraId="0C4EF4C9" w14:textId="7BBE878E" w:rsidR="00DC4C62" w:rsidRPr="001F63F9" w:rsidRDefault="00DC4C62" w:rsidP="00345422">
      <w:pPr>
        <w:spacing w:before="0" w:after="120"/>
        <w:jc w:val="both"/>
        <w:rPr>
          <w:rFonts w:ascii="Calibri" w:hAnsi="Calibri" w:cs="Calibri"/>
          <w:b/>
          <w:i/>
          <w:szCs w:val="22"/>
        </w:rPr>
      </w:pPr>
      <w:r w:rsidRPr="001F63F9">
        <w:rPr>
          <w:rFonts w:ascii="Calibri" w:hAnsi="Calibri" w:cs="Calibri"/>
          <w:b/>
          <w:i/>
          <w:szCs w:val="22"/>
        </w:rPr>
        <w:lastRenderedPageBreak/>
        <w:t>Uzasadnienie i strategia postępowania w ramach obszaru:</w:t>
      </w:r>
    </w:p>
    <w:p w14:paraId="7FEE9662" w14:textId="6F0F1700" w:rsidR="004E4866" w:rsidRDefault="004E4866" w:rsidP="00345422">
      <w:pPr>
        <w:spacing w:before="0" w:after="120"/>
        <w:jc w:val="both"/>
        <w:rPr>
          <w:rFonts w:ascii="Calibri" w:hAnsi="Calibri" w:cs="Calibri"/>
        </w:rPr>
      </w:pPr>
      <w:r w:rsidRPr="004E4866">
        <w:rPr>
          <w:rFonts w:ascii="Calibri" w:hAnsi="Calibri" w:cs="Calibri"/>
        </w:rPr>
        <w:t xml:space="preserve">W obrębie drugiego obszaru strategicznego zawierają się działania zmierzające do kształtowania przestrzeni publicznej i jej zagospodarowywania zgodnie z potrzebami zgłaszanymi przez mieszkańców i przedsiębiorców, przy jednoczesnym poszanowaniu zasobów </w:t>
      </w:r>
      <w:r>
        <w:rPr>
          <w:rFonts w:ascii="Calibri" w:hAnsi="Calibri" w:cs="Calibri"/>
        </w:rPr>
        <w:t>kulturowych i</w:t>
      </w:r>
      <w:r w:rsidR="00A63E5C">
        <w:rPr>
          <w:rFonts w:ascii="Calibri" w:hAnsi="Calibri" w:cs="Calibri"/>
        </w:rPr>
        <w:t> </w:t>
      </w:r>
      <w:r w:rsidRPr="004E4866">
        <w:rPr>
          <w:rFonts w:ascii="Calibri" w:hAnsi="Calibri" w:cs="Calibri"/>
        </w:rPr>
        <w:t>środowiskowych, zgodnie z</w:t>
      </w:r>
      <w:r>
        <w:rPr>
          <w:rFonts w:ascii="Calibri" w:hAnsi="Calibri" w:cs="Calibri"/>
        </w:rPr>
        <w:t xml:space="preserve"> zasadą zrównoważonego rozwoju. Pogrupowane one zostały w ramach 5 celów operacyjnych.</w:t>
      </w:r>
    </w:p>
    <w:p w14:paraId="635581A4" w14:textId="755E7505" w:rsidR="004E4866" w:rsidRDefault="004E4866" w:rsidP="00345422">
      <w:pPr>
        <w:spacing w:before="0" w:after="120"/>
        <w:jc w:val="both"/>
        <w:rPr>
          <w:rFonts w:ascii="Calibri" w:hAnsi="Calibri" w:cs="Calibri"/>
        </w:rPr>
      </w:pPr>
      <w:r>
        <w:rPr>
          <w:rFonts w:ascii="Calibri" w:hAnsi="Calibri" w:cs="Calibri"/>
        </w:rPr>
        <w:t>Pierwszy cel operacyjny (2.1.)</w:t>
      </w:r>
      <w:r w:rsidRPr="004E4866">
        <w:rPr>
          <w:rFonts w:ascii="Calibri" w:hAnsi="Calibri" w:cs="Calibri"/>
        </w:rPr>
        <w:t xml:space="preserve"> </w:t>
      </w:r>
      <w:r w:rsidR="00E936C5">
        <w:rPr>
          <w:rFonts w:ascii="Calibri" w:hAnsi="Calibri" w:cs="Calibri"/>
        </w:rPr>
        <w:t>obejmuje</w:t>
      </w:r>
      <w:r w:rsidRPr="004E4866">
        <w:rPr>
          <w:rFonts w:ascii="Calibri" w:hAnsi="Calibri" w:cs="Calibri"/>
        </w:rPr>
        <w:t xml:space="preserve"> </w:t>
      </w:r>
      <w:r>
        <w:rPr>
          <w:rFonts w:ascii="Calibri" w:hAnsi="Calibri" w:cs="Calibri"/>
        </w:rPr>
        <w:t xml:space="preserve">zadania dotyczące rozwoju infrastruktury technicznej, co ma bezpośredni wpływ na atrakcyjność osadniczą i inwestycyjną gminy, a jednocześnie </w:t>
      </w:r>
      <w:r w:rsidR="00E936C5">
        <w:rPr>
          <w:rFonts w:ascii="Calibri" w:hAnsi="Calibri" w:cs="Calibri"/>
        </w:rPr>
        <w:t xml:space="preserve">na </w:t>
      </w:r>
      <w:r>
        <w:rPr>
          <w:rFonts w:ascii="Calibri" w:hAnsi="Calibri" w:cs="Calibri"/>
        </w:rPr>
        <w:t>ochronę</w:t>
      </w:r>
      <w:r w:rsidR="00E936C5">
        <w:rPr>
          <w:rFonts w:ascii="Calibri" w:hAnsi="Calibri" w:cs="Calibri"/>
        </w:rPr>
        <w:t xml:space="preserve"> i </w:t>
      </w:r>
      <w:r>
        <w:rPr>
          <w:rFonts w:ascii="Calibri" w:hAnsi="Calibri" w:cs="Calibri"/>
        </w:rPr>
        <w:t>poprawę stanu środowiska. Docelowo chodzi o z</w:t>
      </w:r>
      <w:r w:rsidRPr="004E4866">
        <w:rPr>
          <w:rFonts w:ascii="Calibri" w:hAnsi="Calibri" w:cs="Calibri"/>
        </w:rPr>
        <w:t xml:space="preserve">apewnienie </w:t>
      </w:r>
      <w:r>
        <w:rPr>
          <w:rFonts w:ascii="Calibri" w:hAnsi="Calibri" w:cs="Calibri"/>
        </w:rPr>
        <w:t xml:space="preserve">przez gminę </w:t>
      </w:r>
      <w:r w:rsidRPr="004E4866">
        <w:rPr>
          <w:rFonts w:ascii="Calibri" w:hAnsi="Calibri" w:cs="Calibri"/>
        </w:rPr>
        <w:t>powszechnego dostępu do systemów</w:t>
      </w:r>
      <w:r>
        <w:rPr>
          <w:rFonts w:ascii="Calibri" w:hAnsi="Calibri" w:cs="Calibri"/>
        </w:rPr>
        <w:t xml:space="preserve"> wodociągowych oraz kanalizacji sanitarnej i deszczowej</w:t>
      </w:r>
      <w:r w:rsidRPr="004E4866">
        <w:rPr>
          <w:rFonts w:ascii="Calibri" w:hAnsi="Calibri" w:cs="Calibri"/>
        </w:rPr>
        <w:t xml:space="preserve">, </w:t>
      </w:r>
      <w:r>
        <w:rPr>
          <w:rFonts w:ascii="Calibri" w:hAnsi="Calibri" w:cs="Calibri"/>
        </w:rPr>
        <w:t xml:space="preserve">które </w:t>
      </w:r>
      <w:r w:rsidRPr="004E4866">
        <w:rPr>
          <w:rFonts w:ascii="Calibri" w:hAnsi="Calibri" w:cs="Calibri"/>
        </w:rPr>
        <w:t>wykorzystują rozwiązania adekwatne do lokalnych warunków gospodarczych, osadniczych i przyrodniczych</w:t>
      </w:r>
      <w:r>
        <w:rPr>
          <w:rFonts w:ascii="Calibri" w:hAnsi="Calibri" w:cs="Calibri"/>
        </w:rPr>
        <w:t>. Poza tym, strategia postępowania zakłada współpracę z operatorami zewnętrznymi, odpowiedzialnymi m.in. za rozwój</w:t>
      </w:r>
      <w:r w:rsidRPr="004E4866">
        <w:rPr>
          <w:rFonts w:ascii="Calibri" w:hAnsi="Calibri" w:cs="Calibri"/>
        </w:rPr>
        <w:t xml:space="preserve"> sieci energetycznych i gazowych</w:t>
      </w:r>
      <w:r>
        <w:rPr>
          <w:rFonts w:ascii="Calibri" w:hAnsi="Calibri" w:cs="Calibri"/>
        </w:rPr>
        <w:t>, a także teleinformatycznych na terenie gminy.</w:t>
      </w:r>
    </w:p>
    <w:p w14:paraId="0CAF9995" w14:textId="51B1A273" w:rsidR="00F21886" w:rsidRDefault="004E4866" w:rsidP="00345422">
      <w:pPr>
        <w:spacing w:before="0" w:after="120"/>
        <w:jc w:val="both"/>
        <w:rPr>
          <w:rFonts w:ascii="Calibri" w:hAnsi="Calibri" w:cs="Calibri"/>
        </w:rPr>
      </w:pPr>
      <w:r w:rsidRPr="004E4866">
        <w:rPr>
          <w:rFonts w:ascii="Calibri" w:hAnsi="Calibri" w:cs="Calibri"/>
        </w:rPr>
        <w:t xml:space="preserve">Zadania w obrębie drugiego celu operacyjnego (2.2.) skupiają się </w:t>
      </w:r>
      <w:r w:rsidR="00F21886">
        <w:rPr>
          <w:rFonts w:ascii="Calibri" w:hAnsi="Calibri" w:cs="Calibri"/>
        </w:rPr>
        <w:t xml:space="preserve">bezpośrednio </w:t>
      </w:r>
      <w:r w:rsidRPr="004E4866">
        <w:rPr>
          <w:rFonts w:ascii="Calibri" w:hAnsi="Calibri" w:cs="Calibri"/>
        </w:rPr>
        <w:t xml:space="preserve">na </w:t>
      </w:r>
      <w:r w:rsidR="00F21886">
        <w:rPr>
          <w:rFonts w:ascii="Calibri" w:hAnsi="Calibri" w:cs="Calibri"/>
        </w:rPr>
        <w:t>ochronie</w:t>
      </w:r>
      <w:r w:rsidR="00F21886" w:rsidRPr="00F21886">
        <w:rPr>
          <w:rFonts w:ascii="Calibri" w:hAnsi="Calibri" w:cs="Calibri"/>
        </w:rPr>
        <w:t xml:space="preserve"> zasobów środowiskowych</w:t>
      </w:r>
      <w:r w:rsidR="00F21886">
        <w:rPr>
          <w:rFonts w:ascii="Calibri" w:hAnsi="Calibri" w:cs="Calibri"/>
        </w:rPr>
        <w:t>, z których słynie gmina</w:t>
      </w:r>
      <w:r w:rsidR="00E936C5">
        <w:rPr>
          <w:rFonts w:ascii="Calibri" w:hAnsi="Calibri" w:cs="Calibri"/>
        </w:rPr>
        <w:t xml:space="preserve"> Zator i </w:t>
      </w:r>
      <w:r w:rsidR="00751A9C">
        <w:rPr>
          <w:rFonts w:ascii="Calibri" w:hAnsi="Calibri" w:cs="Calibri"/>
        </w:rPr>
        <w:t xml:space="preserve">cała </w:t>
      </w:r>
      <w:r w:rsidR="00E936C5">
        <w:rPr>
          <w:rFonts w:ascii="Calibri" w:hAnsi="Calibri" w:cs="Calibri"/>
        </w:rPr>
        <w:t>Dolina Karpia</w:t>
      </w:r>
      <w:r w:rsidR="00F21886">
        <w:rPr>
          <w:rFonts w:ascii="Calibri" w:hAnsi="Calibri" w:cs="Calibri"/>
        </w:rPr>
        <w:t>, oraz ograniczeniu</w:t>
      </w:r>
      <w:r w:rsidR="00F21886" w:rsidRPr="00F21886">
        <w:rPr>
          <w:rFonts w:ascii="Calibri" w:hAnsi="Calibri" w:cs="Calibri"/>
        </w:rPr>
        <w:t xml:space="preserve"> niekorzystn</w:t>
      </w:r>
      <w:r w:rsidR="00F21886">
        <w:rPr>
          <w:rFonts w:ascii="Calibri" w:hAnsi="Calibri" w:cs="Calibri"/>
        </w:rPr>
        <w:t>ego wpływu na klimat i adaptacji</w:t>
      </w:r>
      <w:r w:rsidR="00F21886" w:rsidRPr="00F21886">
        <w:rPr>
          <w:rFonts w:ascii="Calibri" w:hAnsi="Calibri" w:cs="Calibri"/>
        </w:rPr>
        <w:t xml:space="preserve"> do jego zmian</w:t>
      </w:r>
      <w:r w:rsidRPr="004E4866">
        <w:rPr>
          <w:rFonts w:ascii="Calibri" w:hAnsi="Calibri" w:cs="Calibri"/>
        </w:rPr>
        <w:t xml:space="preserve">. </w:t>
      </w:r>
      <w:r w:rsidR="00F21886">
        <w:rPr>
          <w:rFonts w:ascii="Calibri" w:hAnsi="Calibri" w:cs="Calibri"/>
        </w:rPr>
        <w:t xml:space="preserve">Strategia postępowania obejmuje przede wszystkim aktywne działania </w:t>
      </w:r>
      <w:r w:rsidR="00F21886" w:rsidRPr="00F21886">
        <w:rPr>
          <w:rFonts w:ascii="Calibri" w:hAnsi="Calibri" w:cs="Calibri"/>
        </w:rPr>
        <w:t>na rzecz poprawy jakości powietrza</w:t>
      </w:r>
      <w:r w:rsidR="00F21886">
        <w:rPr>
          <w:rFonts w:ascii="Calibri" w:hAnsi="Calibri" w:cs="Calibri"/>
        </w:rPr>
        <w:t xml:space="preserve">, w tym inwestycje własne gminy, jak również programy pomocowe dla mieszkańców. </w:t>
      </w:r>
      <w:r w:rsidR="00E936C5">
        <w:rPr>
          <w:rFonts w:ascii="Calibri" w:hAnsi="Calibri" w:cs="Calibri"/>
        </w:rPr>
        <w:t>Wspólnym w</w:t>
      </w:r>
      <w:r w:rsidR="00F21886">
        <w:rPr>
          <w:rFonts w:ascii="Calibri" w:hAnsi="Calibri" w:cs="Calibri"/>
        </w:rPr>
        <w:t>y</w:t>
      </w:r>
      <w:r w:rsidR="00E936C5">
        <w:rPr>
          <w:rFonts w:ascii="Calibri" w:hAnsi="Calibri" w:cs="Calibri"/>
        </w:rPr>
        <w:t>z</w:t>
      </w:r>
      <w:r w:rsidR="00F21886">
        <w:rPr>
          <w:rFonts w:ascii="Calibri" w:hAnsi="Calibri" w:cs="Calibri"/>
        </w:rPr>
        <w:t>waniem jest wymiana</w:t>
      </w:r>
      <w:r w:rsidRPr="004E4866">
        <w:rPr>
          <w:rFonts w:ascii="Calibri" w:hAnsi="Calibri" w:cs="Calibri"/>
        </w:rPr>
        <w:t xml:space="preserve"> przestarzałych, </w:t>
      </w:r>
      <w:proofErr w:type="spellStart"/>
      <w:r w:rsidRPr="004E4866">
        <w:rPr>
          <w:rFonts w:ascii="Calibri" w:hAnsi="Calibri" w:cs="Calibri"/>
        </w:rPr>
        <w:t>nieekologicznych</w:t>
      </w:r>
      <w:proofErr w:type="spellEnd"/>
      <w:r w:rsidRPr="004E4866">
        <w:rPr>
          <w:rFonts w:ascii="Calibri" w:hAnsi="Calibri" w:cs="Calibri"/>
        </w:rPr>
        <w:t xml:space="preserve"> kotłów</w:t>
      </w:r>
      <w:r w:rsidR="00F21886">
        <w:rPr>
          <w:rFonts w:ascii="Calibri" w:hAnsi="Calibri" w:cs="Calibri"/>
        </w:rPr>
        <w:t>,</w:t>
      </w:r>
      <w:r w:rsidRPr="004E4866">
        <w:rPr>
          <w:rFonts w:ascii="Calibri" w:hAnsi="Calibri" w:cs="Calibri"/>
        </w:rPr>
        <w:t xml:space="preserve"> </w:t>
      </w:r>
      <w:r w:rsidR="00F21886">
        <w:rPr>
          <w:rFonts w:ascii="Calibri" w:hAnsi="Calibri" w:cs="Calibri"/>
        </w:rPr>
        <w:t>termomodernizacja</w:t>
      </w:r>
      <w:r w:rsidRPr="004E4866">
        <w:rPr>
          <w:rFonts w:ascii="Calibri" w:hAnsi="Calibri" w:cs="Calibri"/>
        </w:rPr>
        <w:t xml:space="preserve"> budynków </w:t>
      </w:r>
      <w:r w:rsidR="00F21886">
        <w:rPr>
          <w:rFonts w:ascii="Calibri" w:hAnsi="Calibri" w:cs="Calibri"/>
        </w:rPr>
        <w:t>i mieszkań,</w:t>
      </w:r>
      <w:r w:rsidRPr="004E4866">
        <w:rPr>
          <w:rFonts w:ascii="Calibri" w:hAnsi="Calibri" w:cs="Calibri"/>
        </w:rPr>
        <w:t xml:space="preserve"> a także </w:t>
      </w:r>
      <w:r w:rsidR="00F21886">
        <w:rPr>
          <w:rFonts w:ascii="Calibri" w:hAnsi="Calibri" w:cs="Calibri"/>
        </w:rPr>
        <w:t>popularyzacja rozwiązań bazujących na odnawialnych źródłach energii. Drugim priorytetem jest p</w:t>
      </w:r>
      <w:r w:rsidR="00F21886" w:rsidRPr="00F21886">
        <w:rPr>
          <w:rFonts w:ascii="Calibri" w:hAnsi="Calibri" w:cs="Calibri"/>
        </w:rPr>
        <w:t xml:space="preserve">oprawa stanu i jakości wód oraz racjonalne gospodarowanie zasobami wodnymi, </w:t>
      </w:r>
      <w:r w:rsidR="005F12C5">
        <w:rPr>
          <w:rFonts w:ascii="Calibri" w:hAnsi="Calibri" w:cs="Calibri"/>
        </w:rPr>
        <w:t xml:space="preserve">m.in. poprzez </w:t>
      </w:r>
      <w:r w:rsidR="005F12C5" w:rsidRPr="00F21886">
        <w:rPr>
          <w:rFonts w:ascii="Calibri" w:hAnsi="Calibri" w:cs="Calibri"/>
        </w:rPr>
        <w:t>rozwój zielonej i błękitnej infrastruktury</w:t>
      </w:r>
      <w:r w:rsidR="005F12C5">
        <w:rPr>
          <w:rFonts w:ascii="Calibri" w:hAnsi="Calibri" w:cs="Calibri"/>
        </w:rPr>
        <w:t xml:space="preserve">, </w:t>
      </w:r>
      <w:r w:rsidR="00345422">
        <w:rPr>
          <w:rFonts w:ascii="Calibri" w:hAnsi="Calibri" w:cs="Calibri"/>
        </w:rPr>
        <w:t>w </w:t>
      </w:r>
      <w:r w:rsidR="00F21886">
        <w:rPr>
          <w:rFonts w:ascii="Calibri" w:hAnsi="Calibri" w:cs="Calibri"/>
        </w:rPr>
        <w:t xml:space="preserve">szczególności w kontekście </w:t>
      </w:r>
      <w:r w:rsidR="00F21886" w:rsidRPr="00F21886">
        <w:rPr>
          <w:rFonts w:ascii="Calibri" w:hAnsi="Calibri" w:cs="Calibri"/>
        </w:rPr>
        <w:t>ryzyka związane</w:t>
      </w:r>
      <w:r w:rsidR="00F21886">
        <w:rPr>
          <w:rFonts w:ascii="Calibri" w:hAnsi="Calibri" w:cs="Calibri"/>
        </w:rPr>
        <w:t>go</w:t>
      </w:r>
      <w:r w:rsidR="00F21886" w:rsidRPr="00F21886">
        <w:rPr>
          <w:rFonts w:ascii="Calibri" w:hAnsi="Calibri" w:cs="Calibri"/>
        </w:rPr>
        <w:t xml:space="preserve"> ze zmianami klimatu</w:t>
      </w:r>
      <w:r w:rsidR="00E936C5">
        <w:rPr>
          <w:rFonts w:ascii="Calibri" w:hAnsi="Calibri" w:cs="Calibri"/>
        </w:rPr>
        <w:t>, jak</w:t>
      </w:r>
      <w:r w:rsidR="00F21886" w:rsidRPr="00F21886">
        <w:rPr>
          <w:rFonts w:ascii="Calibri" w:hAnsi="Calibri" w:cs="Calibri"/>
        </w:rPr>
        <w:t xml:space="preserve"> niestabilność pogody, w tym upały, susze i deszcze nawalne</w:t>
      </w:r>
      <w:r w:rsidR="00F21886">
        <w:rPr>
          <w:rFonts w:ascii="Calibri" w:hAnsi="Calibri" w:cs="Calibri"/>
        </w:rPr>
        <w:t xml:space="preserve">. </w:t>
      </w:r>
      <w:r w:rsidR="005F12C5">
        <w:rPr>
          <w:rFonts w:ascii="Calibri" w:hAnsi="Calibri" w:cs="Calibri"/>
        </w:rPr>
        <w:t xml:space="preserve">Osobnym wyzwaniem jest </w:t>
      </w:r>
      <w:r w:rsidR="00F21886" w:rsidRPr="00F21886">
        <w:rPr>
          <w:rFonts w:ascii="Calibri" w:hAnsi="Calibri" w:cs="Calibri"/>
        </w:rPr>
        <w:t>rozwój zintegrowanego systemu gospodarki odpadami w kierunku utrzymania i wzrostu selektywnie zbieranych odpadów komunalnych, ograniczenia ich ilości, maksymalnego odzysku oraz unieszkodliwiania</w:t>
      </w:r>
      <w:r w:rsidR="005F12C5">
        <w:rPr>
          <w:rFonts w:ascii="Calibri" w:hAnsi="Calibri" w:cs="Calibri"/>
        </w:rPr>
        <w:t xml:space="preserve">. </w:t>
      </w:r>
      <w:r w:rsidR="005F12C5" w:rsidRPr="004E4866">
        <w:rPr>
          <w:rFonts w:ascii="Calibri" w:hAnsi="Calibri" w:cs="Calibri"/>
        </w:rPr>
        <w:t>Istotną składową procesu trwałej, zauważalnej poprawy stanu środowiska naturalnego w gminie jest także realizacja szerokiego pakietu działań edukacyjnych i kształtowania postaw proekologicznych, szczególnie wśród najmłodszych jej mieszkańców, co także uwzględniono w planie operacyjnym.</w:t>
      </w:r>
      <w:r w:rsidR="005F12C5">
        <w:rPr>
          <w:rFonts w:ascii="Calibri" w:hAnsi="Calibri" w:cs="Calibri"/>
        </w:rPr>
        <w:t xml:space="preserve"> </w:t>
      </w:r>
      <w:r w:rsidR="00E936C5">
        <w:rPr>
          <w:rFonts w:ascii="Calibri" w:hAnsi="Calibri" w:cs="Calibri"/>
        </w:rPr>
        <w:t xml:space="preserve">Poza tym, strategia uwzględnia przedsięwzięcia </w:t>
      </w:r>
      <w:r w:rsidR="005F12C5">
        <w:rPr>
          <w:rFonts w:ascii="Calibri" w:hAnsi="Calibri" w:cs="Calibri"/>
        </w:rPr>
        <w:t xml:space="preserve">ukierunkowane na </w:t>
      </w:r>
      <w:r w:rsidR="00E936C5">
        <w:rPr>
          <w:rFonts w:ascii="Calibri" w:hAnsi="Calibri" w:cs="Calibri"/>
        </w:rPr>
        <w:t>redukcję</w:t>
      </w:r>
      <w:r w:rsidR="00F21886" w:rsidRPr="00F21886">
        <w:rPr>
          <w:rFonts w:ascii="Calibri" w:hAnsi="Calibri" w:cs="Calibri"/>
        </w:rPr>
        <w:t xml:space="preserve"> zanieczyszczeń i hałas</w:t>
      </w:r>
      <w:r w:rsidR="00E936C5">
        <w:rPr>
          <w:rFonts w:ascii="Calibri" w:hAnsi="Calibri" w:cs="Calibri"/>
        </w:rPr>
        <w:t>u komunikacyjnego oraz zmniejszenie</w:t>
      </w:r>
      <w:r w:rsidR="00F21886" w:rsidRPr="00F21886">
        <w:rPr>
          <w:rFonts w:ascii="Calibri" w:hAnsi="Calibri" w:cs="Calibri"/>
        </w:rPr>
        <w:t xml:space="preserve"> ich uciążliwości.</w:t>
      </w:r>
    </w:p>
    <w:p w14:paraId="04585481" w14:textId="5E6E64B2" w:rsidR="006065CD" w:rsidRDefault="006065CD" w:rsidP="00345422">
      <w:pPr>
        <w:spacing w:before="0" w:after="120"/>
        <w:jc w:val="both"/>
        <w:rPr>
          <w:rFonts w:ascii="Calibri" w:hAnsi="Calibri" w:cs="Calibri"/>
        </w:rPr>
      </w:pPr>
      <w:r>
        <w:rPr>
          <w:rFonts w:ascii="Calibri" w:hAnsi="Calibri" w:cs="Calibri"/>
        </w:rPr>
        <w:t>Z</w:t>
      </w:r>
      <w:r w:rsidRPr="006065CD">
        <w:rPr>
          <w:rFonts w:ascii="Calibri" w:hAnsi="Calibri" w:cs="Calibri"/>
        </w:rPr>
        <w:t xml:space="preserve">adania w ramach </w:t>
      </w:r>
      <w:r>
        <w:rPr>
          <w:rFonts w:ascii="Calibri" w:hAnsi="Calibri" w:cs="Calibri"/>
        </w:rPr>
        <w:t>kolejnego ce</w:t>
      </w:r>
      <w:r w:rsidRPr="006065CD">
        <w:rPr>
          <w:rFonts w:ascii="Calibri" w:hAnsi="Calibri" w:cs="Calibri"/>
        </w:rPr>
        <w:t>lu operacyjnego (</w:t>
      </w:r>
      <w:r>
        <w:rPr>
          <w:rFonts w:ascii="Calibri" w:hAnsi="Calibri" w:cs="Calibri"/>
        </w:rPr>
        <w:t>2.3.</w:t>
      </w:r>
      <w:r w:rsidRPr="006065CD">
        <w:rPr>
          <w:rFonts w:ascii="Calibri" w:hAnsi="Calibri" w:cs="Calibri"/>
        </w:rPr>
        <w:t>)</w:t>
      </w:r>
      <w:r>
        <w:rPr>
          <w:rFonts w:ascii="Calibri" w:hAnsi="Calibri" w:cs="Calibri"/>
        </w:rPr>
        <w:t xml:space="preserve"> służą u</w:t>
      </w:r>
      <w:r w:rsidRPr="006065CD">
        <w:rPr>
          <w:rFonts w:ascii="Calibri" w:hAnsi="Calibri" w:cs="Calibri"/>
        </w:rPr>
        <w:t>trzymaniu oraz podnoszeniu poziomu be</w:t>
      </w:r>
      <w:r>
        <w:rPr>
          <w:rFonts w:ascii="Calibri" w:hAnsi="Calibri" w:cs="Calibri"/>
        </w:rPr>
        <w:t>zpieczeństwa publicznego</w:t>
      </w:r>
      <w:r w:rsidRPr="006065CD">
        <w:rPr>
          <w:rFonts w:ascii="Calibri" w:hAnsi="Calibri" w:cs="Calibri"/>
        </w:rPr>
        <w:t xml:space="preserve">. </w:t>
      </w:r>
      <w:r>
        <w:rPr>
          <w:rFonts w:ascii="Calibri" w:hAnsi="Calibri" w:cs="Calibri"/>
        </w:rPr>
        <w:t>D</w:t>
      </w:r>
      <w:r w:rsidRPr="006065CD">
        <w:rPr>
          <w:rFonts w:ascii="Calibri" w:hAnsi="Calibri" w:cs="Calibri"/>
        </w:rPr>
        <w:t>otycz</w:t>
      </w:r>
      <w:r>
        <w:rPr>
          <w:rFonts w:ascii="Calibri" w:hAnsi="Calibri" w:cs="Calibri"/>
        </w:rPr>
        <w:t>ą</w:t>
      </w:r>
      <w:r w:rsidRPr="006065CD">
        <w:rPr>
          <w:rFonts w:ascii="Calibri" w:hAnsi="Calibri" w:cs="Calibri"/>
        </w:rPr>
        <w:t xml:space="preserve"> zarówno sfery infrastrukturalnej (w tym </w:t>
      </w:r>
      <w:r>
        <w:rPr>
          <w:rFonts w:ascii="Calibri" w:hAnsi="Calibri" w:cs="Calibri"/>
        </w:rPr>
        <w:t>doskonalenia</w:t>
      </w:r>
      <w:r w:rsidR="00345422">
        <w:rPr>
          <w:rFonts w:ascii="Calibri" w:hAnsi="Calibri" w:cs="Calibri"/>
        </w:rPr>
        <w:t xml:space="preserve"> bazy i </w:t>
      </w:r>
      <w:r w:rsidRPr="006065CD">
        <w:rPr>
          <w:rFonts w:ascii="Calibri" w:hAnsi="Calibri" w:cs="Calibri"/>
        </w:rPr>
        <w:t>doposażania sprzętowego służb odpowiedzialnych za bezpi</w:t>
      </w:r>
      <w:r w:rsidR="00345422">
        <w:rPr>
          <w:rFonts w:ascii="Calibri" w:hAnsi="Calibri" w:cs="Calibri"/>
        </w:rPr>
        <w:t>eczeństwo, porządek publiczny i </w:t>
      </w:r>
      <w:r w:rsidRPr="006065CD">
        <w:rPr>
          <w:rFonts w:ascii="Calibri" w:hAnsi="Calibri" w:cs="Calibri"/>
        </w:rPr>
        <w:t>ratownictwo</w:t>
      </w:r>
      <w:r>
        <w:rPr>
          <w:rFonts w:ascii="Calibri" w:hAnsi="Calibri" w:cs="Calibri"/>
        </w:rPr>
        <w:t>, a także rozwoju monitoringu wizyjnego</w:t>
      </w:r>
      <w:r w:rsidRPr="006065CD">
        <w:rPr>
          <w:rFonts w:ascii="Calibri" w:hAnsi="Calibri" w:cs="Calibri"/>
        </w:rPr>
        <w:t>) oraz organizacyjno-zarządczej i odnoszącej się do procesów współpracy w ramach systemu bezpieczeństwa i zarządzania kryzysowego, jak też edukacji określonych grup społecznych, zwłaszcza w zakresie bezpieczeństwa w ruchu drogowym oraz odpowiedniego reagowania na sytuacje kryzysowe.</w:t>
      </w:r>
      <w:r>
        <w:rPr>
          <w:rFonts w:ascii="Calibri" w:hAnsi="Calibri" w:cs="Calibri"/>
        </w:rPr>
        <w:t xml:space="preserve"> Jest to szczególnie ważne w kontekście </w:t>
      </w:r>
      <w:r w:rsidR="00345422">
        <w:rPr>
          <w:rFonts w:ascii="Calibri" w:hAnsi="Calibri" w:cs="Calibri"/>
        </w:rPr>
        <w:t xml:space="preserve">zagrożeń </w:t>
      </w:r>
      <w:r>
        <w:rPr>
          <w:rFonts w:ascii="Calibri" w:hAnsi="Calibri" w:cs="Calibri"/>
        </w:rPr>
        <w:t>naturalnych występujących na terenie gminy</w:t>
      </w:r>
      <w:r w:rsidR="00E936C5">
        <w:rPr>
          <w:rFonts w:ascii="Calibri" w:hAnsi="Calibri" w:cs="Calibri"/>
        </w:rPr>
        <w:t xml:space="preserve"> Zator</w:t>
      </w:r>
      <w:r>
        <w:rPr>
          <w:rFonts w:ascii="Calibri" w:hAnsi="Calibri" w:cs="Calibri"/>
        </w:rPr>
        <w:t xml:space="preserve">, nowych specyficznych </w:t>
      </w:r>
      <w:r w:rsidR="00345422">
        <w:rPr>
          <w:rFonts w:ascii="Calibri" w:hAnsi="Calibri" w:cs="Calibri"/>
        </w:rPr>
        <w:t>wyzwań związanych z </w:t>
      </w:r>
      <w:r>
        <w:rPr>
          <w:rFonts w:ascii="Calibri" w:hAnsi="Calibri" w:cs="Calibri"/>
        </w:rPr>
        <w:t xml:space="preserve">zagrożeniem </w:t>
      </w:r>
      <w:r w:rsidRPr="006065CD">
        <w:rPr>
          <w:rFonts w:ascii="Calibri" w:hAnsi="Calibri" w:cs="Calibri"/>
        </w:rPr>
        <w:t>epidemiczn</w:t>
      </w:r>
      <w:r>
        <w:rPr>
          <w:rFonts w:ascii="Calibri" w:hAnsi="Calibri" w:cs="Calibri"/>
        </w:rPr>
        <w:t xml:space="preserve">ym czy </w:t>
      </w:r>
      <w:r w:rsidR="00345422">
        <w:rPr>
          <w:rFonts w:ascii="Calibri" w:hAnsi="Calibri" w:cs="Calibri"/>
        </w:rPr>
        <w:t xml:space="preserve">zagrożeniami w cyberprzestrzeni, jak również związanych z dużymi potokami ludzi odwiedzających parki rozrywki w gminie. </w:t>
      </w:r>
    </w:p>
    <w:p w14:paraId="7E41B8C4" w14:textId="2B171848" w:rsidR="0029126F" w:rsidRDefault="00345422" w:rsidP="001E1179">
      <w:pPr>
        <w:spacing w:before="0" w:after="120"/>
        <w:jc w:val="both"/>
        <w:rPr>
          <w:rFonts w:ascii="Calibri" w:hAnsi="Calibri" w:cs="Calibri"/>
        </w:rPr>
      </w:pPr>
      <w:r>
        <w:rPr>
          <w:rFonts w:cstheme="minorHAnsi"/>
        </w:rPr>
        <w:t>Cel operacyjny 2.4. zakłada r</w:t>
      </w:r>
      <w:r w:rsidRPr="00802450">
        <w:rPr>
          <w:rFonts w:cstheme="minorHAnsi"/>
        </w:rPr>
        <w:t>ozwój dostępności komunikacyjnej oraz mobilności mieszkańców</w:t>
      </w:r>
      <w:r>
        <w:rPr>
          <w:rFonts w:cstheme="minorHAnsi"/>
        </w:rPr>
        <w:t xml:space="preserve">. Kompleksowe podejście do tego zagadnienia, poza inicjatywą własną gminy, będzie wymagało współpracy samorządu lokalnego z innymi właścicielami i zarządcami infrastruktury drogowej </w:t>
      </w:r>
      <w:r>
        <w:rPr>
          <w:rFonts w:cstheme="minorHAnsi"/>
        </w:rPr>
        <w:lastRenderedPageBreak/>
        <w:t xml:space="preserve">i towarzyszącej na terenie gminy, a także </w:t>
      </w:r>
      <w:r w:rsidR="00751A9C">
        <w:rPr>
          <w:rFonts w:cstheme="minorHAnsi"/>
        </w:rPr>
        <w:t xml:space="preserve">działań </w:t>
      </w:r>
      <w:r>
        <w:rPr>
          <w:rFonts w:cstheme="minorHAnsi"/>
        </w:rPr>
        <w:t xml:space="preserve">na rzecz zwiększenia dostępności i jakości usług transportowych. Poza budową, modernizacją i przebudową dróg, </w:t>
      </w:r>
      <w:r w:rsidRPr="00345422">
        <w:rPr>
          <w:rFonts w:cstheme="minorHAnsi"/>
        </w:rPr>
        <w:t xml:space="preserve">drogowych obiektów inżynierskich </w:t>
      </w:r>
      <w:r w:rsidRPr="00B73496">
        <w:rPr>
          <w:rFonts w:cstheme="minorHAnsi"/>
        </w:rPr>
        <w:t>oraz ciąg</w:t>
      </w:r>
      <w:r>
        <w:rPr>
          <w:rFonts w:cstheme="minorHAnsi"/>
        </w:rPr>
        <w:t>ów pieszych i pieszo-rowerowych, zakłada się t</w:t>
      </w:r>
      <w:r w:rsidRPr="00B73496">
        <w:rPr>
          <w:rFonts w:cstheme="minorHAnsi"/>
        </w:rPr>
        <w:t>worzenie miejsc parkingowych, w</w:t>
      </w:r>
      <w:r w:rsidR="000E135C">
        <w:rPr>
          <w:rFonts w:cstheme="minorHAnsi"/>
        </w:rPr>
        <w:t> </w:t>
      </w:r>
      <w:r w:rsidRPr="00B73496">
        <w:rPr>
          <w:rFonts w:cstheme="minorHAnsi"/>
        </w:rPr>
        <w:t>szczególności przy budynkach i miejscach użyteczności publicznej oraz atrakcy</w:t>
      </w:r>
      <w:r>
        <w:rPr>
          <w:rFonts w:cstheme="minorHAnsi"/>
        </w:rPr>
        <w:t>jnych dla rekreacji i</w:t>
      </w:r>
      <w:r w:rsidR="00A63E5C">
        <w:rPr>
          <w:rFonts w:cstheme="minorHAnsi"/>
        </w:rPr>
        <w:t> </w:t>
      </w:r>
      <w:r>
        <w:rPr>
          <w:rFonts w:cstheme="minorHAnsi"/>
        </w:rPr>
        <w:t>turystyki</w:t>
      </w:r>
      <w:r w:rsidRPr="00B73496">
        <w:rPr>
          <w:rFonts w:cstheme="minorHAnsi"/>
        </w:rPr>
        <w:t>.</w:t>
      </w:r>
      <w:r>
        <w:rPr>
          <w:rFonts w:cstheme="minorHAnsi"/>
        </w:rPr>
        <w:t xml:space="preserve"> Powiązany priorytet stanowi w</w:t>
      </w:r>
      <w:r w:rsidRPr="00B73496">
        <w:rPr>
          <w:rFonts w:cstheme="minorHAnsi"/>
        </w:rPr>
        <w:t>sparcie rozwoju i promocja zintegrowanego</w:t>
      </w:r>
      <w:r w:rsidR="001E1179">
        <w:rPr>
          <w:rFonts w:cstheme="minorHAnsi"/>
        </w:rPr>
        <w:t xml:space="preserve"> (samochód, autobus, pociąg, rower itp.)</w:t>
      </w:r>
      <w:r w:rsidRPr="00B73496">
        <w:rPr>
          <w:rFonts w:cstheme="minorHAnsi"/>
        </w:rPr>
        <w:t xml:space="preserve"> i niskoemisyjnego transportu zbiorowego, dostosowanego do potrzeb mieszkańców, a także turystów i gości.</w:t>
      </w:r>
      <w:r>
        <w:rPr>
          <w:rFonts w:cstheme="minorHAnsi"/>
        </w:rPr>
        <w:t xml:space="preserve"> Towarzyszyć temu będą wieloaspektowe działania z zakresu poprawy</w:t>
      </w:r>
      <w:r w:rsidRPr="00B73496">
        <w:rPr>
          <w:rFonts w:cstheme="minorHAnsi"/>
        </w:rPr>
        <w:t xml:space="preserve"> bezpieczeństwa </w:t>
      </w:r>
      <w:r>
        <w:rPr>
          <w:rFonts w:cstheme="minorHAnsi"/>
        </w:rPr>
        <w:t xml:space="preserve">ruchu drogowego, w szczególności </w:t>
      </w:r>
      <w:r w:rsidRPr="00B73496">
        <w:rPr>
          <w:rFonts w:cstheme="minorHAnsi"/>
        </w:rPr>
        <w:t>prewenc</w:t>
      </w:r>
      <w:r>
        <w:rPr>
          <w:rFonts w:cstheme="minorHAnsi"/>
        </w:rPr>
        <w:t>yjne i edukacyjne. Strategia postępowania zakłada także budowę i modernizację</w:t>
      </w:r>
      <w:r w:rsidRPr="00B73496">
        <w:rPr>
          <w:rFonts w:cstheme="minorHAnsi"/>
        </w:rPr>
        <w:t xml:space="preserve"> oświetlenia ulicznego z naciskiem na wdraża</w:t>
      </w:r>
      <w:r w:rsidR="001E1179">
        <w:rPr>
          <w:rFonts w:cstheme="minorHAnsi"/>
        </w:rPr>
        <w:t xml:space="preserve">nie rozwiązań energooszczędnych </w:t>
      </w:r>
      <w:r w:rsidR="001E1179" w:rsidRPr="00345422">
        <w:rPr>
          <w:rFonts w:ascii="Calibri" w:hAnsi="Calibri" w:cs="Calibri"/>
        </w:rPr>
        <w:t>i proekologicznych</w:t>
      </w:r>
      <w:r w:rsidR="001E1179">
        <w:rPr>
          <w:rFonts w:ascii="Calibri" w:hAnsi="Calibri" w:cs="Calibri"/>
        </w:rPr>
        <w:t>. Osobnym kierunkiem działania jest b</w:t>
      </w:r>
      <w:r w:rsidRPr="00345422">
        <w:rPr>
          <w:rFonts w:ascii="Calibri" w:hAnsi="Calibri" w:cs="Calibri"/>
        </w:rPr>
        <w:t>ieżąc</w:t>
      </w:r>
      <w:r w:rsidR="001E1179">
        <w:rPr>
          <w:rFonts w:ascii="Calibri" w:hAnsi="Calibri" w:cs="Calibri"/>
        </w:rPr>
        <w:t>y</w:t>
      </w:r>
      <w:r w:rsidRPr="00345422">
        <w:rPr>
          <w:rFonts w:ascii="Calibri" w:hAnsi="Calibri" w:cs="Calibri"/>
        </w:rPr>
        <w:t xml:space="preserve"> monitor</w:t>
      </w:r>
      <w:r w:rsidR="001E1179">
        <w:rPr>
          <w:rFonts w:ascii="Calibri" w:hAnsi="Calibri" w:cs="Calibri"/>
        </w:rPr>
        <w:t>ing</w:t>
      </w:r>
      <w:r w:rsidRPr="00345422">
        <w:rPr>
          <w:rFonts w:ascii="Calibri" w:hAnsi="Calibri" w:cs="Calibri"/>
        </w:rPr>
        <w:t xml:space="preserve"> zapotrzebowania oraz wsparcie dla rozwoju sieci infrastruktury transportu </w:t>
      </w:r>
      <w:proofErr w:type="spellStart"/>
      <w:r w:rsidRPr="00345422">
        <w:rPr>
          <w:rFonts w:ascii="Calibri" w:hAnsi="Calibri" w:cs="Calibri"/>
        </w:rPr>
        <w:t>elektromobilnego</w:t>
      </w:r>
      <w:proofErr w:type="spellEnd"/>
      <w:r w:rsidRPr="00345422">
        <w:rPr>
          <w:rFonts w:ascii="Calibri" w:hAnsi="Calibri" w:cs="Calibri"/>
        </w:rPr>
        <w:t>.</w:t>
      </w:r>
    </w:p>
    <w:p w14:paraId="0F184CB2" w14:textId="2AFC1412" w:rsidR="0060616C" w:rsidRDefault="001E1179" w:rsidP="001E1179">
      <w:pPr>
        <w:spacing w:before="0" w:after="120"/>
        <w:jc w:val="both"/>
        <w:rPr>
          <w:rFonts w:ascii="Calibri" w:hAnsi="Calibri" w:cs="Calibri"/>
        </w:rPr>
      </w:pPr>
      <w:r>
        <w:rPr>
          <w:rFonts w:ascii="Calibri" w:hAnsi="Calibri" w:cs="Calibri"/>
        </w:rPr>
        <w:t xml:space="preserve">Ostatni cel operacyjny (2.5.) w ramach tego obszaru dotyczy polityki przestrzenno-krajobrazowej </w:t>
      </w:r>
      <w:r w:rsidR="009E1E7E">
        <w:rPr>
          <w:rFonts w:ascii="Calibri" w:hAnsi="Calibri" w:cs="Calibri"/>
        </w:rPr>
        <w:t>i </w:t>
      </w:r>
      <w:r>
        <w:rPr>
          <w:rFonts w:ascii="Calibri" w:hAnsi="Calibri" w:cs="Calibri"/>
        </w:rPr>
        <w:t>rewitalizacyjnej.</w:t>
      </w:r>
      <w:r w:rsidR="0060616C">
        <w:rPr>
          <w:rFonts w:ascii="Calibri" w:hAnsi="Calibri" w:cs="Calibri"/>
        </w:rPr>
        <w:t xml:space="preserve"> </w:t>
      </w:r>
      <w:r w:rsidR="0060616C" w:rsidRPr="0060616C">
        <w:rPr>
          <w:rFonts w:ascii="Calibri" w:hAnsi="Calibri" w:cs="Calibri"/>
        </w:rPr>
        <w:t xml:space="preserve">Jednym z najważniejszych instrumentów kształtowania tej polityki są </w:t>
      </w:r>
      <w:r w:rsidR="0060616C">
        <w:rPr>
          <w:rFonts w:ascii="Calibri" w:hAnsi="Calibri" w:cs="Calibri"/>
        </w:rPr>
        <w:t>plany miejscowe</w:t>
      </w:r>
      <w:r w:rsidR="0060616C" w:rsidRPr="0060616C">
        <w:rPr>
          <w:rFonts w:ascii="Calibri" w:hAnsi="Calibri" w:cs="Calibri"/>
        </w:rPr>
        <w:t xml:space="preserve">, stąd obecność w planie operacyjnym zadań związanych z ich </w:t>
      </w:r>
      <w:r w:rsidR="0060616C">
        <w:rPr>
          <w:rFonts w:ascii="Calibri" w:hAnsi="Calibri" w:cs="Calibri"/>
        </w:rPr>
        <w:t xml:space="preserve">tworzeniem, </w:t>
      </w:r>
      <w:r w:rsidR="0060616C" w:rsidRPr="0060616C">
        <w:rPr>
          <w:rFonts w:ascii="Calibri" w:hAnsi="Calibri" w:cs="Calibri"/>
        </w:rPr>
        <w:t>bieżącą a</w:t>
      </w:r>
      <w:r w:rsidR="0060616C">
        <w:rPr>
          <w:rFonts w:ascii="Calibri" w:hAnsi="Calibri" w:cs="Calibri"/>
        </w:rPr>
        <w:t>ktualizacją oraz udostępnianiem.</w:t>
      </w:r>
      <w:r w:rsidR="0060616C" w:rsidRPr="0060616C">
        <w:rPr>
          <w:rFonts w:ascii="Calibri" w:hAnsi="Calibri" w:cs="Calibri"/>
        </w:rPr>
        <w:t xml:space="preserve"> </w:t>
      </w:r>
      <w:r w:rsidR="0060616C">
        <w:rPr>
          <w:rFonts w:ascii="Calibri" w:hAnsi="Calibri" w:cs="Calibri"/>
        </w:rPr>
        <w:t xml:space="preserve">Obok nich </w:t>
      </w:r>
      <w:r w:rsidR="00E936C5">
        <w:rPr>
          <w:rFonts w:ascii="Calibri" w:hAnsi="Calibri" w:cs="Calibri"/>
        </w:rPr>
        <w:t xml:space="preserve">planuje się </w:t>
      </w:r>
      <w:r w:rsidR="0060616C" w:rsidRPr="0060616C">
        <w:rPr>
          <w:rFonts w:ascii="Calibri" w:hAnsi="Calibri" w:cs="Calibri"/>
        </w:rPr>
        <w:t>szereg działań rewitalizacyjnych i z zakresu odnowy</w:t>
      </w:r>
      <w:r w:rsidR="0060616C">
        <w:rPr>
          <w:rFonts w:ascii="Calibri" w:hAnsi="Calibri" w:cs="Calibri"/>
        </w:rPr>
        <w:t xml:space="preserve"> miejscowości wraz z t</w:t>
      </w:r>
      <w:r w:rsidR="0060616C" w:rsidRPr="0060616C">
        <w:rPr>
          <w:rFonts w:ascii="Calibri" w:hAnsi="Calibri" w:cs="Calibri"/>
        </w:rPr>
        <w:t>worzenie</w:t>
      </w:r>
      <w:r w:rsidR="0060616C">
        <w:rPr>
          <w:rFonts w:ascii="Calibri" w:hAnsi="Calibri" w:cs="Calibri"/>
        </w:rPr>
        <w:t>m</w:t>
      </w:r>
      <w:r w:rsidR="0060616C" w:rsidRPr="0060616C">
        <w:rPr>
          <w:rFonts w:ascii="Calibri" w:hAnsi="Calibri" w:cs="Calibri"/>
        </w:rPr>
        <w:t xml:space="preserve"> przyjaznych, dostępnyc</w:t>
      </w:r>
      <w:r w:rsidR="00E936C5">
        <w:rPr>
          <w:rFonts w:ascii="Calibri" w:hAnsi="Calibri" w:cs="Calibri"/>
        </w:rPr>
        <w:t>h, atrakcyjnych, estetycznych i </w:t>
      </w:r>
      <w:r w:rsidR="0060616C" w:rsidRPr="0060616C">
        <w:rPr>
          <w:rFonts w:ascii="Calibri" w:hAnsi="Calibri" w:cs="Calibri"/>
        </w:rPr>
        <w:t>funkcjonalnych przestrzeni publicznych, zharmonizowanych z krajobrazem oraz odwołujących się do lokalnych tradycji i dziedzictwa, w szczególności umożliwiających spędzanie czasu wolnego oraz integrację i aktywizację mieszkańców.</w:t>
      </w:r>
      <w:r w:rsidR="0060616C">
        <w:rPr>
          <w:rFonts w:ascii="Calibri" w:hAnsi="Calibri" w:cs="Calibri"/>
        </w:rPr>
        <w:t xml:space="preserve"> Osobnym wyzwaniem pozostaje a</w:t>
      </w:r>
      <w:r w:rsidR="0060616C" w:rsidRPr="0060616C">
        <w:rPr>
          <w:rFonts w:ascii="Calibri" w:hAnsi="Calibri" w:cs="Calibri"/>
        </w:rPr>
        <w:t>ktywna polityka mieszkaniowa i kreowanie dogodnych warunków do rozwoju budownictwa wielorodzinnego oraz indywidualnego</w:t>
      </w:r>
      <w:r w:rsidR="0060616C">
        <w:rPr>
          <w:rFonts w:ascii="Calibri" w:hAnsi="Calibri" w:cs="Calibri"/>
        </w:rPr>
        <w:t>, co bezpośrednio przekłada się na atrakcyjność osadniczą gminy.</w:t>
      </w:r>
    </w:p>
    <w:p w14:paraId="1726BA81" w14:textId="77777777" w:rsidR="001E1179" w:rsidRPr="001F63F9" w:rsidRDefault="001E1179" w:rsidP="001E1179">
      <w:pPr>
        <w:spacing w:before="0" w:after="120"/>
        <w:jc w:val="both"/>
        <w:rPr>
          <w:rFonts w:ascii="Calibri" w:hAnsi="Calibri" w:cs="Calibri"/>
        </w:rPr>
      </w:pPr>
    </w:p>
    <w:p w14:paraId="1BFD19E5" w14:textId="77777777" w:rsidR="00C7638D" w:rsidRPr="001F63F9" w:rsidRDefault="00C7638D" w:rsidP="0005069D">
      <w:pPr>
        <w:spacing w:before="0" w:after="120"/>
        <w:rPr>
          <w:rFonts w:ascii="Calibri" w:hAnsi="Calibri" w:cs="Calibri"/>
        </w:rPr>
        <w:sectPr w:rsidR="00C7638D" w:rsidRPr="001F63F9" w:rsidSect="0029126F">
          <w:pgSz w:w="11906" w:h="16838"/>
          <w:pgMar w:top="1418" w:right="1418" w:bottom="1418" w:left="1418" w:header="709" w:footer="709" w:gutter="0"/>
          <w:cols w:space="708"/>
          <w:docGrid w:linePitch="360"/>
        </w:sectPr>
      </w:pPr>
    </w:p>
    <w:p w14:paraId="349C1A59" w14:textId="36447E37" w:rsidR="000E14DC" w:rsidRPr="001F63F9" w:rsidRDefault="000E14DC" w:rsidP="00F20B96">
      <w:pPr>
        <w:pStyle w:val="Legenda"/>
        <w:keepNext/>
        <w:jc w:val="center"/>
        <w:rPr>
          <w:rFonts w:ascii="Calibri" w:hAnsi="Calibri" w:cs="Calibri"/>
        </w:rPr>
      </w:pPr>
      <w:bookmarkStart w:id="82" w:name="_Toc109345666"/>
      <w:r w:rsidRPr="001F63F9">
        <w:rPr>
          <w:rFonts w:ascii="Calibri" w:hAnsi="Calibri" w:cs="Calibri"/>
        </w:rPr>
        <w:lastRenderedPageBreak/>
        <w:t xml:space="preserve">Tabela </w:t>
      </w:r>
      <w:r w:rsidR="008D5FB6" w:rsidRPr="001F63F9">
        <w:rPr>
          <w:rFonts w:ascii="Calibri" w:hAnsi="Calibri" w:cs="Calibri"/>
          <w:noProof/>
        </w:rPr>
        <w:fldChar w:fldCharType="begin"/>
      </w:r>
      <w:r w:rsidR="008D5FB6" w:rsidRPr="001F63F9">
        <w:rPr>
          <w:rFonts w:ascii="Calibri" w:hAnsi="Calibri" w:cs="Calibri"/>
          <w:noProof/>
        </w:rPr>
        <w:instrText xml:space="preserve"> SEQ Tabela \* ARABIC </w:instrText>
      </w:r>
      <w:r w:rsidR="008D5FB6" w:rsidRPr="001F63F9">
        <w:rPr>
          <w:rFonts w:ascii="Calibri" w:hAnsi="Calibri" w:cs="Calibri"/>
          <w:noProof/>
        </w:rPr>
        <w:fldChar w:fldCharType="separate"/>
      </w:r>
      <w:r w:rsidR="00F20B96" w:rsidRPr="001F63F9">
        <w:rPr>
          <w:rFonts w:ascii="Calibri" w:hAnsi="Calibri" w:cs="Calibri"/>
          <w:noProof/>
        </w:rPr>
        <w:t>4</w:t>
      </w:r>
      <w:r w:rsidR="008D5FB6" w:rsidRPr="001F63F9">
        <w:rPr>
          <w:rFonts w:ascii="Calibri" w:hAnsi="Calibri" w:cs="Calibri"/>
          <w:noProof/>
        </w:rPr>
        <w:fldChar w:fldCharType="end"/>
      </w:r>
      <w:r w:rsidRPr="001F63F9">
        <w:rPr>
          <w:rFonts w:ascii="Calibri" w:hAnsi="Calibri" w:cs="Calibri"/>
        </w:rPr>
        <w:t>. Kierunki działań, oczekiwane rezultaty planowanych działań i wskaźniki ich osiągnięcia, podmioty odpowiedzialne – w ramach obszaru strategicznego 2. INFRASTRUKTURA</w:t>
      </w:r>
      <w:r w:rsidR="001B0FCF" w:rsidRPr="001F63F9">
        <w:rPr>
          <w:rFonts w:ascii="Calibri" w:hAnsi="Calibri" w:cs="Calibri"/>
        </w:rPr>
        <w:t>, POLITYKA PRZESTRZENNA I </w:t>
      </w:r>
      <w:r w:rsidRPr="001F63F9">
        <w:rPr>
          <w:rFonts w:ascii="Calibri" w:hAnsi="Calibri" w:cs="Calibri"/>
        </w:rPr>
        <w:t>ŚRODOWISKO</w:t>
      </w:r>
      <w:bookmarkEnd w:id="82"/>
    </w:p>
    <w:tbl>
      <w:tblPr>
        <w:tblW w:w="14140"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0" w:firstRow="1" w:lastRow="0" w:firstColumn="1" w:lastColumn="0" w:noHBand="0" w:noVBand="0"/>
      </w:tblPr>
      <w:tblGrid>
        <w:gridCol w:w="704"/>
        <w:gridCol w:w="3959"/>
        <w:gridCol w:w="2268"/>
        <w:gridCol w:w="2552"/>
        <w:gridCol w:w="1984"/>
        <w:gridCol w:w="2673"/>
      </w:tblGrid>
      <w:tr w:rsidR="00497265" w:rsidRPr="001F63F9" w14:paraId="720D1EF7" w14:textId="77777777" w:rsidTr="00497265">
        <w:trPr>
          <w:trHeight w:val="510"/>
          <w:jc w:val="center"/>
        </w:trPr>
        <w:tc>
          <w:tcPr>
            <w:tcW w:w="14140" w:type="dxa"/>
            <w:gridSpan w:val="6"/>
            <w:shd w:val="clear" w:color="auto" w:fill="0070C0"/>
            <w:vAlign w:val="center"/>
            <w:hideMark/>
          </w:tcPr>
          <w:p w14:paraId="100D8752" w14:textId="77777777" w:rsidR="00497265" w:rsidRPr="001F63F9" w:rsidRDefault="00497265" w:rsidP="00497265">
            <w:pPr>
              <w:spacing w:before="0" w:after="20" w:line="264" w:lineRule="auto"/>
              <w:jc w:val="both"/>
              <w:rPr>
                <w:rFonts w:ascii="Calibri" w:hAnsi="Calibri" w:cs="Calibri"/>
                <w:b/>
                <w:bCs/>
                <w:color w:val="FFFFFF"/>
              </w:rPr>
            </w:pPr>
            <w:r w:rsidRPr="001F63F9">
              <w:rPr>
                <w:rFonts w:ascii="Calibri" w:hAnsi="Calibri" w:cs="Calibri"/>
                <w:b/>
              </w:rPr>
              <w:br w:type="column"/>
            </w:r>
            <w:r w:rsidRPr="001F63F9">
              <w:rPr>
                <w:rFonts w:ascii="Calibri" w:hAnsi="Calibri" w:cs="Calibri"/>
                <w:b/>
              </w:rPr>
              <w:br w:type="column"/>
            </w:r>
            <w:r w:rsidRPr="001F63F9">
              <w:rPr>
                <w:rFonts w:ascii="Calibri" w:hAnsi="Calibri" w:cs="Calibri"/>
                <w:b/>
              </w:rPr>
              <w:br w:type="column"/>
            </w:r>
            <w:r w:rsidRPr="001F63F9">
              <w:rPr>
                <w:rFonts w:ascii="Calibri" w:hAnsi="Calibri" w:cs="Calibri"/>
                <w:b/>
                <w:bCs/>
                <w:color w:val="FFFFFF"/>
              </w:rPr>
              <w:t xml:space="preserve">CEL OPERACYJNY </w:t>
            </w:r>
            <w:r w:rsidRPr="001F63F9">
              <w:rPr>
                <w:rFonts w:ascii="Calibri" w:hAnsi="Calibri" w:cs="Calibri"/>
                <w:b/>
              </w:rPr>
              <w:t>2.1. Zapewnienie powszechnego dostępu do systemów wodociągowych, kanalizacyjnych i technicznych, wykorzystujących rozwiązania adekwatne do lokalnych warunków gospodarczych, osadniczych i przyrodniczych.</w:t>
            </w:r>
          </w:p>
        </w:tc>
      </w:tr>
      <w:tr w:rsidR="00497265" w:rsidRPr="001F63F9" w14:paraId="18A0AD43" w14:textId="77777777" w:rsidTr="00497265">
        <w:trPr>
          <w:trHeight w:val="510"/>
          <w:jc w:val="center"/>
        </w:trPr>
        <w:tc>
          <w:tcPr>
            <w:tcW w:w="4663" w:type="dxa"/>
            <w:gridSpan w:val="2"/>
            <w:shd w:val="clear" w:color="auto" w:fill="BFBFBF" w:themeFill="background1" w:themeFillShade="BF"/>
            <w:vAlign w:val="center"/>
            <w:hideMark/>
          </w:tcPr>
          <w:p w14:paraId="7C69E330"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 xml:space="preserve">Kierunki działań </w:t>
            </w:r>
          </w:p>
        </w:tc>
        <w:tc>
          <w:tcPr>
            <w:tcW w:w="2268" w:type="dxa"/>
            <w:shd w:val="clear" w:color="auto" w:fill="BFBFBF" w:themeFill="background1" w:themeFillShade="BF"/>
            <w:vAlign w:val="center"/>
          </w:tcPr>
          <w:p w14:paraId="053D9337"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Oczekiwane rezultaty planowanych działań</w:t>
            </w:r>
          </w:p>
        </w:tc>
        <w:tc>
          <w:tcPr>
            <w:tcW w:w="2552" w:type="dxa"/>
            <w:shd w:val="clear" w:color="auto" w:fill="BFBFBF" w:themeFill="background1" w:themeFillShade="BF"/>
            <w:vAlign w:val="center"/>
          </w:tcPr>
          <w:p w14:paraId="26455250"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Wskaźniki oceny osiągnięcia rezultatów i oczekiwany trend</w:t>
            </w:r>
          </w:p>
        </w:tc>
        <w:tc>
          <w:tcPr>
            <w:tcW w:w="1984" w:type="dxa"/>
            <w:shd w:val="clear" w:color="auto" w:fill="BFBFBF" w:themeFill="background1" w:themeFillShade="BF"/>
            <w:vAlign w:val="center"/>
            <w:hideMark/>
          </w:tcPr>
          <w:p w14:paraId="4C739CC8" w14:textId="77777777" w:rsidR="00497265" w:rsidRPr="001F63F9" w:rsidRDefault="00497265" w:rsidP="00497265">
            <w:pPr>
              <w:spacing w:before="0" w:after="20" w:line="264" w:lineRule="auto"/>
              <w:jc w:val="center"/>
              <w:rPr>
                <w:rFonts w:ascii="Calibri" w:hAnsi="Calibri" w:cs="Calibri"/>
                <w:b/>
                <w:bCs/>
                <w:sz w:val="20"/>
              </w:rPr>
            </w:pPr>
            <w:r w:rsidRPr="001F63F9">
              <w:rPr>
                <w:rFonts w:ascii="Calibri" w:hAnsi="Calibri" w:cs="Calibri"/>
                <w:b/>
                <w:bCs/>
                <w:sz w:val="20"/>
              </w:rPr>
              <w:t>Realizacja lub nadzór nad procesem po stronie gminy</w:t>
            </w:r>
          </w:p>
        </w:tc>
        <w:tc>
          <w:tcPr>
            <w:tcW w:w="2673" w:type="dxa"/>
            <w:shd w:val="clear" w:color="auto" w:fill="BFBFBF" w:themeFill="background1" w:themeFillShade="BF"/>
            <w:vAlign w:val="center"/>
            <w:hideMark/>
          </w:tcPr>
          <w:p w14:paraId="0A5276B5"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Podmioty zaangażowane/partnerzy</w:t>
            </w:r>
          </w:p>
        </w:tc>
      </w:tr>
      <w:tr w:rsidR="00497265" w:rsidRPr="001F63F9" w14:paraId="6C81BC46" w14:textId="77777777" w:rsidTr="00497265">
        <w:trPr>
          <w:trHeight w:val="510"/>
          <w:jc w:val="center"/>
        </w:trPr>
        <w:tc>
          <w:tcPr>
            <w:tcW w:w="704" w:type="dxa"/>
            <w:shd w:val="clear" w:color="auto" w:fill="D9D9D9" w:themeFill="background1" w:themeFillShade="D9"/>
            <w:vAlign w:val="center"/>
          </w:tcPr>
          <w:p w14:paraId="67239CF5" w14:textId="77777777" w:rsidR="00497265" w:rsidRPr="001F63F9" w:rsidRDefault="00497265" w:rsidP="00D94647">
            <w:pPr>
              <w:pStyle w:val="Akapitzlist"/>
              <w:numPr>
                <w:ilvl w:val="0"/>
                <w:numId w:val="36"/>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5C4956FE"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Rozwój systemu kanalizacji i oczyszczania ścieków (budowa, rozbudowa i unowocześnienie istniejących sieci itp.).</w:t>
            </w:r>
          </w:p>
        </w:tc>
        <w:tc>
          <w:tcPr>
            <w:tcW w:w="2268" w:type="dxa"/>
            <w:shd w:val="clear" w:color="auto" w:fill="FFFFFF"/>
            <w:vAlign w:val="center"/>
          </w:tcPr>
          <w:p w14:paraId="049B2F03"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Zapewnienie dostępności wysokiej jakości usług kanalizacyjnych</w:t>
            </w:r>
          </w:p>
          <w:p w14:paraId="5067264F" w14:textId="77777777" w:rsidR="00497265" w:rsidRPr="001F63F9" w:rsidRDefault="00497265" w:rsidP="00497265">
            <w:pPr>
              <w:spacing w:before="0" w:after="20" w:line="264" w:lineRule="auto"/>
              <w:jc w:val="center"/>
              <w:rPr>
                <w:rFonts w:ascii="Calibri" w:hAnsi="Calibri" w:cs="Calibri"/>
                <w:sz w:val="18"/>
                <w:szCs w:val="18"/>
              </w:rPr>
            </w:pPr>
          </w:p>
          <w:p w14:paraId="20358296"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warunków mieszkalnych i prowadzenia działalności gospodarczej</w:t>
            </w:r>
          </w:p>
          <w:p w14:paraId="3FDF7ED2" w14:textId="77777777" w:rsidR="00497265" w:rsidRPr="001F63F9" w:rsidRDefault="00497265" w:rsidP="00497265">
            <w:pPr>
              <w:spacing w:before="0" w:after="20" w:line="264" w:lineRule="auto"/>
              <w:jc w:val="center"/>
              <w:rPr>
                <w:rFonts w:ascii="Calibri" w:hAnsi="Calibri" w:cs="Calibri"/>
                <w:sz w:val="18"/>
                <w:szCs w:val="18"/>
              </w:rPr>
            </w:pPr>
          </w:p>
          <w:p w14:paraId="7C111F5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Ochrona i poprawa stanu środowiska, w szczególności wód</w:t>
            </w:r>
          </w:p>
        </w:tc>
        <w:tc>
          <w:tcPr>
            <w:tcW w:w="2552" w:type="dxa"/>
            <w:shd w:val="clear" w:color="auto" w:fill="FFFFFF"/>
            <w:vAlign w:val="center"/>
          </w:tcPr>
          <w:p w14:paraId="37EB6F3F" w14:textId="77777777" w:rsidR="00497265" w:rsidRPr="001F63F9" w:rsidRDefault="00497265" w:rsidP="00497265">
            <w:pPr>
              <w:spacing w:before="0" w:after="20" w:line="264" w:lineRule="auto"/>
              <w:jc w:val="center"/>
              <w:rPr>
                <w:rFonts w:ascii="Calibri" w:hAnsi="Calibri" w:cs="Calibri"/>
                <w:color w:val="000000" w:themeColor="text1"/>
                <w:sz w:val="18"/>
                <w:szCs w:val="18"/>
              </w:rPr>
            </w:pPr>
            <w:r w:rsidRPr="001F63F9">
              <w:rPr>
                <w:rFonts w:ascii="Calibri" w:hAnsi="Calibri" w:cs="Calibri"/>
                <w:color w:val="000000" w:themeColor="text1"/>
                <w:sz w:val="18"/>
                <w:szCs w:val="18"/>
              </w:rPr>
              <w:t>Odsetek mieszkańców i/lub gospodarstw domowych korzystających z kanalizacji</w:t>
            </w:r>
          </w:p>
          <w:p w14:paraId="5E179170"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2F8626AA" wp14:editId="48861CF3">
                      <wp:extent cx="162560" cy="128905"/>
                      <wp:effectExtent l="0" t="0" r="0" b="0"/>
                      <wp:docPr id="71" name="Dowolny kształt 71"/>
                      <wp:cNvGraphicFramePr/>
                      <a:graphic xmlns:a="http://schemas.openxmlformats.org/drawingml/2006/main">
                        <a:graphicData uri="http://schemas.microsoft.com/office/word/2010/wordprocessingShape">
                          <wps:wsp>
                            <wps:cNvSpPr/>
                            <wps:spPr>
                              <a:xfrm flipV="1">
                                <a:off x="0" y="0"/>
                                <a:ext cx="162000" cy="128160"/>
                              </a:xfrm>
                              <a:custGeom>
                                <a:avLst/>
                                <a:gdLst/>
                                <a:ahLst/>
                                <a:cxnLst/>
                                <a:rect l="l" t="t" r="r" b="b"/>
                                <a:pathLst>
                                  <a:path w="21600" h="21600">
                                    <a:moveTo>
                                      <a:pt x="0" y="0"/>
                                    </a:moveTo>
                                    <a:lnTo>
                                      <a:pt x="21600" y="21600"/>
                                    </a:lnTo>
                                  </a:path>
                                </a:pathLst>
                              </a:custGeom>
                              <a:noFill/>
                              <a:ln>
                                <a:solidFill>
                                  <a:schemeClr val="tx1"/>
                                </a:solidFill>
                                <a:tailEnd type="triangle" w="med" len="med"/>
                              </a:ln>
                            </wps:spPr>
                            <wps:style>
                              <a:lnRef idx="1">
                                <a:schemeClr val="accent1"/>
                              </a:lnRef>
                              <a:fillRef idx="0">
                                <a:schemeClr val="accent1"/>
                              </a:fillRef>
                              <a:effectRef idx="0">
                                <a:schemeClr val="accent1"/>
                              </a:effectRef>
                              <a:fontRef idx="minor"/>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0FDFC64F" id="Dowolny kształt 71" o:spid="_x0000_s1026" style="width:12.8pt;height:10.15pt;flip:y;visibility:visible;mso-wrap-style:square;mso-left-percent:-10001;mso-top-percent:-10001;mso-position-horizontal:absolute;mso-position-horizontal-relative:char;mso-position-vertical:absolute;mso-position-vertical-relative:line;mso-left-percent:-10001;mso-top-percent:-10001;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" path="m,l21600,21600e" filled="f" strokecolor="black [3213]" strokeweight=".5pt">
                      <v:stroke endarrow="block" joinstyle="miter"/>
                      <v:path arrowok="t"/>
                      <w10:anchorlock/>
                    </v:shape>
                  </w:pict>
                </mc:Fallback>
              </mc:AlternateContent>
            </w:r>
          </w:p>
        </w:tc>
        <w:tc>
          <w:tcPr>
            <w:tcW w:w="1984" w:type="dxa"/>
            <w:shd w:val="clear" w:color="auto" w:fill="FFFFFF"/>
            <w:vAlign w:val="center"/>
          </w:tcPr>
          <w:p w14:paraId="49334F7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Zakład Gospodarki Komunalnej Sp. z o.o. Zator</w:t>
            </w:r>
          </w:p>
        </w:tc>
        <w:tc>
          <w:tcPr>
            <w:tcW w:w="2673" w:type="dxa"/>
            <w:shd w:val="clear" w:color="auto" w:fill="FFFFFF"/>
            <w:vAlign w:val="center"/>
          </w:tcPr>
          <w:p w14:paraId="507BDFD8"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 xml:space="preserve">NFOŚiGW, </w:t>
            </w:r>
            <w:proofErr w:type="spellStart"/>
            <w:r w:rsidRPr="001F63F9">
              <w:rPr>
                <w:rFonts w:ascii="Calibri" w:hAnsi="Calibri" w:cs="Calibri"/>
                <w:sz w:val="18"/>
                <w:szCs w:val="18"/>
              </w:rPr>
              <w:t>WFOŚiGW</w:t>
            </w:r>
            <w:proofErr w:type="spellEnd"/>
            <w:r w:rsidRPr="001F63F9">
              <w:rPr>
                <w:rFonts w:ascii="Calibri" w:hAnsi="Calibri" w:cs="Calibri"/>
                <w:sz w:val="18"/>
                <w:szCs w:val="18"/>
              </w:rPr>
              <w:t>,</w:t>
            </w:r>
          </w:p>
          <w:p w14:paraId="3B473EFB"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Urząd Marszałkowski Województwa Małopolskiego,</w:t>
            </w:r>
          </w:p>
          <w:p w14:paraId="3747F109"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Urząd Miejski w Zatorze,</w:t>
            </w:r>
          </w:p>
          <w:p w14:paraId="5DF6B58B"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Mieszkańcy,</w:t>
            </w:r>
          </w:p>
          <w:p w14:paraId="5C9F7614"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 xml:space="preserve">Przedsiębiorcy, inwestorzy </w:t>
            </w:r>
          </w:p>
        </w:tc>
      </w:tr>
      <w:tr w:rsidR="00497265" w:rsidRPr="001F63F9" w14:paraId="5816A16D" w14:textId="77777777" w:rsidTr="00497265">
        <w:trPr>
          <w:trHeight w:val="510"/>
          <w:jc w:val="center"/>
        </w:trPr>
        <w:tc>
          <w:tcPr>
            <w:tcW w:w="704" w:type="dxa"/>
            <w:shd w:val="clear" w:color="auto" w:fill="D9D9D9" w:themeFill="background1" w:themeFillShade="D9"/>
            <w:vAlign w:val="center"/>
          </w:tcPr>
          <w:p w14:paraId="4820AF8F" w14:textId="77777777" w:rsidR="00497265" w:rsidRPr="001F63F9" w:rsidRDefault="00497265" w:rsidP="00D94647">
            <w:pPr>
              <w:pStyle w:val="Akapitzlist"/>
              <w:numPr>
                <w:ilvl w:val="0"/>
                <w:numId w:val="36"/>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28FBCA9B"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Opracowanie koncepcji oraz rozwój systemu kanalizacji deszczowej.</w:t>
            </w:r>
          </w:p>
        </w:tc>
        <w:tc>
          <w:tcPr>
            <w:tcW w:w="2268" w:type="dxa"/>
            <w:shd w:val="clear" w:color="auto" w:fill="FFFFFF"/>
            <w:vAlign w:val="center"/>
          </w:tcPr>
          <w:p w14:paraId="5E9864FD" w14:textId="77777777" w:rsidR="00497265" w:rsidRPr="001F63F9" w:rsidRDefault="00497265" w:rsidP="00497265">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t>Poprawa retencji, bardziej racjonalna gospodarka zasobami wodnymi</w:t>
            </w:r>
          </w:p>
          <w:p w14:paraId="17671F18" w14:textId="77777777" w:rsidR="00497265" w:rsidRPr="001F63F9" w:rsidRDefault="00497265" w:rsidP="00497265">
            <w:pPr>
              <w:spacing w:before="0" w:after="20" w:line="264" w:lineRule="auto"/>
              <w:jc w:val="center"/>
              <w:rPr>
                <w:rFonts w:ascii="Calibri" w:eastAsia="Calibri" w:hAnsi="Calibri" w:cs="Calibri"/>
                <w:sz w:val="18"/>
                <w:szCs w:val="18"/>
              </w:rPr>
            </w:pPr>
          </w:p>
          <w:p w14:paraId="6A20A5BF"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Podniesienie bezpieczeństwa przeciwpowodziowego, ograniczenie szkód wynikłych wskutek deszczy nawalnych itp.</w:t>
            </w:r>
          </w:p>
        </w:tc>
        <w:tc>
          <w:tcPr>
            <w:tcW w:w="2552" w:type="dxa"/>
            <w:shd w:val="clear" w:color="auto" w:fill="FFFFFF"/>
            <w:vAlign w:val="center"/>
          </w:tcPr>
          <w:p w14:paraId="01837BEA" w14:textId="77777777" w:rsidR="00497265" w:rsidRPr="001F63F9" w:rsidRDefault="00497265" w:rsidP="00497265">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t>Długość sieci kanalizacji deszczowej na terenie gminy</w:t>
            </w:r>
          </w:p>
          <w:p w14:paraId="2C356639"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5C118445" wp14:editId="270C3DC9">
                      <wp:extent cx="160867" cy="126788"/>
                      <wp:effectExtent l="0" t="38100" r="48895" b="26035"/>
                      <wp:docPr id="97" name="Łącznik prosty ze strzałką 97"/>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7ED0F4D7" id="Łącznik prosty ze strzałką 97"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HDxywEGAgAASQ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tc>
        <w:tc>
          <w:tcPr>
            <w:tcW w:w="1984" w:type="dxa"/>
            <w:shd w:val="clear" w:color="auto" w:fill="FFFFFF"/>
            <w:vAlign w:val="center"/>
          </w:tcPr>
          <w:p w14:paraId="179F649D"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Zakład Gospodarki Komunalnej Sp. z o.o. Zator</w:t>
            </w:r>
          </w:p>
        </w:tc>
        <w:tc>
          <w:tcPr>
            <w:tcW w:w="2673" w:type="dxa"/>
            <w:shd w:val="clear" w:color="auto" w:fill="FFFFFF"/>
            <w:vAlign w:val="center"/>
          </w:tcPr>
          <w:p w14:paraId="58E39A16"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 xml:space="preserve">NFOŚiGW, </w:t>
            </w:r>
            <w:proofErr w:type="spellStart"/>
            <w:r w:rsidRPr="001F63F9">
              <w:rPr>
                <w:rFonts w:ascii="Calibri" w:hAnsi="Calibri" w:cs="Calibri"/>
                <w:sz w:val="18"/>
                <w:szCs w:val="18"/>
              </w:rPr>
              <w:t>WFOŚiGW</w:t>
            </w:r>
            <w:proofErr w:type="spellEnd"/>
            <w:r w:rsidRPr="001F63F9">
              <w:rPr>
                <w:rFonts w:ascii="Calibri" w:hAnsi="Calibri" w:cs="Calibri"/>
                <w:sz w:val="18"/>
                <w:szCs w:val="18"/>
              </w:rPr>
              <w:t>,</w:t>
            </w:r>
          </w:p>
          <w:p w14:paraId="2E9B2548"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Urząd Marszałkowski Województwa Małopolskiego,</w:t>
            </w:r>
          </w:p>
          <w:p w14:paraId="10F210E1"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Urząd Miejski w Zatorze,</w:t>
            </w:r>
          </w:p>
          <w:p w14:paraId="317E336C"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Mieszkańcy,</w:t>
            </w:r>
          </w:p>
          <w:p w14:paraId="51878C1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 xml:space="preserve">Przedsiębiorcy, inwestorzy </w:t>
            </w:r>
          </w:p>
        </w:tc>
      </w:tr>
      <w:tr w:rsidR="00497265" w:rsidRPr="001F63F9" w14:paraId="3FB40184" w14:textId="77777777" w:rsidTr="00497265">
        <w:trPr>
          <w:trHeight w:val="510"/>
          <w:jc w:val="center"/>
        </w:trPr>
        <w:tc>
          <w:tcPr>
            <w:tcW w:w="704" w:type="dxa"/>
            <w:shd w:val="clear" w:color="auto" w:fill="D9D9D9" w:themeFill="background1" w:themeFillShade="D9"/>
            <w:vAlign w:val="center"/>
          </w:tcPr>
          <w:p w14:paraId="773BC695" w14:textId="77777777" w:rsidR="00497265" w:rsidRPr="001F63F9" w:rsidRDefault="00497265" w:rsidP="00D94647">
            <w:pPr>
              <w:pStyle w:val="Akapitzlist"/>
              <w:numPr>
                <w:ilvl w:val="0"/>
                <w:numId w:val="36"/>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4B3E4939"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Rozwój systemu zaopatrzenia w wodę na terenie gminy (budowa nowych ujęć wody, rozbudowa i unowocześnienie istniejących sieci).</w:t>
            </w:r>
          </w:p>
        </w:tc>
        <w:tc>
          <w:tcPr>
            <w:tcW w:w="2268" w:type="dxa"/>
            <w:shd w:val="clear" w:color="auto" w:fill="FFFFFF"/>
            <w:vAlign w:val="center"/>
          </w:tcPr>
          <w:p w14:paraId="2F8BFCBB"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Zapewnienie dostępności wysokiej jakości usług zaopatrzenia w wodę</w:t>
            </w:r>
          </w:p>
          <w:p w14:paraId="286B506D" w14:textId="77777777" w:rsidR="00497265" w:rsidRPr="001F63F9" w:rsidRDefault="00497265" w:rsidP="00497265">
            <w:pPr>
              <w:spacing w:before="0" w:after="20" w:line="264" w:lineRule="auto"/>
              <w:jc w:val="center"/>
              <w:rPr>
                <w:rFonts w:ascii="Calibri" w:hAnsi="Calibri" w:cs="Calibri"/>
                <w:sz w:val="18"/>
                <w:szCs w:val="18"/>
              </w:rPr>
            </w:pPr>
          </w:p>
          <w:p w14:paraId="37F92BC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 xml:space="preserve">Zapewnienie odpowiednich dostaw wody i wydajności </w:t>
            </w:r>
            <w:r w:rsidRPr="001F63F9">
              <w:rPr>
                <w:rFonts w:ascii="Calibri" w:hAnsi="Calibri" w:cs="Calibri"/>
                <w:sz w:val="18"/>
                <w:szCs w:val="18"/>
              </w:rPr>
              <w:lastRenderedPageBreak/>
              <w:t>całego systemu</w:t>
            </w:r>
          </w:p>
          <w:p w14:paraId="6D125F3E" w14:textId="77777777" w:rsidR="00497265" w:rsidRPr="001F63F9" w:rsidRDefault="00497265" w:rsidP="00497265">
            <w:pPr>
              <w:spacing w:before="0" w:after="20" w:line="264" w:lineRule="auto"/>
              <w:jc w:val="center"/>
              <w:rPr>
                <w:rFonts w:ascii="Calibri" w:hAnsi="Calibri" w:cs="Calibri"/>
                <w:sz w:val="18"/>
                <w:szCs w:val="18"/>
              </w:rPr>
            </w:pPr>
          </w:p>
          <w:p w14:paraId="74DCAC7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warunków mieszkalnych i prowadzenia działalności gospodarczej</w:t>
            </w:r>
          </w:p>
        </w:tc>
        <w:tc>
          <w:tcPr>
            <w:tcW w:w="2552" w:type="dxa"/>
            <w:shd w:val="clear" w:color="auto" w:fill="FFFFFF"/>
            <w:vAlign w:val="center"/>
          </w:tcPr>
          <w:p w14:paraId="50D0E3BD"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Odsetek mieszkańców i/lub gospodarstw domowych korzystających z wodociągu</w:t>
            </w:r>
          </w:p>
          <w:p w14:paraId="78BD9E67"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1BAAFF05" wp14:editId="0A0622BC">
                      <wp:extent cx="162560" cy="128905"/>
                      <wp:effectExtent l="0" t="0" r="0" b="0"/>
                      <wp:docPr id="27002" name="Dowolny kształt 27002"/>
                      <wp:cNvGraphicFramePr/>
                      <a:graphic xmlns:a="http://schemas.openxmlformats.org/drawingml/2006/main">
                        <a:graphicData uri="http://schemas.microsoft.com/office/word/2010/wordprocessingShape">
                          <wps:wsp>
                            <wps:cNvSpPr/>
                            <wps:spPr>
                              <a:xfrm flipV="1">
                                <a:off x="0" y="0"/>
                                <a:ext cx="162000" cy="128160"/>
                              </a:xfrm>
                              <a:custGeom>
                                <a:avLst/>
                                <a:gdLst/>
                                <a:ahLst/>
                                <a:cxnLst/>
                                <a:rect l="l" t="t" r="r" b="b"/>
                                <a:pathLst>
                                  <a:path w="21600" h="21600">
                                    <a:moveTo>
                                      <a:pt x="0" y="0"/>
                                    </a:moveTo>
                                    <a:lnTo>
                                      <a:pt x="21600" y="21600"/>
                                    </a:lnTo>
                                  </a:path>
                                </a:pathLst>
                              </a:custGeom>
                              <a:noFill/>
                              <a:ln>
                                <a:solidFill>
                                  <a:schemeClr val="tx1"/>
                                </a:solidFill>
                                <a:tailEnd type="triangle" w="med" len="med"/>
                              </a:ln>
                            </wps:spPr>
                            <wps:style>
                              <a:lnRef idx="1">
                                <a:schemeClr val="accent1"/>
                              </a:lnRef>
                              <a:fillRef idx="0">
                                <a:schemeClr val="accent1"/>
                              </a:fillRef>
                              <a:effectRef idx="0">
                                <a:schemeClr val="accent1"/>
                              </a:effectRef>
                              <a:fontRef idx="minor"/>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61F44616" id="Dowolny kształt 27002" o:spid="_x0000_s1026" style="width:12.8pt;height:10.15pt;flip:y;visibility:visible;mso-wrap-style:square;mso-left-percent:-10001;mso-top-percent:-10001;mso-position-horizontal:absolute;mso-position-horizontal-relative:char;mso-position-vertical:absolute;mso-position-vertical-relative:line;mso-left-percent:-10001;mso-top-percent:-10001;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" path="m,l21600,21600e" filled="f" strokecolor="black [3213]" strokeweight=".5pt">
                      <v:stroke endarrow="block" joinstyle="miter"/>
                      <v:path arrowok="t"/>
                      <w10:anchorlock/>
                    </v:shape>
                  </w:pict>
                </mc:Fallback>
              </mc:AlternateContent>
            </w:r>
          </w:p>
          <w:p w14:paraId="1D72BFF8" w14:textId="77777777" w:rsidR="00497265" w:rsidRPr="001F63F9" w:rsidRDefault="00497265" w:rsidP="00497265">
            <w:pPr>
              <w:spacing w:before="0" w:after="20" w:line="264" w:lineRule="auto"/>
              <w:jc w:val="center"/>
              <w:rPr>
                <w:rFonts w:ascii="Calibri" w:hAnsi="Calibri" w:cs="Calibri"/>
                <w:sz w:val="18"/>
                <w:szCs w:val="18"/>
              </w:rPr>
            </w:pPr>
          </w:p>
          <w:p w14:paraId="563B4BF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 xml:space="preserve">Liczba awarii sieci </w:t>
            </w:r>
            <w:r w:rsidRPr="001F63F9">
              <w:rPr>
                <w:rFonts w:ascii="Calibri" w:hAnsi="Calibri" w:cs="Calibri"/>
                <w:sz w:val="18"/>
                <w:szCs w:val="18"/>
              </w:rPr>
              <w:lastRenderedPageBreak/>
              <w:t>wodociągowej</w:t>
            </w:r>
          </w:p>
          <w:p w14:paraId="3BDDDF0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286F3774" wp14:editId="4DAF169C">
                      <wp:extent cx="153035" cy="135255"/>
                      <wp:effectExtent l="0" t="0" r="0" b="0"/>
                      <wp:docPr id="76" name="Dowolny kształt 76"/>
                      <wp:cNvGraphicFramePr/>
                      <a:graphic xmlns:a="http://schemas.openxmlformats.org/drawingml/2006/main">
                        <a:graphicData uri="http://schemas.microsoft.com/office/word/2010/wordprocessingShape">
                          <wps:wsp>
                            <wps:cNvSpPr/>
                            <wps:spPr>
                              <a:xfrm>
                                <a:off x="0" y="0"/>
                                <a:ext cx="152280" cy="134640"/>
                              </a:xfrm>
                              <a:custGeom>
                                <a:avLst/>
                                <a:gdLst/>
                                <a:ahLst/>
                                <a:cxnLst/>
                                <a:rect l="l" t="t" r="r" b="b"/>
                                <a:pathLst>
                                  <a:path w="21600" h="21600">
                                    <a:moveTo>
                                      <a:pt x="0" y="0"/>
                                    </a:moveTo>
                                    <a:lnTo>
                                      <a:pt x="21600" y="21600"/>
                                    </a:lnTo>
                                  </a:path>
                                </a:pathLst>
                              </a:custGeom>
                              <a:noFill/>
                              <a:ln>
                                <a:solidFill>
                                  <a:schemeClr val="tx1"/>
                                </a:solidFill>
                                <a:tailEnd type="triangle" w="med" len="med"/>
                              </a:ln>
                            </wps:spPr>
                            <wps:style>
                              <a:lnRef idx="1">
                                <a:schemeClr val="accent1"/>
                              </a:lnRef>
                              <a:fillRef idx="0">
                                <a:schemeClr val="accent1"/>
                              </a:fillRef>
                              <a:effectRef idx="0">
                                <a:schemeClr val="accent1"/>
                              </a:effectRef>
                              <a:fontRef idx="minor"/>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3D072AC5" id="Dowolny kształt 76" o:spid="_x0000_s1026" style="width:12.05pt;height:10.65pt;visibility:visible;mso-wrap-style:square;mso-left-percent:-10001;mso-top-percent:-10001;mso-position-horizontal:absolute;mso-position-horizontal-relative:char;mso-position-vertical:absolute;mso-position-vertical-relative:line;mso-left-percent:-10001;mso-top-percent:-10001;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" path="m,l21600,21600e" filled="f" strokecolor="black [3213]" strokeweight=".5pt">
                      <v:stroke endarrow="block" joinstyle="miter"/>
                      <v:path arrowok="t"/>
                      <w10:anchorlock/>
                    </v:shape>
                  </w:pict>
                </mc:Fallback>
              </mc:AlternateContent>
            </w:r>
          </w:p>
        </w:tc>
        <w:tc>
          <w:tcPr>
            <w:tcW w:w="1984" w:type="dxa"/>
            <w:shd w:val="clear" w:color="auto" w:fill="FFFFFF"/>
            <w:vAlign w:val="center"/>
          </w:tcPr>
          <w:p w14:paraId="49C2E8E3"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Zakład Gospodarki Komunalnej Sp. z o.o. Zator</w:t>
            </w:r>
          </w:p>
        </w:tc>
        <w:tc>
          <w:tcPr>
            <w:tcW w:w="2673" w:type="dxa"/>
            <w:shd w:val="clear" w:color="auto" w:fill="FFFFFF"/>
            <w:vAlign w:val="center"/>
          </w:tcPr>
          <w:p w14:paraId="556D2D45"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 xml:space="preserve">NFOŚiGW, </w:t>
            </w:r>
            <w:proofErr w:type="spellStart"/>
            <w:r w:rsidRPr="001F63F9">
              <w:rPr>
                <w:rFonts w:ascii="Calibri" w:hAnsi="Calibri" w:cs="Calibri"/>
                <w:sz w:val="18"/>
                <w:szCs w:val="18"/>
              </w:rPr>
              <w:t>WFOŚiGW</w:t>
            </w:r>
            <w:proofErr w:type="spellEnd"/>
            <w:r w:rsidRPr="001F63F9">
              <w:rPr>
                <w:rFonts w:ascii="Calibri" w:hAnsi="Calibri" w:cs="Calibri"/>
                <w:sz w:val="18"/>
                <w:szCs w:val="18"/>
              </w:rPr>
              <w:t>,</w:t>
            </w:r>
          </w:p>
          <w:p w14:paraId="586EA3FB"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Urząd Marszałkowski Województwa Małopolskiego,</w:t>
            </w:r>
          </w:p>
          <w:p w14:paraId="2795ADF3"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Urząd Miejski w Zatorze,</w:t>
            </w:r>
          </w:p>
          <w:p w14:paraId="343F0DFB"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Mieszkańcy,</w:t>
            </w:r>
          </w:p>
          <w:p w14:paraId="720833B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 xml:space="preserve">Przedsiębiorcy, inwestorzy </w:t>
            </w:r>
          </w:p>
        </w:tc>
      </w:tr>
      <w:tr w:rsidR="00497265" w:rsidRPr="001F63F9" w14:paraId="72AE3119" w14:textId="77777777" w:rsidTr="00497265">
        <w:trPr>
          <w:trHeight w:val="510"/>
          <w:jc w:val="center"/>
        </w:trPr>
        <w:tc>
          <w:tcPr>
            <w:tcW w:w="704" w:type="dxa"/>
            <w:shd w:val="clear" w:color="auto" w:fill="D9D9D9" w:themeFill="background1" w:themeFillShade="D9"/>
            <w:vAlign w:val="center"/>
          </w:tcPr>
          <w:p w14:paraId="77AAF44D" w14:textId="77777777" w:rsidR="00497265" w:rsidRPr="001F63F9" w:rsidRDefault="00497265" w:rsidP="00D94647">
            <w:pPr>
              <w:pStyle w:val="Akapitzlist"/>
              <w:numPr>
                <w:ilvl w:val="0"/>
                <w:numId w:val="36"/>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746B1585"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Współpraca z operatorami w kierunku rozwoju sieci energetycznych i gazowych na terenie gminy.</w:t>
            </w:r>
          </w:p>
        </w:tc>
        <w:tc>
          <w:tcPr>
            <w:tcW w:w="2268" w:type="dxa"/>
            <w:shd w:val="clear" w:color="auto" w:fill="FFFFFF"/>
            <w:vAlign w:val="center"/>
          </w:tcPr>
          <w:p w14:paraId="4B2590B8"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Zapewnienie dostępności wysokiej jakości usług dostarczania gazu i energii elektrycznej</w:t>
            </w:r>
          </w:p>
          <w:p w14:paraId="7B2DB0FE" w14:textId="77777777" w:rsidR="00497265" w:rsidRPr="001F63F9" w:rsidRDefault="00497265" w:rsidP="00497265">
            <w:pPr>
              <w:spacing w:before="0" w:after="20" w:line="264" w:lineRule="auto"/>
              <w:jc w:val="center"/>
              <w:rPr>
                <w:rFonts w:ascii="Calibri" w:hAnsi="Calibri" w:cs="Calibri"/>
                <w:sz w:val="18"/>
                <w:szCs w:val="18"/>
              </w:rPr>
            </w:pPr>
          </w:p>
          <w:p w14:paraId="22EBEB6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warunków mieszkalnych i prowadzenia działalności gospodarczej</w:t>
            </w:r>
          </w:p>
          <w:p w14:paraId="4FB35E7B" w14:textId="77777777" w:rsidR="00497265" w:rsidRPr="001F63F9" w:rsidRDefault="00497265" w:rsidP="00497265">
            <w:pPr>
              <w:spacing w:before="0" w:after="20" w:line="264" w:lineRule="auto"/>
              <w:rPr>
                <w:rFonts w:ascii="Calibri" w:hAnsi="Calibri" w:cs="Calibri"/>
                <w:sz w:val="18"/>
                <w:szCs w:val="18"/>
              </w:rPr>
            </w:pPr>
          </w:p>
          <w:p w14:paraId="2F3C832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Ochrona i poprawa stanu środowiska, w szczególności powietrza</w:t>
            </w:r>
          </w:p>
        </w:tc>
        <w:tc>
          <w:tcPr>
            <w:tcW w:w="2552" w:type="dxa"/>
            <w:shd w:val="clear" w:color="auto" w:fill="FFFFFF"/>
            <w:vAlign w:val="center"/>
          </w:tcPr>
          <w:p w14:paraId="3F7F58CA"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Odsetek mieszkańców i/lub gospodarstw domowych korzystających z gazociągu</w:t>
            </w:r>
          </w:p>
          <w:p w14:paraId="137E020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510344B9" wp14:editId="0570562F">
                      <wp:extent cx="160867" cy="126788"/>
                      <wp:effectExtent l="0" t="38100" r="48895" b="26035"/>
                      <wp:docPr id="27024" name="Łącznik prosty ze strzałką 27024"/>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729C5957" id="Łącznik prosty ze strzałką 27024"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" strokecolor="black [3213]" strokeweight=".5pt">
                      <v:stroke endarrow="block" joinstyle="miter"/>
                      <w10:anchorlock/>
                    </v:shape>
                  </w:pict>
                </mc:Fallback>
              </mc:AlternateContent>
            </w:r>
          </w:p>
        </w:tc>
        <w:tc>
          <w:tcPr>
            <w:tcW w:w="1984" w:type="dxa"/>
            <w:shd w:val="clear" w:color="auto" w:fill="FFFFFF"/>
            <w:vAlign w:val="center"/>
          </w:tcPr>
          <w:p w14:paraId="64203BFA"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43A9CE92"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Administracja rządowa,</w:t>
            </w:r>
          </w:p>
          <w:p w14:paraId="64668E54"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Operatorzy,</w:t>
            </w:r>
          </w:p>
          <w:p w14:paraId="4D6F1DCF"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Mieszkańcy,</w:t>
            </w:r>
          </w:p>
          <w:p w14:paraId="3AD75A41"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Przedsiębiorcy, inwestorzy</w:t>
            </w:r>
          </w:p>
        </w:tc>
      </w:tr>
      <w:tr w:rsidR="00497265" w:rsidRPr="001F63F9" w14:paraId="453B6023" w14:textId="77777777" w:rsidTr="00497265">
        <w:trPr>
          <w:trHeight w:val="510"/>
          <w:jc w:val="center"/>
        </w:trPr>
        <w:tc>
          <w:tcPr>
            <w:tcW w:w="704" w:type="dxa"/>
            <w:shd w:val="clear" w:color="auto" w:fill="D9D9D9" w:themeFill="background1" w:themeFillShade="D9"/>
            <w:vAlign w:val="center"/>
          </w:tcPr>
          <w:p w14:paraId="1F9E82D8" w14:textId="77777777" w:rsidR="00497265" w:rsidRPr="001F63F9" w:rsidRDefault="00497265" w:rsidP="00D94647">
            <w:pPr>
              <w:pStyle w:val="Akapitzlist"/>
              <w:numPr>
                <w:ilvl w:val="0"/>
                <w:numId w:val="36"/>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1F0E6E90"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Współpraca w zakresie rozwoju przedsięwzięć energetycznych wspierających lokalny rynek konsumenta w zakresie odnawialnych źródeł energii.</w:t>
            </w:r>
          </w:p>
        </w:tc>
        <w:tc>
          <w:tcPr>
            <w:tcW w:w="2268" w:type="dxa"/>
            <w:shd w:val="clear" w:color="auto" w:fill="FFFFFF"/>
            <w:vAlign w:val="center"/>
          </w:tcPr>
          <w:p w14:paraId="07B458D7"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Dywersyfikacja źródeł ciepła, w tym w kierunku bardziej ekologicznych</w:t>
            </w:r>
          </w:p>
          <w:p w14:paraId="2CC0F15F" w14:textId="77777777" w:rsidR="00497265" w:rsidRPr="001F63F9" w:rsidRDefault="00497265" w:rsidP="00497265">
            <w:pPr>
              <w:spacing w:before="0" w:after="20" w:line="264" w:lineRule="auto"/>
              <w:jc w:val="center"/>
              <w:rPr>
                <w:rFonts w:ascii="Calibri" w:hAnsi="Calibri" w:cs="Calibri"/>
                <w:sz w:val="18"/>
                <w:szCs w:val="18"/>
              </w:rPr>
            </w:pPr>
          </w:p>
          <w:p w14:paraId="00F8850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Zwiększenie konkurencyjności i efektywności ekonomicznej lokalnej gospodarki</w:t>
            </w:r>
          </w:p>
          <w:p w14:paraId="591359BE" w14:textId="77777777" w:rsidR="00497265" w:rsidRPr="001F63F9" w:rsidRDefault="00497265" w:rsidP="00497265">
            <w:pPr>
              <w:spacing w:before="0" w:after="20" w:line="264" w:lineRule="auto"/>
              <w:jc w:val="center"/>
              <w:rPr>
                <w:rFonts w:ascii="Calibri" w:hAnsi="Calibri" w:cs="Calibri"/>
                <w:sz w:val="18"/>
                <w:szCs w:val="18"/>
              </w:rPr>
            </w:pPr>
          </w:p>
          <w:p w14:paraId="5666BAD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 xml:space="preserve">Zapewnienie bezpieczeństwa energetycznego gminy, zabezpieczenie przed ewentualnym </w:t>
            </w:r>
            <w:proofErr w:type="spellStart"/>
            <w:r w:rsidRPr="001F63F9">
              <w:rPr>
                <w:rFonts w:ascii="Calibri" w:hAnsi="Calibri" w:cs="Calibri"/>
                <w:sz w:val="18"/>
                <w:szCs w:val="18"/>
              </w:rPr>
              <w:t>lockoutem</w:t>
            </w:r>
            <w:proofErr w:type="spellEnd"/>
            <w:r w:rsidRPr="001F63F9">
              <w:rPr>
                <w:rFonts w:ascii="Calibri" w:hAnsi="Calibri" w:cs="Calibri"/>
                <w:sz w:val="18"/>
                <w:szCs w:val="18"/>
              </w:rPr>
              <w:t xml:space="preserve"> energetycznym gminy</w:t>
            </w:r>
          </w:p>
        </w:tc>
        <w:tc>
          <w:tcPr>
            <w:tcW w:w="2552" w:type="dxa"/>
            <w:shd w:val="clear" w:color="auto" w:fill="FFFFFF"/>
            <w:vAlign w:val="center"/>
          </w:tcPr>
          <w:p w14:paraId="3E19E5B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Wytworzona energia w ramach klastra energii</w:t>
            </w:r>
          </w:p>
          <w:p w14:paraId="028DF4F3" w14:textId="77777777" w:rsidR="00497265" w:rsidRPr="001F63F9" w:rsidRDefault="00497265" w:rsidP="00497265">
            <w:pPr>
              <w:spacing w:before="0" w:after="20" w:line="264" w:lineRule="auto"/>
              <w:jc w:val="center"/>
              <w:rPr>
                <w:rFonts w:ascii="Calibri" w:eastAsia="Times New Roman" w:hAnsi="Calibri" w:cs="Calibri"/>
                <w:sz w:val="18"/>
                <w:szCs w:val="18"/>
                <w:lang w:eastAsia="pl-PL"/>
              </w:rPr>
            </w:pPr>
            <w:r w:rsidRPr="001F63F9">
              <w:rPr>
                <w:rFonts w:ascii="Calibri" w:hAnsi="Calibri" w:cs="Calibri"/>
                <w:noProof/>
                <w:sz w:val="18"/>
                <w:szCs w:val="18"/>
                <w:lang w:eastAsia="pl-PL"/>
              </w:rPr>
              <mc:AlternateContent>
                <mc:Choice Requires="wps">
                  <w:drawing>
                    <wp:inline distT="0" distB="0" distL="0" distR="0" wp14:anchorId="41A70EE8" wp14:editId="40F3BF36">
                      <wp:extent cx="160867" cy="126788"/>
                      <wp:effectExtent l="0" t="38100" r="48895" b="26035"/>
                      <wp:docPr id="20" name="Łącznik prosty ze strzałką 20"/>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40BBBD5A" id="Łącznik prosty ze strzałką 20"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" strokecolor="black [3213]" strokeweight=".5pt">
                      <v:stroke endarrow="block" joinstyle="miter"/>
                      <w10:anchorlock/>
                    </v:shape>
                  </w:pict>
                </mc:Fallback>
              </mc:AlternateContent>
            </w:r>
          </w:p>
          <w:p w14:paraId="1AFAB77E" w14:textId="77777777" w:rsidR="00497265" w:rsidRPr="001F63F9" w:rsidRDefault="00497265" w:rsidP="00497265">
            <w:pPr>
              <w:spacing w:before="0" w:after="20" w:line="264" w:lineRule="auto"/>
              <w:rPr>
                <w:rFonts w:ascii="Calibri" w:eastAsia="Times New Roman" w:hAnsi="Calibri" w:cs="Calibri"/>
                <w:sz w:val="18"/>
                <w:szCs w:val="18"/>
                <w:lang w:eastAsia="pl-PL"/>
              </w:rPr>
            </w:pPr>
          </w:p>
          <w:p w14:paraId="1F5E0C8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Koszty energii</w:t>
            </w:r>
          </w:p>
          <w:p w14:paraId="76129663"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hAnsi="Calibri" w:cs="Calibri"/>
                <w:noProof/>
                <w:sz w:val="18"/>
                <w:szCs w:val="18"/>
                <w:lang w:eastAsia="pl-PL"/>
              </w:rPr>
              <mc:AlternateContent>
                <mc:Choice Requires="wps">
                  <w:drawing>
                    <wp:inline distT="0" distB="0" distL="0" distR="0" wp14:anchorId="61FB47CB" wp14:editId="7FFE1407">
                      <wp:extent cx="151130" cy="133350"/>
                      <wp:effectExtent l="0" t="0" r="77470" b="57150"/>
                      <wp:docPr id="21" name="Łącznik prosty ze strzałką 21"/>
                      <wp:cNvGraphicFramePr/>
                      <a:graphic xmlns:a="http://schemas.openxmlformats.org/drawingml/2006/main">
                        <a:graphicData uri="http://schemas.microsoft.com/office/word/2010/wordprocessingShape">
                          <wps:wsp>
                            <wps:cNvCnPr/>
                            <wps:spPr>
                              <a:xfrm>
                                <a:off x="0" y="0"/>
                                <a:ext cx="15113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35B6B24" id="Łącznik prosty ze strzałką 21" o:spid="_x0000_s1026" type="#_x0000_t32" style="width:11.9pt;height:1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" strokecolor="black [3213]" strokeweight=".5pt">
                      <v:stroke endarrow="block" joinstyle="miter"/>
                      <w10:anchorlock/>
                    </v:shape>
                  </w:pict>
                </mc:Fallback>
              </mc:AlternateContent>
            </w:r>
          </w:p>
        </w:tc>
        <w:tc>
          <w:tcPr>
            <w:tcW w:w="1984" w:type="dxa"/>
            <w:shd w:val="clear" w:color="auto" w:fill="FFFFFF"/>
            <w:vAlign w:val="center"/>
          </w:tcPr>
          <w:p w14:paraId="422058E3"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6DFEDF4B"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65C9307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 w tym członkowie Klastra Energii Dolina Karpia,</w:t>
            </w:r>
          </w:p>
          <w:p w14:paraId="72560925"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Operatorzy,</w:t>
            </w:r>
          </w:p>
          <w:p w14:paraId="69A9B332"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Mieszkańcy,</w:t>
            </w:r>
          </w:p>
          <w:p w14:paraId="2E4C6E97"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Przedsiębiorcy, inwestorzy</w:t>
            </w:r>
          </w:p>
        </w:tc>
      </w:tr>
      <w:tr w:rsidR="00497265" w:rsidRPr="001F63F9" w14:paraId="36A95722" w14:textId="77777777" w:rsidTr="00A63E5C">
        <w:trPr>
          <w:trHeight w:val="1680"/>
          <w:jc w:val="center"/>
        </w:trPr>
        <w:tc>
          <w:tcPr>
            <w:tcW w:w="704" w:type="dxa"/>
            <w:shd w:val="clear" w:color="auto" w:fill="D9D9D9" w:themeFill="background1" w:themeFillShade="D9"/>
            <w:vAlign w:val="center"/>
          </w:tcPr>
          <w:p w14:paraId="11E3EAEC" w14:textId="77777777" w:rsidR="00497265" w:rsidRPr="001F63F9" w:rsidRDefault="00497265" w:rsidP="00D94647">
            <w:pPr>
              <w:pStyle w:val="Akapitzlist"/>
              <w:numPr>
                <w:ilvl w:val="0"/>
                <w:numId w:val="36"/>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6FB808CB"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Współpraca z operatorami w kierunku zapewnienia wysokiej jakości usług komórkowych i internetowych na terenie gminy.</w:t>
            </w:r>
          </w:p>
        </w:tc>
        <w:tc>
          <w:tcPr>
            <w:tcW w:w="2268" w:type="dxa"/>
            <w:shd w:val="clear" w:color="auto" w:fill="FFFFFF"/>
            <w:vAlign w:val="center"/>
          </w:tcPr>
          <w:p w14:paraId="0236424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Zapewnienie dostępności wysokiej jakości usług telefonicznych i internetowych</w:t>
            </w:r>
          </w:p>
          <w:p w14:paraId="7699018B" w14:textId="77777777" w:rsidR="00497265" w:rsidRPr="001F63F9" w:rsidRDefault="00497265" w:rsidP="00497265">
            <w:pPr>
              <w:spacing w:before="0" w:after="20" w:line="264" w:lineRule="auto"/>
              <w:jc w:val="center"/>
              <w:rPr>
                <w:rFonts w:ascii="Calibri" w:hAnsi="Calibri" w:cs="Calibri"/>
                <w:sz w:val="18"/>
                <w:szCs w:val="18"/>
              </w:rPr>
            </w:pPr>
          </w:p>
          <w:p w14:paraId="66DD1F57"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warunków mieszkalnych i prowadzenia działalności gospodarczej</w:t>
            </w:r>
          </w:p>
        </w:tc>
        <w:tc>
          <w:tcPr>
            <w:tcW w:w="2552" w:type="dxa"/>
            <w:shd w:val="clear" w:color="auto" w:fill="FFFFFF"/>
            <w:vAlign w:val="center"/>
          </w:tcPr>
          <w:p w14:paraId="4C084876"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Odsetek gospodarstw domowych bez dostępu do szybkiego Internetu</w:t>
            </w:r>
          </w:p>
          <w:p w14:paraId="74D0BA5E"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hAnsi="Calibri" w:cs="Calibri"/>
                <w:noProof/>
                <w:sz w:val="18"/>
                <w:szCs w:val="18"/>
                <w:lang w:eastAsia="pl-PL"/>
              </w:rPr>
              <mc:AlternateContent>
                <mc:Choice Requires="wps">
                  <w:drawing>
                    <wp:inline distT="0" distB="0" distL="0" distR="0" wp14:anchorId="51535637" wp14:editId="051F579F">
                      <wp:extent cx="169334" cy="161502"/>
                      <wp:effectExtent l="0" t="0" r="78740" b="48260"/>
                      <wp:docPr id="27004" name="Łącznik prosty ze strzałką 27004"/>
                      <wp:cNvGraphicFramePr/>
                      <a:graphic xmlns:a="http://schemas.openxmlformats.org/drawingml/2006/main">
                        <a:graphicData uri="http://schemas.microsoft.com/office/word/2010/wordprocessingShape">
                          <wps:wsp>
                            <wps:cNvCnPr/>
                            <wps:spPr>
                              <a:xfrm>
                                <a:off x="0" y="0"/>
                                <a:ext cx="169334" cy="16150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27F586E4" id="Łącznik prosty ze strzałką 27004" o:spid="_x0000_s1026" type="#_x0000_t32" style="width:13.35pt;height:12.7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" strokecolor="black [3213]" strokeweight=".5pt">
                      <v:stroke endarrow="block" joinstyle="miter"/>
                      <w10:anchorlock/>
                    </v:shape>
                  </w:pict>
                </mc:Fallback>
              </mc:AlternateContent>
            </w:r>
          </w:p>
        </w:tc>
        <w:tc>
          <w:tcPr>
            <w:tcW w:w="1984" w:type="dxa"/>
            <w:shd w:val="clear" w:color="auto" w:fill="FFFFFF"/>
            <w:vAlign w:val="center"/>
          </w:tcPr>
          <w:p w14:paraId="068AB0BF"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11AB47F6"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Administracja rządowa,</w:t>
            </w:r>
          </w:p>
          <w:p w14:paraId="72F46129"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244055F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Operatorzy sieci telefonii komórkowej i internetowi,</w:t>
            </w:r>
          </w:p>
          <w:p w14:paraId="532E7FC7"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Mieszkańcy,</w:t>
            </w:r>
          </w:p>
          <w:p w14:paraId="39E8E51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Przedsiębiorcy, inwestorzy</w:t>
            </w:r>
          </w:p>
        </w:tc>
      </w:tr>
      <w:tr w:rsidR="00497265" w:rsidRPr="001F63F9" w14:paraId="70E9A2AC" w14:textId="77777777" w:rsidTr="00497265">
        <w:trPr>
          <w:trHeight w:val="510"/>
          <w:jc w:val="center"/>
        </w:trPr>
        <w:tc>
          <w:tcPr>
            <w:tcW w:w="14140" w:type="dxa"/>
            <w:gridSpan w:val="6"/>
            <w:shd w:val="clear" w:color="auto" w:fill="0070C0"/>
            <w:vAlign w:val="center"/>
            <w:hideMark/>
          </w:tcPr>
          <w:p w14:paraId="19807A89" w14:textId="77777777" w:rsidR="00497265" w:rsidRPr="001F63F9" w:rsidRDefault="00497265" w:rsidP="00497265">
            <w:pPr>
              <w:spacing w:before="0" w:after="20" w:line="264" w:lineRule="auto"/>
              <w:rPr>
                <w:rFonts w:ascii="Calibri" w:hAnsi="Calibri" w:cs="Calibri"/>
                <w:b/>
                <w:bCs/>
                <w:color w:val="FFFFFF"/>
              </w:rPr>
            </w:pPr>
            <w:r w:rsidRPr="001F63F9">
              <w:rPr>
                <w:rFonts w:ascii="Calibri" w:hAnsi="Calibri" w:cs="Calibri"/>
                <w:b/>
              </w:rPr>
              <w:br w:type="column"/>
            </w:r>
            <w:r w:rsidRPr="001F63F9">
              <w:rPr>
                <w:rFonts w:ascii="Calibri" w:hAnsi="Calibri" w:cs="Calibri"/>
                <w:b/>
              </w:rPr>
              <w:br w:type="column"/>
            </w:r>
            <w:r w:rsidRPr="001F63F9">
              <w:rPr>
                <w:rFonts w:ascii="Calibri" w:hAnsi="Calibri" w:cs="Calibri"/>
                <w:b/>
              </w:rPr>
              <w:br w:type="column"/>
            </w:r>
            <w:r w:rsidRPr="001F63F9">
              <w:rPr>
                <w:rFonts w:ascii="Calibri" w:hAnsi="Calibri" w:cs="Calibri"/>
                <w:b/>
                <w:bCs/>
                <w:color w:val="FFFFFF"/>
              </w:rPr>
              <w:t xml:space="preserve">CEL OPERACYJNY </w:t>
            </w:r>
            <w:r w:rsidRPr="001F63F9">
              <w:rPr>
                <w:rFonts w:ascii="Calibri" w:hAnsi="Calibri" w:cs="Calibri"/>
                <w:b/>
              </w:rPr>
              <w:t>2.2. Ochrona zasobów środowiskowych oraz ograniczenie niekorzystnego wpływu na klimat i adaptacja do jego zmian.</w:t>
            </w:r>
          </w:p>
        </w:tc>
      </w:tr>
      <w:tr w:rsidR="00497265" w:rsidRPr="001F63F9" w14:paraId="0C4EAF93" w14:textId="77777777" w:rsidTr="00497265">
        <w:trPr>
          <w:trHeight w:val="510"/>
          <w:jc w:val="center"/>
        </w:trPr>
        <w:tc>
          <w:tcPr>
            <w:tcW w:w="4663" w:type="dxa"/>
            <w:gridSpan w:val="2"/>
            <w:shd w:val="clear" w:color="auto" w:fill="BFBFBF" w:themeFill="background1" w:themeFillShade="BF"/>
            <w:vAlign w:val="center"/>
            <w:hideMark/>
          </w:tcPr>
          <w:p w14:paraId="4E129692"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 xml:space="preserve">Kierunki działań </w:t>
            </w:r>
          </w:p>
        </w:tc>
        <w:tc>
          <w:tcPr>
            <w:tcW w:w="2268" w:type="dxa"/>
            <w:shd w:val="clear" w:color="auto" w:fill="BFBFBF" w:themeFill="background1" w:themeFillShade="BF"/>
            <w:vAlign w:val="center"/>
          </w:tcPr>
          <w:p w14:paraId="3A274312"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Oczekiwane rezultaty planowanych działań</w:t>
            </w:r>
          </w:p>
        </w:tc>
        <w:tc>
          <w:tcPr>
            <w:tcW w:w="2552" w:type="dxa"/>
            <w:shd w:val="clear" w:color="auto" w:fill="BFBFBF" w:themeFill="background1" w:themeFillShade="BF"/>
            <w:vAlign w:val="center"/>
          </w:tcPr>
          <w:p w14:paraId="0F44CFD3"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Wskaźniki oceny osiągnięcia rezultatów i oczekiwany trend</w:t>
            </w:r>
          </w:p>
        </w:tc>
        <w:tc>
          <w:tcPr>
            <w:tcW w:w="1984" w:type="dxa"/>
            <w:shd w:val="clear" w:color="auto" w:fill="BFBFBF" w:themeFill="background1" w:themeFillShade="BF"/>
            <w:vAlign w:val="center"/>
            <w:hideMark/>
          </w:tcPr>
          <w:p w14:paraId="5DE593AA" w14:textId="77777777" w:rsidR="00497265" w:rsidRPr="001F63F9" w:rsidRDefault="00497265" w:rsidP="00497265">
            <w:pPr>
              <w:spacing w:before="0" w:after="20" w:line="264" w:lineRule="auto"/>
              <w:jc w:val="center"/>
              <w:rPr>
                <w:rFonts w:ascii="Calibri" w:hAnsi="Calibri" w:cs="Calibri"/>
                <w:b/>
                <w:bCs/>
                <w:sz w:val="20"/>
              </w:rPr>
            </w:pPr>
            <w:r w:rsidRPr="001F63F9">
              <w:rPr>
                <w:rFonts w:ascii="Calibri" w:hAnsi="Calibri" w:cs="Calibri"/>
                <w:b/>
                <w:bCs/>
                <w:sz w:val="20"/>
              </w:rPr>
              <w:t>Realizacja lub nadzór nad procesem po stronie gminy</w:t>
            </w:r>
          </w:p>
        </w:tc>
        <w:tc>
          <w:tcPr>
            <w:tcW w:w="2673" w:type="dxa"/>
            <w:shd w:val="clear" w:color="auto" w:fill="BFBFBF" w:themeFill="background1" w:themeFillShade="BF"/>
            <w:vAlign w:val="center"/>
            <w:hideMark/>
          </w:tcPr>
          <w:p w14:paraId="4B5EBB92"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Podmioty zaangażowane/partnerzy</w:t>
            </w:r>
          </w:p>
        </w:tc>
      </w:tr>
      <w:tr w:rsidR="00497265" w:rsidRPr="001F63F9" w14:paraId="59477D35" w14:textId="77777777" w:rsidTr="00497265">
        <w:trPr>
          <w:trHeight w:val="510"/>
          <w:jc w:val="center"/>
        </w:trPr>
        <w:tc>
          <w:tcPr>
            <w:tcW w:w="704" w:type="dxa"/>
            <w:shd w:val="clear" w:color="auto" w:fill="D9D9D9" w:themeFill="background1" w:themeFillShade="D9"/>
            <w:vAlign w:val="center"/>
          </w:tcPr>
          <w:p w14:paraId="41B26495" w14:textId="77777777" w:rsidR="00497265" w:rsidRPr="001F63F9" w:rsidRDefault="00497265" w:rsidP="00D94647">
            <w:pPr>
              <w:pStyle w:val="Akapitzlist"/>
              <w:numPr>
                <w:ilvl w:val="0"/>
                <w:numId w:val="31"/>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73C97B39"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 xml:space="preserve">Aktywna polityka gminy na rzecz poprawy jakości powietrza, w tym kompleksowa modernizacja energetyczna budynków użyteczności publicznej (termomodernizacja, wymiana </w:t>
            </w:r>
            <w:proofErr w:type="spellStart"/>
            <w:r w:rsidRPr="001F63F9">
              <w:rPr>
                <w:rFonts w:ascii="Calibri" w:hAnsi="Calibri" w:cs="Calibri"/>
                <w:sz w:val="20"/>
              </w:rPr>
              <w:t>nieekologicznych</w:t>
            </w:r>
            <w:proofErr w:type="spellEnd"/>
            <w:r w:rsidRPr="001F63F9">
              <w:rPr>
                <w:rFonts w:ascii="Calibri" w:hAnsi="Calibri" w:cs="Calibri"/>
                <w:sz w:val="20"/>
              </w:rPr>
              <w:t xml:space="preserve"> źródeł grzewczych, instalacja odnawialnych źródeł energii itp.).</w:t>
            </w:r>
          </w:p>
        </w:tc>
        <w:tc>
          <w:tcPr>
            <w:tcW w:w="2268" w:type="dxa"/>
            <w:shd w:val="clear" w:color="auto" w:fill="FFFFFF"/>
            <w:vAlign w:val="center"/>
          </w:tcPr>
          <w:p w14:paraId="13892468"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efektywności energetycznej budynków użyteczności publicznej</w:t>
            </w:r>
          </w:p>
          <w:p w14:paraId="0F467670" w14:textId="77777777" w:rsidR="00497265" w:rsidRPr="001F63F9" w:rsidRDefault="00497265" w:rsidP="00497265">
            <w:pPr>
              <w:spacing w:before="0" w:after="20" w:line="264" w:lineRule="auto"/>
              <w:jc w:val="center"/>
              <w:rPr>
                <w:rFonts w:ascii="Calibri" w:hAnsi="Calibri" w:cs="Calibri"/>
                <w:sz w:val="18"/>
                <w:szCs w:val="18"/>
              </w:rPr>
            </w:pPr>
          </w:p>
          <w:p w14:paraId="1D3A5333"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 xml:space="preserve">Likwidacja </w:t>
            </w:r>
            <w:proofErr w:type="spellStart"/>
            <w:r w:rsidRPr="001F63F9">
              <w:rPr>
                <w:rFonts w:ascii="Calibri" w:hAnsi="Calibri" w:cs="Calibri"/>
                <w:sz w:val="18"/>
                <w:szCs w:val="18"/>
              </w:rPr>
              <w:t>nieekologicznych</w:t>
            </w:r>
            <w:proofErr w:type="spellEnd"/>
            <w:r w:rsidRPr="001F63F9">
              <w:rPr>
                <w:rFonts w:ascii="Calibri" w:hAnsi="Calibri" w:cs="Calibri"/>
                <w:sz w:val="18"/>
                <w:szCs w:val="18"/>
              </w:rPr>
              <w:t xml:space="preserve"> źródeł ciepła na terenie gminy</w:t>
            </w:r>
          </w:p>
          <w:p w14:paraId="61967AF5" w14:textId="77777777" w:rsidR="00497265" w:rsidRPr="001F63F9" w:rsidRDefault="00497265" w:rsidP="00497265">
            <w:pPr>
              <w:spacing w:before="0" w:after="20" w:line="264" w:lineRule="auto"/>
              <w:jc w:val="center"/>
              <w:rPr>
                <w:rFonts w:ascii="Calibri" w:hAnsi="Calibri" w:cs="Calibri"/>
                <w:sz w:val="18"/>
                <w:szCs w:val="18"/>
              </w:rPr>
            </w:pPr>
          </w:p>
          <w:p w14:paraId="64F7E20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Wzrost udziału energii z OZE w bilansie energetycznym gminy</w:t>
            </w:r>
          </w:p>
          <w:p w14:paraId="14A6AB91" w14:textId="77777777" w:rsidR="00497265" w:rsidRPr="001F63F9" w:rsidRDefault="00497265" w:rsidP="00497265">
            <w:pPr>
              <w:spacing w:before="0" w:after="20" w:line="264" w:lineRule="auto"/>
              <w:jc w:val="center"/>
              <w:rPr>
                <w:rFonts w:ascii="Calibri" w:hAnsi="Calibri" w:cs="Calibri"/>
                <w:sz w:val="18"/>
                <w:szCs w:val="18"/>
              </w:rPr>
            </w:pPr>
          </w:p>
          <w:p w14:paraId="591093AB"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Ograniczenie niskiej emisji i poprawa jakości powietrza</w:t>
            </w:r>
          </w:p>
        </w:tc>
        <w:tc>
          <w:tcPr>
            <w:tcW w:w="2552" w:type="dxa"/>
            <w:shd w:val="clear" w:color="auto" w:fill="FFFFFF"/>
            <w:vAlign w:val="center"/>
          </w:tcPr>
          <w:p w14:paraId="6BFDF796"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Liczba i/lub odsetek budynków użyteczności publicznej, które zostały poddane termomodernizacji</w:t>
            </w:r>
          </w:p>
          <w:p w14:paraId="091027FC"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1E7127DC" wp14:editId="7612E621">
                      <wp:extent cx="160867" cy="126788"/>
                      <wp:effectExtent l="0" t="38100" r="48895" b="26035"/>
                      <wp:docPr id="27005" name="Łącznik prosty ze strzałką 27005"/>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42641768" id="Łącznik prosty ze strzałką 27005"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" strokecolor="black [3213]" strokeweight=".5pt">
                      <v:stroke endarrow="block" joinstyle="miter"/>
                      <w10:anchorlock/>
                    </v:shape>
                  </w:pict>
                </mc:Fallback>
              </mc:AlternateContent>
            </w:r>
          </w:p>
          <w:p w14:paraId="4BDAB701" w14:textId="77777777" w:rsidR="00497265" w:rsidRPr="001F63F9" w:rsidRDefault="00497265" w:rsidP="00497265">
            <w:pPr>
              <w:spacing w:before="0" w:after="0" w:line="240" w:lineRule="auto"/>
              <w:jc w:val="center"/>
              <w:rPr>
                <w:rFonts w:ascii="Calibri" w:hAnsi="Calibri" w:cs="Calibri"/>
                <w:sz w:val="18"/>
                <w:szCs w:val="18"/>
              </w:rPr>
            </w:pPr>
          </w:p>
          <w:p w14:paraId="20AB6DA4"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Liczba i/lub odsetek budynków użyteczności publicznej, które zostały wyposażone i korzystają z  ekologicznych źródeł grzewczych</w:t>
            </w:r>
          </w:p>
          <w:p w14:paraId="6B9A02F8"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4E137D91" wp14:editId="5CC50DFF">
                      <wp:extent cx="160867" cy="126788"/>
                      <wp:effectExtent l="0" t="38100" r="48895" b="26035"/>
                      <wp:docPr id="27006" name="Łącznik prosty ze strzałką 27006"/>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D83DB15" id="Łącznik prosty ze strzałką 27006"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" strokecolor="black [3213]" strokeweight=".5pt">
                      <v:stroke endarrow="block" joinstyle="miter"/>
                      <w10:anchorlock/>
                    </v:shape>
                  </w:pict>
                </mc:Fallback>
              </mc:AlternateContent>
            </w:r>
          </w:p>
          <w:p w14:paraId="0E70CE7F" w14:textId="77777777" w:rsidR="00497265" w:rsidRPr="001F63F9" w:rsidRDefault="00497265" w:rsidP="00497265">
            <w:pPr>
              <w:spacing w:before="0" w:after="0" w:line="240" w:lineRule="auto"/>
              <w:jc w:val="center"/>
              <w:rPr>
                <w:rFonts w:ascii="Calibri" w:hAnsi="Calibri" w:cs="Calibri"/>
                <w:sz w:val="18"/>
                <w:szCs w:val="18"/>
              </w:rPr>
            </w:pPr>
          </w:p>
          <w:p w14:paraId="18AE8EEB"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Liczba i/lub odsetek budynków użyteczności publicznej, które zostały wyposażone i korzystają z energii z OZE</w:t>
            </w:r>
          </w:p>
          <w:p w14:paraId="7BAD8A5C"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0EB6E62D" wp14:editId="19A90D77">
                      <wp:extent cx="160867" cy="126788"/>
                      <wp:effectExtent l="0" t="38100" r="48895" b="26035"/>
                      <wp:docPr id="26958" name="Łącznik prosty ze strzałką 26958"/>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8F9E7AF" id="Łącznik prosty ze strzałką 26958"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" strokecolor="black [3213]" strokeweight=".5pt">
                      <v:stroke endarrow="block" joinstyle="miter"/>
                      <w10:anchorlock/>
                    </v:shape>
                  </w:pict>
                </mc:Fallback>
              </mc:AlternateContent>
            </w:r>
          </w:p>
          <w:p w14:paraId="4BA1E614" w14:textId="77777777" w:rsidR="00497265" w:rsidRPr="001F63F9" w:rsidRDefault="00497265" w:rsidP="00497265">
            <w:pPr>
              <w:spacing w:before="0" w:after="0" w:line="240" w:lineRule="auto"/>
              <w:jc w:val="center"/>
              <w:rPr>
                <w:rFonts w:ascii="Calibri" w:hAnsi="Calibri" w:cs="Calibri"/>
                <w:sz w:val="18"/>
                <w:szCs w:val="18"/>
              </w:rPr>
            </w:pPr>
          </w:p>
          <w:p w14:paraId="1D047472"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 xml:space="preserve">Zużycie energii w budynkach użyteczności publicznej w celach grzewczych </w:t>
            </w:r>
          </w:p>
          <w:p w14:paraId="4EF3F176"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05763BCA" wp14:editId="23E078A5">
                      <wp:extent cx="151130" cy="133350"/>
                      <wp:effectExtent l="0" t="0" r="77470" b="57150"/>
                      <wp:docPr id="27" name="Łącznik prosty ze strzałką 27"/>
                      <wp:cNvGraphicFramePr/>
                      <a:graphic xmlns:a="http://schemas.openxmlformats.org/drawingml/2006/main">
                        <a:graphicData uri="http://schemas.microsoft.com/office/word/2010/wordprocessingShape">
                          <wps:wsp>
                            <wps:cNvCnPr/>
                            <wps:spPr>
                              <a:xfrm>
                                <a:off x="0" y="0"/>
                                <a:ext cx="15113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5427FA2F" id="Łącznik prosty ze strzałką 27" o:spid="_x0000_s1026" type="#_x0000_t32" style="width:11.9pt;height:1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" strokecolor="black [3213]" strokeweight=".5pt">
                      <v:stroke endarrow="block" joinstyle="miter"/>
                      <w10:anchorlock/>
                    </v:shape>
                  </w:pict>
                </mc:Fallback>
              </mc:AlternateContent>
            </w:r>
          </w:p>
          <w:p w14:paraId="7F83109C" w14:textId="77777777" w:rsidR="00497265" w:rsidRPr="001F63F9" w:rsidRDefault="00497265" w:rsidP="00497265">
            <w:pPr>
              <w:spacing w:before="0" w:after="0" w:line="240" w:lineRule="auto"/>
              <w:jc w:val="center"/>
              <w:rPr>
                <w:rFonts w:ascii="Calibri" w:hAnsi="Calibri" w:cs="Calibri"/>
                <w:sz w:val="18"/>
                <w:szCs w:val="18"/>
              </w:rPr>
            </w:pPr>
          </w:p>
          <w:p w14:paraId="62211B38"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Poziom zanieczyszczenia powietrza i/lub liczba dni w ciągu roku z przekroczonymi normami</w:t>
            </w:r>
          </w:p>
          <w:p w14:paraId="2B1E1893"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7581179F" wp14:editId="74742C1D">
                      <wp:extent cx="151130" cy="133350"/>
                      <wp:effectExtent l="0" t="0" r="77470" b="57150"/>
                      <wp:docPr id="27007" name="Łącznik prosty ze strzałką 27007"/>
                      <wp:cNvGraphicFramePr/>
                      <a:graphic xmlns:a="http://schemas.openxmlformats.org/drawingml/2006/main">
                        <a:graphicData uri="http://schemas.microsoft.com/office/word/2010/wordprocessingShape">
                          <wps:wsp>
                            <wps:cNvCnPr/>
                            <wps:spPr>
                              <a:xfrm>
                                <a:off x="0" y="0"/>
                                <a:ext cx="15113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4AFEDFAE" id="Łącznik prosty ze strzałką 27007" o:spid="_x0000_s1026" type="#_x0000_t32" style="width:11.9pt;height:1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" strokecolor="black [3213]" strokeweight=".5pt">
                      <v:stroke endarrow="block" joinstyle="miter"/>
                      <w10:anchorlock/>
                    </v:shape>
                  </w:pict>
                </mc:Fallback>
              </mc:AlternateContent>
            </w:r>
          </w:p>
        </w:tc>
        <w:tc>
          <w:tcPr>
            <w:tcW w:w="1984" w:type="dxa"/>
            <w:shd w:val="clear" w:color="auto" w:fill="FFFFFF"/>
            <w:vAlign w:val="center"/>
          </w:tcPr>
          <w:p w14:paraId="3CA18217"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Urząd Miejski w Zatorze</w:t>
            </w:r>
          </w:p>
        </w:tc>
        <w:tc>
          <w:tcPr>
            <w:tcW w:w="2673" w:type="dxa"/>
            <w:shd w:val="clear" w:color="auto" w:fill="FFFFFF"/>
            <w:vAlign w:val="center"/>
          </w:tcPr>
          <w:p w14:paraId="1B087929"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 xml:space="preserve">NFOŚiGW, </w:t>
            </w:r>
            <w:proofErr w:type="spellStart"/>
            <w:r w:rsidRPr="001F63F9">
              <w:rPr>
                <w:rFonts w:ascii="Calibri" w:hAnsi="Calibri" w:cs="Calibri"/>
                <w:sz w:val="18"/>
                <w:szCs w:val="18"/>
              </w:rPr>
              <w:t>WFOŚiGW</w:t>
            </w:r>
            <w:proofErr w:type="spellEnd"/>
            <w:r w:rsidRPr="001F63F9">
              <w:rPr>
                <w:rFonts w:ascii="Calibri" w:hAnsi="Calibri" w:cs="Calibri"/>
                <w:sz w:val="18"/>
                <w:szCs w:val="18"/>
              </w:rPr>
              <w:t>,</w:t>
            </w:r>
          </w:p>
          <w:p w14:paraId="2F1CD457"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eastAsia="Calibri" w:hAnsi="Calibri" w:cs="Calibri"/>
                <w:bCs/>
                <w:iCs/>
                <w:sz w:val="18"/>
                <w:szCs w:val="18"/>
              </w:rPr>
              <w:t>Urząd Marszałkowski Województwa Małopolskiego</w:t>
            </w:r>
            <w:r w:rsidRPr="001F63F9">
              <w:rPr>
                <w:rFonts w:ascii="Calibri" w:hAnsi="Calibri" w:cs="Calibri"/>
                <w:sz w:val="18"/>
                <w:szCs w:val="18"/>
              </w:rPr>
              <w:t>,</w:t>
            </w:r>
          </w:p>
          <w:p w14:paraId="000ADB29"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Inne JST,</w:t>
            </w:r>
          </w:p>
          <w:p w14:paraId="3B86674C"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Jednostki gminne,</w:t>
            </w:r>
          </w:p>
          <w:p w14:paraId="2E359951"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Zakład Gospodarki Komunalnej Sp. z o.o. Zator</w:t>
            </w:r>
          </w:p>
        </w:tc>
      </w:tr>
      <w:tr w:rsidR="00497265" w:rsidRPr="001F63F9" w14:paraId="0564ACAD" w14:textId="77777777" w:rsidTr="00497265">
        <w:trPr>
          <w:trHeight w:val="510"/>
          <w:jc w:val="center"/>
        </w:trPr>
        <w:tc>
          <w:tcPr>
            <w:tcW w:w="704" w:type="dxa"/>
            <w:shd w:val="clear" w:color="auto" w:fill="D9D9D9" w:themeFill="background1" w:themeFillShade="D9"/>
            <w:vAlign w:val="center"/>
          </w:tcPr>
          <w:p w14:paraId="269B50B8" w14:textId="77777777" w:rsidR="00497265" w:rsidRPr="001F63F9" w:rsidRDefault="00497265" w:rsidP="00D94647">
            <w:pPr>
              <w:pStyle w:val="Akapitzlist"/>
              <w:numPr>
                <w:ilvl w:val="0"/>
                <w:numId w:val="31"/>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2F745CFD"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 xml:space="preserve">Wspieranie wdrożenia i egzekwowanie rozwiązań poprawiających jakość powietrza (monitoring jakości powietrza, </w:t>
            </w:r>
            <w:proofErr w:type="spellStart"/>
            <w:r w:rsidRPr="001F63F9">
              <w:rPr>
                <w:rFonts w:ascii="Calibri" w:hAnsi="Calibri" w:cs="Calibri"/>
                <w:sz w:val="20"/>
              </w:rPr>
              <w:t>ekodoradztwo</w:t>
            </w:r>
            <w:proofErr w:type="spellEnd"/>
            <w:r w:rsidRPr="001F63F9">
              <w:rPr>
                <w:rFonts w:ascii="Calibri" w:hAnsi="Calibri" w:cs="Calibri"/>
                <w:sz w:val="20"/>
              </w:rPr>
              <w:t xml:space="preserve">, kampanie medialne, działania informacyjno-edukacyjne w zakresie ochrony powietrza oraz wymiana dobrych praktyk, programy termomodernizacji budynków i mieszkań, wymiany </w:t>
            </w:r>
            <w:proofErr w:type="spellStart"/>
            <w:r w:rsidRPr="001F63F9">
              <w:rPr>
                <w:rFonts w:ascii="Calibri" w:hAnsi="Calibri" w:cs="Calibri"/>
                <w:sz w:val="20"/>
              </w:rPr>
              <w:t>nieekologicznych</w:t>
            </w:r>
            <w:proofErr w:type="spellEnd"/>
            <w:r w:rsidRPr="001F63F9">
              <w:rPr>
                <w:rFonts w:ascii="Calibri" w:hAnsi="Calibri" w:cs="Calibri"/>
                <w:sz w:val="20"/>
              </w:rPr>
              <w:t xml:space="preserve"> źródeł ciepła, instalacji odnawialnych źródeł energii itp.).</w:t>
            </w:r>
          </w:p>
        </w:tc>
        <w:tc>
          <w:tcPr>
            <w:tcW w:w="2268" w:type="dxa"/>
            <w:shd w:val="clear" w:color="auto" w:fill="FFFFFF"/>
            <w:vAlign w:val="center"/>
          </w:tcPr>
          <w:p w14:paraId="1E202DF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efektywności energetycznej budynków prywatnych</w:t>
            </w:r>
          </w:p>
          <w:p w14:paraId="538FAD86" w14:textId="77777777" w:rsidR="00497265" w:rsidRPr="001F63F9" w:rsidRDefault="00497265" w:rsidP="00497265">
            <w:pPr>
              <w:spacing w:before="0" w:after="20" w:line="264" w:lineRule="auto"/>
              <w:jc w:val="center"/>
              <w:rPr>
                <w:rFonts w:ascii="Calibri" w:hAnsi="Calibri" w:cs="Calibri"/>
                <w:sz w:val="18"/>
                <w:szCs w:val="18"/>
              </w:rPr>
            </w:pPr>
          </w:p>
          <w:p w14:paraId="4A00DD3F"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 xml:space="preserve">Likwidacja </w:t>
            </w:r>
            <w:proofErr w:type="spellStart"/>
            <w:r w:rsidRPr="001F63F9">
              <w:rPr>
                <w:rFonts w:ascii="Calibri" w:hAnsi="Calibri" w:cs="Calibri"/>
                <w:sz w:val="18"/>
                <w:szCs w:val="18"/>
              </w:rPr>
              <w:t>nieekologicznych</w:t>
            </w:r>
            <w:proofErr w:type="spellEnd"/>
            <w:r w:rsidRPr="001F63F9">
              <w:rPr>
                <w:rFonts w:ascii="Calibri" w:hAnsi="Calibri" w:cs="Calibri"/>
                <w:sz w:val="18"/>
                <w:szCs w:val="18"/>
              </w:rPr>
              <w:t xml:space="preserve"> źródeł ciepła na terenie gminy</w:t>
            </w:r>
          </w:p>
          <w:p w14:paraId="1E34A57C" w14:textId="77777777" w:rsidR="00497265" w:rsidRPr="001F63F9" w:rsidRDefault="00497265" w:rsidP="00497265">
            <w:pPr>
              <w:spacing w:before="0" w:after="20" w:line="264" w:lineRule="auto"/>
              <w:jc w:val="center"/>
              <w:rPr>
                <w:rFonts w:ascii="Calibri" w:hAnsi="Calibri" w:cs="Calibri"/>
                <w:sz w:val="18"/>
                <w:szCs w:val="18"/>
              </w:rPr>
            </w:pPr>
          </w:p>
          <w:p w14:paraId="64BD5997"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Zwiększenie wykorzystania energii z OZE przez mieszkańców</w:t>
            </w:r>
          </w:p>
          <w:p w14:paraId="4F22E400" w14:textId="77777777" w:rsidR="00497265" w:rsidRPr="001F63F9" w:rsidRDefault="00497265" w:rsidP="00497265">
            <w:pPr>
              <w:spacing w:before="0" w:after="20" w:line="264" w:lineRule="auto"/>
              <w:jc w:val="center"/>
              <w:rPr>
                <w:rFonts w:ascii="Calibri" w:hAnsi="Calibri" w:cs="Calibri"/>
                <w:sz w:val="18"/>
                <w:szCs w:val="18"/>
              </w:rPr>
            </w:pPr>
          </w:p>
          <w:p w14:paraId="0891AE4B"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Ograniczenie niskiej emisji i poprawa jakości powietrza</w:t>
            </w:r>
          </w:p>
        </w:tc>
        <w:tc>
          <w:tcPr>
            <w:tcW w:w="2552" w:type="dxa"/>
            <w:shd w:val="clear" w:color="auto" w:fill="FFFFFF"/>
            <w:vAlign w:val="center"/>
          </w:tcPr>
          <w:p w14:paraId="57D82200"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Liczba budynków prywatnych, które zostały poddane termomodernizacji przy dofinansowaniu publicznym</w:t>
            </w:r>
          </w:p>
          <w:p w14:paraId="199D4107"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27CD5065" wp14:editId="0A91EFE9">
                      <wp:extent cx="160867" cy="126788"/>
                      <wp:effectExtent l="0" t="38100" r="48895" b="26035"/>
                      <wp:docPr id="28" name="Łącznik prosty ze strzałką 28"/>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7C5F04A5" id="Łącznik prosty ze strzałką 28"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LQ/qDoGAgAASQ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p w14:paraId="40D47A04" w14:textId="77777777" w:rsidR="00497265" w:rsidRPr="001F63F9" w:rsidRDefault="00497265" w:rsidP="00497265">
            <w:pPr>
              <w:spacing w:before="0" w:after="0" w:line="240" w:lineRule="auto"/>
              <w:jc w:val="center"/>
              <w:rPr>
                <w:rFonts w:ascii="Calibri" w:hAnsi="Calibri" w:cs="Calibri"/>
                <w:sz w:val="18"/>
                <w:szCs w:val="18"/>
              </w:rPr>
            </w:pPr>
          </w:p>
          <w:p w14:paraId="3259C871"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Liczba budynków prywatnych, które zostały wyposażone i wykorzystują energię z OZE dzięki dofinansowaniu publicznemu</w:t>
            </w:r>
          </w:p>
          <w:p w14:paraId="396B5A7D"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1BAD807C" wp14:editId="6A26C96B">
                      <wp:extent cx="160867" cy="126788"/>
                      <wp:effectExtent l="0" t="38100" r="48895" b="26035"/>
                      <wp:docPr id="30" name="Łącznik prosty ze strzałką 30"/>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3382811C" id="Łącznik prosty ze strzałką 30"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KbBTNoGAgAASQ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p w14:paraId="667B332B" w14:textId="77777777" w:rsidR="00497265" w:rsidRPr="001F63F9" w:rsidRDefault="00497265" w:rsidP="00497265">
            <w:pPr>
              <w:spacing w:before="0" w:after="0" w:line="240" w:lineRule="auto"/>
              <w:jc w:val="center"/>
              <w:rPr>
                <w:rFonts w:ascii="Calibri" w:hAnsi="Calibri" w:cs="Calibri"/>
                <w:sz w:val="18"/>
                <w:szCs w:val="18"/>
              </w:rPr>
            </w:pPr>
          </w:p>
          <w:p w14:paraId="1F66D695"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Liczba budynków prywatnych, zostały wyposażone i korzystają z nowych, ekologicznych źródeł grzewczych dzięki dofinansowaniu publicznemu</w:t>
            </w:r>
          </w:p>
          <w:p w14:paraId="4742E36D"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6D0A0CCC" wp14:editId="3599E2C6">
                      <wp:extent cx="160867" cy="126788"/>
                      <wp:effectExtent l="0" t="38100" r="48895" b="26035"/>
                      <wp:docPr id="29" name="Łącznik prosty ze strzałką 29"/>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56B8BEFE" id="Łącznik prosty ze strzałką 29"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B4JpVYGAgAASQ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p w14:paraId="6C1BA982" w14:textId="77777777" w:rsidR="00497265" w:rsidRPr="001F63F9" w:rsidRDefault="00497265" w:rsidP="00497265">
            <w:pPr>
              <w:spacing w:before="0" w:after="0" w:line="240" w:lineRule="auto"/>
              <w:jc w:val="center"/>
              <w:rPr>
                <w:rFonts w:ascii="Calibri" w:hAnsi="Calibri" w:cs="Calibri"/>
                <w:sz w:val="18"/>
                <w:szCs w:val="18"/>
              </w:rPr>
            </w:pPr>
          </w:p>
          <w:p w14:paraId="7C42C30E"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Liczba gospodarstw domowych korzystających z </w:t>
            </w:r>
            <w:proofErr w:type="spellStart"/>
            <w:r w:rsidRPr="001F63F9">
              <w:rPr>
                <w:rFonts w:ascii="Calibri" w:hAnsi="Calibri" w:cs="Calibri"/>
                <w:sz w:val="18"/>
                <w:szCs w:val="18"/>
              </w:rPr>
              <w:t>nieekologicznych</w:t>
            </w:r>
            <w:proofErr w:type="spellEnd"/>
            <w:r w:rsidRPr="001F63F9">
              <w:rPr>
                <w:rFonts w:ascii="Calibri" w:hAnsi="Calibri" w:cs="Calibri"/>
                <w:sz w:val="18"/>
                <w:szCs w:val="18"/>
              </w:rPr>
              <w:t xml:space="preserve"> źródeł ciepła</w:t>
            </w:r>
          </w:p>
          <w:p w14:paraId="2841E068"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6B9D98B9" wp14:editId="17F8E666">
                      <wp:extent cx="151130" cy="133350"/>
                      <wp:effectExtent l="0" t="0" r="77470" b="57150"/>
                      <wp:docPr id="35" name="Łącznik prosty ze strzałką 35"/>
                      <wp:cNvGraphicFramePr/>
                      <a:graphic xmlns:a="http://schemas.openxmlformats.org/drawingml/2006/main">
                        <a:graphicData uri="http://schemas.microsoft.com/office/word/2010/wordprocessingShape">
                          <wps:wsp>
                            <wps:cNvCnPr/>
                            <wps:spPr>
                              <a:xfrm>
                                <a:off x="0" y="0"/>
                                <a:ext cx="15113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7430FE83" id="Łącznik prosty ze strzałką 35" o:spid="_x0000_s1026" type="#_x0000_t32" style="width:11.9pt;height:1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" strokecolor="black [3213]" strokeweight=".5pt">
                      <v:stroke endarrow="block" joinstyle="miter"/>
                      <w10:anchorlock/>
                    </v:shape>
                  </w:pict>
                </mc:Fallback>
              </mc:AlternateContent>
            </w:r>
          </w:p>
          <w:p w14:paraId="024AB40D" w14:textId="77777777" w:rsidR="00497265" w:rsidRPr="001F63F9" w:rsidRDefault="00497265" w:rsidP="00497265">
            <w:pPr>
              <w:spacing w:before="0" w:after="0" w:line="240" w:lineRule="auto"/>
              <w:jc w:val="center"/>
              <w:rPr>
                <w:rFonts w:ascii="Calibri" w:hAnsi="Calibri" w:cs="Calibri"/>
                <w:sz w:val="18"/>
                <w:szCs w:val="18"/>
              </w:rPr>
            </w:pPr>
          </w:p>
          <w:p w14:paraId="06EA0807"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Poziom zanieczyszczenia powietrza i/lub liczba dni w ciągu roku z przekroczonymi normami</w:t>
            </w:r>
          </w:p>
          <w:p w14:paraId="644AEC7B"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42AB8DD4" wp14:editId="4A6CCF63">
                      <wp:extent cx="151130" cy="133350"/>
                      <wp:effectExtent l="0" t="0" r="77470" b="57150"/>
                      <wp:docPr id="27027" name="Łącznik prosty ze strzałką 27027"/>
                      <wp:cNvGraphicFramePr/>
                      <a:graphic xmlns:a="http://schemas.openxmlformats.org/drawingml/2006/main">
                        <a:graphicData uri="http://schemas.microsoft.com/office/word/2010/wordprocessingShape">
                          <wps:wsp>
                            <wps:cNvCnPr/>
                            <wps:spPr>
                              <a:xfrm>
                                <a:off x="0" y="0"/>
                                <a:ext cx="15113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69856A9B" id="Łącznik prosty ze strzałką 27027" o:spid="_x0000_s1026" type="#_x0000_t32" style="width:11.9pt;height:1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" strokecolor="black [3213]" strokeweight=".5pt">
                      <v:stroke endarrow="block" joinstyle="miter"/>
                      <w10:anchorlock/>
                    </v:shape>
                  </w:pict>
                </mc:Fallback>
              </mc:AlternateContent>
            </w:r>
          </w:p>
          <w:p w14:paraId="5B42BBF3" w14:textId="4BA3C1B4" w:rsidR="00F303BD" w:rsidRPr="001F63F9" w:rsidRDefault="00F303BD" w:rsidP="00497265">
            <w:pPr>
              <w:spacing w:before="0" w:after="0" w:line="240" w:lineRule="auto"/>
              <w:jc w:val="center"/>
              <w:rPr>
                <w:rFonts w:ascii="Calibri" w:hAnsi="Calibri" w:cs="Calibri"/>
                <w:sz w:val="18"/>
                <w:szCs w:val="18"/>
              </w:rPr>
            </w:pPr>
          </w:p>
        </w:tc>
        <w:tc>
          <w:tcPr>
            <w:tcW w:w="1984" w:type="dxa"/>
            <w:shd w:val="clear" w:color="auto" w:fill="FFFFFF"/>
            <w:vAlign w:val="center"/>
          </w:tcPr>
          <w:p w14:paraId="2A314E1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408D4D00"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 xml:space="preserve">NFOŚiGW, </w:t>
            </w:r>
            <w:proofErr w:type="spellStart"/>
            <w:r w:rsidRPr="001F63F9">
              <w:rPr>
                <w:rFonts w:ascii="Calibri" w:hAnsi="Calibri" w:cs="Calibri"/>
                <w:sz w:val="18"/>
                <w:szCs w:val="18"/>
              </w:rPr>
              <w:t>WFOŚiGW</w:t>
            </w:r>
            <w:proofErr w:type="spellEnd"/>
            <w:r w:rsidRPr="001F63F9">
              <w:rPr>
                <w:rFonts w:ascii="Calibri" w:hAnsi="Calibri" w:cs="Calibri"/>
                <w:sz w:val="18"/>
                <w:szCs w:val="18"/>
              </w:rPr>
              <w:t>,</w:t>
            </w:r>
          </w:p>
          <w:p w14:paraId="07CFDCE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4C598272"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Inne JST,</w:t>
            </w:r>
          </w:p>
          <w:p w14:paraId="20EE4009"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Mieszkańcy,</w:t>
            </w:r>
          </w:p>
          <w:p w14:paraId="6F1B4CF8"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Przedsiębiorcy, inwestorzy</w:t>
            </w:r>
          </w:p>
        </w:tc>
      </w:tr>
      <w:tr w:rsidR="00497265" w:rsidRPr="001F63F9" w14:paraId="6562E724" w14:textId="77777777" w:rsidTr="00497265">
        <w:trPr>
          <w:trHeight w:val="510"/>
          <w:jc w:val="center"/>
        </w:trPr>
        <w:tc>
          <w:tcPr>
            <w:tcW w:w="704" w:type="dxa"/>
            <w:shd w:val="clear" w:color="auto" w:fill="D9D9D9" w:themeFill="background1" w:themeFillShade="D9"/>
            <w:vAlign w:val="center"/>
          </w:tcPr>
          <w:p w14:paraId="02410F97" w14:textId="77777777" w:rsidR="00497265" w:rsidRPr="001F63F9" w:rsidRDefault="00497265" w:rsidP="00D94647">
            <w:pPr>
              <w:pStyle w:val="Akapitzlist"/>
              <w:numPr>
                <w:ilvl w:val="0"/>
                <w:numId w:val="31"/>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14FFC3D0"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Poprawa stanu i jakości wód oraz racjonalne gospodarowanie zasobami wodnymi, wspieranie wdrażania rozwiązań w zakresie przeciwdziałania skutkom suszy, jak również ochrony przeciwpowodziowej (m.in. rozwój zielonej i błękitnej infrastruktury, udrażnianie koryt cieków wodnych i rowów melioracyjnych).</w:t>
            </w:r>
          </w:p>
        </w:tc>
        <w:tc>
          <w:tcPr>
            <w:tcW w:w="2268" w:type="dxa"/>
            <w:shd w:val="clear" w:color="auto" w:fill="FFFFFF"/>
            <w:vAlign w:val="center"/>
          </w:tcPr>
          <w:p w14:paraId="3307BFA2"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Podniesienie bezpieczeństwa przeciwpowodziowego, ograniczenie szkód wynikłych wskutek deszczy nawalnych itp.</w:t>
            </w:r>
          </w:p>
          <w:p w14:paraId="4B4F75C1" w14:textId="77777777" w:rsidR="00497265" w:rsidRPr="001F63F9" w:rsidRDefault="00497265" w:rsidP="00497265">
            <w:pPr>
              <w:spacing w:before="0" w:after="0" w:line="240" w:lineRule="auto"/>
              <w:jc w:val="center"/>
              <w:rPr>
                <w:rFonts w:ascii="Calibri" w:hAnsi="Calibri" w:cs="Calibri"/>
                <w:sz w:val="18"/>
                <w:szCs w:val="18"/>
              </w:rPr>
            </w:pPr>
          </w:p>
          <w:p w14:paraId="42654707"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Zmniejszenie zagrożenia suszą hydrologiczną</w:t>
            </w:r>
          </w:p>
          <w:p w14:paraId="4262B02F" w14:textId="77777777" w:rsidR="00497265" w:rsidRPr="001F63F9" w:rsidRDefault="00497265" w:rsidP="00497265">
            <w:pPr>
              <w:spacing w:before="0" w:after="0" w:line="240" w:lineRule="auto"/>
              <w:jc w:val="center"/>
              <w:rPr>
                <w:rFonts w:ascii="Calibri" w:hAnsi="Calibri" w:cs="Calibri"/>
                <w:sz w:val="18"/>
                <w:szCs w:val="18"/>
              </w:rPr>
            </w:pPr>
          </w:p>
          <w:p w14:paraId="5F0DD057" w14:textId="77777777" w:rsidR="00497265" w:rsidRPr="001F63F9" w:rsidRDefault="00497265" w:rsidP="00497265">
            <w:pPr>
              <w:spacing w:before="0" w:after="0" w:line="240" w:lineRule="auto"/>
              <w:jc w:val="center"/>
              <w:rPr>
                <w:rFonts w:ascii="Calibri" w:hAnsi="Calibri" w:cs="Calibri"/>
                <w:sz w:val="18"/>
                <w:szCs w:val="18"/>
              </w:rPr>
            </w:pPr>
            <w:r w:rsidRPr="001F63F9">
              <w:rPr>
                <w:rFonts w:ascii="Calibri" w:hAnsi="Calibri" w:cs="Calibri"/>
                <w:sz w:val="18"/>
                <w:szCs w:val="18"/>
              </w:rPr>
              <w:t>Ochrona i poprawa stanu środowiska, w szczególności wód</w:t>
            </w:r>
          </w:p>
        </w:tc>
        <w:tc>
          <w:tcPr>
            <w:tcW w:w="2552" w:type="dxa"/>
            <w:shd w:val="clear" w:color="auto" w:fill="FFFFFF"/>
            <w:vAlign w:val="center"/>
          </w:tcPr>
          <w:p w14:paraId="2FFE8E9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 xml:space="preserve">Liczba projektów ukierunkowanych na poprawę stanu środowiska wodnego, zrealizowanych przez gminę </w:t>
            </w:r>
          </w:p>
          <w:p w14:paraId="53B03F4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4B5CECD8" wp14:editId="46F6F92E">
                      <wp:extent cx="160867" cy="126788"/>
                      <wp:effectExtent l="0" t="38100" r="48895" b="26035"/>
                      <wp:docPr id="128" name="Łącznik prosty ze strzałką 128"/>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2F9A1F03" id="Łącznik prosty ze strzałką 128"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" strokecolor="black [3213]" strokeweight=".5pt">
                      <v:stroke endarrow="block" joinstyle="miter"/>
                      <w10:anchorlock/>
                    </v:shape>
                  </w:pict>
                </mc:Fallback>
              </mc:AlternateContent>
            </w:r>
          </w:p>
        </w:tc>
        <w:tc>
          <w:tcPr>
            <w:tcW w:w="1984" w:type="dxa"/>
            <w:shd w:val="clear" w:color="auto" w:fill="FFFFFF"/>
            <w:vAlign w:val="center"/>
          </w:tcPr>
          <w:p w14:paraId="2B7817C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3935F63B"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PGW Wody Polskie,</w:t>
            </w:r>
          </w:p>
          <w:p w14:paraId="6633F85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NFOŚiGW, </w:t>
            </w:r>
            <w:proofErr w:type="spellStart"/>
            <w:r w:rsidRPr="001F63F9">
              <w:rPr>
                <w:rFonts w:ascii="Calibri" w:eastAsia="Calibri" w:hAnsi="Calibri" w:cs="Calibri"/>
                <w:bCs/>
                <w:iCs/>
                <w:sz w:val="18"/>
                <w:szCs w:val="18"/>
              </w:rPr>
              <w:t>WFOŚiGW</w:t>
            </w:r>
            <w:proofErr w:type="spellEnd"/>
            <w:r w:rsidRPr="001F63F9">
              <w:rPr>
                <w:rFonts w:ascii="Calibri" w:eastAsia="Calibri" w:hAnsi="Calibri" w:cs="Calibri"/>
                <w:bCs/>
                <w:iCs/>
                <w:sz w:val="18"/>
                <w:szCs w:val="18"/>
              </w:rPr>
              <w:t>,</w:t>
            </w:r>
          </w:p>
          <w:p w14:paraId="72CB29A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770AA64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w:t>
            </w:r>
          </w:p>
          <w:p w14:paraId="6E9A59FE"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327B61E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Mieszkańcy,</w:t>
            </w:r>
          </w:p>
          <w:p w14:paraId="4266D146"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Zakład Gospodarki Komunalnej Sp. z o.o. Zator,</w:t>
            </w:r>
          </w:p>
          <w:p w14:paraId="7D7750C7"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Lokalna Grupa Działania</w:t>
            </w:r>
          </w:p>
        </w:tc>
      </w:tr>
      <w:tr w:rsidR="00497265" w:rsidRPr="001F63F9" w14:paraId="10FA1FB7" w14:textId="77777777" w:rsidTr="00497265">
        <w:trPr>
          <w:trHeight w:val="510"/>
          <w:jc w:val="center"/>
        </w:trPr>
        <w:tc>
          <w:tcPr>
            <w:tcW w:w="704" w:type="dxa"/>
            <w:shd w:val="clear" w:color="auto" w:fill="D9D9D9" w:themeFill="background1" w:themeFillShade="D9"/>
            <w:vAlign w:val="center"/>
          </w:tcPr>
          <w:p w14:paraId="1E4A2BDE" w14:textId="77777777" w:rsidR="00497265" w:rsidRPr="001F63F9" w:rsidRDefault="00497265" w:rsidP="00D94647">
            <w:pPr>
              <w:pStyle w:val="Akapitzlist"/>
              <w:numPr>
                <w:ilvl w:val="0"/>
                <w:numId w:val="31"/>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1E81AAAF"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Edukacja, promocja i rozwój zintegrowanego systemu gospodarki odpadami w kierunku utrzymania i wzrostu selektywnie zbieranych odpadów komunalnych, ograniczenia ich ilości, maksymalnego odzysku oraz unieszkodliwiania (w tym również kontynuacja programu likwidacji wyrobów azbestowych na terenie gminy oraz systematyczna inwentaryzacja i likwidacja dzikich wysypisk śmieci, szczególnie na terenach nadwodnych).</w:t>
            </w:r>
          </w:p>
        </w:tc>
        <w:tc>
          <w:tcPr>
            <w:tcW w:w="2268" w:type="dxa"/>
            <w:shd w:val="clear" w:color="auto" w:fill="FFFFFF"/>
            <w:vAlign w:val="center"/>
          </w:tcPr>
          <w:p w14:paraId="6F7DB68A"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Wzrost poziomu selektywnej zbiórki odpadów</w:t>
            </w:r>
          </w:p>
          <w:p w14:paraId="44D0CA76" w14:textId="77777777" w:rsidR="00497265" w:rsidRPr="001F63F9" w:rsidRDefault="00497265" w:rsidP="00497265">
            <w:pPr>
              <w:spacing w:before="0" w:after="20" w:line="264" w:lineRule="auto"/>
              <w:jc w:val="center"/>
              <w:rPr>
                <w:rFonts w:ascii="Calibri" w:hAnsi="Calibri" w:cs="Calibri"/>
                <w:sz w:val="18"/>
                <w:szCs w:val="18"/>
              </w:rPr>
            </w:pPr>
          </w:p>
          <w:p w14:paraId="18F3F44D"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Zwiększenie poziomu odpadów zdatnych do dalszego wykorzystania</w:t>
            </w:r>
          </w:p>
          <w:p w14:paraId="61EFE2DF" w14:textId="77777777" w:rsidR="00497265" w:rsidRPr="001F63F9" w:rsidRDefault="00497265" w:rsidP="00497265">
            <w:pPr>
              <w:spacing w:before="0" w:after="20" w:line="264" w:lineRule="auto"/>
              <w:jc w:val="center"/>
              <w:rPr>
                <w:rFonts w:ascii="Calibri" w:hAnsi="Calibri" w:cs="Calibri"/>
                <w:sz w:val="18"/>
                <w:szCs w:val="18"/>
              </w:rPr>
            </w:pPr>
          </w:p>
          <w:p w14:paraId="4ADF67F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Ochrona i poprawa stanu środowiska</w:t>
            </w:r>
          </w:p>
        </w:tc>
        <w:tc>
          <w:tcPr>
            <w:tcW w:w="2552" w:type="dxa"/>
            <w:shd w:val="clear" w:color="auto" w:fill="FFFFFF"/>
            <w:vAlign w:val="center"/>
          </w:tcPr>
          <w:p w14:paraId="77A55316"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Odpady zebrane selektywnie w relacji do ogółu odpadów</w:t>
            </w:r>
          </w:p>
          <w:p w14:paraId="1C716EB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0BC223F8" wp14:editId="31EA94CC">
                      <wp:extent cx="160867" cy="126788"/>
                      <wp:effectExtent l="0" t="38100" r="48895" b="26035"/>
                      <wp:docPr id="37" name="Łącznik prosty ze strzałką 37"/>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7A26CBFB" id="Łącznik prosty ze strzałką 37"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LFGHgUGAgAASQ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p w14:paraId="46B09EAC" w14:textId="77777777" w:rsidR="00497265" w:rsidRPr="001F63F9" w:rsidRDefault="00497265" w:rsidP="00497265">
            <w:pPr>
              <w:spacing w:before="0" w:after="20" w:line="264" w:lineRule="auto"/>
              <w:jc w:val="center"/>
              <w:rPr>
                <w:rFonts w:ascii="Calibri" w:hAnsi="Calibri" w:cs="Calibri"/>
                <w:sz w:val="18"/>
                <w:szCs w:val="18"/>
              </w:rPr>
            </w:pPr>
          </w:p>
          <w:p w14:paraId="00C3F79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Odpady poddane recyklingowi</w:t>
            </w:r>
          </w:p>
          <w:p w14:paraId="78FD294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0F5B1654" wp14:editId="34743B2E">
                      <wp:extent cx="160867" cy="126788"/>
                      <wp:effectExtent l="0" t="38100" r="48895" b="26035"/>
                      <wp:docPr id="73" name="Łącznik prosty ze strzałką 73"/>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74605AA4" id="Łącznik prosty ze strzałką 73"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FiF5rcGAgAASQ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tc>
        <w:tc>
          <w:tcPr>
            <w:tcW w:w="1984" w:type="dxa"/>
            <w:shd w:val="clear" w:color="auto" w:fill="FFFFFF"/>
            <w:vAlign w:val="center"/>
          </w:tcPr>
          <w:p w14:paraId="23264E96"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0FA186D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NFOŚiGW, </w:t>
            </w:r>
            <w:proofErr w:type="spellStart"/>
            <w:r w:rsidRPr="001F63F9">
              <w:rPr>
                <w:rFonts w:ascii="Calibri" w:eastAsia="Calibri" w:hAnsi="Calibri" w:cs="Calibri"/>
                <w:bCs/>
                <w:iCs/>
                <w:sz w:val="18"/>
                <w:szCs w:val="18"/>
              </w:rPr>
              <w:t>WFOŚiGW</w:t>
            </w:r>
            <w:proofErr w:type="spellEnd"/>
            <w:r w:rsidRPr="001F63F9">
              <w:rPr>
                <w:rFonts w:ascii="Calibri" w:eastAsia="Calibri" w:hAnsi="Calibri" w:cs="Calibri"/>
                <w:bCs/>
                <w:iCs/>
                <w:sz w:val="18"/>
                <w:szCs w:val="18"/>
              </w:rPr>
              <w:t>,</w:t>
            </w:r>
          </w:p>
          <w:p w14:paraId="42BDCDD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068EFA7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Placówki oświatowe,</w:t>
            </w:r>
          </w:p>
          <w:p w14:paraId="362A772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Mieszkańcy,</w:t>
            </w:r>
          </w:p>
          <w:p w14:paraId="1629CC3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 inwestorzy,</w:t>
            </w:r>
          </w:p>
          <w:p w14:paraId="5C8B300B"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62BEF155"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p w14:paraId="523D33D4"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Zakład Gospodarki Komunalnej Sp. z o.o. Zator</w:t>
            </w:r>
          </w:p>
        </w:tc>
      </w:tr>
      <w:tr w:rsidR="00497265" w:rsidRPr="001F63F9" w14:paraId="011CF399" w14:textId="77777777" w:rsidTr="00497265">
        <w:trPr>
          <w:trHeight w:val="510"/>
          <w:jc w:val="center"/>
        </w:trPr>
        <w:tc>
          <w:tcPr>
            <w:tcW w:w="704" w:type="dxa"/>
            <w:shd w:val="clear" w:color="auto" w:fill="D9D9D9" w:themeFill="background1" w:themeFillShade="D9"/>
            <w:vAlign w:val="center"/>
          </w:tcPr>
          <w:p w14:paraId="669F5ED5" w14:textId="77777777" w:rsidR="00497265" w:rsidRPr="001F63F9" w:rsidRDefault="00497265" w:rsidP="00D94647">
            <w:pPr>
              <w:pStyle w:val="Akapitzlist"/>
              <w:numPr>
                <w:ilvl w:val="0"/>
                <w:numId w:val="31"/>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0B0609CB"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Wieloaspektowe działania na rzecz ochrony przyrody i różnorodności biologicznej.</w:t>
            </w:r>
          </w:p>
        </w:tc>
        <w:tc>
          <w:tcPr>
            <w:tcW w:w="2268" w:type="dxa"/>
            <w:shd w:val="clear" w:color="auto" w:fill="FFFFFF"/>
            <w:vAlign w:val="center"/>
          </w:tcPr>
          <w:p w14:paraId="01B2604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Wzmocnienie kondycji i bioróżnorodności środowiska</w:t>
            </w:r>
          </w:p>
        </w:tc>
        <w:tc>
          <w:tcPr>
            <w:tcW w:w="2552" w:type="dxa"/>
            <w:shd w:val="clear" w:color="auto" w:fill="FFFFFF"/>
            <w:vAlign w:val="center"/>
          </w:tcPr>
          <w:p w14:paraId="3323573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projektów na rzecz ochrony przyrody i różnorodności biologicznej, zrealizowanych przez gminę</w:t>
            </w:r>
          </w:p>
          <w:p w14:paraId="6DD6666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6A0F230F" wp14:editId="61C0DE00">
                      <wp:extent cx="160867" cy="126788"/>
                      <wp:effectExtent l="0" t="38100" r="48895" b="26035"/>
                      <wp:docPr id="130" name="Łącznik prosty ze strzałką 130"/>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7695B095" id="Łącznik prosty ze strzałką 130"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Nqed2MGAgAASw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tc>
        <w:tc>
          <w:tcPr>
            <w:tcW w:w="1984" w:type="dxa"/>
            <w:shd w:val="clear" w:color="auto" w:fill="FFFFFF"/>
            <w:vAlign w:val="center"/>
          </w:tcPr>
          <w:p w14:paraId="552434F8"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6910F21F"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PGW Wody Polskie,</w:t>
            </w:r>
          </w:p>
          <w:p w14:paraId="4A257BE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NFOŚiGW, </w:t>
            </w:r>
            <w:proofErr w:type="spellStart"/>
            <w:r w:rsidRPr="001F63F9">
              <w:rPr>
                <w:rFonts w:ascii="Calibri" w:eastAsia="Calibri" w:hAnsi="Calibri" w:cs="Calibri"/>
                <w:bCs/>
                <w:iCs/>
                <w:sz w:val="18"/>
                <w:szCs w:val="18"/>
              </w:rPr>
              <w:t>WFOŚiGW</w:t>
            </w:r>
            <w:proofErr w:type="spellEnd"/>
            <w:r w:rsidRPr="001F63F9">
              <w:rPr>
                <w:rFonts w:ascii="Calibri" w:eastAsia="Calibri" w:hAnsi="Calibri" w:cs="Calibri"/>
                <w:bCs/>
                <w:iCs/>
                <w:sz w:val="18"/>
                <w:szCs w:val="18"/>
              </w:rPr>
              <w:t>,</w:t>
            </w:r>
          </w:p>
          <w:p w14:paraId="1B0F5BA9"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373C16D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w:t>
            </w:r>
          </w:p>
          <w:p w14:paraId="17453C0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561BBC8B"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tc>
      </w:tr>
      <w:tr w:rsidR="00497265" w:rsidRPr="001F63F9" w14:paraId="2E0F62C0" w14:textId="77777777" w:rsidTr="00497265">
        <w:trPr>
          <w:trHeight w:val="510"/>
          <w:jc w:val="center"/>
        </w:trPr>
        <w:tc>
          <w:tcPr>
            <w:tcW w:w="704" w:type="dxa"/>
            <w:shd w:val="clear" w:color="auto" w:fill="D9D9D9" w:themeFill="background1" w:themeFillShade="D9"/>
            <w:vAlign w:val="center"/>
          </w:tcPr>
          <w:p w14:paraId="4EB9D28E" w14:textId="77777777" w:rsidR="00497265" w:rsidRPr="001F63F9" w:rsidRDefault="00497265" w:rsidP="00D94647">
            <w:pPr>
              <w:pStyle w:val="Akapitzlist"/>
              <w:numPr>
                <w:ilvl w:val="0"/>
                <w:numId w:val="31"/>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49CF5E3D"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 xml:space="preserve">Poprawa świadomości ekologicznej społeczeństwa oraz kształtowanie </w:t>
            </w:r>
            <w:proofErr w:type="spellStart"/>
            <w:r w:rsidRPr="001F63F9">
              <w:rPr>
                <w:rFonts w:ascii="Calibri" w:hAnsi="Calibri" w:cs="Calibri"/>
                <w:sz w:val="20"/>
              </w:rPr>
              <w:t>zachowań</w:t>
            </w:r>
            <w:proofErr w:type="spellEnd"/>
            <w:r w:rsidRPr="001F63F9">
              <w:rPr>
                <w:rFonts w:ascii="Calibri" w:hAnsi="Calibri" w:cs="Calibri"/>
                <w:sz w:val="20"/>
              </w:rPr>
              <w:t xml:space="preserve"> i postaw </w:t>
            </w:r>
            <w:proofErr w:type="spellStart"/>
            <w:r w:rsidRPr="001F63F9">
              <w:rPr>
                <w:rFonts w:ascii="Calibri" w:hAnsi="Calibri" w:cs="Calibri"/>
                <w:sz w:val="20"/>
              </w:rPr>
              <w:t>prośrodowiskowych</w:t>
            </w:r>
            <w:proofErr w:type="spellEnd"/>
            <w:r w:rsidRPr="001F63F9">
              <w:rPr>
                <w:rFonts w:ascii="Calibri" w:hAnsi="Calibri" w:cs="Calibri"/>
                <w:sz w:val="20"/>
              </w:rPr>
              <w:t xml:space="preserve"> (pogłębianie i udostępnianie wiedzy o zasobach przyrodniczych i walorach krajobrazowych </w:t>
            </w:r>
            <w:r w:rsidRPr="001F63F9">
              <w:rPr>
                <w:rFonts w:ascii="Calibri" w:hAnsi="Calibri" w:cs="Calibri"/>
                <w:sz w:val="20"/>
              </w:rPr>
              <w:lastRenderedPageBreak/>
              <w:t>gminy, edukacja ekologiczna, kampanie itp.).</w:t>
            </w:r>
          </w:p>
        </w:tc>
        <w:tc>
          <w:tcPr>
            <w:tcW w:w="2268" w:type="dxa"/>
            <w:shd w:val="clear" w:color="auto" w:fill="FFFFFF"/>
            <w:vAlign w:val="center"/>
          </w:tcPr>
          <w:p w14:paraId="335F287F"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 xml:space="preserve">Wzrost świadomości ekologicznej mieszkańców oraz wykształcenie </w:t>
            </w:r>
            <w:proofErr w:type="spellStart"/>
            <w:r w:rsidRPr="001F63F9">
              <w:rPr>
                <w:rFonts w:ascii="Calibri" w:hAnsi="Calibri" w:cs="Calibri"/>
                <w:sz w:val="18"/>
                <w:szCs w:val="18"/>
              </w:rPr>
              <w:t>zachowań</w:t>
            </w:r>
            <w:proofErr w:type="spellEnd"/>
            <w:r w:rsidRPr="001F63F9">
              <w:rPr>
                <w:rFonts w:ascii="Calibri" w:hAnsi="Calibri" w:cs="Calibri"/>
                <w:sz w:val="18"/>
                <w:szCs w:val="18"/>
              </w:rPr>
              <w:t xml:space="preserve"> </w:t>
            </w:r>
            <w:proofErr w:type="spellStart"/>
            <w:r w:rsidRPr="001F63F9">
              <w:rPr>
                <w:rFonts w:ascii="Calibri" w:hAnsi="Calibri" w:cs="Calibri"/>
                <w:sz w:val="18"/>
                <w:szCs w:val="18"/>
              </w:rPr>
              <w:t>prośrodowiskowych</w:t>
            </w:r>
            <w:proofErr w:type="spellEnd"/>
          </w:p>
        </w:tc>
        <w:tc>
          <w:tcPr>
            <w:tcW w:w="2552" w:type="dxa"/>
            <w:shd w:val="clear" w:color="auto" w:fill="FFFFFF"/>
            <w:vAlign w:val="center"/>
          </w:tcPr>
          <w:p w14:paraId="64A15DE9"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i/lub odsetek dzieci, które w szkołach uczestniczyły w zajęciach z zakresu edukacji ekologicznej</w:t>
            </w:r>
          </w:p>
          <w:p w14:paraId="1D9CA25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3F1180E3" wp14:editId="1D8A6AF8">
                      <wp:extent cx="160867" cy="126788"/>
                      <wp:effectExtent l="0" t="38100" r="48895" b="26035"/>
                      <wp:docPr id="38" name="Łącznik prosty ze strzałką 38"/>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34B27238" id="Łącznik prosty ze strzałką 38"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" strokecolor="black [3213]" strokeweight=".5pt">
                      <v:stroke endarrow="block" joinstyle="miter"/>
                      <w10:anchorlock/>
                    </v:shape>
                  </w:pict>
                </mc:Fallback>
              </mc:AlternateContent>
            </w:r>
          </w:p>
          <w:p w14:paraId="1D0BBBC5" w14:textId="77777777" w:rsidR="00497265" w:rsidRPr="001F63F9" w:rsidRDefault="00497265" w:rsidP="00497265">
            <w:pPr>
              <w:spacing w:before="0" w:after="20" w:line="264" w:lineRule="auto"/>
              <w:jc w:val="center"/>
              <w:rPr>
                <w:rFonts w:ascii="Calibri" w:hAnsi="Calibri" w:cs="Calibri"/>
                <w:sz w:val="18"/>
                <w:szCs w:val="18"/>
              </w:rPr>
            </w:pPr>
          </w:p>
          <w:p w14:paraId="662F2CD6"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Odpady zebrane selektywnie w relacji do ogółu odpadów</w:t>
            </w:r>
          </w:p>
          <w:p w14:paraId="3AD7F76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62367226" wp14:editId="5DC615A3">
                      <wp:extent cx="160867" cy="126788"/>
                      <wp:effectExtent l="0" t="38100" r="48895" b="26035"/>
                      <wp:docPr id="80" name="Łącznik prosty ze strzałką 80"/>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63298A83" id="Łącznik prosty ze strzałką 80"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" strokecolor="black [3213]" strokeweight=".5pt">
                      <v:stroke endarrow="block" joinstyle="miter"/>
                      <w10:anchorlock/>
                    </v:shape>
                  </w:pict>
                </mc:Fallback>
              </mc:AlternateContent>
            </w:r>
          </w:p>
          <w:p w14:paraId="0A3A9584" w14:textId="77777777" w:rsidR="00497265" w:rsidRPr="001F63F9" w:rsidRDefault="00497265" w:rsidP="00497265">
            <w:pPr>
              <w:spacing w:before="0" w:after="20" w:line="264" w:lineRule="auto"/>
              <w:jc w:val="center"/>
              <w:rPr>
                <w:rFonts w:ascii="Calibri" w:hAnsi="Calibri" w:cs="Calibri"/>
                <w:sz w:val="18"/>
                <w:szCs w:val="18"/>
              </w:rPr>
            </w:pPr>
          </w:p>
          <w:p w14:paraId="0486A8C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dzikich wysypisk śmieci</w:t>
            </w:r>
          </w:p>
          <w:p w14:paraId="3D06444B"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1338F565" wp14:editId="0B2ADBBE">
                      <wp:extent cx="151130" cy="133350"/>
                      <wp:effectExtent l="0" t="0" r="77470" b="57150"/>
                      <wp:docPr id="26959" name="Łącznik prosty ze strzałką 26959"/>
                      <wp:cNvGraphicFramePr/>
                      <a:graphic xmlns:a="http://schemas.openxmlformats.org/drawingml/2006/main">
                        <a:graphicData uri="http://schemas.microsoft.com/office/word/2010/wordprocessingShape">
                          <wps:wsp>
                            <wps:cNvCnPr/>
                            <wps:spPr>
                              <a:xfrm>
                                <a:off x="0" y="0"/>
                                <a:ext cx="15113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4C067E53" id="Łącznik prosty ze strzałką 26959" o:spid="_x0000_s1026" type="#_x0000_t32" style="width:11.9pt;height:1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" strokecolor="black [3213]" strokeweight=".5pt">
                      <v:stroke endarrow="block" joinstyle="miter"/>
                      <w10:anchorlock/>
                    </v:shape>
                  </w:pict>
                </mc:Fallback>
              </mc:AlternateContent>
            </w:r>
          </w:p>
        </w:tc>
        <w:tc>
          <w:tcPr>
            <w:tcW w:w="1984" w:type="dxa"/>
            <w:shd w:val="clear" w:color="auto" w:fill="FFFFFF"/>
            <w:vAlign w:val="center"/>
          </w:tcPr>
          <w:p w14:paraId="3476D53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Placówki oświatowe</w:t>
            </w:r>
          </w:p>
        </w:tc>
        <w:tc>
          <w:tcPr>
            <w:tcW w:w="2673" w:type="dxa"/>
            <w:shd w:val="clear" w:color="auto" w:fill="FFFFFF"/>
            <w:vAlign w:val="center"/>
          </w:tcPr>
          <w:p w14:paraId="4DDDEB34"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NFOŚiGW, </w:t>
            </w:r>
            <w:proofErr w:type="spellStart"/>
            <w:r w:rsidRPr="001F63F9">
              <w:rPr>
                <w:rFonts w:ascii="Calibri" w:eastAsia="Calibri" w:hAnsi="Calibri" w:cs="Calibri"/>
                <w:bCs/>
                <w:iCs/>
                <w:sz w:val="18"/>
                <w:szCs w:val="18"/>
              </w:rPr>
              <w:t>WFOŚiGW</w:t>
            </w:r>
            <w:proofErr w:type="spellEnd"/>
            <w:r w:rsidRPr="001F63F9">
              <w:rPr>
                <w:rFonts w:ascii="Calibri" w:eastAsia="Calibri" w:hAnsi="Calibri" w:cs="Calibri"/>
                <w:bCs/>
                <w:iCs/>
                <w:sz w:val="18"/>
                <w:szCs w:val="18"/>
              </w:rPr>
              <w:t xml:space="preserve">, </w:t>
            </w:r>
          </w:p>
          <w:p w14:paraId="5595166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5388AE67"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Urząd Miejski w Zatorze,</w:t>
            </w:r>
          </w:p>
          <w:p w14:paraId="3D978879"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795B68B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lastRenderedPageBreak/>
              <w:t>Przedsiębiorcy,</w:t>
            </w:r>
          </w:p>
          <w:p w14:paraId="42CE123F"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Mieszkańcy,</w:t>
            </w:r>
          </w:p>
          <w:p w14:paraId="769ED0D4"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p w14:paraId="45BE3BF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Media</w:t>
            </w:r>
          </w:p>
        </w:tc>
      </w:tr>
      <w:tr w:rsidR="00497265" w:rsidRPr="001F63F9" w14:paraId="580C5A2F" w14:textId="77777777" w:rsidTr="00497265">
        <w:trPr>
          <w:trHeight w:val="510"/>
          <w:jc w:val="center"/>
        </w:trPr>
        <w:tc>
          <w:tcPr>
            <w:tcW w:w="704" w:type="dxa"/>
            <w:shd w:val="clear" w:color="auto" w:fill="D9D9D9" w:themeFill="background1" w:themeFillShade="D9"/>
            <w:vAlign w:val="center"/>
          </w:tcPr>
          <w:p w14:paraId="1F4C286F" w14:textId="77777777" w:rsidR="00497265" w:rsidRPr="001F63F9" w:rsidRDefault="00497265" w:rsidP="00D94647">
            <w:pPr>
              <w:pStyle w:val="Akapitzlist"/>
              <w:numPr>
                <w:ilvl w:val="0"/>
                <w:numId w:val="31"/>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47B7E525"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Wsparcie działań na rzecz redukcji zanieczyszczeń i hałasu komunikacyjnego oraz zmniejszania ich uciążliwości (m.in. redukcja hałasu u źródła, redukcja hałasu na drodze propagacji, wspieranie i promowanie alternatywnych względem samochodu form mobilności).</w:t>
            </w:r>
          </w:p>
        </w:tc>
        <w:tc>
          <w:tcPr>
            <w:tcW w:w="2268" w:type="dxa"/>
            <w:shd w:val="clear" w:color="auto" w:fill="FFFFFF"/>
            <w:vAlign w:val="center"/>
          </w:tcPr>
          <w:p w14:paraId="74DE8678"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Redukcja zanieczyszczeń i hałasu komunikacyjnego oraz zmniejszania ich uciążliwości dla mieszkańców i środowiska</w:t>
            </w:r>
          </w:p>
        </w:tc>
        <w:tc>
          <w:tcPr>
            <w:tcW w:w="2552" w:type="dxa"/>
            <w:shd w:val="clear" w:color="auto" w:fill="FFFFFF"/>
            <w:vAlign w:val="center"/>
          </w:tcPr>
          <w:p w14:paraId="17D9951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działań (wspartych lub podjętych przez gminę) na rzecz redukcji zanieczyszczeń i hałasu komunikacyjnego</w:t>
            </w:r>
          </w:p>
          <w:p w14:paraId="113A6C8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063CB668" wp14:editId="622E77F7">
                      <wp:extent cx="151130" cy="133350"/>
                      <wp:effectExtent l="0" t="0" r="77470" b="57150"/>
                      <wp:docPr id="53" name="Łącznik prosty ze strzałką 53"/>
                      <wp:cNvGraphicFramePr/>
                      <a:graphic xmlns:a="http://schemas.openxmlformats.org/drawingml/2006/main">
                        <a:graphicData uri="http://schemas.microsoft.com/office/word/2010/wordprocessingShape">
                          <wps:wsp>
                            <wps:cNvCnPr/>
                            <wps:spPr>
                              <a:xfrm>
                                <a:off x="0" y="0"/>
                                <a:ext cx="15113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5D4616A" id="Łącznik prosty ze strzałką 53" o:spid="_x0000_s1026" type="#_x0000_t32" style="width:11.9pt;height:1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" strokecolor="black [3213]" strokeweight=".5pt">
                      <v:stroke endarrow="block" joinstyle="miter"/>
                      <w10:anchorlock/>
                    </v:shape>
                  </w:pict>
                </mc:Fallback>
              </mc:AlternateContent>
            </w:r>
          </w:p>
        </w:tc>
        <w:tc>
          <w:tcPr>
            <w:tcW w:w="1984" w:type="dxa"/>
            <w:shd w:val="clear" w:color="auto" w:fill="FFFFFF"/>
            <w:vAlign w:val="center"/>
          </w:tcPr>
          <w:p w14:paraId="09633019"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3D38DE8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49BD209B"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NFOŚiGW, </w:t>
            </w:r>
            <w:proofErr w:type="spellStart"/>
            <w:r w:rsidRPr="001F63F9">
              <w:rPr>
                <w:rFonts w:ascii="Calibri" w:eastAsia="Calibri" w:hAnsi="Calibri" w:cs="Calibri"/>
                <w:bCs/>
                <w:iCs/>
                <w:sz w:val="18"/>
                <w:szCs w:val="18"/>
              </w:rPr>
              <w:t>WFOŚiGW</w:t>
            </w:r>
            <w:proofErr w:type="spellEnd"/>
            <w:r w:rsidRPr="001F63F9">
              <w:rPr>
                <w:rFonts w:ascii="Calibri" w:eastAsia="Calibri" w:hAnsi="Calibri" w:cs="Calibri"/>
                <w:bCs/>
                <w:iCs/>
                <w:sz w:val="18"/>
                <w:szCs w:val="18"/>
              </w:rPr>
              <w:t>,</w:t>
            </w:r>
          </w:p>
          <w:p w14:paraId="7798AC0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370D757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Wojewódzki Inspektorat Ochrony Środowiska,</w:t>
            </w:r>
          </w:p>
          <w:p w14:paraId="1A5F60A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Właściciele i zarządcy dróg</w:t>
            </w:r>
          </w:p>
        </w:tc>
      </w:tr>
      <w:tr w:rsidR="00497265" w:rsidRPr="001F63F9" w14:paraId="4D4F0AB2" w14:textId="77777777" w:rsidTr="00497265">
        <w:trPr>
          <w:trHeight w:val="510"/>
          <w:jc w:val="center"/>
        </w:trPr>
        <w:tc>
          <w:tcPr>
            <w:tcW w:w="14140" w:type="dxa"/>
            <w:gridSpan w:val="6"/>
            <w:shd w:val="clear" w:color="auto" w:fill="0070C0"/>
            <w:vAlign w:val="center"/>
            <w:hideMark/>
          </w:tcPr>
          <w:p w14:paraId="6CECA3A6" w14:textId="77777777" w:rsidR="00497265" w:rsidRPr="001F63F9" w:rsidRDefault="00497265" w:rsidP="00497265">
            <w:pPr>
              <w:spacing w:before="0" w:after="20" w:line="264" w:lineRule="auto"/>
              <w:rPr>
                <w:rFonts w:ascii="Calibri" w:hAnsi="Calibri" w:cs="Calibri"/>
                <w:b/>
                <w:bCs/>
                <w:color w:val="FFFFFF"/>
              </w:rPr>
            </w:pPr>
            <w:r w:rsidRPr="001F63F9">
              <w:rPr>
                <w:rFonts w:ascii="Calibri" w:hAnsi="Calibri" w:cs="Calibri"/>
                <w:b/>
              </w:rPr>
              <w:br w:type="column"/>
            </w:r>
            <w:r w:rsidRPr="001F63F9">
              <w:rPr>
                <w:rFonts w:ascii="Calibri" w:hAnsi="Calibri" w:cs="Calibri"/>
                <w:b/>
              </w:rPr>
              <w:br w:type="column"/>
            </w:r>
            <w:r w:rsidRPr="001F63F9">
              <w:rPr>
                <w:rFonts w:ascii="Calibri" w:hAnsi="Calibri" w:cs="Calibri"/>
                <w:b/>
              </w:rPr>
              <w:br w:type="column"/>
            </w:r>
            <w:r w:rsidRPr="001F63F9">
              <w:rPr>
                <w:rFonts w:ascii="Calibri" w:hAnsi="Calibri" w:cs="Calibri"/>
                <w:b/>
                <w:bCs/>
                <w:color w:val="FFFFFF"/>
              </w:rPr>
              <w:t xml:space="preserve">CEL OPERACYJNY </w:t>
            </w:r>
            <w:r w:rsidRPr="001F63F9">
              <w:rPr>
                <w:rFonts w:ascii="Calibri" w:hAnsi="Calibri" w:cs="Calibri"/>
                <w:b/>
              </w:rPr>
              <w:t>2.3. Zapewnienie porządku i bezpieczeństwa publicznego na terenie gminy.</w:t>
            </w:r>
          </w:p>
        </w:tc>
      </w:tr>
      <w:tr w:rsidR="00497265" w:rsidRPr="001F63F9" w14:paraId="19EC39F0" w14:textId="77777777" w:rsidTr="00497265">
        <w:trPr>
          <w:trHeight w:val="510"/>
          <w:jc w:val="center"/>
        </w:trPr>
        <w:tc>
          <w:tcPr>
            <w:tcW w:w="4663" w:type="dxa"/>
            <w:gridSpan w:val="2"/>
            <w:shd w:val="clear" w:color="auto" w:fill="BFBFBF" w:themeFill="background1" w:themeFillShade="BF"/>
            <w:vAlign w:val="center"/>
            <w:hideMark/>
          </w:tcPr>
          <w:p w14:paraId="6C5A1E03"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 xml:space="preserve">Kierunki działań </w:t>
            </w:r>
          </w:p>
        </w:tc>
        <w:tc>
          <w:tcPr>
            <w:tcW w:w="2268" w:type="dxa"/>
            <w:shd w:val="clear" w:color="auto" w:fill="BFBFBF" w:themeFill="background1" w:themeFillShade="BF"/>
            <w:vAlign w:val="center"/>
          </w:tcPr>
          <w:p w14:paraId="583E40A4"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Oczekiwane rezultaty planowanych działań</w:t>
            </w:r>
          </w:p>
        </w:tc>
        <w:tc>
          <w:tcPr>
            <w:tcW w:w="2552" w:type="dxa"/>
            <w:shd w:val="clear" w:color="auto" w:fill="BFBFBF" w:themeFill="background1" w:themeFillShade="BF"/>
            <w:vAlign w:val="center"/>
          </w:tcPr>
          <w:p w14:paraId="6742AE9D"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Wskaźniki oceny osiągnięcia rezultatów i oczekiwany trend</w:t>
            </w:r>
          </w:p>
        </w:tc>
        <w:tc>
          <w:tcPr>
            <w:tcW w:w="1984" w:type="dxa"/>
            <w:shd w:val="clear" w:color="auto" w:fill="BFBFBF" w:themeFill="background1" w:themeFillShade="BF"/>
            <w:vAlign w:val="center"/>
            <w:hideMark/>
          </w:tcPr>
          <w:p w14:paraId="0431B17A" w14:textId="77777777" w:rsidR="00497265" w:rsidRPr="001F63F9" w:rsidRDefault="00497265" w:rsidP="00497265">
            <w:pPr>
              <w:spacing w:before="0" w:after="20" w:line="264" w:lineRule="auto"/>
              <w:jc w:val="center"/>
              <w:rPr>
                <w:rFonts w:ascii="Calibri" w:hAnsi="Calibri" w:cs="Calibri"/>
                <w:b/>
                <w:bCs/>
                <w:sz w:val="20"/>
              </w:rPr>
            </w:pPr>
            <w:r w:rsidRPr="001F63F9">
              <w:rPr>
                <w:rFonts w:ascii="Calibri" w:hAnsi="Calibri" w:cs="Calibri"/>
                <w:b/>
                <w:bCs/>
                <w:sz w:val="20"/>
              </w:rPr>
              <w:t>Realizacja lub nadzór nad procesem po stronie gminy</w:t>
            </w:r>
          </w:p>
        </w:tc>
        <w:tc>
          <w:tcPr>
            <w:tcW w:w="2673" w:type="dxa"/>
            <w:shd w:val="clear" w:color="auto" w:fill="BFBFBF" w:themeFill="background1" w:themeFillShade="BF"/>
            <w:vAlign w:val="center"/>
            <w:hideMark/>
          </w:tcPr>
          <w:p w14:paraId="01725324"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Podmioty zaangażowane/partnerzy</w:t>
            </w:r>
          </w:p>
        </w:tc>
      </w:tr>
      <w:tr w:rsidR="00497265" w:rsidRPr="001F63F9" w14:paraId="2B3C6C24" w14:textId="77777777" w:rsidTr="00497265">
        <w:trPr>
          <w:trHeight w:val="510"/>
          <w:jc w:val="center"/>
        </w:trPr>
        <w:tc>
          <w:tcPr>
            <w:tcW w:w="704" w:type="dxa"/>
            <w:shd w:val="clear" w:color="auto" w:fill="D9D9D9" w:themeFill="background1" w:themeFillShade="D9"/>
            <w:vAlign w:val="center"/>
          </w:tcPr>
          <w:p w14:paraId="167765F6" w14:textId="77777777" w:rsidR="00497265" w:rsidRPr="001F63F9" w:rsidRDefault="00497265" w:rsidP="00D94647">
            <w:pPr>
              <w:pStyle w:val="Akapitzlist"/>
              <w:numPr>
                <w:ilvl w:val="0"/>
                <w:numId w:val="39"/>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7D8F4F10" w14:textId="77777777" w:rsidR="00497265" w:rsidRPr="001F63F9" w:rsidRDefault="00497265" w:rsidP="00497265">
            <w:pPr>
              <w:spacing w:before="0" w:after="20" w:line="264" w:lineRule="auto"/>
              <w:jc w:val="both"/>
              <w:rPr>
                <w:rFonts w:ascii="Calibri" w:eastAsia="Calibri" w:hAnsi="Calibri" w:cs="Calibri"/>
                <w:sz w:val="20"/>
              </w:rPr>
            </w:pPr>
            <w:r w:rsidRPr="001F63F9">
              <w:rPr>
                <w:rFonts w:ascii="Calibri" w:eastAsia="Calibri" w:hAnsi="Calibri" w:cs="Calibri"/>
                <w:sz w:val="20"/>
              </w:rPr>
              <w:t xml:space="preserve">Zapobieganie katastrofom, klęskom żywiołowym i epidemiom oraz minimalizowanie ich skutków (m.in. przeciwdziałanie zagrożeniom osuwiskowym i powodziowym oraz eliminacja szkód powstałych w ich wyniku, współpraca w tym zakresie i wsparcie inwestycji zewnętrznych, realizowanych w szczególności przez PGW Wody Polskie, bieżące czyszczenie i utrzymanie terenów w </w:t>
            </w:r>
            <w:proofErr w:type="spellStart"/>
            <w:r w:rsidRPr="001F63F9">
              <w:rPr>
                <w:rFonts w:ascii="Calibri" w:eastAsia="Calibri" w:hAnsi="Calibri" w:cs="Calibri"/>
                <w:sz w:val="20"/>
              </w:rPr>
              <w:t>międzywalu</w:t>
            </w:r>
            <w:proofErr w:type="spellEnd"/>
            <w:r w:rsidRPr="001F63F9">
              <w:rPr>
                <w:rFonts w:ascii="Calibri" w:eastAsia="Calibri" w:hAnsi="Calibri" w:cs="Calibri"/>
                <w:sz w:val="20"/>
              </w:rPr>
              <w:t>).</w:t>
            </w:r>
          </w:p>
        </w:tc>
        <w:tc>
          <w:tcPr>
            <w:tcW w:w="2268" w:type="dxa"/>
            <w:shd w:val="clear" w:color="auto" w:fill="FFFFFF"/>
            <w:vAlign w:val="center"/>
          </w:tcPr>
          <w:p w14:paraId="7DD92650"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Zmniejszenie zagrożenia związanego z występowaniem katastrof, klęsk żywiołowych i epidemii oraz zminimalizowanie ich skutków</w:t>
            </w:r>
          </w:p>
          <w:p w14:paraId="0E9FB949" w14:textId="77777777" w:rsidR="00497265" w:rsidRPr="001F63F9" w:rsidRDefault="00497265" w:rsidP="00497265">
            <w:pPr>
              <w:spacing w:before="0" w:after="20" w:line="264" w:lineRule="auto"/>
              <w:jc w:val="center"/>
              <w:rPr>
                <w:rFonts w:ascii="Calibri" w:hAnsi="Calibri" w:cs="Calibri"/>
                <w:sz w:val="18"/>
                <w:szCs w:val="18"/>
              </w:rPr>
            </w:pPr>
          </w:p>
          <w:p w14:paraId="2093E07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bezpieczeństwa publicznego na terenie gminy</w:t>
            </w:r>
          </w:p>
        </w:tc>
        <w:tc>
          <w:tcPr>
            <w:tcW w:w="2552" w:type="dxa"/>
            <w:shd w:val="clear" w:color="auto" w:fill="FFFFFF"/>
            <w:vAlign w:val="center"/>
          </w:tcPr>
          <w:p w14:paraId="6417F360"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 xml:space="preserve">Liczba projektów z zakresu przeciwdziałania skutkom klęsk żywiołowych i katastrof, w tym inwestycyjnych, oraz zakres ich oddziaływania </w:t>
            </w:r>
          </w:p>
          <w:p w14:paraId="05E08D29"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2BBD23CF" wp14:editId="12139751">
                      <wp:extent cx="160867" cy="126788"/>
                      <wp:effectExtent l="0" t="38100" r="48895" b="26035"/>
                      <wp:docPr id="64" name="Łącznik prosty ze strzałką 64"/>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D28CAE9" id="Łącznik prosty ze strzałką 64"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I9F214GAgAASQ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p w14:paraId="129404DC" w14:textId="77777777" w:rsidR="00497265" w:rsidRPr="001F63F9" w:rsidRDefault="00497265" w:rsidP="00497265">
            <w:pPr>
              <w:spacing w:before="0" w:after="20" w:line="264" w:lineRule="auto"/>
              <w:jc w:val="center"/>
              <w:rPr>
                <w:rFonts w:ascii="Calibri" w:hAnsi="Calibri" w:cs="Calibri"/>
                <w:sz w:val="18"/>
                <w:szCs w:val="18"/>
              </w:rPr>
            </w:pPr>
          </w:p>
          <w:p w14:paraId="538B30C8"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Wysokość strat w wyniku klęsk żywiołowych i katastrof, w tym wystąpienia podtopień i powodzi</w:t>
            </w:r>
          </w:p>
          <w:p w14:paraId="1DDB3FBA"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14A0AD1C" wp14:editId="731DC4DD">
                      <wp:extent cx="151130" cy="133350"/>
                      <wp:effectExtent l="0" t="0" r="77470" b="57150"/>
                      <wp:docPr id="114" name="Łącznik prosty ze strzałką 114"/>
                      <wp:cNvGraphicFramePr/>
                      <a:graphic xmlns:a="http://schemas.openxmlformats.org/drawingml/2006/main">
                        <a:graphicData uri="http://schemas.microsoft.com/office/word/2010/wordprocessingShape">
                          <wps:wsp>
                            <wps:cNvCnPr/>
                            <wps:spPr>
                              <a:xfrm>
                                <a:off x="0" y="0"/>
                                <a:ext cx="15113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21B3DEFD" id="Łącznik prosty ze strzałką 114" o:spid="_x0000_s1026" type="#_x0000_t32" style="width:11.9pt;height:1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" strokecolor="black [3213]" strokeweight=".5pt">
                      <v:stroke endarrow="block" joinstyle="miter"/>
                      <w10:anchorlock/>
                    </v:shape>
                  </w:pict>
                </mc:Fallback>
              </mc:AlternateContent>
            </w:r>
          </w:p>
        </w:tc>
        <w:tc>
          <w:tcPr>
            <w:tcW w:w="1984" w:type="dxa"/>
            <w:shd w:val="clear" w:color="auto" w:fill="FFFFFF"/>
            <w:vAlign w:val="center"/>
          </w:tcPr>
          <w:p w14:paraId="7F287897"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4EA737A2"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PGW Wody Polskie,</w:t>
            </w:r>
          </w:p>
          <w:p w14:paraId="000E2895"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Administracja rządowa,</w:t>
            </w:r>
          </w:p>
          <w:p w14:paraId="3A3790BB"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eastAsia="Calibri" w:hAnsi="Calibri" w:cs="Calibri"/>
                <w:bCs/>
                <w:iCs/>
                <w:sz w:val="18"/>
                <w:szCs w:val="18"/>
              </w:rPr>
              <w:t xml:space="preserve">NFOŚiGW, </w:t>
            </w:r>
            <w:proofErr w:type="spellStart"/>
            <w:r w:rsidRPr="001F63F9">
              <w:rPr>
                <w:rFonts w:ascii="Calibri" w:eastAsia="Calibri" w:hAnsi="Calibri" w:cs="Calibri"/>
                <w:bCs/>
                <w:iCs/>
                <w:sz w:val="18"/>
                <w:szCs w:val="18"/>
              </w:rPr>
              <w:t>WFOŚiGW</w:t>
            </w:r>
            <w:proofErr w:type="spellEnd"/>
            <w:r w:rsidRPr="001F63F9">
              <w:rPr>
                <w:rFonts w:ascii="Calibri" w:hAnsi="Calibri" w:cs="Calibri"/>
                <w:sz w:val="18"/>
                <w:szCs w:val="18"/>
              </w:rPr>
              <w:t>,</w:t>
            </w:r>
          </w:p>
          <w:p w14:paraId="00B81D0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Małopolski Urząd Wojewódzki,</w:t>
            </w:r>
          </w:p>
          <w:p w14:paraId="323EFE9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35B8FD2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14D3DB62"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Inne JST,</w:t>
            </w:r>
          </w:p>
          <w:p w14:paraId="1E93E81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Policja, Straż Pożarna i inne służby odpowiedzialne za bezpieczeństwo, porządek publiczny i ratownictwo oraz zarządzanie kryzysowe</w:t>
            </w:r>
          </w:p>
        </w:tc>
      </w:tr>
      <w:tr w:rsidR="00497265" w:rsidRPr="001F63F9" w14:paraId="266AA2E6" w14:textId="77777777" w:rsidTr="00497265">
        <w:trPr>
          <w:trHeight w:val="510"/>
          <w:jc w:val="center"/>
        </w:trPr>
        <w:tc>
          <w:tcPr>
            <w:tcW w:w="704" w:type="dxa"/>
            <w:shd w:val="clear" w:color="auto" w:fill="D9D9D9" w:themeFill="background1" w:themeFillShade="D9"/>
            <w:vAlign w:val="center"/>
          </w:tcPr>
          <w:p w14:paraId="480D5F1E" w14:textId="77777777" w:rsidR="00497265" w:rsidRPr="001F63F9" w:rsidRDefault="00497265" w:rsidP="00D94647">
            <w:pPr>
              <w:pStyle w:val="Akapitzlist"/>
              <w:numPr>
                <w:ilvl w:val="0"/>
                <w:numId w:val="39"/>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4406EB06" w14:textId="77777777" w:rsidR="00497265" w:rsidRPr="001F63F9" w:rsidRDefault="00497265" w:rsidP="00497265">
            <w:pPr>
              <w:spacing w:before="0" w:after="20" w:line="264" w:lineRule="auto"/>
              <w:jc w:val="both"/>
              <w:rPr>
                <w:rFonts w:ascii="Calibri" w:eastAsia="Calibri" w:hAnsi="Calibri" w:cs="Calibri"/>
                <w:sz w:val="20"/>
              </w:rPr>
            </w:pPr>
            <w:r w:rsidRPr="001F63F9">
              <w:rPr>
                <w:rFonts w:ascii="Calibri" w:eastAsia="Calibri" w:hAnsi="Calibri" w:cs="Calibri"/>
                <w:sz w:val="20"/>
              </w:rPr>
              <w:t>Współpraca z jednostkami zewnętrznymi w zakresie doskonalenia systemu bezpieczeństwa publicznego i zarządzania kryzysowego (m.in. wdrażanie nowoczesnych rozwiązań i technologii, rozwój systemów monitoringu i wczesnego ostrzegania, integracja systemów ratownictwa, wspólne akcje i ćwiczenia, rozszerzenie systemu zarządzania kryzysowego o specyfikę współczesnych zagrożeń).</w:t>
            </w:r>
          </w:p>
        </w:tc>
        <w:tc>
          <w:tcPr>
            <w:tcW w:w="2268" w:type="dxa"/>
            <w:shd w:val="clear" w:color="auto" w:fill="FFFFFF"/>
            <w:vAlign w:val="center"/>
          </w:tcPr>
          <w:p w14:paraId="587318F3"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sprawności i efektywności współpracy służb odpowiedzialnych za bezpieczeństwo, porządek publiczny i ratownictwo oraz zarządzanie kryzysowe</w:t>
            </w:r>
          </w:p>
          <w:p w14:paraId="5290FEF6" w14:textId="77777777" w:rsidR="00497265" w:rsidRPr="001F63F9" w:rsidRDefault="00497265" w:rsidP="00497265">
            <w:pPr>
              <w:spacing w:before="0" w:after="20" w:line="264" w:lineRule="auto"/>
              <w:rPr>
                <w:rFonts w:ascii="Calibri" w:hAnsi="Calibri" w:cs="Calibri"/>
                <w:sz w:val="18"/>
                <w:szCs w:val="18"/>
              </w:rPr>
            </w:pPr>
          </w:p>
          <w:p w14:paraId="1F9217A8"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bezpieczeństwa publicznego na terenie gminy</w:t>
            </w:r>
          </w:p>
        </w:tc>
        <w:tc>
          <w:tcPr>
            <w:tcW w:w="2552" w:type="dxa"/>
            <w:shd w:val="clear" w:color="auto" w:fill="FFFFFF"/>
            <w:vAlign w:val="center"/>
          </w:tcPr>
          <w:p w14:paraId="42A25E46"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 xml:space="preserve">Liczba wspólnych akcji i ćwiczeń służb odpowiedzialnych za bezpieczeństwo, porządek publiczny i ratownictwo oraz zarządzanie kryzysowe </w:t>
            </w:r>
          </w:p>
          <w:p w14:paraId="6A077FE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58164D3E" wp14:editId="6A9E2035">
                      <wp:extent cx="160867" cy="126788"/>
                      <wp:effectExtent l="0" t="38100" r="48895" b="26035"/>
                      <wp:docPr id="84" name="Łącznik prosty ze strzałką 84"/>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7721C48" id="Łącznik prosty ze strzałką 84"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E7ts4MGAgAASQ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p w14:paraId="3CC22D36" w14:textId="77777777" w:rsidR="00497265" w:rsidRPr="001F63F9" w:rsidRDefault="00497265" w:rsidP="00497265">
            <w:pPr>
              <w:spacing w:before="0" w:after="20" w:line="264" w:lineRule="auto"/>
              <w:jc w:val="center"/>
              <w:rPr>
                <w:rFonts w:ascii="Calibri" w:hAnsi="Calibri" w:cs="Calibri"/>
                <w:sz w:val="18"/>
                <w:szCs w:val="18"/>
              </w:rPr>
            </w:pPr>
          </w:p>
          <w:p w14:paraId="004D533A"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wdrożonych nowych rozwiązań w zakresie bezpieczeństwa i zarządzania kryzysowego</w:t>
            </w:r>
          </w:p>
          <w:p w14:paraId="317E8D0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4F46858B" wp14:editId="5F7DFBBD">
                      <wp:extent cx="160867" cy="126788"/>
                      <wp:effectExtent l="0" t="38100" r="48895" b="26035"/>
                      <wp:docPr id="83" name="Łącznik prosty ze strzałką 83"/>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43D55A6B" id="Łącznik prosty ze strzałką 83"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Flq4VwGAgAASQ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tc>
        <w:tc>
          <w:tcPr>
            <w:tcW w:w="1984" w:type="dxa"/>
            <w:shd w:val="clear" w:color="auto" w:fill="FFFFFF"/>
            <w:vAlign w:val="center"/>
          </w:tcPr>
          <w:p w14:paraId="5EF5C8F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162ACE00"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PGW Wody Polskie,</w:t>
            </w:r>
          </w:p>
          <w:p w14:paraId="032D8090"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Administracja rządowa,</w:t>
            </w:r>
          </w:p>
          <w:p w14:paraId="03A9CE63"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eastAsia="Calibri" w:hAnsi="Calibri" w:cs="Calibri"/>
                <w:bCs/>
                <w:iCs/>
                <w:sz w:val="18"/>
                <w:szCs w:val="18"/>
              </w:rPr>
              <w:t xml:space="preserve">NFOŚiGW, </w:t>
            </w:r>
            <w:proofErr w:type="spellStart"/>
            <w:r w:rsidRPr="001F63F9">
              <w:rPr>
                <w:rFonts w:ascii="Calibri" w:eastAsia="Calibri" w:hAnsi="Calibri" w:cs="Calibri"/>
                <w:bCs/>
                <w:iCs/>
                <w:sz w:val="18"/>
                <w:szCs w:val="18"/>
              </w:rPr>
              <w:t>WFOŚiGW</w:t>
            </w:r>
            <w:proofErr w:type="spellEnd"/>
            <w:r w:rsidRPr="001F63F9">
              <w:rPr>
                <w:rFonts w:ascii="Calibri" w:hAnsi="Calibri" w:cs="Calibri"/>
                <w:sz w:val="18"/>
                <w:szCs w:val="18"/>
              </w:rPr>
              <w:t>,</w:t>
            </w:r>
          </w:p>
          <w:p w14:paraId="245F56AE"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Małopolski Urząd Wojewódzki,</w:t>
            </w:r>
          </w:p>
          <w:p w14:paraId="788D09D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55BFA0B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3385444E"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Inne JST,</w:t>
            </w:r>
          </w:p>
          <w:p w14:paraId="1A9A242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Policja, Straż Pożarna i inne służby odpowiedzialne za bezpieczeństwo, porządek publiczny i ratownictwo oraz zarządzanie kryzysowe</w:t>
            </w:r>
          </w:p>
        </w:tc>
      </w:tr>
      <w:tr w:rsidR="00497265" w:rsidRPr="001F63F9" w14:paraId="43235197" w14:textId="77777777" w:rsidTr="00497265">
        <w:trPr>
          <w:trHeight w:val="510"/>
          <w:jc w:val="center"/>
        </w:trPr>
        <w:tc>
          <w:tcPr>
            <w:tcW w:w="704" w:type="dxa"/>
            <w:shd w:val="clear" w:color="auto" w:fill="D9D9D9" w:themeFill="background1" w:themeFillShade="D9"/>
            <w:vAlign w:val="center"/>
          </w:tcPr>
          <w:p w14:paraId="63F80F25" w14:textId="77777777" w:rsidR="00497265" w:rsidRPr="001F63F9" w:rsidRDefault="00497265" w:rsidP="00D94647">
            <w:pPr>
              <w:pStyle w:val="Akapitzlist"/>
              <w:numPr>
                <w:ilvl w:val="0"/>
                <w:numId w:val="39"/>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3E69E41F" w14:textId="35668528" w:rsidR="00497265" w:rsidRPr="001F63F9" w:rsidRDefault="00497265" w:rsidP="00B12DF5">
            <w:pPr>
              <w:spacing w:before="0" w:after="20" w:line="264" w:lineRule="auto"/>
              <w:jc w:val="both"/>
              <w:rPr>
                <w:rFonts w:ascii="Calibri" w:eastAsia="Calibri" w:hAnsi="Calibri" w:cs="Calibri"/>
                <w:sz w:val="20"/>
              </w:rPr>
            </w:pPr>
            <w:r w:rsidRPr="001F63F9">
              <w:rPr>
                <w:rFonts w:ascii="Calibri" w:eastAsia="Calibri" w:hAnsi="Calibri" w:cs="Calibri"/>
                <w:sz w:val="20"/>
              </w:rPr>
              <w:t>Wspieranie funkcjonowania i rozwoju służb odpowiedzialnych za bezpieczeństwo, porządek publiczny, ratownictwo i</w:t>
            </w:r>
            <w:r w:rsidR="00B12DF5">
              <w:rPr>
                <w:rFonts w:ascii="Calibri" w:eastAsia="Calibri" w:hAnsi="Calibri" w:cs="Calibri"/>
                <w:sz w:val="20"/>
              </w:rPr>
              <w:t> </w:t>
            </w:r>
            <w:r w:rsidRPr="001F63F9">
              <w:rPr>
                <w:rFonts w:ascii="Calibri" w:eastAsia="Calibri" w:hAnsi="Calibri" w:cs="Calibri"/>
                <w:sz w:val="20"/>
              </w:rPr>
              <w:t>zarządzanie kryzysowe (m.in. zakup wyposażenia i sprzętu gaśniczego oraz i ratowniczego dla ochotniczych straży pożarnych, modernizacja remiz, wsparcie cyfryzacji służb).</w:t>
            </w:r>
          </w:p>
        </w:tc>
        <w:tc>
          <w:tcPr>
            <w:tcW w:w="2268" w:type="dxa"/>
            <w:shd w:val="clear" w:color="auto" w:fill="FFFFFF"/>
            <w:vAlign w:val="center"/>
          </w:tcPr>
          <w:p w14:paraId="7F613F6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Podniesienie jakości bazy i wyposażenia służb odpowiedzialnych za bezpieczeństwo, porządek publiczny, ratownictwo i zarządzanie kryzysowe</w:t>
            </w:r>
          </w:p>
          <w:p w14:paraId="50C9E021" w14:textId="77777777" w:rsidR="00497265" w:rsidRPr="001F63F9" w:rsidRDefault="00497265" w:rsidP="00497265">
            <w:pPr>
              <w:spacing w:before="0" w:after="20" w:line="264" w:lineRule="auto"/>
              <w:jc w:val="center"/>
              <w:rPr>
                <w:rFonts w:ascii="Calibri" w:hAnsi="Calibri" w:cs="Calibri"/>
                <w:sz w:val="18"/>
                <w:szCs w:val="18"/>
              </w:rPr>
            </w:pPr>
          </w:p>
          <w:p w14:paraId="6BA8351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zdolności operacyjnych służb</w:t>
            </w:r>
          </w:p>
          <w:p w14:paraId="2F0AA5A7" w14:textId="77777777" w:rsidR="00497265" w:rsidRPr="001F63F9" w:rsidRDefault="00497265" w:rsidP="00497265">
            <w:pPr>
              <w:spacing w:before="0" w:after="20" w:line="264" w:lineRule="auto"/>
              <w:jc w:val="center"/>
              <w:rPr>
                <w:rFonts w:ascii="Calibri" w:hAnsi="Calibri" w:cs="Calibri"/>
                <w:sz w:val="18"/>
                <w:szCs w:val="18"/>
              </w:rPr>
            </w:pPr>
          </w:p>
          <w:p w14:paraId="4681C4EB"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bezpieczeństwa publicznego na terenie gminy</w:t>
            </w:r>
          </w:p>
        </w:tc>
        <w:tc>
          <w:tcPr>
            <w:tcW w:w="2552" w:type="dxa"/>
            <w:shd w:val="clear" w:color="auto" w:fill="FFFFFF"/>
            <w:vAlign w:val="center"/>
          </w:tcPr>
          <w:p w14:paraId="7B6C4F9F" w14:textId="77777777" w:rsidR="00497265" w:rsidRPr="001F63F9" w:rsidRDefault="00497265" w:rsidP="00497265">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t>Liczba jednostek (Policja, OSP itp.), które otrzymały wsparcie publiczne oraz jego wartość</w:t>
            </w:r>
          </w:p>
          <w:p w14:paraId="05378851" w14:textId="77777777" w:rsidR="00497265" w:rsidRPr="001F63F9" w:rsidRDefault="00497265" w:rsidP="00497265">
            <w:pPr>
              <w:spacing w:before="0" w:after="20" w:line="264" w:lineRule="auto"/>
              <w:jc w:val="center"/>
              <w:rPr>
                <w:rFonts w:ascii="Calibri" w:eastAsia="Calibri" w:hAnsi="Calibri" w:cs="Calibri"/>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7F2F5E1E" wp14:editId="573AAAA5">
                      <wp:extent cx="160867" cy="126788"/>
                      <wp:effectExtent l="0" t="38100" r="48895" b="26035"/>
                      <wp:docPr id="102" name="Łącznik prosty ze strzałką 102"/>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53CFDC30" id="Łącznik prosty ze strzałką 102"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" strokecolor="windowText" strokeweight=".5pt">
                      <v:stroke endarrow="block" joinstyle="miter"/>
                      <w10:anchorlock/>
                    </v:shape>
                  </w:pict>
                </mc:Fallback>
              </mc:AlternateContent>
            </w:r>
          </w:p>
          <w:p w14:paraId="3E754126" w14:textId="77777777" w:rsidR="00497265" w:rsidRPr="001F63F9" w:rsidRDefault="00497265" w:rsidP="00497265">
            <w:pPr>
              <w:spacing w:before="0" w:after="20" w:line="264" w:lineRule="auto"/>
              <w:jc w:val="center"/>
              <w:rPr>
                <w:rFonts w:ascii="Calibri" w:eastAsia="Calibri" w:hAnsi="Calibri" w:cs="Calibri"/>
                <w:sz w:val="18"/>
                <w:szCs w:val="18"/>
              </w:rPr>
            </w:pPr>
          </w:p>
          <w:p w14:paraId="335131B6"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Średni wiek grup sprzętowych użytkowanych przez jednostki (Policja, OSP itp.) w gminie</w:t>
            </w:r>
          </w:p>
          <w:p w14:paraId="4CECE3F7"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00B15EA0" wp14:editId="2F87DC12">
                      <wp:extent cx="160867" cy="126788"/>
                      <wp:effectExtent l="0" t="0" r="67945" b="64135"/>
                      <wp:docPr id="27008" name="Łącznik prosty ze strzałką 27008"/>
                      <wp:cNvGraphicFramePr/>
                      <a:graphic xmlns:a="http://schemas.openxmlformats.org/drawingml/2006/main">
                        <a:graphicData uri="http://schemas.microsoft.com/office/word/2010/wordprocessingShape">
                          <wps:wsp>
                            <wps:cNvCnPr/>
                            <wps:spPr>
                              <a:xfrm>
                                <a:off x="0" y="0"/>
                                <a:ext cx="160867" cy="12678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7E8B2244" id="Łącznik prosty ze strzałką 27008" o:spid="_x0000_s1026" type="#_x0000_t32" style="width:12.65pt;height:10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" strokecolor="windowText" strokeweight=".5pt">
                      <v:stroke endarrow="block" joinstyle="miter"/>
                      <w10:anchorlock/>
                    </v:shape>
                  </w:pict>
                </mc:Fallback>
              </mc:AlternateContent>
            </w:r>
          </w:p>
        </w:tc>
        <w:tc>
          <w:tcPr>
            <w:tcW w:w="1984" w:type="dxa"/>
            <w:shd w:val="clear" w:color="auto" w:fill="FFFFFF"/>
            <w:vAlign w:val="center"/>
          </w:tcPr>
          <w:p w14:paraId="36F2543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0994D75C"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PGW Wody Polskie,</w:t>
            </w:r>
          </w:p>
          <w:p w14:paraId="2E16AC0E"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Administracja rządowa,</w:t>
            </w:r>
          </w:p>
          <w:p w14:paraId="36D36170"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eastAsia="Calibri" w:hAnsi="Calibri" w:cs="Calibri"/>
                <w:bCs/>
                <w:iCs/>
                <w:sz w:val="18"/>
                <w:szCs w:val="18"/>
              </w:rPr>
              <w:t xml:space="preserve">NFOŚiGW, </w:t>
            </w:r>
            <w:proofErr w:type="spellStart"/>
            <w:r w:rsidRPr="001F63F9">
              <w:rPr>
                <w:rFonts w:ascii="Calibri" w:eastAsia="Calibri" w:hAnsi="Calibri" w:cs="Calibri"/>
                <w:bCs/>
                <w:iCs/>
                <w:sz w:val="18"/>
                <w:szCs w:val="18"/>
              </w:rPr>
              <w:t>WFOŚiGW</w:t>
            </w:r>
            <w:proofErr w:type="spellEnd"/>
            <w:r w:rsidRPr="001F63F9">
              <w:rPr>
                <w:rFonts w:ascii="Calibri" w:hAnsi="Calibri" w:cs="Calibri"/>
                <w:sz w:val="18"/>
                <w:szCs w:val="18"/>
              </w:rPr>
              <w:t>,</w:t>
            </w:r>
          </w:p>
          <w:p w14:paraId="664DE30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Małopolski Urząd Wojewódzki,</w:t>
            </w:r>
          </w:p>
          <w:p w14:paraId="550C29A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4EA629BB"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579BCAC4"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Inne JST,</w:t>
            </w:r>
          </w:p>
          <w:p w14:paraId="0EBEA74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Policja, Straż Pożarna i inne służby odpowiedzialne za bezpieczeństwo, porządek publiczny i ratownictwo oraz zarządzanie kryzysowe</w:t>
            </w:r>
          </w:p>
        </w:tc>
      </w:tr>
      <w:tr w:rsidR="00497265" w:rsidRPr="001F63F9" w14:paraId="58DE1089" w14:textId="77777777" w:rsidTr="00497265">
        <w:trPr>
          <w:trHeight w:val="510"/>
          <w:jc w:val="center"/>
        </w:trPr>
        <w:tc>
          <w:tcPr>
            <w:tcW w:w="704" w:type="dxa"/>
            <w:shd w:val="clear" w:color="auto" w:fill="D9D9D9" w:themeFill="background1" w:themeFillShade="D9"/>
            <w:vAlign w:val="center"/>
          </w:tcPr>
          <w:p w14:paraId="3CFDD3B0" w14:textId="77777777" w:rsidR="00497265" w:rsidRPr="001F63F9" w:rsidRDefault="00497265" w:rsidP="00D94647">
            <w:pPr>
              <w:pStyle w:val="Akapitzlist"/>
              <w:numPr>
                <w:ilvl w:val="0"/>
                <w:numId w:val="39"/>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70AEEBDD" w14:textId="77777777" w:rsidR="00497265" w:rsidRPr="001F63F9" w:rsidRDefault="00497265" w:rsidP="00497265">
            <w:pPr>
              <w:spacing w:before="0" w:after="20" w:line="264" w:lineRule="auto"/>
              <w:jc w:val="both"/>
              <w:rPr>
                <w:rFonts w:ascii="Calibri" w:eastAsia="Calibri" w:hAnsi="Calibri" w:cs="Calibri"/>
                <w:sz w:val="20"/>
              </w:rPr>
            </w:pPr>
            <w:r w:rsidRPr="001F63F9">
              <w:rPr>
                <w:rFonts w:ascii="Calibri" w:eastAsia="Calibri" w:hAnsi="Calibri" w:cs="Calibri"/>
                <w:sz w:val="20"/>
              </w:rPr>
              <w:t xml:space="preserve">Działania profilaktyczne, edukacyjne i prewencyjne adresowane do mieszkańców (zwłaszcza najmłodszych) dotyczące bezpieczeństwa w ruchu drogowym, bezpieczeństwa sanitarno-epidemiologicznego, pierwszej pomocy, rekomendowanych </w:t>
            </w:r>
            <w:proofErr w:type="spellStart"/>
            <w:r w:rsidRPr="001F63F9">
              <w:rPr>
                <w:rFonts w:ascii="Calibri" w:eastAsia="Calibri" w:hAnsi="Calibri" w:cs="Calibri"/>
                <w:sz w:val="20"/>
              </w:rPr>
              <w:t>zachowań</w:t>
            </w:r>
            <w:proofErr w:type="spellEnd"/>
            <w:r w:rsidRPr="001F63F9">
              <w:rPr>
                <w:rFonts w:ascii="Calibri" w:eastAsia="Calibri" w:hAnsi="Calibri" w:cs="Calibri"/>
                <w:sz w:val="20"/>
              </w:rPr>
              <w:t xml:space="preserve"> w sytuacjach </w:t>
            </w:r>
            <w:r w:rsidRPr="001F63F9">
              <w:rPr>
                <w:rFonts w:ascii="Calibri" w:eastAsia="Calibri" w:hAnsi="Calibri" w:cs="Calibri"/>
                <w:sz w:val="20"/>
              </w:rPr>
              <w:lastRenderedPageBreak/>
              <w:t xml:space="preserve">kryzysowych, </w:t>
            </w:r>
            <w:proofErr w:type="spellStart"/>
            <w:r w:rsidRPr="001F63F9">
              <w:rPr>
                <w:rFonts w:ascii="Calibri" w:eastAsia="Calibri" w:hAnsi="Calibri" w:cs="Calibri"/>
                <w:sz w:val="20"/>
              </w:rPr>
              <w:t>cyberbezpieczeństwa</w:t>
            </w:r>
            <w:proofErr w:type="spellEnd"/>
            <w:r w:rsidRPr="001F63F9">
              <w:rPr>
                <w:rFonts w:ascii="Calibri" w:eastAsia="Calibri" w:hAnsi="Calibri" w:cs="Calibri"/>
                <w:sz w:val="20"/>
              </w:rPr>
              <w:t xml:space="preserve"> itp.</w:t>
            </w:r>
          </w:p>
        </w:tc>
        <w:tc>
          <w:tcPr>
            <w:tcW w:w="2268" w:type="dxa"/>
            <w:shd w:val="clear" w:color="auto" w:fill="FFFFFF"/>
            <w:vAlign w:val="center"/>
          </w:tcPr>
          <w:p w14:paraId="019B70D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 xml:space="preserve">Wzrost świadomości mieszkańców w zakresie bezpieczeństwa i reagowania w sytuacji zagrożeń </w:t>
            </w:r>
          </w:p>
          <w:p w14:paraId="43442C17" w14:textId="77777777" w:rsidR="00497265" w:rsidRPr="001F63F9" w:rsidRDefault="00497265" w:rsidP="00497265">
            <w:pPr>
              <w:spacing w:before="0" w:after="20" w:line="264" w:lineRule="auto"/>
              <w:jc w:val="center"/>
              <w:rPr>
                <w:rFonts w:ascii="Calibri" w:hAnsi="Calibri" w:cs="Calibri"/>
                <w:sz w:val="18"/>
                <w:szCs w:val="18"/>
              </w:rPr>
            </w:pPr>
          </w:p>
          <w:p w14:paraId="295C353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 xml:space="preserve">Poprawa bezpieczeństwa </w:t>
            </w:r>
            <w:r w:rsidRPr="001F63F9">
              <w:rPr>
                <w:rFonts w:ascii="Calibri" w:hAnsi="Calibri" w:cs="Calibri"/>
                <w:sz w:val="18"/>
                <w:szCs w:val="18"/>
              </w:rPr>
              <w:lastRenderedPageBreak/>
              <w:t>publicznego na terenie gminy</w:t>
            </w:r>
          </w:p>
        </w:tc>
        <w:tc>
          <w:tcPr>
            <w:tcW w:w="2552" w:type="dxa"/>
            <w:shd w:val="clear" w:color="auto" w:fill="FFFFFF"/>
            <w:vAlign w:val="center"/>
          </w:tcPr>
          <w:p w14:paraId="5173440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 xml:space="preserve">Liczba zajęć z zakresu </w:t>
            </w:r>
            <w:r w:rsidRPr="001F63F9">
              <w:rPr>
                <w:rFonts w:ascii="Calibri" w:hAnsi="Calibri" w:cs="Calibri"/>
                <w:noProof/>
                <w:sz w:val="18"/>
                <w:szCs w:val="18"/>
                <w:lang w:eastAsia="pl-PL"/>
              </w:rPr>
              <w:t xml:space="preserve">szeroko pojętego bezpieczeństwa w szkołach z udziałem </w:t>
            </w:r>
            <w:r w:rsidRPr="001F63F9">
              <w:rPr>
                <w:rFonts w:ascii="Calibri" w:hAnsi="Calibri" w:cs="Calibri"/>
                <w:sz w:val="18"/>
                <w:szCs w:val="18"/>
              </w:rPr>
              <w:t>Policji i/lub Straży Pożarnej</w:t>
            </w:r>
          </w:p>
          <w:p w14:paraId="4E054C0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0A125E02" wp14:editId="7DAD2BEE">
                      <wp:extent cx="160867" cy="126788"/>
                      <wp:effectExtent l="0" t="38100" r="48895" b="26035"/>
                      <wp:docPr id="131" name="Łącznik prosty ze strzałką 131"/>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3C5EADFC" id="Łącznik prosty ze strzałką 131"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" strokecolor="black [3213]" strokeweight=".5pt">
                      <v:stroke endarrow="block" joinstyle="miter"/>
                      <w10:anchorlock/>
                    </v:shape>
                  </w:pict>
                </mc:Fallback>
              </mc:AlternateContent>
            </w:r>
          </w:p>
          <w:p w14:paraId="3C41BA8C" w14:textId="77777777" w:rsidR="00497265" w:rsidRPr="001F63F9" w:rsidRDefault="00497265" w:rsidP="00497265">
            <w:pPr>
              <w:spacing w:before="0" w:after="20" w:line="264" w:lineRule="auto"/>
              <w:jc w:val="center"/>
              <w:rPr>
                <w:rFonts w:ascii="Calibri" w:hAnsi="Calibri" w:cs="Calibri"/>
                <w:sz w:val="18"/>
                <w:szCs w:val="18"/>
              </w:rPr>
            </w:pPr>
          </w:p>
          <w:p w14:paraId="409E7430"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 xml:space="preserve">Liczba i/lub odsetek dzieci, </w:t>
            </w:r>
            <w:r w:rsidRPr="001F63F9">
              <w:rPr>
                <w:rFonts w:ascii="Calibri" w:hAnsi="Calibri" w:cs="Calibri"/>
                <w:sz w:val="18"/>
                <w:szCs w:val="18"/>
              </w:rPr>
              <w:lastRenderedPageBreak/>
              <w:t xml:space="preserve">które w szkołach uczestniczyły w zajęciach z zakresu </w:t>
            </w:r>
            <w:r w:rsidRPr="001F63F9">
              <w:rPr>
                <w:rFonts w:ascii="Calibri" w:hAnsi="Calibri" w:cs="Calibri"/>
                <w:noProof/>
                <w:sz w:val="18"/>
                <w:szCs w:val="18"/>
                <w:lang w:eastAsia="pl-PL"/>
              </w:rPr>
              <w:t>szeroko pojętego bezpieczeństwa</w:t>
            </w:r>
          </w:p>
          <w:p w14:paraId="19DC1B6C"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hAnsi="Calibri" w:cs="Calibri"/>
                <w:noProof/>
                <w:sz w:val="18"/>
                <w:szCs w:val="18"/>
                <w:lang w:eastAsia="pl-PL"/>
              </w:rPr>
              <mc:AlternateContent>
                <mc:Choice Requires="wps">
                  <w:drawing>
                    <wp:inline distT="0" distB="0" distL="0" distR="0" wp14:anchorId="777B50AA" wp14:editId="50D29473">
                      <wp:extent cx="160867" cy="126788"/>
                      <wp:effectExtent l="0" t="38100" r="48895" b="26035"/>
                      <wp:docPr id="112" name="Łącznik prosty ze strzałką 112"/>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61DE61F6" id="Łącznik prosty ze strzałką 112"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" strokecolor="black [3213]" strokeweight=".5pt">
                      <v:stroke endarrow="block" joinstyle="miter"/>
                      <w10:anchorlock/>
                    </v:shape>
                  </w:pict>
                </mc:Fallback>
              </mc:AlternateContent>
            </w:r>
          </w:p>
        </w:tc>
        <w:tc>
          <w:tcPr>
            <w:tcW w:w="1984" w:type="dxa"/>
            <w:shd w:val="clear" w:color="auto" w:fill="FFFFFF"/>
            <w:vAlign w:val="center"/>
          </w:tcPr>
          <w:p w14:paraId="2C14CABD"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bCs/>
                <w:iCs/>
                <w:sz w:val="18"/>
                <w:szCs w:val="18"/>
              </w:rPr>
              <w:lastRenderedPageBreak/>
              <w:t>Placówki oświatowe</w:t>
            </w:r>
          </w:p>
        </w:tc>
        <w:tc>
          <w:tcPr>
            <w:tcW w:w="2673" w:type="dxa"/>
            <w:shd w:val="clear" w:color="auto" w:fill="FFFFFF"/>
            <w:vAlign w:val="center"/>
          </w:tcPr>
          <w:p w14:paraId="34B27998"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Administracja rządowa,</w:t>
            </w:r>
          </w:p>
          <w:p w14:paraId="3DEF9A41"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eastAsia="Calibri" w:hAnsi="Calibri" w:cs="Calibri"/>
                <w:bCs/>
                <w:iCs/>
                <w:sz w:val="18"/>
                <w:szCs w:val="18"/>
              </w:rPr>
              <w:t xml:space="preserve">NFOŚiGW, </w:t>
            </w:r>
            <w:proofErr w:type="spellStart"/>
            <w:r w:rsidRPr="001F63F9">
              <w:rPr>
                <w:rFonts w:ascii="Calibri" w:eastAsia="Calibri" w:hAnsi="Calibri" w:cs="Calibri"/>
                <w:bCs/>
                <w:iCs/>
                <w:sz w:val="18"/>
                <w:szCs w:val="18"/>
              </w:rPr>
              <w:t>WFOŚiGW</w:t>
            </w:r>
            <w:proofErr w:type="spellEnd"/>
            <w:r w:rsidRPr="001F63F9">
              <w:rPr>
                <w:rFonts w:ascii="Calibri" w:hAnsi="Calibri" w:cs="Calibri"/>
                <w:sz w:val="18"/>
                <w:szCs w:val="18"/>
              </w:rPr>
              <w:t>,</w:t>
            </w:r>
          </w:p>
          <w:p w14:paraId="2BFD87E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38529B87"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54256D3F"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Inne JST,</w:t>
            </w:r>
          </w:p>
          <w:p w14:paraId="3ADCF69C"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lastRenderedPageBreak/>
              <w:t>Urząd Miejski w Zatorze,</w:t>
            </w:r>
          </w:p>
          <w:p w14:paraId="49ED87A7"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Organizacje pozarządowe,</w:t>
            </w:r>
          </w:p>
          <w:p w14:paraId="3879E85C"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Policja, Straż Pożarna i inne służby odpowiedzialne za bezpieczeństwo, porządek publiczny i ratownictwo oraz zarządzanie kryzysowe,</w:t>
            </w:r>
          </w:p>
          <w:p w14:paraId="37D3F155"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Media</w:t>
            </w:r>
          </w:p>
        </w:tc>
      </w:tr>
      <w:tr w:rsidR="00497265" w:rsidRPr="001F63F9" w14:paraId="785AB38E" w14:textId="77777777" w:rsidTr="00497265">
        <w:trPr>
          <w:trHeight w:val="510"/>
          <w:jc w:val="center"/>
        </w:trPr>
        <w:tc>
          <w:tcPr>
            <w:tcW w:w="704" w:type="dxa"/>
            <w:shd w:val="clear" w:color="auto" w:fill="D9D9D9" w:themeFill="background1" w:themeFillShade="D9"/>
            <w:vAlign w:val="center"/>
          </w:tcPr>
          <w:p w14:paraId="5A2D3C9F" w14:textId="77777777" w:rsidR="00497265" w:rsidRPr="001F63F9" w:rsidRDefault="00497265" w:rsidP="00D94647">
            <w:pPr>
              <w:pStyle w:val="Akapitzlist"/>
              <w:numPr>
                <w:ilvl w:val="0"/>
                <w:numId w:val="39"/>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147B8C56" w14:textId="77777777" w:rsidR="00497265" w:rsidRPr="001F63F9" w:rsidRDefault="00497265" w:rsidP="00497265">
            <w:pPr>
              <w:pStyle w:val="Bezodstpw"/>
              <w:spacing w:before="0" w:after="20" w:line="264" w:lineRule="auto"/>
              <w:jc w:val="both"/>
              <w:rPr>
                <w:rFonts w:ascii="Calibri" w:eastAsiaTheme="minorHAnsi" w:hAnsi="Calibri" w:cs="Calibri"/>
              </w:rPr>
            </w:pPr>
            <w:r w:rsidRPr="001F63F9">
              <w:rPr>
                <w:rFonts w:ascii="Calibri" w:eastAsiaTheme="minorHAnsi" w:hAnsi="Calibri" w:cs="Calibri"/>
              </w:rPr>
              <w:t>Rozwój monitoringu wizyjnego (m.in. objęcie monitoringiem wizyjnym głównych szlaków wyjazdowych i wjazdowych oraz newralgicznych węzłów infrastrukturalnych na terenie gminy - ujęcia wody, studnie itp.).</w:t>
            </w:r>
          </w:p>
        </w:tc>
        <w:tc>
          <w:tcPr>
            <w:tcW w:w="2268" w:type="dxa"/>
            <w:shd w:val="clear" w:color="auto" w:fill="FFFFFF"/>
            <w:vAlign w:val="center"/>
          </w:tcPr>
          <w:p w14:paraId="62C37A49"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Prewencja i zwiększenie wykrywalności przestępstw</w:t>
            </w:r>
          </w:p>
          <w:p w14:paraId="00372175" w14:textId="77777777" w:rsidR="00497265" w:rsidRPr="001F63F9" w:rsidRDefault="00497265" w:rsidP="00497265">
            <w:pPr>
              <w:spacing w:before="0" w:after="20" w:line="264" w:lineRule="auto"/>
              <w:jc w:val="center"/>
              <w:rPr>
                <w:rFonts w:ascii="Calibri" w:hAnsi="Calibri" w:cs="Calibri"/>
                <w:sz w:val="18"/>
                <w:szCs w:val="18"/>
              </w:rPr>
            </w:pPr>
          </w:p>
          <w:p w14:paraId="5E0B3E4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bezpieczeństwa publicznego</w:t>
            </w:r>
          </w:p>
        </w:tc>
        <w:tc>
          <w:tcPr>
            <w:tcW w:w="2552" w:type="dxa"/>
            <w:shd w:val="clear" w:color="auto" w:fill="FFFFFF"/>
            <w:vAlign w:val="center"/>
          </w:tcPr>
          <w:p w14:paraId="7061DDA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kamer w przestrzeni publicznej</w:t>
            </w:r>
          </w:p>
          <w:p w14:paraId="7582059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3995E202" wp14:editId="460C4596">
                      <wp:extent cx="160867" cy="126788"/>
                      <wp:effectExtent l="0" t="38100" r="48895" b="26035"/>
                      <wp:docPr id="67" name="Łącznik prosty ze strzałką 67"/>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721B8CFE" id="Łącznik prosty ze strzałką 67"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" strokecolor="black [3213]" strokeweight=".5pt">
                      <v:stroke endarrow="block" joinstyle="miter"/>
                      <w10:anchorlock/>
                    </v:shape>
                  </w:pict>
                </mc:Fallback>
              </mc:AlternateContent>
            </w:r>
          </w:p>
          <w:p w14:paraId="181C9612" w14:textId="77777777" w:rsidR="00497265" w:rsidRPr="001F63F9" w:rsidRDefault="00497265" w:rsidP="00497265">
            <w:pPr>
              <w:spacing w:before="0" w:after="20" w:line="264" w:lineRule="auto"/>
              <w:jc w:val="center"/>
              <w:rPr>
                <w:rFonts w:ascii="Calibri" w:hAnsi="Calibri" w:cs="Calibri"/>
                <w:sz w:val="18"/>
                <w:szCs w:val="18"/>
              </w:rPr>
            </w:pPr>
          </w:p>
          <w:p w14:paraId="1BB5F6E6"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Poziom odczuwalnego bezpieczeństwa na terenie gminy</w:t>
            </w:r>
          </w:p>
          <w:p w14:paraId="2ECD9E89"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hAnsi="Calibri" w:cs="Calibri"/>
                <w:noProof/>
                <w:sz w:val="18"/>
                <w:szCs w:val="18"/>
                <w:lang w:eastAsia="pl-PL"/>
              </w:rPr>
              <mc:AlternateContent>
                <mc:Choice Requires="wps">
                  <w:drawing>
                    <wp:inline distT="0" distB="0" distL="0" distR="0" wp14:anchorId="5FD663AE" wp14:editId="3EBB0265">
                      <wp:extent cx="160867" cy="126788"/>
                      <wp:effectExtent l="0" t="38100" r="48895" b="26035"/>
                      <wp:docPr id="65" name="Łącznik prosty ze strzałką 65"/>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6D2157D6" id="Łącznik prosty ze strzałką 65"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CVz1jIGAgAASQ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tc>
        <w:tc>
          <w:tcPr>
            <w:tcW w:w="1984" w:type="dxa"/>
            <w:shd w:val="clear" w:color="auto" w:fill="FFFFFF"/>
            <w:vAlign w:val="center"/>
          </w:tcPr>
          <w:p w14:paraId="2147C477"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5948C2C6"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hAnsi="Calibri" w:cs="Calibri"/>
                <w:sz w:val="18"/>
                <w:szCs w:val="18"/>
              </w:rPr>
              <w:t>Administracja rządowa,</w:t>
            </w:r>
          </w:p>
          <w:p w14:paraId="576512F3" w14:textId="77777777" w:rsidR="00497265" w:rsidRPr="001F63F9" w:rsidRDefault="00497265" w:rsidP="00497265">
            <w:pPr>
              <w:spacing w:before="0" w:after="20" w:line="264" w:lineRule="auto"/>
              <w:jc w:val="right"/>
              <w:rPr>
                <w:rFonts w:ascii="Calibri" w:hAnsi="Calibri" w:cs="Calibri"/>
                <w:sz w:val="18"/>
                <w:szCs w:val="18"/>
              </w:rPr>
            </w:pPr>
            <w:r w:rsidRPr="001F63F9">
              <w:rPr>
                <w:rFonts w:ascii="Calibri" w:eastAsia="Calibri" w:hAnsi="Calibri" w:cs="Calibri"/>
                <w:bCs/>
                <w:iCs/>
                <w:sz w:val="18"/>
                <w:szCs w:val="18"/>
              </w:rPr>
              <w:t>Jednostki gminne,</w:t>
            </w:r>
          </w:p>
          <w:p w14:paraId="5B94D92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Policja, Straż Pożarna i inne służby odpowiedzialne za bezpieczeństwo, porządek publiczny i ratownictwo oraz zarządzanie kryzysowe</w:t>
            </w:r>
          </w:p>
        </w:tc>
      </w:tr>
      <w:tr w:rsidR="00497265" w:rsidRPr="001F63F9" w14:paraId="5DFD9980" w14:textId="77777777" w:rsidTr="00497265">
        <w:trPr>
          <w:trHeight w:val="510"/>
          <w:jc w:val="center"/>
        </w:trPr>
        <w:tc>
          <w:tcPr>
            <w:tcW w:w="704" w:type="dxa"/>
            <w:shd w:val="clear" w:color="auto" w:fill="D9D9D9" w:themeFill="background1" w:themeFillShade="D9"/>
            <w:vAlign w:val="center"/>
          </w:tcPr>
          <w:p w14:paraId="4AA7565B" w14:textId="77777777" w:rsidR="00497265" w:rsidRPr="001F63F9" w:rsidRDefault="00497265" w:rsidP="00D94647">
            <w:pPr>
              <w:pStyle w:val="Akapitzlist"/>
              <w:numPr>
                <w:ilvl w:val="0"/>
                <w:numId w:val="39"/>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10A8BFFF" w14:textId="77777777" w:rsidR="00497265" w:rsidRPr="001F63F9" w:rsidRDefault="00497265" w:rsidP="00497265">
            <w:pPr>
              <w:spacing w:before="0" w:after="20" w:line="264" w:lineRule="auto"/>
              <w:jc w:val="both"/>
              <w:rPr>
                <w:rFonts w:ascii="Calibri" w:eastAsia="Calibri" w:hAnsi="Calibri" w:cs="Calibri"/>
                <w:sz w:val="20"/>
              </w:rPr>
            </w:pPr>
            <w:r w:rsidRPr="001F63F9">
              <w:rPr>
                <w:rFonts w:ascii="Calibri" w:eastAsia="Calibri" w:hAnsi="Calibri" w:cs="Calibri"/>
                <w:sz w:val="20"/>
              </w:rPr>
              <w:t>Poprawa bezpieczeństwa ruchu drogowego (prewencja, edukacja, inwestycje, poprawa organizacji ruchu, tablice informacyjne i kierunkowe pomagające w orientacji przestrzennej itp.).</w:t>
            </w:r>
          </w:p>
        </w:tc>
        <w:tc>
          <w:tcPr>
            <w:tcW w:w="2268" w:type="dxa"/>
            <w:shd w:val="clear" w:color="auto" w:fill="FFFFFF"/>
            <w:vAlign w:val="center"/>
          </w:tcPr>
          <w:p w14:paraId="34DA526F"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bezpieczeństwa uczestników ruchu drogowego (mniejsza liczba zdarzeń i pokrzywdzonych)</w:t>
            </w:r>
          </w:p>
        </w:tc>
        <w:tc>
          <w:tcPr>
            <w:tcW w:w="2552" w:type="dxa"/>
            <w:shd w:val="clear" w:color="auto" w:fill="FFFFFF"/>
            <w:vAlign w:val="center"/>
          </w:tcPr>
          <w:p w14:paraId="36993A07"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wypadków drogowych na terenie gminy, w tym z udziałem pieszych i/lub rowerzystów i/lub dzieci</w:t>
            </w:r>
          </w:p>
          <w:p w14:paraId="2F53DFE2"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hAnsi="Calibri" w:cs="Calibri"/>
                <w:noProof/>
                <w:sz w:val="18"/>
                <w:szCs w:val="18"/>
                <w:lang w:eastAsia="pl-PL"/>
              </w:rPr>
              <mc:AlternateContent>
                <mc:Choice Requires="wps">
                  <w:drawing>
                    <wp:inline distT="0" distB="0" distL="0" distR="0" wp14:anchorId="2757C405" wp14:editId="6D07B9CC">
                      <wp:extent cx="151130" cy="133350"/>
                      <wp:effectExtent l="0" t="0" r="77470" b="57150"/>
                      <wp:docPr id="66" name="Łącznik prosty ze strzałką 66"/>
                      <wp:cNvGraphicFramePr/>
                      <a:graphic xmlns:a="http://schemas.openxmlformats.org/drawingml/2006/main">
                        <a:graphicData uri="http://schemas.microsoft.com/office/word/2010/wordprocessingShape">
                          <wps:wsp>
                            <wps:cNvCnPr/>
                            <wps:spPr>
                              <a:xfrm>
                                <a:off x="0" y="0"/>
                                <a:ext cx="15113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63068D26" id="Łącznik prosty ze strzałką 66" o:spid="_x0000_s1026" type="#_x0000_t32" style="width:11.9pt;height:1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" strokecolor="black [3213]" strokeweight=".5pt">
                      <v:stroke endarrow="block" joinstyle="miter"/>
                      <w10:anchorlock/>
                    </v:shape>
                  </w:pict>
                </mc:Fallback>
              </mc:AlternateContent>
            </w:r>
          </w:p>
        </w:tc>
        <w:tc>
          <w:tcPr>
            <w:tcW w:w="1984" w:type="dxa"/>
            <w:shd w:val="clear" w:color="auto" w:fill="FFFFFF"/>
            <w:vAlign w:val="center"/>
          </w:tcPr>
          <w:p w14:paraId="3FC0A390"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5C4FA99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77293335"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Generalna Dyrekcja Dróg Krajowych i Autostrad,</w:t>
            </w:r>
          </w:p>
          <w:p w14:paraId="029E6B0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127D6954"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Zarząd Dróg Wojewódzkich w Krakowie,</w:t>
            </w:r>
          </w:p>
          <w:p w14:paraId="703E774F"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2774009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w:t>
            </w:r>
          </w:p>
          <w:p w14:paraId="28479A77"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Policja</w:t>
            </w:r>
          </w:p>
        </w:tc>
      </w:tr>
      <w:tr w:rsidR="00470D05" w:rsidRPr="001F63F9" w14:paraId="0B7E936F" w14:textId="77777777" w:rsidTr="00497265">
        <w:trPr>
          <w:trHeight w:val="510"/>
          <w:jc w:val="center"/>
        </w:trPr>
        <w:tc>
          <w:tcPr>
            <w:tcW w:w="704" w:type="dxa"/>
            <w:shd w:val="clear" w:color="auto" w:fill="D9D9D9" w:themeFill="background1" w:themeFillShade="D9"/>
            <w:vAlign w:val="center"/>
          </w:tcPr>
          <w:p w14:paraId="1CF00554" w14:textId="77777777" w:rsidR="00470D05" w:rsidRPr="001F63F9" w:rsidRDefault="00470D05" w:rsidP="00D94647">
            <w:pPr>
              <w:pStyle w:val="Akapitzlist"/>
              <w:numPr>
                <w:ilvl w:val="0"/>
                <w:numId w:val="39"/>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3F0930CC" w14:textId="5B36EB91" w:rsidR="00470D05" w:rsidRPr="001F63F9" w:rsidRDefault="00470D05" w:rsidP="00470D05">
            <w:pPr>
              <w:spacing w:before="0" w:after="20" w:line="264" w:lineRule="auto"/>
              <w:jc w:val="both"/>
              <w:rPr>
                <w:rFonts w:ascii="Calibri" w:eastAsia="Calibri" w:hAnsi="Calibri" w:cs="Calibri"/>
                <w:sz w:val="20"/>
              </w:rPr>
            </w:pPr>
            <w:r w:rsidRPr="00470D05">
              <w:rPr>
                <w:rFonts w:ascii="Calibri" w:eastAsia="Calibri" w:hAnsi="Calibri" w:cs="Calibri"/>
                <w:sz w:val="20"/>
              </w:rPr>
              <w:t>Budowa nowego cmentarza komunalnego wraz z niezbędną infrastrukturą</w:t>
            </w:r>
            <w:r>
              <w:rPr>
                <w:rFonts w:ascii="Calibri" w:eastAsia="Calibri" w:hAnsi="Calibri" w:cs="Calibri"/>
                <w:sz w:val="20"/>
              </w:rPr>
              <w:t>.</w:t>
            </w:r>
          </w:p>
        </w:tc>
        <w:tc>
          <w:tcPr>
            <w:tcW w:w="2268" w:type="dxa"/>
            <w:shd w:val="clear" w:color="auto" w:fill="FFFFFF"/>
            <w:vAlign w:val="center"/>
          </w:tcPr>
          <w:p w14:paraId="0F369639" w14:textId="77777777" w:rsidR="00470D05" w:rsidRDefault="00470D05" w:rsidP="00470D05">
            <w:pPr>
              <w:spacing w:before="0" w:after="20" w:line="264" w:lineRule="auto"/>
              <w:jc w:val="center"/>
              <w:rPr>
                <w:rFonts w:ascii="Calibri" w:hAnsi="Calibri" w:cs="Calibri"/>
                <w:sz w:val="18"/>
                <w:szCs w:val="18"/>
              </w:rPr>
            </w:pPr>
            <w:r w:rsidRPr="00470D05">
              <w:rPr>
                <w:rFonts w:ascii="Calibri" w:hAnsi="Calibri" w:cs="Calibri"/>
                <w:sz w:val="18"/>
                <w:szCs w:val="18"/>
              </w:rPr>
              <w:t>Zapewnienie nowych miejsc pochówku</w:t>
            </w:r>
          </w:p>
          <w:p w14:paraId="6730FBC9" w14:textId="77777777" w:rsidR="00CF5F36" w:rsidRDefault="00CF5F36" w:rsidP="00470D05">
            <w:pPr>
              <w:spacing w:before="0" w:after="20" w:line="264" w:lineRule="auto"/>
              <w:jc w:val="center"/>
              <w:rPr>
                <w:rFonts w:ascii="Calibri" w:hAnsi="Calibri" w:cs="Calibri"/>
                <w:sz w:val="18"/>
                <w:szCs w:val="18"/>
              </w:rPr>
            </w:pPr>
          </w:p>
          <w:p w14:paraId="5EA1CE4F" w14:textId="4B15E2CB" w:rsidR="00CF5F36" w:rsidRPr="001F63F9" w:rsidRDefault="00CF5F36" w:rsidP="00470D05">
            <w:pPr>
              <w:spacing w:before="0" w:after="20" w:line="264" w:lineRule="auto"/>
              <w:jc w:val="center"/>
              <w:rPr>
                <w:rFonts w:ascii="Calibri" w:hAnsi="Calibri" w:cs="Calibri"/>
                <w:sz w:val="18"/>
                <w:szCs w:val="18"/>
              </w:rPr>
            </w:pPr>
            <w:r>
              <w:rPr>
                <w:rFonts w:ascii="Calibri" w:hAnsi="Calibri" w:cs="Calibri"/>
                <w:sz w:val="18"/>
                <w:szCs w:val="18"/>
              </w:rPr>
              <w:t>Zapewnienie bezpieczeństwa sanitarnego</w:t>
            </w:r>
          </w:p>
        </w:tc>
        <w:tc>
          <w:tcPr>
            <w:tcW w:w="2552" w:type="dxa"/>
            <w:shd w:val="clear" w:color="auto" w:fill="FFFFFF"/>
            <w:vAlign w:val="center"/>
          </w:tcPr>
          <w:p w14:paraId="030EC73C" w14:textId="77777777" w:rsidR="00470D05" w:rsidRDefault="00EA5FC1" w:rsidP="00470D05">
            <w:pPr>
              <w:spacing w:before="0" w:after="20" w:line="264" w:lineRule="auto"/>
              <w:jc w:val="center"/>
              <w:rPr>
                <w:rFonts w:ascii="Calibri" w:hAnsi="Calibri" w:cs="Calibri"/>
                <w:sz w:val="18"/>
                <w:szCs w:val="18"/>
              </w:rPr>
            </w:pPr>
            <w:r>
              <w:rPr>
                <w:rFonts w:ascii="Calibri" w:hAnsi="Calibri" w:cs="Calibri"/>
                <w:sz w:val="18"/>
                <w:szCs w:val="18"/>
              </w:rPr>
              <w:t>Powierzchnia cmentarza</w:t>
            </w:r>
          </w:p>
          <w:p w14:paraId="0074A27E" w14:textId="096730E4" w:rsidR="00EA5FC1" w:rsidRPr="001F63F9" w:rsidRDefault="00EA5FC1" w:rsidP="00470D0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56CB5918" wp14:editId="5225C562">
                      <wp:extent cx="160867" cy="126788"/>
                      <wp:effectExtent l="0" t="38100" r="48895" b="26035"/>
                      <wp:docPr id="184" name="Łącznik prosty ze strzałką 184"/>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43FF6772" id="Łącznik prosty ze strzałką 184"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" strokecolor="black [3213]" strokeweight=".5pt">
                      <v:stroke endarrow="block" joinstyle="miter"/>
                      <w10:anchorlock/>
                    </v:shape>
                  </w:pict>
                </mc:Fallback>
              </mc:AlternateContent>
            </w:r>
          </w:p>
        </w:tc>
        <w:tc>
          <w:tcPr>
            <w:tcW w:w="1984" w:type="dxa"/>
            <w:shd w:val="clear" w:color="auto" w:fill="FFFFFF"/>
            <w:vAlign w:val="center"/>
          </w:tcPr>
          <w:p w14:paraId="158A5D92" w14:textId="0AD8B3FB" w:rsidR="00470D05" w:rsidRPr="001F63F9" w:rsidRDefault="00470D05" w:rsidP="00470D0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78345A71" w14:textId="2FEC55BC" w:rsidR="00470D05" w:rsidRPr="001F63F9" w:rsidRDefault="00470D05" w:rsidP="00470D05">
            <w:pPr>
              <w:spacing w:before="0" w:after="20" w:line="264" w:lineRule="auto"/>
              <w:jc w:val="right"/>
              <w:rPr>
                <w:rFonts w:ascii="Calibri" w:eastAsia="Calibri" w:hAnsi="Calibri" w:cs="Calibri"/>
                <w:bCs/>
                <w:iCs/>
                <w:sz w:val="18"/>
                <w:szCs w:val="18"/>
              </w:rPr>
            </w:pPr>
            <w:r>
              <w:rPr>
                <w:rFonts w:ascii="Calibri" w:eastAsia="Calibri" w:hAnsi="Calibri" w:cs="Calibri"/>
                <w:bCs/>
                <w:iCs/>
                <w:sz w:val="18"/>
                <w:szCs w:val="18"/>
              </w:rPr>
              <w:t>Parafie</w:t>
            </w:r>
          </w:p>
        </w:tc>
      </w:tr>
    </w:tbl>
    <w:p w14:paraId="04F11275" w14:textId="77777777" w:rsidR="00F303BD" w:rsidRPr="001F63F9" w:rsidRDefault="00F303BD">
      <w:pPr>
        <w:rPr>
          <w:rFonts w:ascii="Calibri" w:hAnsi="Calibri" w:cs="Calibri"/>
        </w:rPr>
      </w:pPr>
      <w:r w:rsidRPr="001F63F9">
        <w:rPr>
          <w:rFonts w:ascii="Calibri" w:hAnsi="Calibri" w:cs="Calibri"/>
        </w:rPr>
        <w:br w:type="page"/>
      </w:r>
    </w:p>
    <w:tbl>
      <w:tblPr>
        <w:tblW w:w="14140"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0" w:firstRow="1" w:lastRow="0" w:firstColumn="1" w:lastColumn="0" w:noHBand="0" w:noVBand="0"/>
      </w:tblPr>
      <w:tblGrid>
        <w:gridCol w:w="704"/>
        <w:gridCol w:w="3959"/>
        <w:gridCol w:w="2268"/>
        <w:gridCol w:w="2552"/>
        <w:gridCol w:w="1984"/>
        <w:gridCol w:w="2673"/>
      </w:tblGrid>
      <w:tr w:rsidR="00497265" w:rsidRPr="001F63F9" w14:paraId="6688870C" w14:textId="77777777" w:rsidTr="00497265">
        <w:trPr>
          <w:trHeight w:val="510"/>
          <w:jc w:val="center"/>
        </w:trPr>
        <w:tc>
          <w:tcPr>
            <w:tcW w:w="14140" w:type="dxa"/>
            <w:gridSpan w:val="6"/>
            <w:shd w:val="clear" w:color="auto" w:fill="0070C0"/>
            <w:vAlign w:val="center"/>
            <w:hideMark/>
          </w:tcPr>
          <w:p w14:paraId="64F6AE45" w14:textId="772C98DB" w:rsidR="00497265" w:rsidRPr="001F63F9" w:rsidRDefault="00497265" w:rsidP="00497265">
            <w:pPr>
              <w:spacing w:before="0" w:after="20" w:line="264" w:lineRule="auto"/>
              <w:rPr>
                <w:rFonts w:ascii="Calibri" w:hAnsi="Calibri" w:cs="Calibri"/>
                <w:b/>
                <w:bCs/>
                <w:color w:val="FFFFFF"/>
              </w:rPr>
            </w:pPr>
            <w:r w:rsidRPr="001F63F9">
              <w:rPr>
                <w:rFonts w:ascii="Calibri" w:hAnsi="Calibri" w:cs="Calibri"/>
                <w:b/>
              </w:rPr>
              <w:lastRenderedPageBreak/>
              <w:br w:type="column"/>
            </w:r>
            <w:r w:rsidRPr="001F63F9">
              <w:rPr>
                <w:rFonts w:ascii="Calibri" w:hAnsi="Calibri" w:cs="Calibri"/>
                <w:b/>
              </w:rPr>
              <w:br w:type="column"/>
            </w:r>
            <w:r w:rsidRPr="001F63F9">
              <w:rPr>
                <w:rFonts w:ascii="Calibri" w:hAnsi="Calibri" w:cs="Calibri"/>
                <w:b/>
              </w:rPr>
              <w:br w:type="column"/>
            </w:r>
            <w:r w:rsidRPr="001F63F9">
              <w:rPr>
                <w:rFonts w:ascii="Calibri" w:hAnsi="Calibri" w:cs="Calibri"/>
                <w:b/>
                <w:bCs/>
                <w:color w:val="FFFFFF"/>
              </w:rPr>
              <w:t xml:space="preserve">CEL OPERACYJNY </w:t>
            </w:r>
            <w:r w:rsidRPr="001F63F9">
              <w:rPr>
                <w:rFonts w:ascii="Calibri" w:hAnsi="Calibri" w:cs="Calibri"/>
                <w:b/>
              </w:rPr>
              <w:t>2.4. Zwiększenie dostępności komunikacyjnej gminy i mobilności mieszkańców oraz poprawa bezpieczeństwa wszystkich uczestników ruchu.</w:t>
            </w:r>
          </w:p>
        </w:tc>
      </w:tr>
      <w:tr w:rsidR="00497265" w:rsidRPr="001F63F9" w14:paraId="1B0F972B" w14:textId="77777777" w:rsidTr="00497265">
        <w:trPr>
          <w:trHeight w:val="510"/>
          <w:jc w:val="center"/>
        </w:trPr>
        <w:tc>
          <w:tcPr>
            <w:tcW w:w="4663" w:type="dxa"/>
            <w:gridSpan w:val="2"/>
            <w:shd w:val="clear" w:color="auto" w:fill="BFBFBF" w:themeFill="background1" w:themeFillShade="BF"/>
            <w:vAlign w:val="center"/>
            <w:hideMark/>
          </w:tcPr>
          <w:p w14:paraId="1EB1CC7A"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 xml:space="preserve">Kierunki działań </w:t>
            </w:r>
          </w:p>
        </w:tc>
        <w:tc>
          <w:tcPr>
            <w:tcW w:w="2268" w:type="dxa"/>
            <w:shd w:val="clear" w:color="auto" w:fill="BFBFBF" w:themeFill="background1" w:themeFillShade="BF"/>
            <w:vAlign w:val="center"/>
          </w:tcPr>
          <w:p w14:paraId="25FE1420"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Oczekiwane rezultaty planowanych działań</w:t>
            </w:r>
          </w:p>
        </w:tc>
        <w:tc>
          <w:tcPr>
            <w:tcW w:w="2552" w:type="dxa"/>
            <w:shd w:val="clear" w:color="auto" w:fill="BFBFBF" w:themeFill="background1" w:themeFillShade="BF"/>
            <w:vAlign w:val="center"/>
          </w:tcPr>
          <w:p w14:paraId="1F56E51F"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Wskaźniki oceny osiągnięcia rezultatów i oczekiwany trend</w:t>
            </w:r>
          </w:p>
        </w:tc>
        <w:tc>
          <w:tcPr>
            <w:tcW w:w="1984" w:type="dxa"/>
            <w:shd w:val="clear" w:color="auto" w:fill="BFBFBF" w:themeFill="background1" w:themeFillShade="BF"/>
            <w:vAlign w:val="center"/>
            <w:hideMark/>
          </w:tcPr>
          <w:p w14:paraId="63A09367" w14:textId="77777777" w:rsidR="00497265" w:rsidRPr="001F63F9" w:rsidRDefault="00497265" w:rsidP="00497265">
            <w:pPr>
              <w:spacing w:before="0" w:after="20" w:line="264" w:lineRule="auto"/>
              <w:jc w:val="center"/>
              <w:rPr>
                <w:rFonts w:ascii="Calibri" w:hAnsi="Calibri" w:cs="Calibri"/>
                <w:b/>
                <w:bCs/>
                <w:sz w:val="20"/>
              </w:rPr>
            </w:pPr>
            <w:r w:rsidRPr="001F63F9">
              <w:rPr>
                <w:rFonts w:ascii="Calibri" w:hAnsi="Calibri" w:cs="Calibri"/>
                <w:b/>
                <w:bCs/>
                <w:sz w:val="20"/>
              </w:rPr>
              <w:t>Realizacja lub nadzór nad procesem po stronie gminy</w:t>
            </w:r>
          </w:p>
        </w:tc>
        <w:tc>
          <w:tcPr>
            <w:tcW w:w="2673" w:type="dxa"/>
            <w:shd w:val="clear" w:color="auto" w:fill="BFBFBF" w:themeFill="background1" w:themeFillShade="BF"/>
            <w:vAlign w:val="center"/>
            <w:hideMark/>
          </w:tcPr>
          <w:p w14:paraId="2243B8A7"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Podmioty zaangażowane/partnerzy</w:t>
            </w:r>
          </w:p>
        </w:tc>
      </w:tr>
      <w:tr w:rsidR="00497265" w:rsidRPr="001F63F9" w14:paraId="6AAB6DCA" w14:textId="77777777" w:rsidTr="00497265">
        <w:trPr>
          <w:trHeight w:val="510"/>
          <w:jc w:val="center"/>
        </w:trPr>
        <w:tc>
          <w:tcPr>
            <w:tcW w:w="704" w:type="dxa"/>
            <w:shd w:val="clear" w:color="auto" w:fill="D9D9D9" w:themeFill="background1" w:themeFillShade="D9"/>
            <w:vAlign w:val="center"/>
          </w:tcPr>
          <w:p w14:paraId="4026FE73" w14:textId="77777777" w:rsidR="00497265" w:rsidRPr="001F63F9" w:rsidRDefault="00497265" w:rsidP="00751A9C">
            <w:pPr>
              <w:pStyle w:val="Akapitzlist"/>
              <w:numPr>
                <w:ilvl w:val="0"/>
                <w:numId w:val="32"/>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32FC539A"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Lobbowanie i wsparcie kluczowych inwestycji drogowych poprawiających dostępność komunikacyjną gminy i bezpieczeństwo uczestników ruchu.</w:t>
            </w:r>
          </w:p>
        </w:tc>
        <w:tc>
          <w:tcPr>
            <w:tcW w:w="2268" w:type="dxa"/>
            <w:shd w:val="clear" w:color="auto" w:fill="FFFFFF"/>
            <w:vAlign w:val="center"/>
          </w:tcPr>
          <w:p w14:paraId="151FFBE9"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dostępności i integracji komunikacyjnej gminy oraz całego subregionu</w:t>
            </w:r>
          </w:p>
          <w:p w14:paraId="070FDFA2" w14:textId="77777777" w:rsidR="00497265" w:rsidRPr="001F63F9" w:rsidRDefault="00497265" w:rsidP="00497265">
            <w:pPr>
              <w:spacing w:before="0" w:after="20" w:line="264" w:lineRule="auto"/>
              <w:jc w:val="center"/>
              <w:rPr>
                <w:rFonts w:ascii="Calibri" w:hAnsi="Calibri" w:cs="Calibri"/>
                <w:sz w:val="18"/>
                <w:szCs w:val="18"/>
              </w:rPr>
            </w:pPr>
          </w:p>
          <w:p w14:paraId="0702EFF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Skrócenie odległości i czasu dojazdu (przez to również obniżenie emisji CO</w:t>
            </w:r>
            <w:r w:rsidRPr="001F63F9">
              <w:rPr>
                <w:rFonts w:ascii="Calibri" w:hAnsi="Calibri" w:cs="Calibri"/>
                <w:sz w:val="18"/>
                <w:szCs w:val="18"/>
                <w:vertAlign w:val="subscript"/>
              </w:rPr>
              <w:t>2</w:t>
            </w:r>
            <w:r w:rsidRPr="001F63F9">
              <w:rPr>
                <w:rFonts w:ascii="Calibri" w:hAnsi="Calibri" w:cs="Calibri"/>
                <w:sz w:val="18"/>
                <w:szCs w:val="18"/>
              </w:rPr>
              <w:t>)</w:t>
            </w:r>
          </w:p>
          <w:p w14:paraId="16BDA836" w14:textId="77777777" w:rsidR="00497265" w:rsidRPr="001F63F9" w:rsidRDefault="00497265" w:rsidP="00497265">
            <w:pPr>
              <w:spacing w:before="0" w:after="20" w:line="264" w:lineRule="auto"/>
              <w:jc w:val="center"/>
              <w:rPr>
                <w:rFonts w:ascii="Calibri" w:hAnsi="Calibri" w:cs="Calibri"/>
                <w:sz w:val="18"/>
                <w:szCs w:val="18"/>
              </w:rPr>
            </w:pPr>
          </w:p>
          <w:p w14:paraId="04EAD74B"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bezpieczeństwa uczestników ruchu drogowego</w:t>
            </w:r>
          </w:p>
        </w:tc>
        <w:tc>
          <w:tcPr>
            <w:tcW w:w="2552" w:type="dxa"/>
            <w:shd w:val="clear" w:color="auto" w:fill="FFFFFF"/>
            <w:vAlign w:val="center"/>
          </w:tcPr>
          <w:p w14:paraId="40520A26"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 xml:space="preserve">Czas dojazdu z centrum </w:t>
            </w:r>
            <w:proofErr w:type="spellStart"/>
            <w:r w:rsidRPr="001F63F9">
              <w:rPr>
                <w:rFonts w:ascii="Calibri" w:hAnsi="Calibri" w:cs="Calibri"/>
                <w:sz w:val="18"/>
                <w:szCs w:val="18"/>
              </w:rPr>
              <w:t>Zatora</w:t>
            </w:r>
            <w:proofErr w:type="spellEnd"/>
            <w:r w:rsidRPr="001F63F9">
              <w:rPr>
                <w:rFonts w:ascii="Calibri" w:hAnsi="Calibri" w:cs="Calibri"/>
                <w:sz w:val="18"/>
                <w:szCs w:val="18"/>
              </w:rPr>
              <w:t xml:space="preserve"> do wybranych lokalizacji (np. do Oświęcimia i/lub Krakowa) z uwzględnieniem różnych środków transportu</w:t>
            </w:r>
          </w:p>
          <w:p w14:paraId="265C2C99"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5C6FB9F9" wp14:editId="453E70D4">
                      <wp:extent cx="151130" cy="133350"/>
                      <wp:effectExtent l="0" t="0" r="77470" b="57150"/>
                      <wp:docPr id="101" name="Łącznik prosty ze strzałką 101"/>
                      <wp:cNvGraphicFramePr/>
                      <a:graphic xmlns:a="http://schemas.openxmlformats.org/drawingml/2006/main">
                        <a:graphicData uri="http://schemas.microsoft.com/office/word/2010/wordprocessingShape">
                          <wps:wsp>
                            <wps:cNvCnPr/>
                            <wps:spPr>
                              <a:xfrm>
                                <a:off x="0" y="0"/>
                                <a:ext cx="15113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5F5010E1" id="Łącznik prosty ze strzałką 101" o:spid="_x0000_s1026" type="#_x0000_t32" style="width:11.9pt;height:1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" strokecolor="black [3213]" strokeweight=".5pt">
                      <v:stroke endarrow="block" joinstyle="miter"/>
                      <w10:anchorlock/>
                    </v:shape>
                  </w:pict>
                </mc:Fallback>
              </mc:AlternateContent>
            </w:r>
          </w:p>
          <w:p w14:paraId="3927A66D" w14:textId="77777777" w:rsidR="00497265" w:rsidRPr="001F63F9" w:rsidRDefault="00497265" w:rsidP="00497265">
            <w:pPr>
              <w:spacing w:before="0" w:after="20" w:line="264" w:lineRule="auto"/>
              <w:jc w:val="center"/>
              <w:rPr>
                <w:rFonts w:ascii="Calibri" w:hAnsi="Calibri" w:cs="Calibri"/>
                <w:sz w:val="18"/>
                <w:szCs w:val="18"/>
              </w:rPr>
            </w:pPr>
          </w:p>
          <w:p w14:paraId="412869F5"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 xml:space="preserve">Liczba wypadków na drogach </w:t>
            </w:r>
          </w:p>
          <w:p w14:paraId="4675A4F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077B5A06" wp14:editId="223945F7">
                      <wp:extent cx="151130" cy="133350"/>
                      <wp:effectExtent l="0" t="0" r="77470" b="57150"/>
                      <wp:docPr id="86" name="Łącznik prosty ze strzałką 86"/>
                      <wp:cNvGraphicFramePr/>
                      <a:graphic xmlns:a="http://schemas.openxmlformats.org/drawingml/2006/main">
                        <a:graphicData uri="http://schemas.microsoft.com/office/word/2010/wordprocessingShape">
                          <wps:wsp>
                            <wps:cNvCnPr/>
                            <wps:spPr>
                              <a:xfrm>
                                <a:off x="0" y="0"/>
                                <a:ext cx="15113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FA99D59" id="Łącznik prosty ze strzałką 86" o:spid="_x0000_s1026" type="#_x0000_t32" style="width:11.9pt;height:1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" strokecolor="black [3213]" strokeweight=".5pt">
                      <v:stroke endarrow="block" joinstyle="miter"/>
                      <w10:anchorlock/>
                    </v:shape>
                  </w:pict>
                </mc:Fallback>
              </mc:AlternateContent>
            </w:r>
          </w:p>
        </w:tc>
        <w:tc>
          <w:tcPr>
            <w:tcW w:w="1984" w:type="dxa"/>
            <w:shd w:val="clear" w:color="auto" w:fill="FFFFFF"/>
            <w:vAlign w:val="center"/>
          </w:tcPr>
          <w:p w14:paraId="2A472E3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bCs/>
                <w:iCs/>
                <w:sz w:val="18"/>
                <w:szCs w:val="18"/>
              </w:rPr>
              <w:t>Władze samorządowe gminy</w:t>
            </w:r>
          </w:p>
        </w:tc>
        <w:tc>
          <w:tcPr>
            <w:tcW w:w="2673" w:type="dxa"/>
            <w:shd w:val="clear" w:color="auto" w:fill="FFFFFF"/>
            <w:vAlign w:val="center"/>
          </w:tcPr>
          <w:p w14:paraId="07C5BA12" w14:textId="77777777" w:rsidR="00497265" w:rsidRPr="001F63F9" w:rsidRDefault="00497265" w:rsidP="00F303BD">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47800B32" w14:textId="77777777" w:rsidR="00497265" w:rsidRPr="001F63F9" w:rsidRDefault="00497265" w:rsidP="00F303BD">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Generalna Dyrekcja Dróg Krajowych i Autostrad,</w:t>
            </w:r>
          </w:p>
          <w:p w14:paraId="163A6205" w14:textId="77777777" w:rsidR="00497265" w:rsidRPr="001F63F9" w:rsidRDefault="00497265" w:rsidP="00F303BD">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58CF2006" w14:textId="77777777" w:rsidR="00497265" w:rsidRPr="001F63F9" w:rsidRDefault="00497265" w:rsidP="00F303BD">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Zarząd Dróg Wojewódzkich w Krakowie,</w:t>
            </w:r>
          </w:p>
          <w:p w14:paraId="1D0C6797" w14:textId="77777777" w:rsidR="00497265" w:rsidRPr="001F63F9" w:rsidRDefault="00497265" w:rsidP="00F303BD">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7FEEC46C" w14:textId="77777777" w:rsidR="00497265" w:rsidRPr="001F63F9" w:rsidRDefault="00497265" w:rsidP="00F303BD">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w:t>
            </w:r>
          </w:p>
          <w:p w14:paraId="05F268C3" w14:textId="77777777" w:rsidR="00497265" w:rsidRPr="001F63F9" w:rsidRDefault="00497265" w:rsidP="00F303BD">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Urząd Miejski w Zatorze</w:t>
            </w:r>
            <w:r w:rsidRPr="001F63F9">
              <w:rPr>
                <w:rFonts w:ascii="Calibri" w:eastAsia="Calibri" w:hAnsi="Calibri" w:cs="Calibri"/>
                <w:bCs/>
                <w:iCs/>
                <w:sz w:val="18"/>
                <w:szCs w:val="18"/>
              </w:rPr>
              <w:t>,</w:t>
            </w:r>
          </w:p>
          <w:p w14:paraId="3FA9A854" w14:textId="77777777" w:rsidR="00497265" w:rsidRPr="001F63F9" w:rsidRDefault="00497265" w:rsidP="00F303BD">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Policja</w:t>
            </w:r>
          </w:p>
        </w:tc>
      </w:tr>
      <w:tr w:rsidR="00497265" w:rsidRPr="001F63F9" w14:paraId="775C33E1" w14:textId="77777777" w:rsidTr="00497265">
        <w:trPr>
          <w:trHeight w:val="510"/>
          <w:jc w:val="center"/>
        </w:trPr>
        <w:tc>
          <w:tcPr>
            <w:tcW w:w="704" w:type="dxa"/>
            <w:shd w:val="clear" w:color="auto" w:fill="D9D9D9" w:themeFill="background1" w:themeFillShade="D9"/>
            <w:vAlign w:val="center"/>
          </w:tcPr>
          <w:p w14:paraId="4D9FBEF7" w14:textId="77777777" w:rsidR="00497265" w:rsidRPr="001F63F9" w:rsidRDefault="00497265" w:rsidP="00D94647">
            <w:pPr>
              <w:pStyle w:val="Akapitzlist"/>
              <w:numPr>
                <w:ilvl w:val="0"/>
                <w:numId w:val="32"/>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046DE8BE" w14:textId="25BD941D"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Współpraca z innymi właścicielami i zarządcami dróg w zakresie budowy, przebudowy, rozbudowy i modernizacji dróg oraz ciągów pieszych</w:t>
            </w:r>
            <w:r w:rsidR="000639AE">
              <w:rPr>
                <w:rFonts w:ascii="Calibri" w:hAnsi="Calibri" w:cs="Calibri"/>
                <w:sz w:val="20"/>
              </w:rPr>
              <w:t>, rowerowych</w:t>
            </w:r>
            <w:r w:rsidRPr="001F63F9">
              <w:rPr>
                <w:rFonts w:ascii="Calibri" w:hAnsi="Calibri" w:cs="Calibri"/>
                <w:sz w:val="20"/>
              </w:rPr>
              <w:t xml:space="preserve"> i pieszo-rowerowych na terenie gminy.</w:t>
            </w:r>
          </w:p>
        </w:tc>
        <w:tc>
          <w:tcPr>
            <w:tcW w:w="2268" w:type="dxa"/>
            <w:shd w:val="clear" w:color="auto" w:fill="FFFFFF"/>
            <w:vAlign w:val="center"/>
          </w:tcPr>
          <w:p w14:paraId="078680CB"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stanu i jakości infrastruktury drogowej na terenie gminy</w:t>
            </w:r>
          </w:p>
          <w:p w14:paraId="4E078EF6" w14:textId="77777777" w:rsidR="00497265" w:rsidRPr="001F63F9" w:rsidRDefault="00497265" w:rsidP="00497265">
            <w:pPr>
              <w:spacing w:before="0" w:after="20" w:line="264" w:lineRule="auto"/>
              <w:jc w:val="center"/>
              <w:rPr>
                <w:rFonts w:ascii="Calibri" w:hAnsi="Calibri" w:cs="Calibri"/>
                <w:sz w:val="18"/>
                <w:szCs w:val="18"/>
              </w:rPr>
            </w:pPr>
          </w:p>
          <w:p w14:paraId="13045B7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dostępności i integracji komunikacyjnej gminy</w:t>
            </w:r>
          </w:p>
          <w:p w14:paraId="2934E35B" w14:textId="77777777" w:rsidR="00497265" w:rsidRPr="001F63F9" w:rsidRDefault="00497265" w:rsidP="00497265">
            <w:pPr>
              <w:spacing w:before="0" w:after="20" w:line="264" w:lineRule="auto"/>
              <w:jc w:val="center"/>
              <w:rPr>
                <w:rFonts w:ascii="Calibri" w:hAnsi="Calibri" w:cs="Calibri"/>
                <w:sz w:val="18"/>
                <w:szCs w:val="18"/>
              </w:rPr>
            </w:pPr>
          </w:p>
          <w:p w14:paraId="6D02E3B6"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bezpieczeństwa uczestników ruchu drogowego</w:t>
            </w:r>
          </w:p>
        </w:tc>
        <w:tc>
          <w:tcPr>
            <w:tcW w:w="2552" w:type="dxa"/>
            <w:shd w:val="clear" w:color="auto" w:fill="FFFFFF"/>
            <w:vAlign w:val="center"/>
          </w:tcPr>
          <w:p w14:paraId="22E6AC2A" w14:textId="235D091C"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Długość nowych lub zmodernizowanych dróg powiatowych / wojewódzkich / krajowych oraz powiązanych ciągów pieszych</w:t>
            </w:r>
            <w:r w:rsidR="000639AE">
              <w:rPr>
                <w:rFonts w:ascii="Calibri" w:hAnsi="Calibri" w:cs="Calibri"/>
                <w:sz w:val="18"/>
                <w:szCs w:val="18"/>
              </w:rPr>
              <w:t>, rowerowych</w:t>
            </w:r>
            <w:r w:rsidRPr="001F63F9">
              <w:rPr>
                <w:rFonts w:ascii="Calibri" w:hAnsi="Calibri" w:cs="Calibri"/>
                <w:sz w:val="18"/>
                <w:szCs w:val="18"/>
              </w:rPr>
              <w:t xml:space="preserve"> i pieszo-rowerowych na terenie gminy </w:t>
            </w:r>
          </w:p>
          <w:p w14:paraId="0667823B"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0A3DC789" wp14:editId="7F1C8C16">
                      <wp:extent cx="160867" cy="126788"/>
                      <wp:effectExtent l="0" t="38100" r="48895" b="26035"/>
                      <wp:docPr id="87" name="Łącznik prosty ze strzałką 87"/>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3C56FAAE" id="Łącznik prosty ze strzałką 87"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" strokecolor="black [3213]" strokeweight=".5pt">
                      <v:stroke endarrow="block" joinstyle="miter"/>
                      <w10:anchorlock/>
                    </v:shape>
                  </w:pict>
                </mc:Fallback>
              </mc:AlternateContent>
            </w:r>
          </w:p>
          <w:p w14:paraId="4BFBC309" w14:textId="77777777" w:rsidR="00497265" w:rsidRPr="001F63F9" w:rsidRDefault="00497265" w:rsidP="00497265">
            <w:pPr>
              <w:spacing w:before="0" w:after="20" w:line="264" w:lineRule="auto"/>
              <w:jc w:val="center"/>
              <w:rPr>
                <w:rFonts w:ascii="Calibri" w:hAnsi="Calibri" w:cs="Calibri"/>
                <w:sz w:val="18"/>
                <w:szCs w:val="18"/>
              </w:rPr>
            </w:pPr>
          </w:p>
          <w:p w14:paraId="1476138D"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wypadków na drogach powiatowych / wojewódzkich / krajowych na terenie gminy</w:t>
            </w:r>
          </w:p>
          <w:p w14:paraId="10D8D58D" w14:textId="20BBC5BB" w:rsidR="00F303BD" w:rsidRPr="001F63F9" w:rsidRDefault="00497265" w:rsidP="00F303BD">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0537267A" wp14:editId="2FCBBAD0">
                      <wp:extent cx="151130" cy="133350"/>
                      <wp:effectExtent l="0" t="0" r="77470" b="57150"/>
                      <wp:docPr id="88" name="Łącznik prosty ze strzałką 88"/>
                      <wp:cNvGraphicFramePr/>
                      <a:graphic xmlns:a="http://schemas.openxmlformats.org/drawingml/2006/main">
                        <a:graphicData uri="http://schemas.microsoft.com/office/word/2010/wordprocessingShape">
                          <wps:wsp>
                            <wps:cNvCnPr/>
                            <wps:spPr>
                              <a:xfrm>
                                <a:off x="0" y="0"/>
                                <a:ext cx="15113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1838DCC" id="Łącznik prosty ze strzałką 88" o:spid="_x0000_s1026" type="#_x0000_t32" style="width:11.9pt;height:1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" strokecolor="black [3213]" strokeweight=".5pt">
                      <v:stroke endarrow="block" joinstyle="miter"/>
                      <w10:anchorlock/>
                    </v:shape>
                  </w:pict>
                </mc:Fallback>
              </mc:AlternateContent>
            </w:r>
          </w:p>
        </w:tc>
        <w:tc>
          <w:tcPr>
            <w:tcW w:w="1984" w:type="dxa"/>
            <w:shd w:val="clear" w:color="auto" w:fill="FFFFFF"/>
            <w:vAlign w:val="center"/>
          </w:tcPr>
          <w:p w14:paraId="69854714"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eastAsia="Calibri" w:hAnsi="Calibri" w:cs="Calibri"/>
                <w:bCs/>
                <w:iCs/>
                <w:sz w:val="18"/>
                <w:szCs w:val="18"/>
              </w:rPr>
              <w:t>Władze samorządowe gminy,</w:t>
            </w:r>
          </w:p>
          <w:p w14:paraId="3904C7B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076DD40E" w14:textId="77777777" w:rsidR="00497265" w:rsidRPr="001F63F9" w:rsidRDefault="00497265" w:rsidP="00F303BD">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1B6CCF24" w14:textId="77777777" w:rsidR="00497265" w:rsidRPr="001F63F9" w:rsidRDefault="00497265" w:rsidP="00F303BD">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Generalna Dyrekcja Dróg Krajowych i Autostrad,</w:t>
            </w:r>
          </w:p>
          <w:p w14:paraId="38535871" w14:textId="77777777" w:rsidR="00497265" w:rsidRPr="001F63F9" w:rsidRDefault="00497265" w:rsidP="00F303BD">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7074C203" w14:textId="77777777" w:rsidR="00497265" w:rsidRPr="001F63F9" w:rsidRDefault="00497265" w:rsidP="00F303BD">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Zarząd Dróg Wojewódzkich w Krakowie,</w:t>
            </w:r>
          </w:p>
          <w:p w14:paraId="4A43DA8F" w14:textId="77777777" w:rsidR="00497265" w:rsidRPr="001F63F9" w:rsidRDefault="00497265" w:rsidP="00F303BD">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28248853" w14:textId="77777777" w:rsidR="00497265" w:rsidRPr="001F63F9" w:rsidRDefault="00497265" w:rsidP="00F303BD">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w:t>
            </w:r>
          </w:p>
          <w:p w14:paraId="1C8EB2F8" w14:textId="77777777" w:rsidR="00497265" w:rsidRPr="001F63F9" w:rsidRDefault="00497265" w:rsidP="00F303BD">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Urząd Miejski w Zatorze</w:t>
            </w:r>
            <w:r w:rsidRPr="001F63F9">
              <w:rPr>
                <w:rFonts w:ascii="Calibri" w:eastAsia="Calibri" w:hAnsi="Calibri" w:cs="Calibri"/>
                <w:bCs/>
                <w:iCs/>
                <w:sz w:val="18"/>
                <w:szCs w:val="18"/>
              </w:rPr>
              <w:t>,</w:t>
            </w:r>
          </w:p>
          <w:p w14:paraId="29748D44" w14:textId="77777777" w:rsidR="00497265" w:rsidRPr="001F63F9" w:rsidRDefault="00497265" w:rsidP="00F303BD">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Policja</w:t>
            </w:r>
          </w:p>
        </w:tc>
      </w:tr>
      <w:tr w:rsidR="00497265" w:rsidRPr="001F63F9" w14:paraId="6C815842" w14:textId="77777777" w:rsidTr="00497265">
        <w:trPr>
          <w:trHeight w:val="510"/>
          <w:jc w:val="center"/>
        </w:trPr>
        <w:tc>
          <w:tcPr>
            <w:tcW w:w="704" w:type="dxa"/>
            <w:shd w:val="clear" w:color="auto" w:fill="D9D9D9" w:themeFill="background1" w:themeFillShade="D9"/>
            <w:vAlign w:val="center"/>
          </w:tcPr>
          <w:p w14:paraId="273F3833" w14:textId="77777777" w:rsidR="00497265" w:rsidRPr="001F63F9" w:rsidRDefault="00497265" w:rsidP="00D94647">
            <w:pPr>
              <w:pStyle w:val="Akapitzlist"/>
              <w:numPr>
                <w:ilvl w:val="0"/>
                <w:numId w:val="32"/>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3F5BC0F0" w14:textId="7BA40D05" w:rsidR="00497265" w:rsidRPr="001F63F9" w:rsidRDefault="00497265" w:rsidP="00B12DF5">
            <w:pPr>
              <w:spacing w:before="0" w:after="20" w:line="264" w:lineRule="auto"/>
              <w:jc w:val="both"/>
              <w:rPr>
                <w:rFonts w:ascii="Calibri" w:hAnsi="Calibri" w:cs="Calibri"/>
                <w:sz w:val="20"/>
              </w:rPr>
            </w:pPr>
            <w:r w:rsidRPr="001F63F9">
              <w:rPr>
                <w:rFonts w:ascii="Calibri" w:hAnsi="Calibri" w:cs="Calibri"/>
                <w:sz w:val="20"/>
              </w:rPr>
              <w:t>Budowa, przebudowa, rozbudowa i modernizacja dróg wewnętrznych i</w:t>
            </w:r>
            <w:r w:rsidR="00B12DF5">
              <w:rPr>
                <w:rFonts w:ascii="Calibri" w:hAnsi="Calibri" w:cs="Calibri"/>
                <w:sz w:val="20"/>
              </w:rPr>
              <w:t> </w:t>
            </w:r>
            <w:r w:rsidRPr="001F63F9">
              <w:rPr>
                <w:rFonts w:ascii="Calibri" w:hAnsi="Calibri" w:cs="Calibri"/>
                <w:sz w:val="20"/>
              </w:rPr>
              <w:t>gminnych oraz ciągów pieszych</w:t>
            </w:r>
            <w:r w:rsidR="000639AE">
              <w:rPr>
                <w:rFonts w:ascii="Calibri" w:hAnsi="Calibri" w:cs="Calibri"/>
                <w:sz w:val="20"/>
              </w:rPr>
              <w:t>, rowerowych</w:t>
            </w:r>
            <w:r w:rsidRPr="001F63F9">
              <w:rPr>
                <w:rFonts w:ascii="Calibri" w:hAnsi="Calibri" w:cs="Calibri"/>
                <w:sz w:val="20"/>
              </w:rPr>
              <w:t xml:space="preserve"> </w:t>
            </w:r>
            <w:r w:rsidRPr="001F63F9">
              <w:rPr>
                <w:rFonts w:ascii="Calibri" w:hAnsi="Calibri" w:cs="Calibri"/>
                <w:sz w:val="20"/>
              </w:rPr>
              <w:lastRenderedPageBreak/>
              <w:t>i pieszo-rowerowych.</w:t>
            </w:r>
          </w:p>
        </w:tc>
        <w:tc>
          <w:tcPr>
            <w:tcW w:w="2268" w:type="dxa"/>
            <w:shd w:val="clear" w:color="auto" w:fill="FFFFFF"/>
            <w:vAlign w:val="center"/>
          </w:tcPr>
          <w:p w14:paraId="3E058ACF"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Poprawa stanu i jakości gminnej infrastruktury drogowej</w:t>
            </w:r>
          </w:p>
          <w:p w14:paraId="75AAF5F2" w14:textId="77777777" w:rsidR="00497265" w:rsidRPr="001F63F9" w:rsidRDefault="00497265" w:rsidP="00497265">
            <w:pPr>
              <w:spacing w:before="0" w:after="20" w:line="264" w:lineRule="auto"/>
              <w:jc w:val="center"/>
              <w:rPr>
                <w:rFonts w:ascii="Calibri" w:hAnsi="Calibri" w:cs="Calibri"/>
                <w:sz w:val="18"/>
                <w:szCs w:val="18"/>
              </w:rPr>
            </w:pPr>
          </w:p>
          <w:p w14:paraId="3AAA417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Poprawa dostępności i integracji komunikacyjnej gminy</w:t>
            </w:r>
          </w:p>
          <w:p w14:paraId="309D880F" w14:textId="77777777" w:rsidR="00497265" w:rsidRPr="001F63F9" w:rsidRDefault="00497265" w:rsidP="00497265">
            <w:pPr>
              <w:spacing w:before="0" w:after="20" w:line="264" w:lineRule="auto"/>
              <w:jc w:val="center"/>
              <w:rPr>
                <w:rFonts w:ascii="Calibri" w:hAnsi="Calibri" w:cs="Calibri"/>
                <w:sz w:val="18"/>
                <w:szCs w:val="18"/>
              </w:rPr>
            </w:pPr>
          </w:p>
          <w:p w14:paraId="26797287"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bezpieczeństwa uczestników ruchu drogowego</w:t>
            </w:r>
          </w:p>
        </w:tc>
        <w:tc>
          <w:tcPr>
            <w:tcW w:w="2552" w:type="dxa"/>
            <w:shd w:val="clear" w:color="auto" w:fill="FFFFFF"/>
            <w:vAlign w:val="center"/>
          </w:tcPr>
          <w:p w14:paraId="1C2B7F09" w14:textId="12A81B02"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Długość nowych lub zmodernizowanych dróg wewnętrznych i/lub gminnych oraz ciągów pieszych</w:t>
            </w:r>
            <w:r w:rsidR="000639AE">
              <w:rPr>
                <w:rFonts w:ascii="Calibri" w:hAnsi="Calibri" w:cs="Calibri"/>
                <w:sz w:val="18"/>
                <w:szCs w:val="18"/>
              </w:rPr>
              <w:t xml:space="preserve">, </w:t>
            </w:r>
            <w:r w:rsidR="000639AE">
              <w:rPr>
                <w:rFonts w:ascii="Calibri" w:hAnsi="Calibri" w:cs="Calibri"/>
                <w:sz w:val="18"/>
                <w:szCs w:val="18"/>
              </w:rPr>
              <w:lastRenderedPageBreak/>
              <w:t>rowerowych</w:t>
            </w:r>
            <w:r w:rsidRPr="001F63F9">
              <w:rPr>
                <w:rFonts w:ascii="Calibri" w:hAnsi="Calibri" w:cs="Calibri"/>
                <w:sz w:val="18"/>
                <w:szCs w:val="18"/>
              </w:rPr>
              <w:t xml:space="preserve"> i pieszo-rowerowych</w:t>
            </w:r>
          </w:p>
          <w:p w14:paraId="4BB5358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35CA82A6" wp14:editId="3502DFEA">
                      <wp:extent cx="160867" cy="126788"/>
                      <wp:effectExtent l="0" t="38100" r="48895" b="26035"/>
                      <wp:docPr id="26983" name="Łącznik prosty ze strzałką 26983"/>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704A808C" id="Łącznik prosty ze strzałką 26983"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" strokecolor="black [3213]" strokeweight=".5pt">
                      <v:stroke endarrow="block" joinstyle="miter"/>
                      <w10:anchorlock/>
                    </v:shape>
                  </w:pict>
                </mc:Fallback>
              </mc:AlternateContent>
            </w:r>
          </w:p>
          <w:p w14:paraId="01D2DA1B" w14:textId="77777777" w:rsidR="00497265" w:rsidRPr="001F63F9" w:rsidRDefault="00497265" w:rsidP="00497265">
            <w:pPr>
              <w:spacing w:before="0" w:after="20" w:line="264" w:lineRule="auto"/>
              <w:jc w:val="center"/>
              <w:rPr>
                <w:rFonts w:ascii="Calibri" w:hAnsi="Calibri" w:cs="Calibri"/>
                <w:sz w:val="18"/>
                <w:szCs w:val="18"/>
              </w:rPr>
            </w:pPr>
          </w:p>
          <w:p w14:paraId="1105E66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wypadków na drogach wewnętrznych i/lub gminnych, w tym z udziałem pieszych i rowerzystów</w:t>
            </w:r>
          </w:p>
          <w:p w14:paraId="2A6581F3"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4A54E408" wp14:editId="35BCE072">
                      <wp:extent cx="151130" cy="133350"/>
                      <wp:effectExtent l="0" t="0" r="77470" b="57150"/>
                      <wp:docPr id="26960" name="Łącznik prosty ze strzałką 26960"/>
                      <wp:cNvGraphicFramePr/>
                      <a:graphic xmlns:a="http://schemas.openxmlformats.org/drawingml/2006/main">
                        <a:graphicData uri="http://schemas.microsoft.com/office/word/2010/wordprocessingShape">
                          <wps:wsp>
                            <wps:cNvCnPr/>
                            <wps:spPr>
                              <a:xfrm>
                                <a:off x="0" y="0"/>
                                <a:ext cx="15113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6F040000" id="Łącznik prosty ze strzałką 26960" o:spid="_x0000_s1026" type="#_x0000_t32" style="width:11.9pt;height:1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" strokecolor="black [3213]" strokeweight=".5pt">
                      <v:stroke endarrow="block" joinstyle="miter"/>
                      <w10:anchorlock/>
                    </v:shape>
                  </w:pict>
                </mc:Fallback>
              </mc:AlternateContent>
            </w:r>
          </w:p>
        </w:tc>
        <w:tc>
          <w:tcPr>
            <w:tcW w:w="1984" w:type="dxa"/>
            <w:shd w:val="clear" w:color="auto" w:fill="FFFFFF"/>
            <w:vAlign w:val="center"/>
          </w:tcPr>
          <w:p w14:paraId="1337010D"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Urząd Miejski w Zatorze</w:t>
            </w:r>
          </w:p>
        </w:tc>
        <w:tc>
          <w:tcPr>
            <w:tcW w:w="2673" w:type="dxa"/>
            <w:shd w:val="clear" w:color="auto" w:fill="FFFFFF"/>
            <w:vAlign w:val="center"/>
          </w:tcPr>
          <w:p w14:paraId="403004E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0D39AA3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78443A6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lastRenderedPageBreak/>
              <w:t>Policja</w:t>
            </w:r>
          </w:p>
        </w:tc>
      </w:tr>
      <w:tr w:rsidR="00497265" w:rsidRPr="001F63F9" w14:paraId="27FEE3FC" w14:textId="77777777" w:rsidTr="00497265">
        <w:trPr>
          <w:trHeight w:val="510"/>
          <w:jc w:val="center"/>
        </w:trPr>
        <w:tc>
          <w:tcPr>
            <w:tcW w:w="704" w:type="dxa"/>
            <w:shd w:val="clear" w:color="auto" w:fill="D9D9D9" w:themeFill="background1" w:themeFillShade="D9"/>
            <w:vAlign w:val="center"/>
          </w:tcPr>
          <w:p w14:paraId="3923C9E6" w14:textId="77777777" w:rsidR="00497265" w:rsidRPr="001F63F9" w:rsidRDefault="00497265" w:rsidP="00D94647">
            <w:pPr>
              <w:pStyle w:val="Akapitzlist"/>
              <w:numPr>
                <w:ilvl w:val="0"/>
                <w:numId w:val="32"/>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2D054204"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Budowa, przebudowa, rozbudowa i modernizacja drogowych obiektów inżynierskich na terenie gminy.</w:t>
            </w:r>
          </w:p>
        </w:tc>
        <w:tc>
          <w:tcPr>
            <w:tcW w:w="2268" w:type="dxa"/>
            <w:shd w:val="clear" w:color="auto" w:fill="FFFFFF"/>
            <w:vAlign w:val="center"/>
          </w:tcPr>
          <w:p w14:paraId="3DC2558A"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stanu i jakości drogowych obiektów inżynierskich</w:t>
            </w:r>
          </w:p>
          <w:p w14:paraId="635870EA" w14:textId="77777777" w:rsidR="00497265" w:rsidRPr="001F63F9" w:rsidRDefault="00497265" w:rsidP="00497265">
            <w:pPr>
              <w:spacing w:before="0" w:after="20" w:line="264" w:lineRule="auto"/>
              <w:jc w:val="center"/>
              <w:rPr>
                <w:rFonts w:ascii="Calibri" w:hAnsi="Calibri" w:cs="Calibri"/>
                <w:sz w:val="18"/>
                <w:szCs w:val="18"/>
              </w:rPr>
            </w:pPr>
          </w:p>
          <w:p w14:paraId="52F09C6B"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Skrócenie odległości i czasu dojazdu (przez to również obniżenie emisji CO</w:t>
            </w:r>
            <w:r w:rsidRPr="001F63F9">
              <w:rPr>
                <w:rFonts w:ascii="Calibri" w:hAnsi="Calibri" w:cs="Calibri"/>
                <w:sz w:val="18"/>
                <w:szCs w:val="18"/>
                <w:vertAlign w:val="subscript"/>
              </w:rPr>
              <w:t>2</w:t>
            </w:r>
            <w:r w:rsidRPr="001F63F9">
              <w:rPr>
                <w:rFonts w:ascii="Calibri" w:hAnsi="Calibri" w:cs="Calibri"/>
                <w:sz w:val="18"/>
                <w:szCs w:val="18"/>
              </w:rPr>
              <w:t>)</w:t>
            </w:r>
          </w:p>
          <w:p w14:paraId="73ADA5C9" w14:textId="77777777" w:rsidR="00497265" w:rsidRPr="001F63F9" w:rsidRDefault="00497265" w:rsidP="00497265">
            <w:pPr>
              <w:spacing w:before="0" w:after="20" w:line="264" w:lineRule="auto"/>
              <w:jc w:val="center"/>
              <w:rPr>
                <w:rFonts w:ascii="Calibri" w:hAnsi="Calibri" w:cs="Calibri"/>
                <w:sz w:val="18"/>
                <w:szCs w:val="18"/>
              </w:rPr>
            </w:pPr>
          </w:p>
          <w:p w14:paraId="67BE05F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dostępności i integracji komunikacyjnej gminy oraz całego subregionu</w:t>
            </w:r>
          </w:p>
        </w:tc>
        <w:tc>
          <w:tcPr>
            <w:tcW w:w="2552" w:type="dxa"/>
            <w:shd w:val="clear" w:color="auto" w:fill="FFFFFF"/>
            <w:vAlign w:val="center"/>
          </w:tcPr>
          <w:p w14:paraId="7FF75E3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nowych lub zmodernizowanych drogowych obiektów inżynierskich</w:t>
            </w:r>
          </w:p>
          <w:p w14:paraId="4FE77359"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29FB5194" wp14:editId="29755E47">
                      <wp:extent cx="160867" cy="126788"/>
                      <wp:effectExtent l="0" t="38100" r="48895" b="26035"/>
                      <wp:docPr id="94" name="Łącznik prosty ze strzałką 94"/>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3788D358" id="Łącznik prosty ze strzałką 94"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I6q3LUGAgAASQ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p w14:paraId="7D40FCDD" w14:textId="77777777" w:rsidR="00497265" w:rsidRPr="001F63F9" w:rsidRDefault="00497265" w:rsidP="00497265">
            <w:pPr>
              <w:spacing w:before="0" w:after="20" w:line="264" w:lineRule="auto"/>
              <w:jc w:val="center"/>
              <w:rPr>
                <w:rFonts w:ascii="Calibri" w:hAnsi="Calibri" w:cs="Calibri"/>
                <w:sz w:val="18"/>
                <w:szCs w:val="18"/>
              </w:rPr>
            </w:pPr>
          </w:p>
          <w:p w14:paraId="41319AD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 xml:space="preserve">Czas dojazdu z centrum </w:t>
            </w:r>
            <w:proofErr w:type="spellStart"/>
            <w:r w:rsidRPr="001F63F9">
              <w:rPr>
                <w:rFonts w:ascii="Calibri" w:hAnsi="Calibri" w:cs="Calibri"/>
                <w:sz w:val="18"/>
                <w:szCs w:val="18"/>
              </w:rPr>
              <w:t>Zatora</w:t>
            </w:r>
            <w:proofErr w:type="spellEnd"/>
            <w:r w:rsidRPr="001F63F9">
              <w:rPr>
                <w:rFonts w:ascii="Calibri" w:hAnsi="Calibri" w:cs="Calibri"/>
                <w:sz w:val="18"/>
                <w:szCs w:val="18"/>
              </w:rPr>
              <w:t xml:space="preserve"> do wybranych lokalizacji</w:t>
            </w:r>
          </w:p>
          <w:p w14:paraId="270D8A43"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16AE9686" wp14:editId="42D14628">
                      <wp:extent cx="151130" cy="133350"/>
                      <wp:effectExtent l="0" t="0" r="77470" b="57150"/>
                      <wp:docPr id="133" name="Łącznik prosty ze strzałką 133"/>
                      <wp:cNvGraphicFramePr/>
                      <a:graphic xmlns:a="http://schemas.openxmlformats.org/drawingml/2006/main">
                        <a:graphicData uri="http://schemas.microsoft.com/office/word/2010/wordprocessingShape">
                          <wps:wsp>
                            <wps:cNvCnPr/>
                            <wps:spPr>
                              <a:xfrm>
                                <a:off x="0" y="0"/>
                                <a:ext cx="15113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D623438" id="Łącznik prosty ze strzałką 133" o:spid="_x0000_s1026" type="#_x0000_t32" style="width:11.9pt;height:1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" strokecolor="black [3213]" strokeweight=".5pt">
                      <v:stroke endarrow="block" joinstyle="miter"/>
                      <w10:anchorlock/>
                    </v:shape>
                  </w:pict>
                </mc:Fallback>
              </mc:AlternateContent>
            </w:r>
          </w:p>
        </w:tc>
        <w:tc>
          <w:tcPr>
            <w:tcW w:w="1984" w:type="dxa"/>
            <w:shd w:val="clear" w:color="auto" w:fill="FFFFFF"/>
            <w:vAlign w:val="center"/>
          </w:tcPr>
          <w:p w14:paraId="4D7DFE9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759D917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38E19609"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4145A605"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Policja</w:t>
            </w:r>
          </w:p>
        </w:tc>
      </w:tr>
      <w:tr w:rsidR="00497265" w:rsidRPr="001F63F9" w14:paraId="58DB94FA" w14:textId="77777777" w:rsidTr="00B12DF5">
        <w:trPr>
          <w:trHeight w:val="3431"/>
          <w:jc w:val="center"/>
        </w:trPr>
        <w:tc>
          <w:tcPr>
            <w:tcW w:w="704" w:type="dxa"/>
            <w:shd w:val="clear" w:color="auto" w:fill="D9D9D9" w:themeFill="background1" w:themeFillShade="D9"/>
            <w:vAlign w:val="center"/>
          </w:tcPr>
          <w:p w14:paraId="787D1009" w14:textId="77777777" w:rsidR="00497265" w:rsidRPr="001F63F9" w:rsidRDefault="00497265" w:rsidP="00D94647">
            <w:pPr>
              <w:pStyle w:val="Akapitzlist"/>
              <w:numPr>
                <w:ilvl w:val="0"/>
                <w:numId w:val="32"/>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70DD3323"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Modernizacja dróg dojazdowych do gruntów rolnych.</w:t>
            </w:r>
          </w:p>
        </w:tc>
        <w:tc>
          <w:tcPr>
            <w:tcW w:w="2268" w:type="dxa"/>
            <w:shd w:val="clear" w:color="auto" w:fill="FFFFFF"/>
            <w:vAlign w:val="center"/>
          </w:tcPr>
          <w:p w14:paraId="70FFA7F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Poprawa stanu i jakości dróg dojazdowych do gruntów rolnych</w:t>
            </w:r>
          </w:p>
          <w:p w14:paraId="1ADACDDA" w14:textId="77777777" w:rsidR="00497265" w:rsidRPr="001F63F9" w:rsidRDefault="00497265" w:rsidP="00497265">
            <w:pPr>
              <w:spacing w:before="0" w:after="20" w:line="264" w:lineRule="auto"/>
              <w:jc w:val="center"/>
              <w:rPr>
                <w:rFonts w:ascii="Calibri" w:hAnsi="Calibri" w:cs="Calibri"/>
                <w:sz w:val="18"/>
                <w:szCs w:val="18"/>
              </w:rPr>
            </w:pPr>
          </w:p>
          <w:p w14:paraId="5717DD11" w14:textId="54F5EB6B" w:rsidR="00F303BD" w:rsidRPr="001F63F9" w:rsidRDefault="00497265" w:rsidP="00F303BD">
            <w:pPr>
              <w:spacing w:before="0" w:after="20" w:line="264" w:lineRule="auto"/>
              <w:jc w:val="center"/>
              <w:rPr>
                <w:rFonts w:ascii="Calibri" w:hAnsi="Calibri" w:cs="Calibri"/>
                <w:sz w:val="18"/>
                <w:szCs w:val="18"/>
              </w:rPr>
            </w:pPr>
            <w:r w:rsidRPr="001F63F9">
              <w:rPr>
                <w:rFonts w:ascii="Calibri" w:hAnsi="Calibri" w:cs="Calibri"/>
                <w:sz w:val="18"/>
                <w:szCs w:val="18"/>
              </w:rPr>
              <w:t>Zapewnienie odpowiednich warunków dla rozwoju rolnictwa i branż powiązanych</w:t>
            </w:r>
          </w:p>
        </w:tc>
        <w:tc>
          <w:tcPr>
            <w:tcW w:w="2552" w:type="dxa"/>
            <w:shd w:val="clear" w:color="auto" w:fill="FFFFFF"/>
            <w:vAlign w:val="center"/>
          </w:tcPr>
          <w:p w14:paraId="4988A9D8"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Długość nowych lub zmodernizowanych dróg dojazdowych do gruntów rolnych</w:t>
            </w:r>
          </w:p>
          <w:p w14:paraId="1AE8A70D"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717D3E33" wp14:editId="6CC82A47">
                      <wp:extent cx="160867" cy="126788"/>
                      <wp:effectExtent l="0" t="38100" r="48895" b="26035"/>
                      <wp:docPr id="134" name="Łącznik prosty ze strzałką 134"/>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2FF391D4" id="Łącznik prosty ze strzałką 134"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" strokecolor="black [3213]" strokeweight=".5pt">
                      <v:stroke endarrow="block" joinstyle="miter"/>
                      <w10:anchorlock/>
                    </v:shape>
                  </w:pict>
                </mc:Fallback>
              </mc:AlternateContent>
            </w:r>
          </w:p>
        </w:tc>
        <w:tc>
          <w:tcPr>
            <w:tcW w:w="1984" w:type="dxa"/>
            <w:shd w:val="clear" w:color="auto" w:fill="FFFFFF"/>
            <w:vAlign w:val="center"/>
          </w:tcPr>
          <w:p w14:paraId="6A5D608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1B4E28B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207BC08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4694E32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tc>
      </w:tr>
      <w:tr w:rsidR="00497265" w:rsidRPr="001F63F9" w14:paraId="7EAB4112" w14:textId="77777777" w:rsidTr="00497265">
        <w:trPr>
          <w:trHeight w:val="510"/>
          <w:jc w:val="center"/>
        </w:trPr>
        <w:tc>
          <w:tcPr>
            <w:tcW w:w="704" w:type="dxa"/>
            <w:shd w:val="clear" w:color="auto" w:fill="D9D9D9" w:themeFill="background1" w:themeFillShade="D9"/>
            <w:vAlign w:val="center"/>
          </w:tcPr>
          <w:p w14:paraId="7AEF2909" w14:textId="77777777" w:rsidR="00497265" w:rsidRPr="001F63F9" w:rsidRDefault="00497265" w:rsidP="00D94647">
            <w:pPr>
              <w:pStyle w:val="Akapitzlist"/>
              <w:numPr>
                <w:ilvl w:val="0"/>
                <w:numId w:val="32"/>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440645E4"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Budowa, przebudowa, rozbudowa i modernizacja parkingów, w szczególności przy budynkach i miejscach użyteczności publicznej oraz atrakcyjnych dla rekreacji i turystyki.</w:t>
            </w:r>
          </w:p>
        </w:tc>
        <w:tc>
          <w:tcPr>
            <w:tcW w:w="2268" w:type="dxa"/>
            <w:shd w:val="clear" w:color="auto" w:fill="FFFFFF"/>
            <w:vAlign w:val="center"/>
          </w:tcPr>
          <w:p w14:paraId="3FB40CFA"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Zapewnienie komfortu mieszkańców korzystających z usług publicznych oraz gości i turystów odwiedzających gminę</w:t>
            </w:r>
          </w:p>
          <w:p w14:paraId="7962A1CB" w14:textId="77777777" w:rsidR="00497265" w:rsidRPr="001F63F9" w:rsidRDefault="00497265" w:rsidP="00497265">
            <w:pPr>
              <w:spacing w:before="0" w:after="20" w:line="264" w:lineRule="auto"/>
              <w:jc w:val="center"/>
              <w:rPr>
                <w:rFonts w:ascii="Calibri" w:hAnsi="Calibri" w:cs="Calibri"/>
                <w:sz w:val="18"/>
                <w:szCs w:val="18"/>
              </w:rPr>
            </w:pPr>
          </w:p>
          <w:p w14:paraId="57E5D3D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Eliminacja korków oraz emisji spalin i hałasu</w:t>
            </w:r>
          </w:p>
        </w:tc>
        <w:tc>
          <w:tcPr>
            <w:tcW w:w="2552" w:type="dxa"/>
            <w:shd w:val="clear" w:color="auto" w:fill="FFFFFF"/>
            <w:vAlign w:val="center"/>
          </w:tcPr>
          <w:p w14:paraId="26FBE87F"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miejsc parkingowych na terenie gminy</w:t>
            </w:r>
          </w:p>
          <w:p w14:paraId="2913155F"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560ADA75" wp14:editId="796B8D4C">
                      <wp:extent cx="160867" cy="126788"/>
                      <wp:effectExtent l="0" t="38100" r="48895" b="26035"/>
                      <wp:docPr id="89" name="Łącznik prosty ze strzałką 89"/>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380DB7C" id="Łącznik prosty ze strzałką 89"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N++cFIGAgAASQ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tc>
        <w:tc>
          <w:tcPr>
            <w:tcW w:w="1984" w:type="dxa"/>
            <w:shd w:val="clear" w:color="auto" w:fill="FFFFFF"/>
            <w:vAlign w:val="center"/>
          </w:tcPr>
          <w:p w14:paraId="5C27B10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79C0543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Jednostki gminne,</w:t>
            </w:r>
          </w:p>
          <w:p w14:paraId="626C35B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6C55CF6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Mieszkańcy,</w:t>
            </w:r>
          </w:p>
          <w:p w14:paraId="33026A0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Turyści i goście</w:t>
            </w:r>
          </w:p>
        </w:tc>
      </w:tr>
      <w:tr w:rsidR="00497265" w:rsidRPr="001F63F9" w14:paraId="70421FF5" w14:textId="77777777" w:rsidTr="00497265">
        <w:trPr>
          <w:trHeight w:val="510"/>
          <w:jc w:val="center"/>
        </w:trPr>
        <w:tc>
          <w:tcPr>
            <w:tcW w:w="704" w:type="dxa"/>
            <w:shd w:val="clear" w:color="auto" w:fill="D9D9D9" w:themeFill="background1" w:themeFillShade="D9"/>
            <w:vAlign w:val="center"/>
          </w:tcPr>
          <w:p w14:paraId="0AEC5344" w14:textId="77777777" w:rsidR="00497265" w:rsidRPr="001F63F9" w:rsidRDefault="00497265" w:rsidP="00D94647">
            <w:pPr>
              <w:pStyle w:val="Akapitzlist"/>
              <w:numPr>
                <w:ilvl w:val="0"/>
                <w:numId w:val="32"/>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274317C5" w14:textId="3767CF5C" w:rsidR="00497265" w:rsidRPr="001F63F9" w:rsidRDefault="00497265" w:rsidP="00B12DF5">
            <w:pPr>
              <w:pStyle w:val="Bezodstpw"/>
              <w:spacing w:before="0" w:after="20" w:line="264" w:lineRule="auto"/>
              <w:jc w:val="both"/>
              <w:rPr>
                <w:rFonts w:ascii="Calibri" w:eastAsiaTheme="minorHAnsi" w:hAnsi="Calibri" w:cs="Calibri"/>
              </w:rPr>
            </w:pPr>
            <w:r w:rsidRPr="001F63F9">
              <w:rPr>
                <w:rFonts w:ascii="Calibri" w:eastAsiaTheme="minorHAnsi" w:hAnsi="Calibri" w:cs="Calibri"/>
              </w:rPr>
              <w:t xml:space="preserve">Wsparcie rozwoju i promocja zintegrowanego i niskoemisyjnego transportu zbiorowego, dostosowanego do potrzeb mieszkańców, a także turystów i gości, w tym współpraca na rzecz przywrócenia kursów pasażerskich na linii kolejowej wraz z budową </w:t>
            </w:r>
            <w:proofErr w:type="spellStart"/>
            <w:r w:rsidRPr="001F63F9">
              <w:rPr>
                <w:rFonts w:ascii="Calibri" w:eastAsiaTheme="minorHAnsi" w:hAnsi="Calibri" w:cs="Calibri"/>
              </w:rPr>
              <w:t>Park&amp;Ride</w:t>
            </w:r>
            <w:proofErr w:type="spellEnd"/>
            <w:r w:rsidRPr="001F63F9">
              <w:rPr>
                <w:rFonts w:ascii="Calibri" w:eastAsiaTheme="minorHAnsi" w:hAnsi="Calibri" w:cs="Calibri"/>
              </w:rPr>
              <w:t xml:space="preserve"> i</w:t>
            </w:r>
            <w:r w:rsidR="00B12DF5">
              <w:rPr>
                <w:rFonts w:ascii="Calibri" w:eastAsiaTheme="minorHAnsi" w:hAnsi="Calibri" w:cs="Calibri"/>
              </w:rPr>
              <w:t> </w:t>
            </w:r>
            <w:r w:rsidRPr="001F63F9">
              <w:rPr>
                <w:rFonts w:ascii="Calibri" w:eastAsiaTheme="minorHAnsi" w:hAnsi="Calibri" w:cs="Calibri"/>
              </w:rPr>
              <w:t>modernizacją dworca.</w:t>
            </w:r>
          </w:p>
        </w:tc>
        <w:tc>
          <w:tcPr>
            <w:tcW w:w="2268" w:type="dxa"/>
            <w:shd w:val="clear" w:color="auto" w:fill="FFFFFF"/>
            <w:vAlign w:val="center"/>
          </w:tcPr>
          <w:p w14:paraId="53F39FA8" w14:textId="77777777" w:rsidR="00497265" w:rsidRPr="001F63F9" w:rsidRDefault="00497265" w:rsidP="00F303BD">
            <w:pPr>
              <w:spacing w:before="0" w:after="0" w:line="240" w:lineRule="auto"/>
              <w:jc w:val="center"/>
              <w:rPr>
                <w:rFonts w:ascii="Calibri" w:hAnsi="Calibri" w:cs="Calibri"/>
                <w:sz w:val="18"/>
                <w:szCs w:val="18"/>
              </w:rPr>
            </w:pPr>
            <w:r w:rsidRPr="001F63F9">
              <w:rPr>
                <w:rFonts w:ascii="Calibri" w:hAnsi="Calibri" w:cs="Calibri"/>
                <w:sz w:val="18"/>
                <w:szCs w:val="18"/>
              </w:rPr>
              <w:t>Zapewnienie mieszkańcom oraz turystom i gościom dostępności wysokiej jakości usług transportowych</w:t>
            </w:r>
          </w:p>
          <w:p w14:paraId="4440C79F" w14:textId="77777777" w:rsidR="00497265" w:rsidRPr="001F63F9" w:rsidRDefault="00497265" w:rsidP="00F303BD">
            <w:pPr>
              <w:spacing w:before="0" w:after="0" w:line="240" w:lineRule="auto"/>
              <w:jc w:val="center"/>
              <w:rPr>
                <w:rFonts w:ascii="Calibri" w:hAnsi="Calibri" w:cs="Calibri"/>
                <w:sz w:val="14"/>
                <w:szCs w:val="18"/>
              </w:rPr>
            </w:pPr>
          </w:p>
          <w:p w14:paraId="04370591" w14:textId="77777777" w:rsidR="00497265" w:rsidRPr="001F63F9" w:rsidRDefault="00497265" w:rsidP="00F303BD">
            <w:pPr>
              <w:spacing w:before="0" w:after="0" w:line="240" w:lineRule="auto"/>
              <w:jc w:val="center"/>
              <w:rPr>
                <w:rFonts w:ascii="Calibri" w:hAnsi="Calibri" w:cs="Calibri"/>
                <w:sz w:val="18"/>
                <w:szCs w:val="18"/>
              </w:rPr>
            </w:pPr>
            <w:r w:rsidRPr="001F63F9">
              <w:rPr>
                <w:rFonts w:ascii="Calibri" w:hAnsi="Calibri" w:cs="Calibri"/>
                <w:sz w:val="18"/>
                <w:szCs w:val="18"/>
              </w:rPr>
              <w:t>Poprawa dostępności i integracji komunikacyjnej gminy oraz całego subregionu</w:t>
            </w:r>
          </w:p>
          <w:p w14:paraId="4DDD473E" w14:textId="77777777" w:rsidR="00497265" w:rsidRPr="001F63F9" w:rsidRDefault="00497265" w:rsidP="00F303BD">
            <w:pPr>
              <w:spacing w:before="0" w:after="0" w:line="240" w:lineRule="auto"/>
              <w:jc w:val="center"/>
              <w:rPr>
                <w:rFonts w:ascii="Calibri" w:hAnsi="Calibri" w:cs="Calibri"/>
                <w:sz w:val="14"/>
                <w:szCs w:val="18"/>
              </w:rPr>
            </w:pPr>
          </w:p>
          <w:p w14:paraId="3D02FEE0" w14:textId="77777777" w:rsidR="00497265" w:rsidRPr="001F63F9" w:rsidRDefault="00497265" w:rsidP="00F303BD">
            <w:pPr>
              <w:spacing w:before="0" w:after="0" w:line="240" w:lineRule="auto"/>
              <w:jc w:val="center"/>
              <w:rPr>
                <w:rFonts w:ascii="Calibri" w:hAnsi="Calibri" w:cs="Calibri"/>
                <w:sz w:val="18"/>
                <w:szCs w:val="18"/>
              </w:rPr>
            </w:pPr>
            <w:r w:rsidRPr="001F63F9">
              <w:rPr>
                <w:rFonts w:ascii="Calibri" w:hAnsi="Calibri" w:cs="Calibri"/>
                <w:sz w:val="18"/>
                <w:szCs w:val="18"/>
              </w:rPr>
              <w:t>Zwiększenie mobilności mieszkańców</w:t>
            </w:r>
          </w:p>
          <w:p w14:paraId="36F899B0" w14:textId="77777777" w:rsidR="00497265" w:rsidRPr="001F63F9" w:rsidRDefault="00497265" w:rsidP="00F303BD">
            <w:pPr>
              <w:spacing w:before="0" w:after="0" w:line="240" w:lineRule="auto"/>
              <w:jc w:val="center"/>
              <w:rPr>
                <w:rFonts w:ascii="Calibri" w:hAnsi="Calibri" w:cs="Calibri"/>
                <w:sz w:val="14"/>
                <w:szCs w:val="18"/>
              </w:rPr>
            </w:pPr>
          </w:p>
          <w:p w14:paraId="7A2CC542" w14:textId="77777777" w:rsidR="00497265" w:rsidRPr="001F63F9" w:rsidRDefault="00497265" w:rsidP="00F303BD">
            <w:pPr>
              <w:spacing w:before="0" w:after="0" w:line="240" w:lineRule="auto"/>
              <w:jc w:val="center"/>
              <w:rPr>
                <w:rFonts w:ascii="Calibri" w:hAnsi="Calibri" w:cs="Calibri"/>
                <w:sz w:val="18"/>
                <w:szCs w:val="18"/>
              </w:rPr>
            </w:pPr>
            <w:r w:rsidRPr="001F63F9">
              <w:rPr>
                <w:rFonts w:ascii="Calibri" w:hAnsi="Calibri" w:cs="Calibri"/>
                <w:sz w:val="18"/>
                <w:szCs w:val="18"/>
              </w:rPr>
              <w:t>Ograniczenie zanieczyszczeń emitowanych przez transport drogowy, poprawa jakości powietrza</w:t>
            </w:r>
          </w:p>
        </w:tc>
        <w:tc>
          <w:tcPr>
            <w:tcW w:w="2552" w:type="dxa"/>
            <w:shd w:val="clear" w:color="auto" w:fill="FFFFFF"/>
            <w:vAlign w:val="center"/>
          </w:tcPr>
          <w:p w14:paraId="22986A64" w14:textId="77777777" w:rsidR="00497265" w:rsidRPr="001F63F9" w:rsidRDefault="00497265" w:rsidP="00F303BD">
            <w:pPr>
              <w:spacing w:before="0" w:after="0" w:line="240" w:lineRule="auto"/>
              <w:jc w:val="center"/>
              <w:rPr>
                <w:rFonts w:ascii="Calibri" w:hAnsi="Calibri" w:cs="Calibri"/>
                <w:sz w:val="18"/>
                <w:szCs w:val="18"/>
              </w:rPr>
            </w:pPr>
            <w:r w:rsidRPr="001F63F9">
              <w:rPr>
                <w:rFonts w:ascii="Calibri" w:hAnsi="Calibri" w:cs="Calibri"/>
                <w:sz w:val="18"/>
                <w:szCs w:val="18"/>
              </w:rPr>
              <w:t>Liczba mieszkańców korzystających z transportu zbiorowego / publicznego oraz poziom zadowolenia z usług</w:t>
            </w:r>
          </w:p>
          <w:p w14:paraId="4C364A15" w14:textId="77777777" w:rsidR="00497265" w:rsidRPr="001F63F9" w:rsidRDefault="00497265" w:rsidP="00F303BD">
            <w:pPr>
              <w:spacing w:before="0" w:after="0" w:line="240"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2E1891CC" wp14:editId="7F9E1C3E">
                      <wp:extent cx="160867" cy="126788"/>
                      <wp:effectExtent l="0" t="38100" r="48895" b="26035"/>
                      <wp:docPr id="92" name="Łącznik prosty ze strzałką 92"/>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0C151DE7" id="Łącznik prosty ze strzałką 92"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DMbgwYGAgAASQ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p w14:paraId="59C4D39B" w14:textId="77777777" w:rsidR="00497265" w:rsidRPr="001F63F9" w:rsidRDefault="00497265" w:rsidP="00F303BD">
            <w:pPr>
              <w:spacing w:before="0" w:after="0" w:line="240" w:lineRule="auto"/>
              <w:jc w:val="center"/>
              <w:rPr>
                <w:rFonts w:ascii="Calibri" w:hAnsi="Calibri" w:cs="Calibri"/>
                <w:sz w:val="18"/>
                <w:szCs w:val="18"/>
              </w:rPr>
            </w:pPr>
          </w:p>
          <w:p w14:paraId="6EF6C230" w14:textId="77777777" w:rsidR="00497265" w:rsidRPr="001F63F9" w:rsidRDefault="00497265" w:rsidP="00F303BD">
            <w:pPr>
              <w:spacing w:before="0" w:after="0" w:line="240" w:lineRule="auto"/>
              <w:jc w:val="center"/>
              <w:rPr>
                <w:rFonts w:ascii="Calibri" w:hAnsi="Calibri" w:cs="Calibri"/>
                <w:sz w:val="18"/>
                <w:szCs w:val="18"/>
              </w:rPr>
            </w:pPr>
            <w:r w:rsidRPr="001F63F9">
              <w:rPr>
                <w:rFonts w:ascii="Calibri" w:hAnsi="Calibri" w:cs="Calibri"/>
                <w:sz w:val="18"/>
                <w:szCs w:val="18"/>
              </w:rPr>
              <w:t>Poziom zanieczyszczenia powietrza i/lub liczba dni w ciągu roku z przekroczonymi normami</w:t>
            </w:r>
          </w:p>
          <w:p w14:paraId="0B84A653" w14:textId="77777777" w:rsidR="00497265" w:rsidRPr="001F63F9" w:rsidRDefault="00497265" w:rsidP="00F303BD">
            <w:pPr>
              <w:spacing w:before="0" w:after="0" w:line="240"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6FAE6E42" wp14:editId="11C8BE02">
                      <wp:extent cx="151130" cy="133350"/>
                      <wp:effectExtent l="0" t="0" r="77470" b="57150"/>
                      <wp:docPr id="91" name="Łącznik prosty ze strzałką 91"/>
                      <wp:cNvGraphicFramePr/>
                      <a:graphic xmlns:a="http://schemas.openxmlformats.org/drawingml/2006/main">
                        <a:graphicData uri="http://schemas.microsoft.com/office/word/2010/wordprocessingShape">
                          <wps:wsp>
                            <wps:cNvCnPr/>
                            <wps:spPr>
                              <a:xfrm>
                                <a:off x="0" y="0"/>
                                <a:ext cx="15113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491A0BEC" id="Łącznik prosty ze strzałką 91" o:spid="_x0000_s1026" type="#_x0000_t32" style="width:11.9pt;height:1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" strokecolor="black [3213]" strokeweight=".5pt">
                      <v:stroke endarrow="block" joinstyle="miter"/>
                      <w10:anchorlock/>
                    </v:shape>
                  </w:pict>
                </mc:Fallback>
              </mc:AlternateContent>
            </w:r>
          </w:p>
        </w:tc>
        <w:tc>
          <w:tcPr>
            <w:tcW w:w="1984" w:type="dxa"/>
            <w:shd w:val="clear" w:color="auto" w:fill="FFFFFF"/>
            <w:vAlign w:val="center"/>
          </w:tcPr>
          <w:p w14:paraId="7AED6D6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018C066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73DE778E"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NFOŚiGW, </w:t>
            </w:r>
            <w:proofErr w:type="spellStart"/>
            <w:r w:rsidRPr="001F63F9">
              <w:rPr>
                <w:rFonts w:ascii="Calibri" w:eastAsia="Calibri" w:hAnsi="Calibri" w:cs="Calibri"/>
                <w:bCs/>
                <w:iCs/>
                <w:sz w:val="18"/>
                <w:szCs w:val="18"/>
              </w:rPr>
              <w:t>WFOŚiGW</w:t>
            </w:r>
            <w:proofErr w:type="spellEnd"/>
            <w:r w:rsidRPr="001F63F9">
              <w:rPr>
                <w:rFonts w:ascii="Calibri" w:eastAsia="Calibri" w:hAnsi="Calibri" w:cs="Calibri"/>
                <w:bCs/>
                <w:iCs/>
                <w:sz w:val="18"/>
                <w:szCs w:val="18"/>
              </w:rPr>
              <w:t>,</w:t>
            </w:r>
          </w:p>
          <w:p w14:paraId="389D702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0AE39CC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Starostwo Powiatowe </w:t>
            </w:r>
            <w:r w:rsidRPr="001F63F9">
              <w:rPr>
                <w:rFonts w:ascii="Calibri" w:hAnsi="Calibri" w:cs="Calibri"/>
                <w:sz w:val="18"/>
                <w:szCs w:val="18"/>
              </w:rPr>
              <w:t>w Oświęcimiu</w:t>
            </w:r>
            <w:r w:rsidRPr="001F63F9">
              <w:rPr>
                <w:rFonts w:ascii="Calibri" w:eastAsia="Calibri" w:hAnsi="Calibri" w:cs="Calibri"/>
                <w:bCs/>
                <w:iCs/>
                <w:sz w:val="18"/>
                <w:szCs w:val="18"/>
              </w:rPr>
              <w:t>,</w:t>
            </w:r>
          </w:p>
          <w:p w14:paraId="59030CC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w:t>
            </w:r>
          </w:p>
          <w:p w14:paraId="650E4A3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 xml:space="preserve">Organizatorzy i </w:t>
            </w:r>
            <w:r w:rsidRPr="001F63F9">
              <w:rPr>
                <w:rFonts w:ascii="Calibri" w:eastAsia="Calibri" w:hAnsi="Calibri" w:cs="Calibri"/>
                <w:bCs/>
                <w:iCs/>
                <w:sz w:val="18"/>
                <w:szCs w:val="18"/>
              </w:rPr>
              <w:t>przewoźnicy</w:t>
            </w:r>
          </w:p>
        </w:tc>
      </w:tr>
      <w:tr w:rsidR="00497265" w:rsidRPr="001F63F9" w14:paraId="4AF11EDC" w14:textId="77777777" w:rsidTr="00497265">
        <w:trPr>
          <w:trHeight w:val="510"/>
          <w:jc w:val="center"/>
        </w:trPr>
        <w:tc>
          <w:tcPr>
            <w:tcW w:w="704" w:type="dxa"/>
            <w:shd w:val="clear" w:color="auto" w:fill="D9D9D9" w:themeFill="background1" w:themeFillShade="D9"/>
            <w:vAlign w:val="center"/>
          </w:tcPr>
          <w:p w14:paraId="33D0DD23" w14:textId="77777777" w:rsidR="00497265" w:rsidRPr="001F63F9" w:rsidRDefault="00497265" w:rsidP="00D94647">
            <w:pPr>
              <w:pStyle w:val="Akapitzlist"/>
              <w:numPr>
                <w:ilvl w:val="0"/>
                <w:numId w:val="32"/>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6EC0472D" w14:textId="77777777" w:rsidR="00497265" w:rsidRPr="001F63F9" w:rsidRDefault="00497265" w:rsidP="00497265">
            <w:pPr>
              <w:pStyle w:val="Bezodstpw"/>
              <w:spacing w:before="0" w:after="20" w:line="264" w:lineRule="auto"/>
              <w:jc w:val="both"/>
              <w:rPr>
                <w:rFonts w:ascii="Calibri" w:eastAsiaTheme="minorHAnsi" w:hAnsi="Calibri" w:cs="Calibri"/>
              </w:rPr>
            </w:pPr>
            <w:r w:rsidRPr="001F63F9">
              <w:rPr>
                <w:rFonts w:ascii="Calibri" w:eastAsiaTheme="minorHAnsi" w:hAnsi="Calibri" w:cs="Calibri"/>
              </w:rPr>
              <w:t>Stworzenie centrum komunikacyjnego gminy – węzeł przesiadkowy (autobusowe centrum obsługi ruchu turystycznego – dworzec kolejowy – drogi rowerowe – miejsca parkingowe dla samochodów).</w:t>
            </w:r>
          </w:p>
        </w:tc>
        <w:tc>
          <w:tcPr>
            <w:tcW w:w="2268" w:type="dxa"/>
            <w:shd w:val="clear" w:color="auto" w:fill="FFFFFF"/>
            <w:vAlign w:val="center"/>
          </w:tcPr>
          <w:p w14:paraId="617783C7" w14:textId="77777777" w:rsidR="00497265" w:rsidRPr="001F63F9" w:rsidRDefault="00497265" w:rsidP="00F303BD">
            <w:pPr>
              <w:spacing w:before="0" w:after="0" w:line="240" w:lineRule="auto"/>
              <w:jc w:val="center"/>
              <w:rPr>
                <w:rFonts w:ascii="Calibri" w:hAnsi="Calibri" w:cs="Calibri"/>
                <w:sz w:val="18"/>
                <w:szCs w:val="18"/>
              </w:rPr>
            </w:pPr>
            <w:r w:rsidRPr="001F63F9">
              <w:rPr>
                <w:rFonts w:ascii="Calibri" w:hAnsi="Calibri" w:cs="Calibri"/>
                <w:sz w:val="18"/>
                <w:szCs w:val="18"/>
              </w:rPr>
              <w:t>Zapewnienie mieszkańcom oraz turystom i gościom dostępności wysokiej jakości usług transportowych</w:t>
            </w:r>
          </w:p>
          <w:p w14:paraId="41076201" w14:textId="77777777" w:rsidR="00497265" w:rsidRPr="001F63F9" w:rsidRDefault="00497265" w:rsidP="00F303BD">
            <w:pPr>
              <w:spacing w:before="0" w:after="0" w:line="240" w:lineRule="auto"/>
              <w:jc w:val="center"/>
              <w:rPr>
                <w:rFonts w:ascii="Calibri" w:hAnsi="Calibri" w:cs="Calibri"/>
                <w:sz w:val="18"/>
                <w:szCs w:val="18"/>
              </w:rPr>
            </w:pPr>
          </w:p>
          <w:p w14:paraId="53478BBE" w14:textId="77777777" w:rsidR="00497265" w:rsidRPr="001F63F9" w:rsidRDefault="00497265" w:rsidP="00F303BD">
            <w:pPr>
              <w:spacing w:before="0" w:after="0" w:line="240" w:lineRule="auto"/>
              <w:jc w:val="center"/>
              <w:rPr>
                <w:rFonts w:ascii="Calibri" w:hAnsi="Calibri" w:cs="Calibri"/>
                <w:sz w:val="18"/>
                <w:szCs w:val="18"/>
              </w:rPr>
            </w:pPr>
            <w:r w:rsidRPr="001F63F9">
              <w:rPr>
                <w:rFonts w:ascii="Calibri" w:hAnsi="Calibri" w:cs="Calibri"/>
                <w:sz w:val="18"/>
                <w:szCs w:val="18"/>
              </w:rPr>
              <w:t>Poprawa dostępności i integracji komunikacyjnej gminy oraz całego subregionu</w:t>
            </w:r>
          </w:p>
          <w:p w14:paraId="7AC8C785" w14:textId="77777777" w:rsidR="00497265" w:rsidRPr="001F63F9" w:rsidRDefault="00497265" w:rsidP="00F303BD">
            <w:pPr>
              <w:spacing w:before="0" w:after="0" w:line="240" w:lineRule="auto"/>
              <w:jc w:val="center"/>
              <w:rPr>
                <w:rFonts w:ascii="Calibri" w:hAnsi="Calibri" w:cs="Calibri"/>
                <w:color w:val="000000" w:themeColor="text1"/>
                <w:sz w:val="18"/>
                <w:szCs w:val="18"/>
              </w:rPr>
            </w:pPr>
          </w:p>
          <w:p w14:paraId="039B2ECF" w14:textId="77777777" w:rsidR="00497265" w:rsidRPr="001F63F9" w:rsidRDefault="00497265" w:rsidP="00F303BD">
            <w:pPr>
              <w:spacing w:before="0" w:after="0" w:line="240" w:lineRule="auto"/>
              <w:jc w:val="center"/>
              <w:rPr>
                <w:rFonts w:ascii="Calibri" w:hAnsi="Calibri" w:cs="Calibri"/>
                <w:sz w:val="18"/>
                <w:szCs w:val="18"/>
              </w:rPr>
            </w:pPr>
            <w:r w:rsidRPr="001F63F9">
              <w:rPr>
                <w:rFonts w:ascii="Calibri" w:hAnsi="Calibri" w:cs="Calibri"/>
                <w:sz w:val="18"/>
                <w:szCs w:val="18"/>
              </w:rPr>
              <w:t xml:space="preserve">Zintegrowanie różnych </w:t>
            </w:r>
            <w:r w:rsidRPr="001F63F9">
              <w:rPr>
                <w:rFonts w:ascii="Calibri" w:hAnsi="Calibri" w:cs="Calibri"/>
                <w:sz w:val="18"/>
                <w:szCs w:val="18"/>
              </w:rPr>
              <w:lastRenderedPageBreak/>
              <w:t>form transportu</w:t>
            </w:r>
          </w:p>
          <w:p w14:paraId="735F677B" w14:textId="77777777" w:rsidR="00497265" w:rsidRPr="001F63F9" w:rsidRDefault="00497265" w:rsidP="00F303BD">
            <w:pPr>
              <w:spacing w:before="0" w:after="0" w:line="240" w:lineRule="auto"/>
              <w:jc w:val="center"/>
              <w:rPr>
                <w:rFonts w:ascii="Calibri" w:hAnsi="Calibri" w:cs="Calibri"/>
                <w:sz w:val="16"/>
                <w:szCs w:val="18"/>
              </w:rPr>
            </w:pPr>
          </w:p>
          <w:p w14:paraId="2E11C0F0" w14:textId="77777777" w:rsidR="00497265" w:rsidRPr="001F63F9" w:rsidRDefault="00497265" w:rsidP="00F303BD">
            <w:pPr>
              <w:spacing w:before="0" w:after="0" w:line="240" w:lineRule="auto"/>
              <w:jc w:val="center"/>
              <w:rPr>
                <w:rFonts w:ascii="Calibri" w:hAnsi="Calibri" w:cs="Calibri"/>
                <w:sz w:val="18"/>
                <w:szCs w:val="18"/>
              </w:rPr>
            </w:pPr>
            <w:r w:rsidRPr="001F63F9">
              <w:rPr>
                <w:rFonts w:ascii="Calibri" w:hAnsi="Calibri" w:cs="Calibri"/>
                <w:sz w:val="18"/>
                <w:szCs w:val="18"/>
              </w:rPr>
              <w:t>Poprawa i rozwój infrastruktury przystankowej i przesiadkowej</w:t>
            </w:r>
          </w:p>
          <w:p w14:paraId="7A237659" w14:textId="77777777" w:rsidR="00497265" w:rsidRPr="001F63F9" w:rsidRDefault="00497265" w:rsidP="00F303BD">
            <w:pPr>
              <w:spacing w:before="0" w:after="0" w:line="240" w:lineRule="auto"/>
              <w:jc w:val="center"/>
              <w:rPr>
                <w:rFonts w:ascii="Calibri" w:hAnsi="Calibri" w:cs="Calibri"/>
                <w:sz w:val="16"/>
                <w:szCs w:val="18"/>
              </w:rPr>
            </w:pPr>
          </w:p>
          <w:p w14:paraId="3D803941" w14:textId="77777777" w:rsidR="00497265" w:rsidRPr="001F63F9" w:rsidRDefault="00497265" w:rsidP="00F303BD">
            <w:pPr>
              <w:spacing w:before="0" w:after="0" w:line="240" w:lineRule="auto"/>
              <w:jc w:val="center"/>
              <w:rPr>
                <w:rFonts w:ascii="Calibri" w:hAnsi="Calibri" w:cs="Calibri"/>
                <w:sz w:val="18"/>
                <w:szCs w:val="18"/>
              </w:rPr>
            </w:pPr>
            <w:r w:rsidRPr="001F63F9">
              <w:rPr>
                <w:rFonts w:ascii="Calibri" w:hAnsi="Calibri" w:cs="Calibri"/>
                <w:sz w:val="18"/>
                <w:szCs w:val="18"/>
              </w:rPr>
              <w:t>Zwiększenie mobilności mieszkańców</w:t>
            </w:r>
          </w:p>
          <w:p w14:paraId="7B215571" w14:textId="77777777" w:rsidR="00497265" w:rsidRPr="001F63F9" w:rsidRDefault="00497265" w:rsidP="00F303BD">
            <w:pPr>
              <w:spacing w:before="0" w:after="0" w:line="240" w:lineRule="auto"/>
              <w:jc w:val="center"/>
              <w:rPr>
                <w:rFonts w:ascii="Calibri" w:hAnsi="Calibri" w:cs="Calibri"/>
                <w:sz w:val="16"/>
                <w:szCs w:val="18"/>
              </w:rPr>
            </w:pPr>
          </w:p>
          <w:p w14:paraId="48D7C04B" w14:textId="77777777" w:rsidR="00497265" w:rsidRPr="001F63F9" w:rsidRDefault="00497265" w:rsidP="00F303BD">
            <w:pPr>
              <w:spacing w:before="0" w:after="0" w:line="240" w:lineRule="auto"/>
              <w:jc w:val="center"/>
              <w:rPr>
                <w:rFonts w:ascii="Calibri" w:hAnsi="Calibri" w:cs="Calibri"/>
                <w:sz w:val="18"/>
                <w:szCs w:val="18"/>
              </w:rPr>
            </w:pPr>
            <w:r w:rsidRPr="001F63F9">
              <w:rPr>
                <w:rFonts w:ascii="Calibri" w:hAnsi="Calibri" w:cs="Calibri"/>
                <w:sz w:val="18"/>
                <w:szCs w:val="18"/>
              </w:rPr>
              <w:t>Ograniczenie zanieczyszczeń emitowanych przez transport drogowy, poprawa jakości powietrza</w:t>
            </w:r>
          </w:p>
        </w:tc>
        <w:tc>
          <w:tcPr>
            <w:tcW w:w="2552" w:type="dxa"/>
            <w:shd w:val="clear" w:color="auto" w:fill="FFFFFF"/>
            <w:vAlign w:val="center"/>
          </w:tcPr>
          <w:p w14:paraId="17F8DAF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Liczba miejsc integrujących różne formy transportu</w:t>
            </w:r>
          </w:p>
          <w:p w14:paraId="40F5B1F0"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5D2E1915" wp14:editId="4C8529F9">
                      <wp:extent cx="160867" cy="126788"/>
                      <wp:effectExtent l="0" t="38100" r="48895" b="26035"/>
                      <wp:docPr id="135" name="Łącznik prosty ze strzałką 135"/>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3CCD6805" id="Łącznik prosty ze strzałką 135"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" strokecolor="black [3213]" strokeweight=".5pt">
                      <v:stroke endarrow="block" joinstyle="miter"/>
                      <w10:anchorlock/>
                    </v:shape>
                  </w:pict>
                </mc:Fallback>
              </mc:AlternateContent>
            </w:r>
          </w:p>
          <w:p w14:paraId="2CB82D77" w14:textId="77777777" w:rsidR="00497265" w:rsidRPr="001F63F9" w:rsidRDefault="00497265" w:rsidP="00497265">
            <w:pPr>
              <w:spacing w:before="0" w:after="20" w:line="264" w:lineRule="auto"/>
              <w:jc w:val="center"/>
              <w:rPr>
                <w:rFonts w:ascii="Calibri" w:hAnsi="Calibri" w:cs="Calibri"/>
                <w:sz w:val="12"/>
                <w:szCs w:val="18"/>
              </w:rPr>
            </w:pPr>
          </w:p>
          <w:p w14:paraId="30B4E993"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zespolonych połączeń komunikacją publiczną do wybranych lokalizacji (np. do Krakowa) i/lub liczba pasażerów tych połączeń</w:t>
            </w:r>
          </w:p>
          <w:p w14:paraId="277180D9"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2BA80C27" wp14:editId="68E6EDB6">
                      <wp:extent cx="160867" cy="126788"/>
                      <wp:effectExtent l="0" t="38100" r="48895" b="26035"/>
                      <wp:docPr id="99" name="Łącznik prosty ze strzałką 99"/>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374660B9" id="Łącznik prosty ze strzałką 99"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B/5H2QGAgAASQ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p w14:paraId="4868D382" w14:textId="77777777" w:rsidR="00497265" w:rsidRPr="001F63F9" w:rsidRDefault="00497265" w:rsidP="00497265">
            <w:pPr>
              <w:spacing w:before="0" w:after="20" w:line="264" w:lineRule="auto"/>
              <w:jc w:val="center"/>
              <w:rPr>
                <w:rFonts w:ascii="Calibri" w:hAnsi="Calibri" w:cs="Calibri"/>
                <w:sz w:val="12"/>
                <w:szCs w:val="18"/>
              </w:rPr>
            </w:pPr>
          </w:p>
          <w:p w14:paraId="7886F16C"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Poziom zanieczyszczenia powietrza i/lub liczba dni w ciągu roku z przekroczonymi normami</w:t>
            </w:r>
          </w:p>
          <w:p w14:paraId="6BE8BC36"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7E3A4C22" wp14:editId="1D87BF92">
                      <wp:extent cx="151130" cy="133350"/>
                      <wp:effectExtent l="0" t="0" r="77470" b="57150"/>
                      <wp:docPr id="100" name="Łącznik prosty ze strzałką 100"/>
                      <wp:cNvGraphicFramePr/>
                      <a:graphic xmlns:a="http://schemas.openxmlformats.org/drawingml/2006/main">
                        <a:graphicData uri="http://schemas.microsoft.com/office/word/2010/wordprocessingShape">
                          <wps:wsp>
                            <wps:cNvCnPr/>
                            <wps:spPr>
                              <a:xfrm>
                                <a:off x="0" y="0"/>
                                <a:ext cx="15113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62E0643F" id="Łącznik prosty ze strzałką 100" o:spid="_x0000_s1026" type="#_x0000_t32" style="width:11.9pt;height:1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" strokecolor="black [3213]" strokeweight=".5pt">
                      <v:stroke endarrow="block" joinstyle="miter"/>
                      <w10:anchorlock/>
                    </v:shape>
                  </w:pict>
                </mc:Fallback>
              </mc:AlternateContent>
            </w:r>
          </w:p>
        </w:tc>
        <w:tc>
          <w:tcPr>
            <w:tcW w:w="1984" w:type="dxa"/>
            <w:shd w:val="clear" w:color="auto" w:fill="FFFFFF"/>
            <w:vAlign w:val="center"/>
          </w:tcPr>
          <w:p w14:paraId="5A8946BF"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Urząd Miejski w Zatorze</w:t>
            </w:r>
          </w:p>
        </w:tc>
        <w:tc>
          <w:tcPr>
            <w:tcW w:w="2673" w:type="dxa"/>
            <w:shd w:val="clear" w:color="auto" w:fill="FFFFFF"/>
            <w:vAlign w:val="center"/>
          </w:tcPr>
          <w:p w14:paraId="5F6BF336"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4B5E590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NFOŚiGW, </w:t>
            </w:r>
            <w:proofErr w:type="spellStart"/>
            <w:r w:rsidRPr="001F63F9">
              <w:rPr>
                <w:rFonts w:ascii="Calibri" w:eastAsia="Calibri" w:hAnsi="Calibri" w:cs="Calibri"/>
                <w:bCs/>
                <w:iCs/>
                <w:sz w:val="18"/>
                <w:szCs w:val="18"/>
              </w:rPr>
              <w:t>WFOŚiGW</w:t>
            </w:r>
            <w:proofErr w:type="spellEnd"/>
            <w:r w:rsidRPr="001F63F9">
              <w:rPr>
                <w:rFonts w:ascii="Calibri" w:eastAsia="Calibri" w:hAnsi="Calibri" w:cs="Calibri"/>
                <w:bCs/>
                <w:iCs/>
                <w:sz w:val="18"/>
                <w:szCs w:val="18"/>
              </w:rPr>
              <w:t>,</w:t>
            </w:r>
          </w:p>
          <w:p w14:paraId="7D8B19E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PKP,</w:t>
            </w:r>
          </w:p>
          <w:p w14:paraId="5C6E302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0A3B061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Starostwo Powiatowe </w:t>
            </w:r>
            <w:r w:rsidRPr="001F63F9">
              <w:rPr>
                <w:rFonts w:ascii="Calibri" w:hAnsi="Calibri" w:cs="Calibri"/>
                <w:sz w:val="18"/>
                <w:szCs w:val="18"/>
              </w:rPr>
              <w:t>w Oświęcimiu</w:t>
            </w:r>
            <w:r w:rsidRPr="001F63F9">
              <w:rPr>
                <w:rFonts w:ascii="Calibri" w:eastAsia="Calibri" w:hAnsi="Calibri" w:cs="Calibri"/>
                <w:bCs/>
                <w:iCs/>
                <w:sz w:val="18"/>
                <w:szCs w:val="18"/>
              </w:rPr>
              <w:t>,</w:t>
            </w:r>
          </w:p>
          <w:p w14:paraId="15656EB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w:t>
            </w:r>
          </w:p>
          <w:p w14:paraId="6F55D59F"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 xml:space="preserve">Organizatorzy i </w:t>
            </w:r>
            <w:r w:rsidRPr="001F63F9">
              <w:rPr>
                <w:rFonts w:ascii="Calibri" w:eastAsia="Calibri" w:hAnsi="Calibri" w:cs="Calibri"/>
                <w:bCs/>
                <w:iCs/>
                <w:sz w:val="18"/>
                <w:szCs w:val="18"/>
              </w:rPr>
              <w:t>przewoźnicy</w:t>
            </w:r>
          </w:p>
        </w:tc>
      </w:tr>
      <w:tr w:rsidR="00497265" w:rsidRPr="001F63F9" w14:paraId="786597F4" w14:textId="77777777" w:rsidTr="00497265">
        <w:trPr>
          <w:trHeight w:val="510"/>
          <w:jc w:val="center"/>
        </w:trPr>
        <w:tc>
          <w:tcPr>
            <w:tcW w:w="704" w:type="dxa"/>
            <w:shd w:val="clear" w:color="auto" w:fill="D9D9D9" w:themeFill="background1" w:themeFillShade="D9"/>
            <w:vAlign w:val="center"/>
          </w:tcPr>
          <w:p w14:paraId="1F39BF8E" w14:textId="77777777" w:rsidR="00497265" w:rsidRPr="001F63F9" w:rsidRDefault="00497265" w:rsidP="00D94647">
            <w:pPr>
              <w:pStyle w:val="Akapitzlist"/>
              <w:numPr>
                <w:ilvl w:val="0"/>
                <w:numId w:val="32"/>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05767811" w14:textId="77777777" w:rsidR="00497265" w:rsidRPr="001F63F9" w:rsidRDefault="00497265" w:rsidP="00497265">
            <w:pPr>
              <w:pStyle w:val="Bezodstpw"/>
              <w:spacing w:before="0" w:after="20" w:line="264" w:lineRule="auto"/>
              <w:jc w:val="both"/>
              <w:rPr>
                <w:rFonts w:ascii="Calibri" w:eastAsiaTheme="minorHAnsi" w:hAnsi="Calibri" w:cs="Calibri"/>
              </w:rPr>
            </w:pPr>
            <w:r w:rsidRPr="001F63F9">
              <w:rPr>
                <w:rFonts w:ascii="Calibri" w:eastAsiaTheme="minorHAnsi" w:hAnsi="Calibri" w:cs="Calibri"/>
              </w:rPr>
              <w:t>Rozwój i modernizacja oświetlenia ulicznego, z naciskiem na wdrażanie rozwiązań energooszczędnych i proekologicznych.</w:t>
            </w:r>
          </w:p>
        </w:tc>
        <w:tc>
          <w:tcPr>
            <w:tcW w:w="2268" w:type="dxa"/>
            <w:shd w:val="clear" w:color="auto" w:fill="FFFFFF"/>
            <w:vAlign w:val="center"/>
          </w:tcPr>
          <w:p w14:paraId="2CE8D09C" w14:textId="77777777" w:rsidR="00497265" w:rsidRPr="001F63F9" w:rsidRDefault="00497265" w:rsidP="00F303BD">
            <w:pPr>
              <w:spacing w:before="0" w:after="0" w:line="240" w:lineRule="auto"/>
              <w:jc w:val="center"/>
              <w:rPr>
                <w:rFonts w:ascii="Calibri" w:hAnsi="Calibri" w:cs="Calibri"/>
                <w:sz w:val="18"/>
                <w:szCs w:val="18"/>
              </w:rPr>
            </w:pPr>
            <w:r w:rsidRPr="001F63F9">
              <w:rPr>
                <w:rFonts w:ascii="Calibri" w:hAnsi="Calibri" w:cs="Calibri"/>
                <w:sz w:val="18"/>
                <w:szCs w:val="18"/>
              </w:rPr>
              <w:t>Objęcie całej gminy systemem nowoczesnego oświetlenia ulicznego</w:t>
            </w:r>
          </w:p>
          <w:p w14:paraId="7A97BF7E" w14:textId="77777777" w:rsidR="00497265" w:rsidRPr="001F63F9" w:rsidRDefault="00497265" w:rsidP="00F303BD">
            <w:pPr>
              <w:spacing w:before="0" w:after="0" w:line="240" w:lineRule="auto"/>
              <w:jc w:val="center"/>
              <w:rPr>
                <w:rFonts w:ascii="Calibri" w:hAnsi="Calibri" w:cs="Calibri"/>
                <w:sz w:val="18"/>
                <w:szCs w:val="18"/>
              </w:rPr>
            </w:pPr>
          </w:p>
          <w:p w14:paraId="2A9A4846" w14:textId="77777777" w:rsidR="00497265" w:rsidRPr="001F63F9" w:rsidRDefault="00497265" w:rsidP="00F303BD">
            <w:pPr>
              <w:spacing w:before="0" w:after="0" w:line="240" w:lineRule="auto"/>
              <w:jc w:val="center"/>
              <w:rPr>
                <w:rFonts w:ascii="Calibri" w:hAnsi="Calibri" w:cs="Calibri"/>
                <w:sz w:val="18"/>
                <w:szCs w:val="18"/>
              </w:rPr>
            </w:pPr>
            <w:r w:rsidRPr="001F63F9">
              <w:rPr>
                <w:rFonts w:ascii="Calibri" w:hAnsi="Calibri" w:cs="Calibri"/>
                <w:sz w:val="18"/>
                <w:szCs w:val="18"/>
              </w:rPr>
              <w:t>Poprawa bezpieczeństwa publicznego na terenie gminy</w:t>
            </w:r>
          </w:p>
          <w:p w14:paraId="7BD376E0" w14:textId="77777777" w:rsidR="00497265" w:rsidRPr="001F63F9" w:rsidRDefault="00497265" w:rsidP="00F303BD">
            <w:pPr>
              <w:spacing w:before="0" w:after="0" w:line="240" w:lineRule="auto"/>
              <w:jc w:val="center"/>
              <w:rPr>
                <w:rFonts w:ascii="Calibri" w:hAnsi="Calibri" w:cs="Calibri"/>
                <w:sz w:val="18"/>
                <w:szCs w:val="18"/>
              </w:rPr>
            </w:pPr>
          </w:p>
          <w:p w14:paraId="7A845A38" w14:textId="77777777" w:rsidR="00497265" w:rsidRPr="001F63F9" w:rsidRDefault="00497265" w:rsidP="00F303BD">
            <w:pPr>
              <w:spacing w:before="0" w:after="0" w:line="240" w:lineRule="auto"/>
              <w:jc w:val="center"/>
              <w:rPr>
                <w:rFonts w:ascii="Calibri" w:hAnsi="Calibri" w:cs="Calibri"/>
                <w:sz w:val="18"/>
                <w:szCs w:val="18"/>
              </w:rPr>
            </w:pPr>
            <w:r w:rsidRPr="001F63F9">
              <w:rPr>
                <w:rFonts w:ascii="Calibri" w:hAnsi="Calibri" w:cs="Calibri"/>
                <w:sz w:val="18"/>
                <w:szCs w:val="18"/>
              </w:rPr>
              <w:t>Poprawa efektywności energetycznej i kosztowej systemu oświetlenia ulicznego</w:t>
            </w:r>
          </w:p>
        </w:tc>
        <w:tc>
          <w:tcPr>
            <w:tcW w:w="2552" w:type="dxa"/>
            <w:shd w:val="clear" w:color="auto" w:fill="FFFFFF"/>
            <w:vAlign w:val="center"/>
          </w:tcPr>
          <w:p w14:paraId="42861772" w14:textId="77777777" w:rsidR="00497265" w:rsidRPr="001F63F9" w:rsidRDefault="00497265" w:rsidP="00F303BD">
            <w:pPr>
              <w:spacing w:before="0" w:after="0" w:line="240" w:lineRule="auto"/>
              <w:jc w:val="center"/>
              <w:rPr>
                <w:rFonts w:ascii="Calibri" w:hAnsi="Calibri" w:cs="Calibri"/>
                <w:noProof/>
                <w:sz w:val="18"/>
                <w:szCs w:val="18"/>
                <w:lang w:eastAsia="pl-PL"/>
              </w:rPr>
            </w:pPr>
            <w:r w:rsidRPr="001F63F9">
              <w:rPr>
                <w:rFonts w:ascii="Calibri" w:hAnsi="Calibri" w:cs="Calibri"/>
                <w:noProof/>
                <w:sz w:val="18"/>
                <w:szCs w:val="18"/>
                <w:lang w:eastAsia="pl-PL"/>
              </w:rPr>
              <w:t>Liczba punktów oświetlenia na terenie gminy, w tym energooszczędnych</w:t>
            </w:r>
          </w:p>
          <w:p w14:paraId="2D3E490E" w14:textId="77777777" w:rsidR="00497265" w:rsidRPr="001F63F9" w:rsidRDefault="00497265" w:rsidP="00F303BD">
            <w:pPr>
              <w:spacing w:before="0" w:after="0" w:line="240" w:lineRule="auto"/>
              <w:jc w:val="center"/>
              <w:rPr>
                <w:rFonts w:ascii="Calibri" w:hAnsi="Calibri" w:cs="Calibri"/>
                <w:noProof/>
                <w:sz w:val="18"/>
                <w:szCs w:val="18"/>
                <w:lang w:eastAsia="pl-PL"/>
              </w:rPr>
            </w:pPr>
            <w:r w:rsidRPr="001F63F9">
              <w:rPr>
                <w:rFonts w:ascii="Calibri" w:hAnsi="Calibri" w:cs="Calibri"/>
                <w:noProof/>
                <w:sz w:val="18"/>
                <w:szCs w:val="18"/>
                <w:lang w:eastAsia="pl-PL"/>
              </w:rPr>
              <mc:AlternateContent>
                <mc:Choice Requires="wps">
                  <w:drawing>
                    <wp:inline distT="0" distB="0" distL="0" distR="0" wp14:anchorId="7BCD0A65" wp14:editId="0414B40A">
                      <wp:extent cx="160867" cy="126788"/>
                      <wp:effectExtent l="0" t="38100" r="48895" b="26035"/>
                      <wp:docPr id="105" name="Łącznik prosty ze strzałką 105"/>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4B46ACEE" id="Łącznik prosty ze strzałką 105"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ATC/CMGAgAASw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p w14:paraId="4985735B" w14:textId="77777777" w:rsidR="00497265" w:rsidRPr="001F63F9" w:rsidRDefault="00497265" w:rsidP="00F303BD">
            <w:pPr>
              <w:spacing w:before="0" w:after="0" w:line="240" w:lineRule="auto"/>
              <w:jc w:val="center"/>
              <w:rPr>
                <w:rFonts w:ascii="Calibri" w:hAnsi="Calibri" w:cs="Calibri"/>
                <w:noProof/>
                <w:sz w:val="18"/>
                <w:szCs w:val="18"/>
                <w:lang w:eastAsia="pl-PL"/>
              </w:rPr>
            </w:pPr>
          </w:p>
          <w:p w14:paraId="1FA738A9" w14:textId="77777777" w:rsidR="00497265" w:rsidRPr="001F63F9" w:rsidRDefault="00497265" w:rsidP="00F303BD">
            <w:pPr>
              <w:spacing w:before="0" w:after="0" w:line="240" w:lineRule="auto"/>
              <w:jc w:val="center"/>
              <w:rPr>
                <w:rFonts w:ascii="Calibri" w:hAnsi="Calibri" w:cs="Calibri"/>
                <w:noProof/>
                <w:sz w:val="18"/>
                <w:szCs w:val="18"/>
                <w:lang w:eastAsia="pl-PL"/>
              </w:rPr>
            </w:pPr>
            <w:r w:rsidRPr="001F63F9">
              <w:rPr>
                <w:rFonts w:ascii="Calibri" w:hAnsi="Calibri" w:cs="Calibri"/>
                <w:noProof/>
                <w:sz w:val="18"/>
                <w:szCs w:val="18"/>
                <w:lang w:eastAsia="pl-PL"/>
              </w:rPr>
              <w:t>Poziom odczuwalnego bezpieczeństwa na terenie gminy</w:t>
            </w:r>
          </w:p>
          <w:p w14:paraId="6D35739F" w14:textId="77777777" w:rsidR="00497265" w:rsidRPr="001F63F9" w:rsidRDefault="00497265" w:rsidP="00F303BD">
            <w:pPr>
              <w:spacing w:before="0" w:after="0" w:line="240"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294B941D" wp14:editId="537DE404">
                      <wp:extent cx="160867" cy="126788"/>
                      <wp:effectExtent l="0" t="38100" r="48895" b="26035"/>
                      <wp:docPr id="136" name="Łącznik prosty ze strzałką 136"/>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C684F59" id="Łącznik prosty ze strzałką 136"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" strokecolor="black [3213]" strokeweight=".5pt">
                      <v:stroke endarrow="block" joinstyle="miter"/>
                      <w10:anchorlock/>
                    </v:shape>
                  </w:pict>
                </mc:Fallback>
              </mc:AlternateContent>
            </w:r>
          </w:p>
          <w:p w14:paraId="36A19EDC" w14:textId="77777777" w:rsidR="00497265" w:rsidRPr="001F63F9" w:rsidRDefault="00497265" w:rsidP="00F303BD">
            <w:pPr>
              <w:spacing w:before="0" w:after="0" w:line="240" w:lineRule="auto"/>
              <w:jc w:val="center"/>
              <w:rPr>
                <w:rFonts w:ascii="Calibri" w:hAnsi="Calibri" w:cs="Calibri"/>
                <w:sz w:val="18"/>
                <w:szCs w:val="18"/>
              </w:rPr>
            </w:pPr>
          </w:p>
          <w:p w14:paraId="715840C0" w14:textId="77777777" w:rsidR="00497265" w:rsidRPr="001F63F9" w:rsidRDefault="00497265" w:rsidP="00F303BD">
            <w:pPr>
              <w:spacing w:before="0" w:after="0" w:line="240" w:lineRule="auto"/>
              <w:jc w:val="center"/>
              <w:rPr>
                <w:rFonts w:ascii="Calibri" w:hAnsi="Calibri" w:cs="Calibri"/>
                <w:sz w:val="18"/>
                <w:szCs w:val="18"/>
              </w:rPr>
            </w:pPr>
            <w:r w:rsidRPr="001F63F9">
              <w:rPr>
                <w:rFonts w:ascii="Calibri" w:hAnsi="Calibri" w:cs="Calibri"/>
                <w:sz w:val="18"/>
                <w:szCs w:val="18"/>
              </w:rPr>
              <w:t>Koszty zasilania systemu oświetlenia publicznego</w:t>
            </w:r>
          </w:p>
          <w:p w14:paraId="61B8F5FE" w14:textId="77777777" w:rsidR="00497265" w:rsidRPr="001F63F9" w:rsidRDefault="00497265" w:rsidP="00F303BD">
            <w:pPr>
              <w:spacing w:before="0" w:after="0" w:line="240" w:lineRule="auto"/>
              <w:jc w:val="center"/>
              <w:rPr>
                <w:rFonts w:ascii="Calibri" w:eastAsia="Calibri" w:hAnsi="Calibri" w:cs="Calibri"/>
                <w:bCs/>
                <w:iCs/>
                <w:sz w:val="18"/>
                <w:szCs w:val="18"/>
              </w:rPr>
            </w:pPr>
            <w:r w:rsidRPr="001F63F9">
              <w:rPr>
                <w:rFonts w:ascii="Calibri" w:hAnsi="Calibri" w:cs="Calibri"/>
                <w:noProof/>
                <w:sz w:val="18"/>
                <w:szCs w:val="18"/>
                <w:lang w:eastAsia="pl-PL"/>
              </w:rPr>
              <mc:AlternateContent>
                <mc:Choice Requires="wps">
                  <w:drawing>
                    <wp:inline distT="0" distB="0" distL="0" distR="0" wp14:anchorId="1FA1523C" wp14:editId="0ADC870A">
                      <wp:extent cx="151130" cy="133350"/>
                      <wp:effectExtent l="0" t="0" r="77470" b="57150"/>
                      <wp:docPr id="138" name="Łącznik prosty ze strzałką 138"/>
                      <wp:cNvGraphicFramePr/>
                      <a:graphic xmlns:a="http://schemas.openxmlformats.org/drawingml/2006/main">
                        <a:graphicData uri="http://schemas.microsoft.com/office/word/2010/wordprocessingShape">
                          <wps:wsp>
                            <wps:cNvCnPr/>
                            <wps:spPr>
                              <a:xfrm>
                                <a:off x="0" y="0"/>
                                <a:ext cx="15113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59BE1C52" id="Łącznik prosty ze strzałką 138" o:spid="_x0000_s1026" type="#_x0000_t32" style="width:11.9pt;height:1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" strokecolor="black [3213]" strokeweight=".5pt">
                      <v:stroke endarrow="block" joinstyle="miter"/>
                      <w10:anchorlock/>
                    </v:shape>
                  </w:pict>
                </mc:Fallback>
              </mc:AlternateContent>
            </w:r>
          </w:p>
        </w:tc>
        <w:tc>
          <w:tcPr>
            <w:tcW w:w="1984" w:type="dxa"/>
            <w:shd w:val="clear" w:color="auto" w:fill="FFFFFF"/>
            <w:vAlign w:val="center"/>
          </w:tcPr>
          <w:p w14:paraId="0FC1EF03"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1DFB027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419B11F5"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NFOŚiGW, </w:t>
            </w:r>
            <w:proofErr w:type="spellStart"/>
            <w:r w:rsidRPr="001F63F9">
              <w:rPr>
                <w:rFonts w:ascii="Calibri" w:eastAsia="Calibri" w:hAnsi="Calibri" w:cs="Calibri"/>
                <w:bCs/>
                <w:iCs/>
                <w:sz w:val="18"/>
                <w:szCs w:val="18"/>
              </w:rPr>
              <w:t>WFOŚiGW</w:t>
            </w:r>
            <w:proofErr w:type="spellEnd"/>
            <w:r w:rsidRPr="001F63F9">
              <w:rPr>
                <w:rFonts w:ascii="Calibri" w:eastAsia="Calibri" w:hAnsi="Calibri" w:cs="Calibri"/>
                <w:bCs/>
                <w:iCs/>
                <w:sz w:val="18"/>
                <w:szCs w:val="18"/>
              </w:rPr>
              <w:t>,</w:t>
            </w:r>
          </w:p>
          <w:p w14:paraId="750CC5B5"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Generalna Dyrekcja Dróg Krajowych i Autostrad,</w:t>
            </w:r>
          </w:p>
          <w:p w14:paraId="0609AB9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3C078210"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Zarząd Dróg Wojewódzkich w Krakowie,</w:t>
            </w:r>
          </w:p>
          <w:p w14:paraId="071575F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5D5BF3A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w:t>
            </w:r>
          </w:p>
          <w:p w14:paraId="2BA0175B"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Urząd Miejski w Zatorze</w:t>
            </w:r>
            <w:r w:rsidRPr="001F63F9">
              <w:rPr>
                <w:rFonts w:ascii="Calibri" w:eastAsia="Calibri" w:hAnsi="Calibri" w:cs="Calibri"/>
                <w:bCs/>
                <w:iCs/>
                <w:sz w:val="18"/>
                <w:szCs w:val="18"/>
              </w:rPr>
              <w:t>,</w:t>
            </w:r>
          </w:p>
          <w:p w14:paraId="37ACB9E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Policja</w:t>
            </w:r>
          </w:p>
        </w:tc>
      </w:tr>
      <w:tr w:rsidR="00497265" w:rsidRPr="001F63F9" w14:paraId="5B95C119" w14:textId="77777777" w:rsidTr="00497265">
        <w:trPr>
          <w:trHeight w:val="510"/>
          <w:jc w:val="center"/>
        </w:trPr>
        <w:tc>
          <w:tcPr>
            <w:tcW w:w="704" w:type="dxa"/>
            <w:shd w:val="clear" w:color="auto" w:fill="D9D9D9" w:themeFill="background1" w:themeFillShade="D9"/>
            <w:vAlign w:val="center"/>
          </w:tcPr>
          <w:p w14:paraId="6C836A31" w14:textId="77777777" w:rsidR="00497265" w:rsidRPr="001F63F9" w:rsidRDefault="00497265" w:rsidP="00D94647">
            <w:pPr>
              <w:pStyle w:val="Akapitzlist"/>
              <w:numPr>
                <w:ilvl w:val="0"/>
                <w:numId w:val="32"/>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088DD210"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 xml:space="preserve">Bieżące monitorowanie zapotrzebowania oraz wsparcie dla rozwoju sieci infrastruktury transportu </w:t>
            </w:r>
            <w:proofErr w:type="spellStart"/>
            <w:r w:rsidRPr="001F63F9">
              <w:rPr>
                <w:rFonts w:ascii="Calibri" w:hAnsi="Calibri" w:cs="Calibri"/>
                <w:sz w:val="20"/>
              </w:rPr>
              <w:t>elektromobilnego</w:t>
            </w:r>
            <w:proofErr w:type="spellEnd"/>
            <w:r w:rsidRPr="001F63F9">
              <w:rPr>
                <w:rFonts w:ascii="Calibri" w:hAnsi="Calibri" w:cs="Calibri"/>
                <w:sz w:val="20"/>
              </w:rPr>
              <w:t>.</w:t>
            </w:r>
          </w:p>
        </w:tc>
        <w:tc>
          <w:tcPr>
            <w:tcW w:w="2268" w:type="dxa"/>
            <w:shd w:val="clear" w:color="auto" w:fill="FFFFFF"/>
            <w:vAlign w:val="center"/>
          </w:tcPr>
          <w:p w14:paraId="43C077D2" w14:textId="77777777" w:rsidR="00497265" w:rsidRPr="001F63F9" w:rsidRDefault="00497265" w:rsidP="00F303BD">
            <w:pPr>
              <w:spacing w:before="0" w:after="0" w:line="240" w:lineRule="auto"/>
              <w:jc w:val="center"/>
              <w:rPr>
                <w:rFonts w:ascii="Calibri" w:hAnsi="Calibri" w:cs="Calibri"/>
                <w:sz w:val="18"/>
                <w:szCs w:val="18"/>
              </w:rPr>
            </w:pPr>
            <w:r w:rsidRPr="001F63F9">
              <w:rPr>
                <w:rFonts w:ascii="Calibri" w:hAnsi="Calibri" w:cs="Calibri"/>
                <w:sz w:val="18"/>
                <w:szCs w:val="18"/>
              </w:rPr>
              <w:t>Poprawa warunków użytkowania i popularyzacja pojazdów z napędem elektrycznym</w:t>
            </w:r>
          </w:p>
          <w:p w14:paraId="49C17C1E" w14:textId="77777777" w:rsidR="00497265" w:rsidRPr="001F63F9" w:rsidRDefault="00497265" w:rsidP="00F303BD">
            <w:pPr>
              <w:spacing w:before="0" w:after="0" w:line="240" w:lineRule="auto"/>
              <w:jc w:val="center"/>
              <w:rPr>
                <w:rFonts w:ascii="Calibri" w:hAnsi="Calibri" w:cs="Calibri"/>
                <w:sz w:val="18"/>
                <w:szCs w:val="18"/>
              </w:rPr>
            </w:pPr>
          </w:p>
          <w:p w14:paraId="1EC37A05" w14:textId="77777777" w:rsidR="00497265" w:rsidRPr="001F63F9" w:rsidRDefault="00497265" w:rsidP="00F303BD">
            <w:pPr>
              <w:spacing w:before="0" w:after="0" w:line="240" w:lineRule="auto"/>
              <w:jc w:val="center"/>
              <w:rPr>
                <w:rFonts w:ascii="Calibri" w:hAnsi="Calibri" w:cs="Calibri"/>
                <w:sz w:val="18"/>
                <w:szCs w:val="18"/>
              </w:rPr>
            </w:pPr>
            <w:r w:rsidRPr="001F63F9">
              <w:rPr>
                <w:rFonts w:ascii="Calibri" w:hAnsi="Calibri" w:cs="Calibri"/>
                <w:sz w:val="18"/>
                <w:szCs w:val="18"/>
              </w:rPr>
              <w:t>Ograniczenie zanieczyszczeń emitowanych przez transport drogowy, poprawa jakości powietrza</w:t>
            </w:r>
          </w:p>
        </w:tc>
        <w:tc>
          <w:tcPr>
            <w:tcW w:w="2552" w:type="dxa"/>
            <w:shd w:val="clear" w:color="auto" w:fill="FFFFFF"/>
            <w:vAlign w:val="center"/>
          </w:tcPr>
          <w:p w14:paraId="4C2CD39A" w14:textId="77777777" w:rsidR="00497265" w:rsidRPr="001F63F9" w:rsidRDefault="00497265" w:rsidP="00F303BD">
            <w:pPr>
              <w:spacing w:before="0" w:after="0" w:line="240" w:lineRule="auto"/>
              <w:jc w:val="center"/>
              <w:rPr>
                <w:rFonts w:ascii="Calibri" w:hAnsi="Calibri" w:cs="Calibri"/>
                <w:sz w:val="18"/>
                <w:szCs w:val="18"/>
              </w:rPr>
            </w:pPr>
            <w:r w:rsidRPr="001F63F9">
              <w:rPr>
                <w:rFonts w:ascii="Calibri" w:hAnsi="Calibri" w:cs="Calibri"/>
                <w:sz w:val="18"/>
                <w:szCs w:val="18"/>
              </w:rPr>
              <w:t>Liczba użytkowników pojazdów elektrycznych w gminie</w:t>
            </w:r>
          </w:p>
          <w:p w14:paraId="6EBEA737" w14:textId="77777777" w:rsidR="00497265" w:rsidRPr="001F63F9" w:rsidRDefault="00497265" w:rsidP="00F303BD">
            <w:pPr>
              <w:spacing w:before="0" w:after="0" w:line="240"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493549CC" wp14:editId="1C5CF5AC">
                      <wp:extent cx="162560" cy="128905"/>
                      <wp:effectExtent l="0" t="0" r="0" b="0"/>
                      <wp:docPr id="90" name="Dowolny kształt 90"/>
                      <wp:cNvGraphicFramePr/>
                      <a:graphic xmlns:a="http://schemas.openxmlformats.org/drawingml/2006/main">
                        <a:graphicData uri="http://schemas.microsoft.com/office/word/2010/wordprocessingShape">
                          <wps:wsp>
                            <wps:cNvSpPr/>
                            <wps:spPr>
                              <a:xfrm flipV="1">
                                <a:off x="0" y="0"/>
                                <a:ext cx="162000" cy="128160"/>
                              </a:xfrm>
                              <a:custGeom>
                                <a:avLst/>
                                <a:gdLst/>
                                <a:ahLst/>
                                <a:cxnLst/>
                                <a:rect l="l" t="t" r="r" b="b"/>
                                <a:pathLst>
                                  <a:path w="21600" h="21600">
                                    <a:moveTo>
                                      <a:pt x="0" y="0"/>
                                    </a:moveTo>
                                    <a:lnTo>
                                      <a:pt x="21600" y="21600"/>
                                    </a:lnTo>
                                  </a:path>
                                </a:pathLst>
                              </a:custGeom>
                              <a:noFill/>
                              <a:ln>
                                <a:solidFill>
                                  <a:schemeClr val="tx1"/>
                                </a:solidFill>
                                <a:tailEnd type="triangle" w="med" len="med"/>
                              </a:ln>
                            </wps:spPr>
                            <wps:style>
                              <a:lnRef idx="1">
                                <a:schemeClr val="accent1"/>
                              </a:lnRef>
                              <a:fillRef idx="0">
                                <a:schemeClr val="accent1"/>
                              </a:fillRef>
                              <a:effectRef idx="0">
                                <a:schemeClr val="accent1"/>
                              </a:effectRef>
                              <a:fontRef idx="minor"/>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775B6A8D" id="Dowolny kształt 90" o:spid="_x0000_s1026" style="width:12.8pt;height:10.15pt;flip:y;visibility:visible;mso-wrap-style:square;mso-left-percent:-10001;mso-top-percent:-10001;mso-position-horizontal:absolute;mso-position-horizontal-relative:char;mso-position-vertical:absolute;mso-position-vertical-relative:line;mso-left-percent:-10001;mso-top-percent:-10001;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" path="m,l21600,21600e" filled="f" strokecolor="black [3213]" strokeweight=".5pt">
                      <v:stroke endarrow="block" joinstyle="miter"/>
                      <v:path arrowok="t"/>
                      <w10:anchorlock/>
                    </v:shape>
                  </w:pict>
                </mc:Fallback>
              </mc:AlternateContent>
            </w:r>
          </w:p>
          <w:p w14:paraId="2321D4E1" w14:textId="77777777" w:rsidR="00497265" w:rsidRPr="001F63F9" w:rsidRDefault="00497265" w:rsidP="00F303BD">
            <w:pPr>
              <w:spacing w:before="0" w:after="0" w:line="240" w:lineRule="auto"/>
              <w:jc w:val="center"/>
              <w:rPr>
                <w:rFonts w:ascii="Calibri" w:hAnsi="Calibri" w:cs="Calibri"/>
                <w:sz w:val="18"/>
                <w:szCs w:val="18"/>
              </w:rPr>
            </w:pPr>
          </w:p>
          <w:p w14:paraId="63F084CB" w14:textId="77777777" w:rsidR="00497265" w:rsidRPr="001F63F9" w:rsidRDefault="00497265" w:rsidP="00F303BD">
            <w:pPr>
              <w:spacing w:before="0" w:after="0" w:line="240" w:lineRule="auto"/>
              <w:jc w:val="center"/>
              <w:rPr>
                <w:rFonts w:ascii="Calibri" w:hAnsi="Calibri" w:cs="Calibri"/>
                <w:sz w:val="18"/>
                <w:szCs w:val="18"/>
              </w:rPr>
            </w:pPr>
            <w:r w:rsidRPr="001F63F9">
              <w:rPr>
                <w:rFonts w:ascii="Calibri" w:hAnsi="Calibri" w:cs="Calibri"/>
                <w:sz w:val="18"/>
                <w:szCs w:val="18"/>
              </w:rPr>
              <w:t>Poziom zanieczyszczenia powietrza i/lub liczba dni w ciągu roku z przekroczonymi normami</w:t>
            </w:r>
          </w:p>
          <w:p w14:paraId="1D233D69" w14:textId="77777777" w:rsidR="00497265" w:rsidRPr="001F63F9" w:rsidRDefault="00497265" w:rsidP="00F303BD">
            <w:pPr>
              <w:spacing w:before="0" w:after="0" w:line="240" w:lineRule="auto"/>
              <w:jc w:val="center"/>
              <w:rPr>
                <w:rFonts w:ascii="Calibri" w:eastAsia="Calibri" w:hAnsi="Calibri" w:cs="Calibri"/>
                <w:bCs/>
                <w:iCs/>
                <w:sz w:val="18"/>
                <w:szCs w:val="18"/>
              </w:rPr>
            </w:pPr>
            <w:r w:rsidRPr="001F63F9">
              <w:rPr>
                <w:rFonts w:ascii="Calibri" w:hAnsi="Calibri" w:cs="Calibri"/>
                <w:noProof/>
                <w:sz w:val="18"/>
                <w:szCs w:val="18"/>
                <w:lang w:eastAsia="pl-PL"/>
              </w:rPr>
              <mc:AlternateContent>
                <mc:Choice Requires="wps">
                  <w:drawing>
                    <wp:inline distT="0" distB="0" distL="0" distR="0" wp14:anchorId="354983CD" wp14:editId="605231C7">
                      <wp:extent cx="153035" cy="135255"/>
                      <wp:effectExtent l="0" t="0" r="0" b="0"/>
                      <wp:docPr id="93" name="Dowolny kształt 93"/>
                      <wp:cNvGraphicFramePr/>
                      <a:graphic xmlns:a="http://schemas.openxmlformats.org/drawingml/2006/main">
                        <a:graphicData uri="http://schemas.microsoft.com/office/word/2010/wordprocessingShape">
                          <wps:wsp>
                            <wps:cNvSpPr/>
                            <wps:spPr>
                              <a:xfrm>
                                <a:off x="0" y="0"/>
                                <a:ext cx="152280" cy="134640"/>
                              </a:xfrm>
                              <a:custGeom>
                                <a:avLst/>
                                <a:gdLst/>
                                <a:ahLst/>
                                <a:cxnLst/>
                                <a:rect l="l" t="t" r="r" b="b"/>
                                <a:pathLst>
                                  <a:path w="21600" h="21600">
                                    <a:moveTo>
                                      <a:pt x="0" y="0"/>
                                    </a:moveTo>
                                    <a:lnTo>
                                      <a:pt x="21600" y="21600"/>
                                    </a:lnTo>
                                  </a:path>
                                </a:pathLst>
                              </a:custGeom>
                              <a:noFill/>
                              <a:ln>
                                <a:solidFill>
                                  <a:schemeClr val="tx1"/>
                                </a:solidFill>
                                <a:tailEnd type="triangle" w="med" len="med"/>
                              </a:ln>
                            </wps:spPr>
                            <wps:style>
                              <a:lnRef idx="1">
                                <a:schemeClr val="accent1"/>
                              </a:lnRef>
                              <a:fillRef idx="0">
                                <a:schemeClr val="accent1"/>
                              </a:fillRef>
                              <a:effectRef idx="0">
                                <a:schemeClr val="accent1"/>
                              </a:effectRef>
                              <a:fontRef idx="minor"/>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5E813BEC" id="Dowolny kształt 93" o:spid="_x0000_s1026" style="width:12.05pt;height:10.65pt;visibility:visible;mso-wrap-style:square;mso-left-percent:-10001;mso-top-percent:-10001;mso-position-horizontal:absolute;mso-position-horizontal-relative:char;mso-position-vertical:absolute;mso-position-vertical-relative:line;mso-left-percent:-10001;mso-top-percent:-10001;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" path="m,l21600,21600e" filled="f" strokecolor="black [3213]" strokeweight=".5pt">
                      <v:stroke endarrow="block" joinstyle="miter"/>
                      <v:path arrowok="t"/>
                      <w10:anchorlock/>
                    </v:shape>
                  </w:pict>
                </mc:Fallback>
              </mc:AlternateContent>
            </w:r>
          </w:p>
        </w:tc>
        <w:tc>
          <w:tcPr>
            <w:tcW w:w="1984" w:type="dxa"/>
            <w:shd w:val="clear" w:color="auto" w:fill="FFFFFF"/>
            <w:vAlign w:val="center"/>
          </w:tcPr>
          <w:p w14:paraId="6BF79A9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14F19A13"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NFOŚiGW, </w:t>
            </w:r>
            <w:proofErr w:type="spellStart"/>
            <w:r w:rsidRPr="001F63F9">
              <w:rPr>
                <w:rFonts w:ascii="Calibri" w:eastAsia="Calibri" w:hAnsi="Calibri" w:cs="Calibri"/>
                <w:bCs/>
                <w:iCs/>
                <w:sz w:val="18"/>
                <w:szCs w:val="18"/>
              </w:rPr>
              <w:t>WFOŚiGW</w:t>
            </w:r>
            <w:proofErr w:type="spellEnd"/>
            <w:r w:rsidRPr="001F63F9">
              <w:rPr>
                <w:rFonts w:ascii="Calibri" w:eastAsia="Calibri" w:hAnsi="Calibri" w:cs="Calibri"/>
                <w:bCs/>
                <w:iCs/>
                <w:sz w:val="18"/>
                <w:szCs w:val="18"/>
              </w:rPr>
              <w:t>,</w:t>
            </w:r>
          </w:p>
          <w:p w14:paraId="13B085E0"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760C93F9"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tc>
      </w:tr>
      <w:tr w:rsidR="00497265" w:rsidRPr="001F63F9" w14:paraId="61BB83A8" w14:textId="77777777" w:rsidTr="00497265">
        <w:trPr>
          <w:trHeight w:val="510"/>
          <w:jc w:val="center"/>
        </w:trPr>
        <w:tc>
          <w:tcPr>
            <w:tcW w:w="14140" w:type="dxa"/>
            <w:gridSpan w:val="6"/>
            <w:shd w:val="clear" w:color="auto" w:fill="0070C0"/>
            <w:vAlign w:val="center"/>
            <w:hideMark/>
          </w:tcPr>
          <w:p w14:paraId="1B1DCFD9" w14:textId="5F94708D" w:rsidR="00497265" w:rsidRPr="001F63F9" w:rsidRDefault="00F303BD" w:rsidP="00497265">
            <w:pPr>
              <w:spacing w:before="0" w:after="20" w:line="264" w:lineRule="auto"/>
              <w:rPr>
                <w:rFonts w:ascii="Calibri" w:hAnsi="Calibri" w:cs="Calibri"/>
                <w:b/>
                <w:bCs/>
                <w:color w:val="FFFFFF"/>
              </w:rPr>
            </w:pPr>
            <w:r w:rsidRPr="001F63F9">
              <w:rPr>
                <w:rFonts w:ascii="Calibri" w:hAnsi="Calibri" w:cs="Calibri"/>
              </w:rPr>
              <w:lastRenderedPageBreak/>
              <w:br w:type="page"/>
            </w:r>
            <w:r w:rsidR="00497265" w:rsidRPr="001F63F9">
              <w:rPr>
                <w:rFonts w:ascii="Calibri" w:hAnsi="Calibri" w:cs="Calibri"/>
                <w:b/>
              </w:rPr>
              <w:br w:type="column"/>
            </w:r>
            <w:r w:rsidR="00497265" w:rsidRPr="001F63F9">
              <w:rPr>
                <w:rFonts w:ascii="Calibri" w:hAnsi="Calibri" w:cs="Calibri"/>
                <w:b/>
              </w:rPr>
              <w:br w:type="column"/>
            </w:r>
            <w:r w:rsidR="00497265" w:rsidRPr="001F63F9">
              <w:rPr>
                <w:rFonts w:ascii="Calibri" w:hAnsi="Calibri" w:cs="Calibri"/>
                <w:b/>
              </w:rPr>
              <w:br w:type="column"/>
            </w:r>
            <w:r w:rsidR="00497265" w:rsidRPr="001F63F9">
              <w:rPr>
                <w:rFonts w:ascii="Calibri" w:hAnsi="Calibri" w:cs="Calibri"/>
                <w:b/>
                <w:bCs/>
                <w:color w:val="FFFFFF"/>
              </w:rPr>
              <w:t xml:space="preserve">CEL OPERACYJNY </w:t>
            </w:r>
            <w:r w:rsidR="00497265" w:rsidRPr="001F63F9">
              <w:rPr>
                <w:rFonts w:ascii="Calibri" w:hAnsi="Calibri" w:cs="Calibri"/>
                <w:b/>
              </w:rPr>
              <w:t>2.5. Wykorzystanie polityki przestrzennej i rewitalizacji jako narzędzi kreujących rozwój lokalny.</w:t>
            </w:r>
          </w:p>
        </w:tc>
      </w:tr>
      <w:tr w:rsidR="00497265" w:rsidRPr="001F63F9" w14:paraId="7A4C5106" w14:textId="77777777" w:rsidTr="00497265">
        <w:trPr>
          <w:trHeight w:val="510"/>
          <w:jc w:val="center"/>
        </w:trPr>
        <w:tc>
          <w:tcPr>
            <w:tcW w:w="4663" w:type="dxa"/>
            <w:gridSpan w:val="2"/>
            <w:shd w:val="clear" w:color="auto" w:fill="BFBFBF" w:themeFill="background1" w:themeFillShade="BF"/>
            <w:vAlign w:val="center"/>
            <w:hideMark/>
          </w:tcPr>
          <w:p w14:paraId="71B6BD56"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 xml:space="preserve">Kierunki działań </w:t>
            </w:r>
          </w:p>
        </w:tc>
        <w:tc>
          <w:tcPr>
            <w:tcW w:w="2268" w:type="dxa"/>
            <w:shd w:val="clear" w:color="auto" w:fill="BFBFBF" w:themeFill="background1" w:themeFillShade="BF"/>
            <w:vAlign w:val="center"/>
          </w:tcPr>
          <w:p w14:paraId="0A8A8F5F"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Oczekiwane rezultaty planowanych działań</w:t>
            </w:r>
          </w:p>
        </w:tc>
        <w:tc>
          <w:tcPr>
            <w:tcW w:w="2552" w:type="dxa"/>
            <w:shd w:val="clear" w:color="auto" w:fill="BFBFBF" w:themeFill="background1" w:themeFillShade="BF"/>
            <w:vAlign w:val="center"/>
          </w:tcPr>
          <w:p w14:paraId="00AADE32"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Wskaźniki oceny osiągnięcia rezultatów i oczekiwany trend</w:t>
            </w:r>
          </w:p>
        </w:tc>
        <w:tc>
          <w:tcPr>
            <w:tcW w:w="1984" w:type="dxa"/>
            <w:shd w:val="clear" w:color="auto" w:fill="BFBFBF" w:themeFill="background1" w:themeFillShade="BF"/>
            <w:vAlign w:val="center"/>
            <w:hideMark/>
          </w:tcPr>
          <w:p w14:paraId="361ADDDC" w14:textId="77777777" w:rsidR="00497265" w:rsidRPr="001F63F9" w:rsidRDefault="00497265" w:rsidP="00497265">
            <w:pPr>
              <w:spacing w:before="0" w:after="20" w:line="264" w:lineRule="auto"/>
              <w:jc w:val="center"/>
              <w:rPr>
                <w:rFonts w:ascii="Calibri" w:hAnsi="Calibri" w:cs="Calibri"/>
                <w:b/>
                <w:bCs/>
                <w:sz w:val="20"/>
              </w:rPr>
            </w:pPr>
            <w:r w:rsidRPr="001F63F9">
              <w:rPr>
                <w:rFonts w:ascii="Calibri" w:hAnsi="Calibri" w:cs="Calibri"/>
                <w:b/>
                <w:bCs/>
                <w:sz w:val="20"/>
              </w:rPr>
              <w:t>Realizacja lub nadzór nad procesem po stronie gminy</w:t>
            </w:r>
          </w:p>
        </w:tc>
        <w:tc>
          <w:tcPr>
            <w:tcW w:w="2673" w:type="dxa"/>
            <w:shd w:val="clear" w:color="auto" w:fill="BFBFBF" w:themeFill="background1" w:themeFillShade="BF"/>
            <w:vAlign w:val="center"/>
            <w:hideMark/>
          </w:tcPr>
          <w:p w14:paraId="3FBE1584" w14:textId="77777777" w:rsidR="00497265" w:rsidRPr="001F63F9" w:rsidRDefault="00497265" w:rsidP="00497265">
            <w:pPr>
              <w:spacing w:before="0" w:after="20" w:line="264" w:lineRule="auto"/>
              <w:jc w:val="center"/>
              <w:rPr>
                <w:rFonts w:ascii="Calibri" w:hAnsi="Calibri" w:cs="Calibri"/>
                <w:b/>
                <w:bCs/>
              </w:rPr>
            </w:pPr>
            <w:r w:rsidRPr="001F63F9">
              <w:rPr>
                <w:rFonts w:ascii="Calibri" w:hAnsi="Calibri" w:cs="Calibri"/>
                <w:b/>
                <w:bCs/>
              </w:rPr>
              <w:t>Podmioty zaangażowane/partnerzy</w:t>
            </w:r>
          </w:p>
        </w:tc>
      </w:tr>
      <w:tr w:rsidR="00497265" w:rsidRPr="001F63F9" w14:paraId="7EB3066B" w14:textId="77777777" w:rsidTr="00497265">
        <w:trPr>
          <w:trHeight w:val="510"/>
          <w:jc w:val="center"/>
        </w:trPr>
        <w:tc>
          <w:tcPr>
            <w:tcW w:w="704" w:type="dxa"/>
            <w:shd w:val="clear" w:color="auto" w:fill="D9D9D9" w:themeFill="background1" w:themeFillShade="D9"/>
            <w:vAlign w:val="center"/>
          </w:tcPr>
          <w:p w14:paraId="5CCD5ED8" w14:textId="77777777" w:rsidR="00497265" w:rsidRPr="001F63F9" w:rsidRDefault="00497265" w:rsidP="00D94647">
            <w:pPr>
              <w:pStyle w:val="Akapitzlist"/>
              <w:numPr>
                <w:ilvl w:val="0"/>
                <w:numId w:val="40"/>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4DBC747C"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Uporządkowanie polityki przestrzennej i krajobrazowej gminy, w szczególności tworzenie i aktualizowanie miejscowych planów zagospodarowania przestrzennego, nacisk na politykę przestrzenną podnoszącą estetykę i funkcjonalność przestrzeni oraz komfort i bezpieczeństwo mieszkańców, wspierającą aktywizację społeczności lokalnych oraz ochronę zasobów środowiskowych i kulturowych gminy.</w:t>
            </w:r>
          </w:p>
        </w:tc>
        <w:tc>
          <w:tcPr>
            <w:tcW w:w="2268" w:type="dxa"/>
            <w:shd w:val="clear" w:color="auto" w:fill="FFFFFF"/>
            <w:vAlign w:val="center"/>
          </w:tcPr>
          <w:p w14:paraId="51CDA817"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Uporządkowanie polityki przestrzennej i krajobrazowej gminy</w:t>
            </w:r>
          </w:p>
          <w:p w14:paraId="59B65B89" w14:textId="77777777" w:rsidR="00497265" w:rsidRPr="001F63F9" w:rsidRDefault="00497265" w:rsidP="00497265">
            <w:pPr>
              <w:spacing w:before="0" w:after="20" w:line="264" w:lineRule="auto"/>
              <w:jc w:val="center"/>
              <w:rPr>
                <w:rFonts w:ascii="Calibri" w:hAnsi="Calibri" w:cs="Calibri"/>
                <w:sz w:val="18"/>
                <w:szCs w:val="18"/>
              </w:rPr>
            </w:pPr>
          </w:p>
          <w:p w14:paraId="43E28729"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Stworzenie warunków dla zrównoważonego i zintegrowanego rozwoju gminy</w:t>
            </w:r>
          </w:p>
          <w:p w14:paraId="64681B6A" w14:textId="77777777" w:rsidR="00497265" w:rsidRPr="001F63F9" w:rsidRDefault="00497265" w:rsidP="00497265">
            <w:pPr>
              <w:spacing w:before="0" w:after="20" w:line="264" w:lineRule="auto"/>
              <w:jc w:val="center"/>
              <w:rPr>
                <w:rFonts w:ascii="Calibri" w:hAnsi="Calibri" w:cs="Calibri"/>
                <w:sz w:val="18"/>
                <w:szCs w:val="18"/>
              </w:rPr>
            </w:pPr>
          </w:p>
          <w:p w14:paraId="08F0A47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Ład przestrzenny</w:t>
            </w:r>
          </w:p>
        </w:tc>
        <w:tc>
          <w:tcPr>
            <w:tcW w:w="2552" w:type="dxa"/>
            <w:shd w:val="clear" w:color="auto" w:fill="FFFFFF"/>
            <w:vAlign w:val="center"/>
          </w:tcPr>
          <w:p w14:paraId="12E19BAF"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Odsetek powierzchni gminy objęty miejscowymi planami zagospodarowania przestrzennego</w:t>
            </w:r>
          </w:p>
          <w:p w14:paraId="741E3C1F"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4C4C851F" wp14:editId="2E9BCA55">
                      <wp:extent cx="160867" cy="126788"/>
                      <wp:effectExtent l="0" t="38100" r="48895" b="26035"/>
                      <wp:docPr id="68" name="Łącznik prosty ze strzałką 68"/>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07278E39" id="Łącznik prosty ze strzałką 68"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" strokecolor="windowText" strokeweight=".5pt">
                      <v:stroke endarrow="block" joinstyle="miter"/>
                      <w10:anchorlock/>
                    </v:shape>
                  </w:pict>
                </mc:Fallback>
              </mc:AlternateContent>
            </w:r>
          </w:p>
        </w:tc>
        <w:tc>
          <w:tcPr>
            <w:tcW w:w="1984" w:type="dxa"/>
            <w:shd w:val="clear" w:color="auto" w:fill="FFFFFF"/>
            <w:vAlign w:val="center"/>
          </w:tcPr>
          <w:p w14:paraId="46F5704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50E0B60C"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57B4BFE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4C33D19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7AFBAC25"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Mieszkańcy,</w:t>
            </w:r>
          </w:p>
          <w:p w14:paraId="24080D0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 inwestorzy,</w:t>
            </w:r>
          </w:p>
          <w:p w14:paraId="63E90D60"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tc>
      </w:tr>
      <w:tr w:rsidR="00497265" w:rsidRPr="001F63F9" w14:paraId="5ACA15C5" w14:textId="77777777" w:rsidTr="00497265">
        <w:trPr>
          <w:trHeight w:val="510"/>
          <w:jc w:val="center"/>
        </w:trPr>
        <w:tc>
          <w:tcPr>
            <w:tcW w:w="704" w:type="dxa"/>
            <w:shd w:val="clear" w:color="auto" w:fill="D9D9D9" w:themeFill="background1" w:themeFillShade="D9"/>
            <w:vAlign w:val="center"/>
          </w:tcPr>
          <w:p w14:paraId="350A4250" w14:textId="77777777" w:rsidR="00497265" w:rsidRPr="001F63F9" w:rsidRDefault="00497265" w:rsidP="00D94647">
            <w:pPr>
              <w:pStyle w:val="Akapitzlist"/>
              <w:numPr>
                <w:ilvl w:val="0"/>
                <w:numId w:val="40"/>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659ED240" w14:textId="77777777" w:rsidR="00497265" w:rsidRPr="001F63F9" w:rsidRDefault="00497265" w:rsidP="00497265">
            <w:pPr>
              <w:spacing w:before="0" w:after="20" w:line="264" w:lineRule="auto"/>
              <w:jc w:val="both"/>
              <w:rPr>
                <w:rFonts w:ascii="Calibri" w:hAnsi="Calibri" w:cs="Calibri"/>
                <w:sz w:val="20"/>
              </w:rPr>
            </w:pPr>
            <w:r w:rsidRPr="001F63F9">
              <w:rPr>
                <w:rFonts w:ascii="Calibri" w:hAnsi="Calibri" w:cs="Calibri"/>
                <w:sz w:val="20"/>
              </w:rPr>
              <w:t>Aktywna polityka mieszkaniowa i kreowanie dogodnych warunków do rozwoju budownictwa wielorodzinnego oraz indywidualnego (w tym uzbrojenie nowych terenów mieszkaniowych w sieć drogową i wodno-kanalizacyjną).</w:t>
            </w:r>
          </w:p>
        </w:tc>
        <w:tc>
          <w:tcPr>
            <w:tcW w:w="2268" w:type="dxa"/>
            <w:shd w:val="clear" w:color="auto" w:fill="FFFFFF"/>
            <w:vAlign w:val="center"/>
          </w:tcPr>
          <w:p w14:paraId="18F4BD44" w14:textId="77777777" w:rsidR="00497265" w:rsidRPr="001F63F9" w:rsidRDefault="00497265" w:rsidP="00E96438">
            <w:pPr>
              <w:spacing w:before="0" w:after="0" w:line="240" w:lineRule="auto"/>
              <w:jc w:val="center"/>
              <w:rPr>
                <w:rFonts w:ascii="Calibri" w:hAnsi="Calibri" w:cs="Calibri"/>
                <w:sz w:val="18"/>
                <w:szCs w:val="18"/>
              </w:rPr>
            </w:pPr>
            <w:r w:rsidRPr="001F63F9">
              <w:rPr>
                <w:rFonts w:ascii="Calibri" w:hAnsi="Calibri" w:cs="Calibri"/>
                <w:sz w:val="18"/>
                <w:szCs w:val="18"/>
              </w:rPr>
              <w:t>Stworzenie warunków dla rozwoju budownictwa wielorodzinnego oraz indywidualnego</w:t>
            </w:r>
          </w:p>
          <w:p w14:paraId="000D8F48" w14:textId="77777777" w:rsidR="00497265" w:rsidRPr="00E96438" w:rsidRDefault="00497265" w:rsidP="00E96438">
            <w:pPr>
              <w:spacing w:before="0" w:after="0" w:line="240" w:lineRule="auto"/>
              <w:jc w:val="center"/>
              <w:rPr>
                <w:rFonts w:ascii="Calibri" w:hAnsi="Calibri" w:cs="Calibri"/>
                <w:sz w:val="14"/>
                <w:szCs w:val="18"/>
              </w:rPr>
            </w:pPr>
          </w:p>
          <w:p w14:paraId="233E6BC4" w14:textId="77777777" w:rsidR="00497265" w:rsidRPr="001F63F9" w:rsidRDefault="00497265" w:rsidP="00E96438">
            <w:pPr>
              <w:spacing w:before="0" w:after="0" w:line="240" w:lineRule="auto"/>
              <w:jc w:val="center"/>
              <w:rPr>
                <w:rFonts w:ascii="Calibri" w:hAnsi="Calibri" w:cs="Calibri"/>
                <w:sz w:val="18"/>
                <w:szCs w:val="18"/>
              </w:rPr>
            </w:pPr>
            <w:r w:rsidRPr="001F63F9">
              <w:rPr>
                <w:rFonts w:ascii="Calibri" w:hAnsi="Calibri" w:cs="Calibri"/>
                <w:sz w:val="18"/>
                <w:szCs w:val="18"/>
              </w:rPr>
              <w:t>Zapewnienie dostępności mieszkań na terenie gminy</w:t>
            </w:r>
          </w:p>
          <w:p w14:paraId="2CB8F0EF" w14:textId="77777777" w:rsidR="00497265" w:rsidRPr="001F63F9" w:rsidRDefault="00497265" w:rsidP="00E96438">
            <w:pPr>
              <w:spacing w:before="0" w:after="0" w:line="240" w:lineRule="auto"/>
              <w:jc w:val="center"/>
              <w:rPr>
                <w:rFonts w:ascii="Calibri" w:hAnsi="Calibri" w:cs="Calibri"/>
                <w:sz w:val="18"/>
                <w:szCs w:val="18"/>
              </w:rPr>
            </w:pPr>
          </w:p>
          <w:p w14:paraId="4DFFC0D0" w14:textId="77777777" w:rsidR="00497265" w:rsidRPr="001F63F9" w:rsidRDefault="00497265" w:rsidP="00E96438">
            <w:pPr>
              <w:spacing w:before="0" w:after="0" w:line="240" w:lineRule="auto"/>
              <w:jc w:val="center"/>
              <w:rPr>
                <w:rFonts w:ascii="Calibri" w:hAnsi="Calibri" w:cs="Calibri"/>
                <w:sz w:val="18"/>
                <w:szCs w:val="18"/>
              </w:rPr>
            </w:pPr>
            <w:r w:rsidRPr="001F63F9">
              <w:rPr>
                <w:rFonts w:ascii="Calibri" w:hAnsi="Calibri" w:cs="Calibri"/>
                <w:sz w:val="18"/>
                <w:szCs w:val="18"/>
              </w:rPr>
              <w:t>Poprawa atrakcyjności osadniczej gminy</w:t>
            </w:r>
          </w:p>
        </w:tc>
        <w:tc>
          <w:tcPr>
            <w:tcW w:w="2552" w:type="dxa"/>
            <w:shd w:val="clear" w:color="auto" w:fill="FFFFFF"/>
            <w:vAlign w:val="center"/>
          </w:tcPr>
          <w:p w14:paraId="6794CA0C" w14:textId="77777777" w:rsidR="00497265" w:rsidRPr="001F63F9" w:rsidRDefault="00497265" w:rsidP="00E96438">
            <w:pPr>
              <w:spacing w:before="0" w:after="0" w:line="240" w:lineRule="auto"/>
              <w:jc w:val="center"/>
              <w:rPr>
                <w:rFonts w:ascii="Calibri" w:hAnsi="Calibri" w:cs="Calibri"/>
                <w:sz w:val="18"/>
                <w:szCs w:val="18"/>
              </w:rPr>
            </w:pPr>
            <w:r w:rsidRPr="001F63F9">
              <w:rPr>
                <w:rFonts w:ascii="Calibri" w:hAnsi="Calibri" w:cs="Calibri"/>
                <w:sz w:val="18"/>
                <w:szCs w:val="18"/>
              </w:rPr>
              <w:t>Liczba pozwoleń na budowę na terenie gminy, w przeliczeniu na 1 tys. mieszkańców</w:t>
            </w:r>
          </w:p>
          <w:p w14:paraId="52180A12" w14:textId="77777777" w:rsidR="00497265" w:rsidRPr="001F63F9" w:rsidRDefault="00497265" w:rsidP="00E96438">
            <w:pPr>
              <w:spacing w:before="0" w:after="0" w:line="240" w:lineRule="auto"/>
              <w:jc w:val="center"/>
              <w:rPr>
                <w:rFonts w:ascii="Calibri" w:hAnsi="Calibri" w:cs="Calibri"/>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29ADF114" wp14:editId="110649B6">
                      <wp:extent cx="160867" cy="126788"/>
                      <wp:effectExtent l="0" t="38100" r="48895" b="26035"/>
                      <wp:docPr id="115" name="Łącznik prosty ze strzałką 115"/>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6BAB4C37" id="Łącznik prosty ze strzałką 115"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" strokecolor="windowText" strokeweight=".5pt">
                      <v:stroke endarrow="block" joinstyle="miter"/>
                      <w10:anchorlock/>
                    </v:shape>
                  </w:pict>
                </mc:Fallback>
              </mc:AlternateContent>
            </w:r>
          </w:p>
          <w:p w14:paraId="7F473AF6" w14:textId="77777777" w:rsidR="00497265" w:rsidRPr="001F63F9" w:rsidRDefault="00497265" w:rsidP="00E96438">
            <w:pPr>
              <w:spacing w:before="0" w:after="0" w:line="240" w:lineRule="auto"/>
              <w:jc w:val="center"/>
              <w:rPr>
                <w:rFonts w:ascii="Calibri" w:hAnsi="Calibri" w:cs="Calibri"/>
                <w:sz w:val="18"/>
                <w:szCs w:val="18"/>
              </w:rPr>
            </w:pPr>
          </w:p>
          <w:p w14:paraId="6AADFB2E" w14:textId="77777777" w:rsidR="00497265" w:rsidRPr="001F63F9" w:rsidRDefault="00497265" w:rsidP="00E96438">
            <w:pPr>
              <w:spacing w:before="0" w:after="0" w:line="240" w:lineRule="auto"/>
              <w:jc w:val="center"/>
              <w:rPr>
                <w:rFonts w:ascii="Calibri" w:hAnsi="Calibri" w:cs="Calibri"/>
                <w:sz w:val="18"/>
                <w:szCs w:val="18"/>
              </w:rPr>
            </w:pPr>
            <w:r w:rsidRPr="001F63F9">
              <w:rPr>
                <w:rFonts w:ascii="Calibri" w:hAnsi="Calibri" w:cs="Calibri"/>
                <w:sz w:val="18"/>
                <w:szCs w:val="18"/>
              </w:rPr>
              <w:t>Liczba mieszkań przypadająca na 1 tys. mieszkańców</w:t>
            </w:r>
          </w:p>
          <w:p w14:paraId="2F8A11D1" w14:textId="77777777" w:rsidR="00497265" w:rsidRPr="001F63F9" w:rsidRDefault="00497265" w:rsidP="00E96438">
            <w:pPr>
              <w:spacing w:before="0" w:after="0" w:line="240"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39467C7F" wp14:editId="6022E283">
                      <wp:extent cx="160867" cy="126788"/>
                      <wp:effectExtent l="0" t="38100" r="48895" b="26035"/>
                      <wp:docPr id="111" name="Łącznik prosty ze strzałką 111"/>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458E8E0A" id="Łącznik prosty ze strzałką 111"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" strokecolor="windowText" strokeweight=".5pt">
                      <v:stroke endarrow="block" joinstyle="miter"/>
                      <w10:anchorlock/>
                    </v:shape>
                  </w:pict>
                </mc:Fallback>
              </mc:AlternateContent>
            </w:r>
          </w:p>
        </w:tc>
        <w:tc>
          <w:tcPr>
            <w:tcW w:w="1984" w:type="dxa"/>
            <w:shd w:val="clear" w:color="auto" w:fill="FFFFFF"/>
            <w:vAlign w:val="center"/>
          </w:tcPr>
          <w:p w14:paraId="5EDA4D4D"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77D45CA9"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28F3A97F"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26BA286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4EACEB42"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w:t>
            </w:r>
          </w:p>
        </w:tc>
      </w:tr>
      <w:tr w:rsidR="00497265" w:rsidRPr="001F63F9" w14:paraId="70B7372A" w14:textId="77777777" w:rsidTr="00497265">
        <w:trPr>
          <w:trHeight w:val="510"/>
          <w:jc w:val="center"/>
        </w:trPr>
        <w:tc>
          <w:tcPr>
            <w:tcW w:w="704" w:type="dxa"/>
            <w:shd w:val="clear" w:color="auto" w:fill="D9D9D9" w:themeFill="background1" w:themeFillShade="D9"/>
            <w:vAlign w:val="center"/>
          </w:tcPr>
          <w:p w14:paraId="15B21BC2" w14:textId="77777777" w:rsidR="00497265" w:rsidRPr="001F63F9" w:rsidRDefault="00497265" w:rsidP="00D94647">
            <w:pPr>
              <w:pStyle w:val="Akapitzlist"/>
              <w:numPr>
                <w:ilvl w:val="0"/>
                <w:numId w:val="40"/>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6CDF983F" w14:textId="33A87932" w:rsidR="00497265" w:rsidRPr="001F63F9" w:rsidRDefault="00497265" w:rsidP="00497265">
            <w:pPr>
              <w:pStyle w:val="Bezodstpw"/>
              <w:spacing w:before="0" w:after="20" w:line="264" w:lineRule="auto"/>
              <w:jc w:val="both"/>
              <w:rPr>
                <w:rFonts w:ascii="Calibri" w:eastAsiaTheme="minorHAnsi" w:hAnsi="Calibri" w:cs="Calibri"/>
              </w:rPr>
            </w:pPr>
            <w:r w:rsidRPr="001F63F9">
              <w:rPr>
                <w:rFonts w:ascii="Calibri" w:eastAsiaTheme="minorHAnsi" w:hAnsi="Calibri" w:cs="Calibri"/>
              </w:rPr>
              <w:t>Tworzenie przyjaznych, dostępnych, atrakcyjnych, estetycznych i funkcjonalnych przestrzeni publicznych, zharmonizowanych z krajobrazem oraz odwołujących się do lokalnych tradycji i dziedzictwa, w szczególności umożliwiających spędzanie czasu wolnego oraz integrację i aktywizację mieszkańców</w:t>
            </w:r>
            <w:r w:rsidR="003F184F">
              <w:rPr>
                <w:rFonts w:ascii="Calibri" w:eastAsiaTheme="minorHAnsi" w:hAnsi="Calibri" w:cs="Calibri"/>
              </w:rPr>
              <w:t xml:space="preserve"> </w:t>
            </w:r>
            <w:r w:rsidR="003F184F" w:rsidRPr="003F184F">
              <w:rPr>
                <w:rFonts w:ascii="Calibri" w:eastAsiaTheme="minorHAnsi" w:hAnsi="Calibri" w:cs="Calibri"/>
              </w:rPr>
              <w:t>(np. parki i inne tereny zielone)</w:t>
            </w:r>
            <w:r w:rsidRPr="001F63F9">
              <w:rPr>
                <w:rFonts w:ascii="Calibri" w:eastAsiaTheme="minorHAnsi" w:hAnsi="Calibri" w:cs="Calibri"/>
              </w:rPr>
              <w:t>.</w:t>
            </w:r>
          </w:p>
        </w:tc>
        <w:tc>
          <w:tcPr>
            <w:tcW w:w="2268" w:type="dxa"/>
            <w:shd w:val="clear" w:color="auto" w:fill="FFFFFF"/>
            <w:vAlign w:val="center"/>
          </w:tcPr>
          <w:p w14:paraId="58E0A09F" w14:textId="77777777" w:rsidR="00497265" w:rsidRPr="001F63F9" w:rsidRDefault="00497265" w:rsidP="00E96438">
            <w:pPr>
              <w:spacing w:before="0" w:after="0" w:line="240" w:lineRule="auto"/>
              <w:jc w:val="center"/>
              <w:rPr>
                <w:rFonts w:ascii="Calibri" w:hAnsi="Calibri" w:cs="Calibri"/>
                <w:sz w:val="18"/>
                <w:szCs w:val="18"/>
              </w:rPr>
            </w:pPr>
            <w:r w:rsidRPr="001F63F9">
              <w:rPr>
                <w:rFonts w:ascii="Calibri" w:hAnsi="Calibri" w:cs="Calibri"/>
                <w:sz w:val="18"/>
                <w:szCs w:val="18"/>
              </w:rPr>
              <w:t>Poprawa atrakcyjności, estetyki, dostępności i funkcjonalności przestrzeni publicznych</w:t>
            </w:r>
          </w:p>
          <w:p w14:paraId="3C7ED7CB" w14:textId="77777777" w:rsidR="00497265" w:rsidRPr="001F63F9" w:rsidRDefault="00497265" w:rsidP="00E96438">
            <w:pPr>
              <w:spacing w:before="0" w:after="0" w:line="240" w:lineRule="auto"/>
              <w:jc w:val="center"/>
              <w:rPr>
                <w:rFonts w:ascii="Calibri" w:hAnsi="Calibri" w:cs="Calibri"/>
                <w:sz w:val="18"/>
                <w:szCs w:val="18"/>
              </w:rPr>
            </w:pPr>
          </w:p>
          <w:p w14:paraId="69294D07" w14:textId="77777777" w:rsidR="00497265" w:rsidRPr="001F63F9" w:rsidRDefault="00497265" w:rsidP="00E96438">
            <w:pPr>
              <w:spacing w:before="0" w:after="0" w:line="240" w:lineRule="auto"/>
              <w:jc w:val="center"/>
              <w:rPr>
                <w:rFonts w:ascii="Calibri" w:hAnsi="Calibri" w:cs="Calibri"/>
                <w:sz w:val="18"/>
                <w:szCs w:val="18"/>
              </w:rPr>
            </w:pPr>
            <w:r w:rsidRPr="001F63F9">
              <w:rPr>
                <w:rFonts w:ascii="Calibri" w:hAnsi="Calibri" w:cs="Calibri"/>
                <w:sz w:val="18"/>
                <w:szCs w:val="18"/>
              </w:rPr>
              <w:t>Stworzenie warunków dla integracji i aktywizacji oraz rekreacji i wypoczynku mieszkańców</w:t>
            </w:r>
          </w:p>
          <w:p w14:paraId="707CEDEA" w14:textId="77777777" w:rsidR="00497265" w:rsidRPr="001F63F9" w:rsidRDefault="00497265" w:rsidP="00E96438">
            <w:pPr>
              <w:spacing w:before="0" w:after="0" w:line="240" w:lineRule="auto"/>
              <w:jc w:val="center"/>
              <w:rPr>
                <w:rFonts w:ascii="Calibri" w:hAnsi="Calibri" w:cs="Calibri"/>
                <w:sz w:val="18"/>
                <w:szCs w:val="18"/>
              </w:rPr>
            </w:pPr>
          </w:p>
          <w:p w14:paraId="03C02B30" w14:textId="77777777" w:rsidR="00497265" w:rsidRPr="001F63F9" w:rsidRDefault="00497265" w:rsidP="00E96438">
            <w:pPr>
              <w:spacing w:before="0" w:after="0" w:line="240" w:lineRule="auto"/>
              <w:jc w:val="center"/>
              <w:rPr>
                <w:rFonts w:ascii="Calibri" w:hAnsi="Calibri" w:cs="Calibri"/>
                <w:sz w:val="18"/>
                <w:szCs w:val="18"/>
              </w:rPr>
            </w:pPr>
            <w:r w:rsidRPr="001F63F9">
              <w:rPr>
                <w:rFonts w:ascii="Calibri" w:hAnsi="Calibri" w:cs="Calibri"/>
                <w:sz w:val="18"/>
                <w:szCs w:val="18"/>
              </w:rPr>
              <w:t>Poprawa atrakcyjności gminy dla turystów i gości</w:t>
            </w:r>
          </w:p>
        </w:tc>
        <w:tc>
          <w:tcPr>
            <w:tcW w:w="2552" w:type="dxa"/>
            <w:shd w:val="clear" w:color="auto" w:fill="FFFFFF"/>
            <w:vAlign w:val="center"/>
          </w:tcPr>
          <w:p w14:paraId="7E45899B"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nowych lub zmodernizowanych przestrzeni publicznych</w:t>
            </w:r>
          </w:p>
          <w:p w14:paraId="4CBCEFDA"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35589548" wp14:editId="2263AEE5">
                      <wp:extent cx="160867" cy="126788"/>
                      <wp:effectExtent l="0" t="38100" r="48895" b="26035"/>
                      <wp:docPr id="139" name="Łącznik prosty ze strzałką 139"/>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6C693B3F" id="Łącznik prosty ze strzałką 139"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" strokecolor="black [3213]" strokeweight=".5pt">
                      <v:stroke endarrow="block" joinstyle="miter"/>
                      <w10:anchorlock/>
                    </v:shape>
                  </w:pict>
                </mc:Fallback>
              </mc:AlternateContent>
            </w:r>
          </w:p>
          <w:p w14:paraId="074A5172" w14:textId="77777777" w:rsidR="00497265" w:rsidRPr="001F63F9" w:rsidRDefault="00497265" w:rsidP="00497265">
            <w:pPr>
              <w:spacing w:before="0" w:after="20" w:line="264" w:lineRule="auto"/>
              <w:jc w:val="center"/>
              <w:rPr>
                <w:rFonts w:ascii="Calibri" w:hAnsi="Calibri" w:cs="Calibri"/>
                <w:sz w:val="8"/>
                <w:szCs w:val="18"/>
              </w:rPr>
            </w:pPr>
          </w:p>
          <w:p w14:paraId="49232E5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wydarzeń w nowych przestrzeniach oraz liczba ich uczestników</w:t>
            </w:r>
          </w:p>
          <w:p w14:paraId="65B4EA8F"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65394275" wp14:editId="60B77657">
                      <wp:extent cx="160867" cy="126788"/>
                      <wp:effectExtent l="0" t="38100" r="48895" b="26035"/>
                      <wp:docPr id="82" name="Łącznik prosty ze strzałką 82"/>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3484EBD7" id="Łącznik prosty ze strzałką 82"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" strokecolor="black [3213]" strokeweight=".5pt">
                      <v:stroke endarrow="block" joinstyle="miter"/>
                      <w10:anchorlock/>
                    </v:shape>
                  </w:pict>
                </mc:Fallback>
              </mc:AlternateContent>
            </w:r>
          </w:p>
        </w:tc>
        <w:tc>
          <w:tcPr>
            <w:tcW w:w="1984" w:type="dxa"/>
            <w:shd w:val="clear" w:color="auto" w:fill="FFFFFF"/>
            <w:vAlign w:val="center"/>
          </w:tcPr>
          <w:p w14:paraId="689769EE"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13C7C494"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71CD119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PFRON,</w:t>
            </w:r>
          </w:p>
          <w:p w14:paraId="6327E38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0C50BBFD"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Jednostki gminne,</w:t>
            </w:r>
          </w:p>
          <w:p w14:paraId="10489BC0"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Mieszkańcy,</w:t>
            </w:r>
          </w:p>
          <w:p w14:paraId="4C8BC920"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29AFA93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52FA8B1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tc>
      </w:tr>
      <w:tr w:rsidR="00497265" w:rsidRPr="001F63F9" w14:paraId="328EE8CF" w14:textId="77777777" w:rsidTr="00497265">
        <w:trPr>
          <w:trHeight w:val="510"/>
          <w:jc w:val="center"/>
        </w:trPr>
        <w:tc>
          <w:tcPr>
            <w:tcW w:w="704" w:type="dxa"/>
            <w:shd w:val="clear" w:color="auto" w:fill="D9D9D9" w:themeFill="background1" w:themeFillShade="D9"/>
            <w:vAlign w:val="center"/>
          </w:tcPr>
          <w:p w14:paraId="3FCC347A" w14:textId="77777777" w:rsidR="00497265" w:rsidRPr="001F63F9" w:rsidRDefault="00497265" w:rsidP="00D94647">
            <w:pPr>
              <w:pStyle w:val="Akapitzlist"/>
              <w:numPr>
                <w:ilvl w:val="0"/>
                <w:numId w:val="40"/>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18060DA8" w14:textId="77777777" w:rsidR="00497265" w:rsidRPr="001F63F9" w:rsidRDefault="00497265" w:rsidP="00497265">
            <w:pPr>
              <w:pStyle w:val="Bezodstpw"/>
              <w:spacing w:before="0" w:after="20" w:line="264" w:lineRule="auto"/>
              <w:jc w:val="both"/>
              <w:rPr>
                <w:rFonts w:ascii="Calibri" w:eastAsiaTheme="minorHAnsi" w:hAnsi="Calibri" w:cs="Calibri"/>
              </w:rPr>
            </w:pPr>
            <w:r w:rsidRPr="001F63F9">
              <w:rPr>
                <w:rFonts w:ascii="Calibri" w:eastAsiaTheme="minorHAnsi" w:hAnsi="Calibri" w:cs="Calibri"/>
              </w:rPr>
              <w:t xml:space="preserve">Działania rewitalizacyjne (m.in. opracowanie programu rewitalizacji) oraz odnowa centrów miejscowości jako lokalnych „wizytówek” (m.in. </w:t>
            </w:r>
            <w:r w:rsidRPr="001F63F9">
              <w:rPr>
                <w:rFonts w:ascii="Calibri" w:hAnsi="Calibri" w:cs="Calibri"/>
              </w:rPr>
              <w:t>rewitalizacja rynku i centrum wraz z przejęciem dróg po wybudowaniu obwodnic wraz ze zmianami organizacji ruchu</w:t>
            </w:r>
            <w:r w:rsidRPr="001F63F9">
              <w:rPr>
                <w:rFonts w:ascii="Calibri" w:eastAsiaTheme="minorHAnsi" w:hAnsi="Calibri" w:cs="Calibri"/>
              </w:rPr>
              <w:t>).</w:t>
            </w:r>
          </w:p>
        </w:tc>
        <w:tc>
          <w:tcPr>
            <w:tcW w:w="2268" w:type="dxa"/>
            <w:shd w:val="clear" w:color="auto" w:fill="FFFFFF"/>
            <w:vAlign w:val="center"/>
          </w:tcPr>
          <w:p w14:paraId="3B4697A2" w14:textId="77777777" w:rsidR="00497265" w:rsidRPr="001F63F9" w:rsidRDefault="00497265" w:rsidP="00F303BD">
            <w:pPr>
              <w:spacing w:before="0" w:after="0" w:line="264" w:lineRule="auto"/>
              <w:jc w:val="center"/>
              <w:rPr>
                <w:rFonts w:ascii="Calibri" w:hAnsi="Calibri" w:cs="Calibri"/>
                <w:sz w:val="18"/>
                <w:szCs w:val="18"/>
              </w:rPr>
            </w:pPr>
            <w:r w:rsidRPr="001F63F9">
              <w:rPr>
                <w:rFonts w:ascii="Calibri" w:hAnsi="Calibri" w:cs="Calibri"/>
                <w:sz w:val="18"/>
                <w:szCs w:val="18"/>
              </w:rPr>
              <w:t>Poprawa atrakcyjności, estetyki, dostępności i funkcjonalności przestrzeni, podwyższenie standardu budynków i pozostałej infrastruktury na obszarach rewitalizowanych</w:t>
            </w:r>
          </w:p>
          <w:p w14:paraId="1E340522" w14:textId="77777777" w:rsidR="00497265" w:rsidRPr="001F63F9" w:rsidRDefault="00497265" w:rsidP="00F303BD">
            <w:pPr>
              <w:spacing w:before="0" w:after="0" w:line="264" w:lineRule="auto"/>
              <w:jc w:val="center"/>
              <w:rPr>
                <w:rFonts w:ascii="Calibri" w:hAnsi="Calibri" w:cs="Calibri"/>
                <w:sz w:val="18"/>
                <w:szCs w:val="18"/>
              </w:rPr>
            </w:pPr>
          </w:p>
          <w:p w14:paraId="4CB5B6AD" w14:textId="77777777" w:rsidR="00497265" w:rsidRPr="001F63F9" w:rsidRDefault="00497265" w:rsidP="00F303BD">
            <w:pPr>
              <w:spacing w:before="0" w:after="0" w:line="264" w:lineRule="auto"/>
              <w:jc w:val="center"/>
              <w:rPr>
                <w:rFonts w:ascii="Calibri" w:hAnsi="Calibri" w:cs="Calibri"/>
                <w:sz w:val="18"/>
                <w:szCs w:val="18"/>
              </w:rPr>
            </w:pPr>
            <w:r w:rsidRPr="001F63F9">
              <w:rPr>
                <w:rFonts w:ascii="Calibri" w:hAnsi="Calibri" w:cs="Calibri"/>
                <w:sz w:val="18"/>
                <w:szCs w:val="18"/>
              </w:rPr>
              <w:t>Niwelacja problemów rozwojowych</w:t>
            </w:r>
          </w:p>
          <w:p w14:paraId="722DF611" w14:textId="77777777" w:rsidR="00497265" w:rsidRPr="001F63F9" w:rsidRDefault="00497265" w:rsidP="00F303BD">
            <w:pPr>
              <w:spacing w:before="0" w:after="0" w:line="264" w:lineRule="auto"/>
              <w:jc w:val="center"/>
              <w:rPr>
                <w:rFonts w:ascii="Calibri" w:hAnsi="Calibri" w:cs="Calibri"/>
                <w:sz w:val="18"/>
                <w:szCs w:val="18"/>
              </w:rPr>
            </w:pPr>
          </w:p>
          <w:p w14:paraId="6845E79B" w14:textId="77777777" w:rsidR="00497265" w:rsidRPr="001F63F9" w:rsidRDefault="00497265" w:rsidP="00F303BD">
            <w:pPr>
              <w:spacing w:before="0" w:after="0" w:line="264" w:lineRule="auto"/>
              <w:jc w:val="center"/>
              <w:rPr>
                <w:rFonts w:ascii="Calibri" w:hAnsi="Calibri" w:cs="Calibri"/>
                <w:sz w:val="18"/>
                <w:szCs w:val="18"/>
              </w:rPr>
            </w:pPr>
            <w:r w:rsidRPr="001F63F9">
              <w:rPr>
                <w:rFonts w:ascii="Calibri" w:hAnsi="Calibri" w:cs="Calibri"/>
                <w:sz w:val="18"/>
                <w:szCs w:val="18"/>
              </w:rPr>
              <w:t>Stworzenie warunków dla integracji oraz aktywizacji społecznej, zawodowej i przedsiębiorczej itp. mieszkańców</w:t>
            </w:r>
          </w:p>
          <w:p w14:paraId="5CD301D8" w14:textId="77777777" w:rsidR="00497265" w:rsidRPr="001F63F9" w:rsidRDefault="00497265" w:rsidP="00F303BD">
            <w:pPr>
              <w:spacing w:before="0" w:after="0" w:line="264" w:lineRule="auto"/>
              <w:jc w:val="center"/>
              <w:rPr>
                <w:rFonts w:ascii="Calibri" w:hAnsi="Calibri" w:cs="Calibri"/>
                <w:sz w:val="8"/>
                <w:szCs w:val="8"/>
              </w:rPr>
            </w:pPr>
          </w:p>
          <w:p w14:paraId="25FAA1D3" w14:textId="77777777" w:rsidR="00497265" w:rsidRPr="001F63F9" w:rsidRDefault="00497265" w:rsidP="00F303BD">
            <w:pPr>
              <w:spacing w:before="0" w:after="0" w:line="264" w:lineRule="auto"/>
              <w:jc w:val="center"/>
              <w:rPr>
                <w:rFonts w:ascii="Calibri" w:hAnsi="Calibri" w:cs="Calibri"/>
                <w:sz w:val="18"/>
                <w:szCs w:val="18"/>
              </w:rPr>
            </w:pPr>
            <w:r w:rsidRPr="001F63F9">
              <w:rPr>
                <w:rFonts w:ascii="Calibri" w:hAnsi="Calibri" w:cs="Calibri"/>
                <w:sz w:val="18"/>
                <w:szCs w:val="18"/>
              </w:rPr>
              <w:t>Ożywienie społeczno-gospodarcze</w:t>
            </w:r>
          </w:p>
          <w:p w14:paraId="1B1ED3C7" w14:textId="77777777" w:rsidR="00497265" w:rsidRPr="001F63F9" w:rsidRDefault="00497265" w:rsidP="00F303BD">
            <w:pPr>
              <w:spacing w:before="0" w:after="0" w:line="264" w:lineRule="auto"/>
              <w:jc w:val="center"/>
              <w:rPr>
                <w:rFonts w:ascii="Calibri" w:hAnsi="Calibri" w:cs="Calibri"/>
                <w:sz w:val="18"/>
                <w:szCs w:val="18"/>
              </w:rPr>
            </w:pPr>
          </w:p>
          <w:p w14:paraId="08AF2EA5" w14:textId="77777777" w:rsidR="00497265" w:rsidRPr="001F63F9" w:rsidRDefault="00497265" w:rsidP="00F303BD">
            <w:pPr>
              <w:spacing w:before="0" w:after="0" w:line="264" w:lineRule="auto"/>
              <w:jc w:val="center"/>
              <w:rPr>
                <w:rFonts w:ascii="Calibri" w:hAnsi="Calibri" w:cs="Calibri"/>
                <w:sz w:val="18"/>
                <w:szCs w:val="18"/>
              </w:rPr>
            </w:pPr>
            <w:r w:rsidRPr="001F63F9">
              <w:rPr>
                <w:rFonts w:ascii="Calibri" w:hAnsi="Calibri" w:cs="Calibri"/>
                <w:sz w:val="18"/>
                <w:szCs w:val="18"/>
              </w:rPr>
              <w:t>Poprawa warunków życia mieszkańców na terenach objętych rewitalizacją</w:t>
            </w:r>
          </w:p>
        </w:tc>
        <w:tc>
          <w:tcPr>
            <w:tcW w:w="2552" w:type="dxa"/>
            <w:shd w:val="clear" w:color="auto" w:fill="FFFFFF"/>
            <w:vAlign w:val="center"/>
          </w:tcPr>
          <w:p w14:paraId="439D300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 xml:space="preserve">Liczba zrealizowanych przedsięwzięć rewitalizacyjnych oraz liczba mieszkańców, którzy z nich skorzystali </w:t>
            </w:r>
          </w:p>
          <w:p w14:paraId="00477BD2"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7943E0C3" wp14:editId="3C128E07">
                      <wp:extent cx="160867" cy="126788"/>
                      <wp:effectExtent l="0" t="38100" r="48895" b="26035"/>
                      <wp:docPr id="141" name="Łącznik prosty ze strzałką 141"/>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588113BF" id="Łącznik prosty ze strzałką 141"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" strokecolor="black [3213]" strokeweight=".5pt">
                      <v:stroke endarrow="block" joinstyle="miter"/>
                      <w10:anchorlock/>
                    </v:shape>
                  </w:pict>
                </mc:Fallback>
              </mc:AlternateContent>
            </w:r>
          </w:p>
          <w:p w14:paraId="5165D884" w14:textId="77777777" w:rsidR="00497265" w:rsidRPr="001F63F9" w:rsidRDefault="00497265" w:rsidP="00497265">
            <w:pPr>
              <w:spacing w:before="0" w:after="20" w:line="264" w:lineRule="auto"/>
              <w:jc w:val="center"/>
              <w:rPr>
                <w:rFonts w:ascii="Calibri" w:hAnsi="Calibri" w:cs="Calibri"/>
                <w:sz w:val="18"/>
                <w:szCs w:val="18"/>
              </w:rPr>
            </w:pPr>
          </w:p>
          <w:p w14:paraId="4B3026C1"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Liczba przedsięwzięć (prywatnych, publicznych) zlokalizowanych na zrewitalizowanych obszarach</w:t>
            </w:r>
          </w:p>
          <w:p w14:paraId="114BAA6F" w14:textId="77777777" w:rsidR="00497265" w:rsidRPr="001F63F9" w:rsidRDefault="00497265" w:rsidP="00497265">
            <w:pPr>
              <w:spacing w:before="0" w:after="20" w:line="264" w:lineRule="auto"/>
              <w:jc w:val="center"/>
              <w:rPr>
                <w:rFonts w:ascii="Calibri" w:eastAsia="Calibri" w:hAnsi="Calibri" w:cs="Calibri"/>
                <w:bCs/>
                <w:iCs/>
                <w:sz w:val="18"/>
                <w:szCs w:val="18"/>
              </w:rPr>
            </w:pPr>
            <w:r w:rsidRPr="001F63F9">
              <w:rPr>
                <w:rFonts w:ascii="Calibri" w:hAnsi="Calibri" w:cs="Calibri"/>
                <w:noProof/>
                <w:sz w:val="18"/>
                <w:szCs w:val="18"/>
                <w:lang w:eastAsia="pl-PL"/>
              </w:rPr>
              <mc:AlternateContent>
                <mc:Choice Requires="wps">
                  <w:drawing>
                    <wp:inline distT="0" distB="0" distL="0" distR="0" wp14:anchorId="2EDF7FAE" wp14:editId="4F320795">
                      <wp:extent cx="160867" cy="126788"/>
                      <wp:effectExtent l="0" t="38100" r="48895" b="26035"/>
                      <wp:docPr id="146" name="Łącznik prosty ze strzałką 146"/>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0CF65678" id="Łącznik prosty ze strzałką 146"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" strokecolor="black [3213]" strokeweight=".5pt">
                      <v:stroke endarrow="block" joinstyle="miter"/>
                      <w10:anchorlock/>
                    </v:shape>
                  </w:pict>
                </mc:Fallback>
              </mc:AlternateContent>
            </w:r>
          </w:p>
        </w:tc>
        <w:tc>
          <w:tcPr>
            <w:tcW w:w="1984" w:type="dxa"/>
            <w:shd w:val="clear" w:color="auto" w:fill="FFFFFF"/>
            <w:vAlign w:val="center"/>
          </w:tcPr>
          <w:p w14:paraId="1ED62284" w14:textId="77777777" w:rsidR="00497265" w:rsidRPr="001F63F9" w:rsidRDefault="00497265" w:rsidP="00497265">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17F6F2A7"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77C7BC31"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448BA79A"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Właściciele i zarządcy obiektów,</w:t>
            </w:r>
          </w:p>
          <w:p w14:paraId="3CA985E7"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Mieszkańcy,</w:t>
            </w:r>
          </w:p>
          <w:p w14:paraId="4E82C948"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0A70AB3F"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1F664C6E" w14:textId="77777777" w:rsidR="00497265" w:rsidRPr="001F63F9" w:rsidRDefault="00497265" w:rsidP="00497265">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tc>
      </w:tr>
    </w:tbl>
    <w:p w14:paraId="485F914B" w14:textId="167BFAB4" w:rsidR="00625692" w:rsidRPr="001F63F9" w:rsidRDefault="00625692" w:rsidP="0005069D">
      <w:pPr>
        <w:spacing w:before="0" w:after="120"/>
        <w:rPr>
          <w:rFonts w:ascii="Calibri" w:hAnsi="Calibri" w:cs="Calibri"/>
        </w:rPr>
      </w:pPr>
    </w:p>
    <w:p w14:paraId="421C49BF" w14:textId="77777777" w:rsidR="0029126F" w:rsidRPr="001F63F9" w:rsidRDefault="0029126F" w:rsidP="0005069D">
      <w:pPr>
        <w:spacing w:before="0" w:after="120"/>
        <w:rPr>
          <w:rFonts w:ascii="Calibri" w:eastAsia="Palatino Linotype" w:hAnsi="Calibri" w:cs="Calibri"/>
          <w:sz w:val="48"/>
          <w:szCs w:val="40"/>
        </w:rPr>
        <w:sectPr w:rsidR="0029126F" w:rsidRPr="001F63F9" w:rsidSect="0029126F">
          <w:pgSz w:w="16838" w:h="11906" w:orient="landscape"/>
          <w:pgMar w:top="1418" w:right="1418" w:bottom="1418" w:left="1418" w:header="709" w:footer="709" w:gutter="0"/>
          <w:cols w:space="708"/>
          <w:docGrid w:linePitch="360"/>
        </w:sectPr>
      </w:pPr>
    </w:p>
    <w:p w14:paraId="5245ECFE" w14:textId="77777777" w:rsidR="003A3B0F" w:rsidRPr="001F63F9" w:rsidRDefault="003A3B0F" w:rsidP="002F5139">
      <w:pPr>
        <w:spacing w:before="0" w:after="20" w:line="264" w:lineRule="auto"/>
        <w:rPr>
          <w:rFonts w:ascii="Calibri" w:eastAsia="Palatino Linotype" w:hAnsi="Calibri" w:cs="Calibri"/>
          <w:sz w:val="47"/>
          <w:szCs w:val="47"/>
        </w:rPr>
      </w:pPr>
      <w:r w:rsidRPr="001F63F9">
        <w:rPr>
          <w:rFonts w:ascii="Calibri" w:eastAsia="Palatino Linotype" w:hAnsi="Calibri" w:cs="Calibri"/>
          <w:sz w:val="47"/>
          <w:szCs w:val="47"/>
        </w:rPr>
        <w:lastRenderedPageBreak/>
        <w:t>OBSZAR STRATEGICZNY 3.</w:t>
      </w:r>
    </w:p>
    <w:p w14:paraId="5FA1A67C" w14:textId="721F057C" w:rsidR="003A3B0F" w:rsidRPr="001F63F9" w:rsidRDefault="00C7638D" w:rsidP="00C7638D">
      <w:pPr>
        <w:spacing w:before="0" w:after="120"/>
        <w:rPr>
          <w:rStyle w:val="Nagwek2Znak"/>
          <w:rFonts w:ascii="Calibri" w:hAnsi="Calibri" w:cs="Calibri"/>
          <w:b/>
          <w:color w:val="0F6FC6" w:themeColor="accent1"/>
          <w:sz w:val="53"/>
          <w:szCs w:val="53"/>
        </w:rPr>
      </w:pPr>
      <w:bookmarkStart w:id="83" w:name="_Toc120697726"/>
      <w:r w:rsidRPr="001F63F9">
        <w:rPr>
          <w:rStyle w:val="Nagwek2Znak"/>
          <w:rFonts w:ascii="Calibri" w:hAnsi="Calibri" w:cs="Calibri"/>
          <w:b/>
          <w:color w:val="0F6FC6" w:themeColor="accent1"/>
          <w:sz w:val="53"/>
          <w:szCs w:val="53"/>
        </w:rPr>
        <w:t xml:space="preserve">GOSPODARKA </w:t>
      </w:r>
      <w:r w:rsidR="00A3344C" w:rsidRPr="001F63F9">
        <w:rPr>
          <w:rStyle w:val="Nagwek2Znak"/>
          <w:rFonts w:ascii="Calibri" w:hAnsi="Calibri" w:cs="Calibri"/>
          <w:b/>
          <w:color w:val="0F6FC6" w:themeColor="accent1"/>
          <w:sz w:val="53"/>
          <w:szCs w:val="53"/>
        </w:rPr>
        <w:t>I TURYSTYKA</w:t>
      </w:r>
      <w:bookmarkEnd w:id="83"/>
    </w:p>
    <w:p w14:paraId="577CD78F" w14:textId="77777777" w:rsidR="003A3B0F" w:rsidRPr="001F63F9" w:rsidRDefault="003A3B0F" w:rsidP="0005069D">
      <w:pPr>
        <w:tabs>
          <w:tab w:val="left" w:pos="1423"/>
          <w:tab w:val="center" w:pos="4535"/>
          <w:tab w:val="left" w:pos="8071"/>
        </w:tabs>
        <w:spacing w:before="0" w:after="120"/>
        <w:jc w:val="right"/>
        <w:rPr>
          <w:rFonts w:ascii="Calibri" w:eastAsia="Palatino Linotype" w:hAnsi="Calibri" w:cs="Calibri"/>
          <w:sz w:val="16"/>
          <w:szCs w:val="16"/>
        </w:rPr>
      </w:pPr>
    </w:p>
    <w:p w14:paraId="6B667418" w14:textId="77777777" w:rsidR="003A3B0F" w:rsidRPr="001F63F9" w:rsidRDefault="003A3B0F" w:rsidP="002F5139">
      <w:pPr>
        <w:tabs>
          <w:tab w:val="left" w:pos="1423"/>
          <w:tab w:val="center" w:pos="4535"/>
          <w:tab w:val="left" w:pos="8071"/>
        </w:tabs>
        <w:spacing w:before="0" w:after="20" w:line="264" w:lineRule="auto"/>
        <w:jc w:val="right"/>
        <w:rPr>
          <w:rFonts w:ascii="Calibri" w:eastAsia="Palatino Linotype" w:hAnsi="Calibri" w:cs="Calibri"/>
          <w:sz w:val="35"/>
          <w:szCs w:val="35"/>
        </w:rPr>
      </w:pPr>
      <w:r w:rsidRPr="001F63F9">
        <w:rPr>
          <w:rFonts w:ascii="Calibri" w:eastAsia="Palatino Linotype" w:hAnsi="Calibri" w:cs="Calibri"/>
          <w:sz w:val="35"/>
          <w:szCs w:val="35"/>
        </w:rPr>
        <w:t>Cel strategiczny 3.</w:t>
      </w:r>
    </w:p>
    <w:p w14:paraId="5480B32E" w14:textId="7C0095DA" w:rsidR="003A3B0F" w:rsidRPr="001F63F9" w:rsidRDefault="00A3344C" w:rsidP="002F5139">
      <w:pPr>
        <w:tabs>
          <w:tab w:val="left" w:pos="1423"/>
          <w:tab w:val="center" w:pos="4535"/>
          <w:tab w:val="left" w:pos="8071"/>
        </w:tabs>
        <w:spacing w:before="0" w:after="20" w:line="264" w:lineRule="auto"/>
        <w:jc w:val="right"/>
        <w:rPr>
          <w:rFonts w:ascii="Calibri" w:eastAsia="Palatino Linotype" w:hAnsi="Calibri" w:cs="Calibri"/>
          <w:b/>
          <w:color w:val="808080" w:themeColor="background1" w:themeShade="80"/>
          <w:sz w:val="35"/>
          <w:szCs w:val="35"/>
        </w:rPr>
      </w:pPr>
      <w:r w:rsidRPr="001F63F9">
        <w:rPr>
          <w:rFonts w:ascii="Calibri" w:eastAsia="Palatino Linotype" w:hAnsi="Calibri" w:cs="Calibri"/>
          <w:b/>
          <w:color w:val="808080" w:themeColor="background1" w:themeShade="80"/>
          <w:sz w:val="35"/>
          <w:szCs w:val="35"/>
        </w:rPr>
        <w:t>Stymulowanie wzrostu gospodarczego, wykorzystującego uwarunkowania, tradycje i specjalizacje lokalne oraz przedsiębiorczość mieszkańców</w:t>
      </w:r>
      <w:r w:rsidR="00412ABE" w:rsidRPr="001F63F9">
        <w:rPr>
          <w:rFonts w:ascii="Calibri" w:eastAsia="Palatino Linotype" w:hAnsi="Calibri" w:cs="Calibri"/>
          <w:b/>
          <w:color w:val="808080" w:themeColor="background1" w:themeShade="80"/>
          <w:sz w:val="35"/>
          <w:szCs w:val="35"/>
        </w:rPr>
        <w:t>.</w:t>
      </w:r>
    </w:p>
    <w:p w14:paraId="6866CC4B" w14:textId="77777777" w:rsidR="003A3B0F" w:rsidRPr="001F63F9" w:rsidRDefault="003A3B0F" w:rsidP="0005069D">
      <w:pPr>
        <w:tabs>
          <w:tab w:val="left" w:pos="1423"/>
          <w:tab w:val="center" w:pos="4535"/>
          <w:tab w:val="left" w:pos="8071"/>
        </w:tabs>
        <w:spacing w:before="0" w:after="120"/>
        <w:jc w:val="right"/>
        <w:rPr>
          <w:rFonts w:ascii="Calibri" w:eastAsia="Palatino Linotype" w:hAnsi="Calibri" w:cs="Calibri"/>
          <w:sz w:val="16"/>
          <w:szCs w:val="16"/>
        </w:rPr>
      </w:pPr>
    </w:p>
    <w:p w14:paraId="4AB83841" w14:textId="77777777" w:rsidR="0029126F" w:rsidRPr="001F63F9" w:rsidRDefault="0029126F" w:rsidP="002F5139">
      <w:pPr>
        <w:tabs>
          <w:tab w:val="left" w:pos="1423"/>
          <w:tab w:val="center" w:pos="4535"/>
          <w:tab w:val="left" w:pos="8071"/>
        </w:tabs>
        <w:spacing w:before="0" w:after="20" w:line="264" w:lineRule="auto"/>
        <w:rPr>
          <w:rFonts w:ascii="Calibri" w:eastAsia="Palatino Linotype" w:hAnsi="Calibri" w:cs="Calibri"/>
          <w:sz w:val="33"/>
          <w:szCs w:val="33"/>
        </w:rPr>
      </w:pPr>
      <w:r w:rsidRPr="001F63F9">
        <w:rPr>
          <w:rFonts w:ascii="Calibri" w:eastAsia="Palatino Linotype" w:hAnsi="Calibri" w:cs="Calibri"/>
          <w:sz w:val="33"/>
          <w:szCs w:val="33"/>
        </w:rPr>
        <w:t>Cele operacyjne:</w:t>
      </w:r>
    </w:p>
    <w:p w14:paraId="36B8C312" w14:textId="77777777" w:rsidR="00C7638D" w:rsidRPr="001F63F9" w:rsidRDefault="002F5139" w:rsidP="002F5139">
      <w:pPr>
        <w:spacing w:before="0" w:after="120"/>
        <w:rPr>
          <w:rFonts w:ascii="Calibri" w:hAnsi="Calibri" w:cs="Calibri"/>
        </w:rPr>
      </w:pPr>
      <w:r w:rsidRPr="001F63F9">
        <w:rPr>
          <w:rFonts w:ascii="Calibri" w:eastAsia="Palatino Linotype" w:hAnsi="Calibri" w:cs="Calibri"/>
          <w:noProof/>
          <w:sz w:val="24"/>
          <w:lang w:eastAsia="pl-PL"/>
        </w:rPr>
        <w:drawing>
          <wp:inline distT="0" distB="0" distL="0" distR="0" wp14:anchorId="3260BB0D" wp14:editId="16D20CC2">
            <wp:extent cx="5690870" cy="3817088"/>
            <wp:effectExtent l="0" t="0" r="5080" b="0"/>
            <wp:docPr id="46"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29D8C962" w14:textId="2511CB80" w:rsidR="00EE6CD6" w:rsidRPr="001F63F9" w:rsidRDefault="00EE6CD6" w:rsidP="002F5139">
      <w:pPr>
        <w:spacing w:before="0" w:after="120"/>
        <w:rPr>
          <w:rFonts w:ascii="Calibri" w:eastAsia="Palatino Linotype" w:hAnsi="Calibri" w:cs="Calibri"/>
          <w:sz w:val="24"/>
        </w:rPr>
      </w:pPr>
      <w:r w:rsidRPr="001F63F9">
        <w:rPr>
          <w:rFonts w:ascii="Calibri" w:hAnsi="Calibri" w:cs="Calibri"/>
        </w:rPr>
        <w:br w:type="page"/>
      </w:r>
    </w:p>
    <w:p w14:paraId="4825CA13" w14:textId="77777777" w:rsidR="00DC4C62" w:rsidRPr="001F63F9" w:rsidRDefault="00DC4C62" w:rsidP="00313296">
      <w:pPr>
        <w:spacing w:before="0" w:after="120"/>
        <w:jc w:val="both"/>
        <w:rPr>
          <w:rFonts w:ascii="Calibri" w:hAnsi="Calibri" w:cs="Calibri"/>
          <w:b/>
          <w:i/>
          <w:szCs w:val="22"/>
        </w:rPr>
      </w:pPr>
      <w:r w:rsidRPr="001F63F9">
        <w:rPr>
          <w:rFonts w:ascii="Calibri" w:hAnsi="Calibri" w:cs="Calibri"/>
          <w:b/>
          <w:i/>
          <w:szCs w:val="22"/>
        </w:rPr>
        <w:lastRenderedPageBreak/>
        <w:t>Uzasadnienie i strategia postępowania w ramach obszaru:</w:t>
      </w:r>
    </w:p>
    <w:p w14:paraId="634C2BA8" w14:textId="0724F197" w:rsidR="00802A40" w:rsidRPr="00E458B5" w:rsidRDefault="00137D46" w:rsidP="00E458B5">
      <w:pPr>
        <w:spacing w:before="0" w:after="120"/>
        <w:jc w:val="both"/>
        <w:rPr>
          <w:rFonts w:asciiTheme="majorHAnsi" w:hAnsiTheme="majorHAnsi" w:cstheme="majorHAnsi"/>
          <w:szCs w:val="22"/>
        </w:rPr>
      </w:pPr>
      <w:r w:rsidRPr="00E458B5">
        <w:rPr>
          <w:rFonts w:asciiTheme="majorHAnsi" w:hAnsiTheme="majorHAnsi" w:cstheme="majorHAnsi"/>
          <w:szCs w:val="22"/>
        </w:rPr>
        <w:t xml:space="preserve">Elementem jednoznacznie wyróżniającym gminę Zator jest </w:t>
      </w:r>
      <w:r w:rsidR="00DB3180">
        <w:rPr>
          <w:rFonts w:asciiTheme="majorHAnsi" w:hAnsiTheme="majorHAnsi" w:cstheme="majorHAnsi"/>
          <w:szCs w:val="22"/>
        </w:rPr>
        <w:t xml:space="preserve">lokalna </w:t>
      </w:r>
      <w:r w:rsidRPr="00E458B5">
        <w:rPr>
          <w:rFonts w:asciiTheme="majorHAnsi" w:hAnsiTheme="majorHAnsi" w:cstheme="majorHAnsi"/>
          <w:szCs w:val="22"/>
        </w:rPr>
        <w:t xml:space="preserve">strefa aktywności gospodarczej, największy tego typu obszar na zachód od Krakowa, zlokalizowany przy głównej trasie Kraków – Oświęcim, jednocześnie </w:t>
      </w:r>
      <w:r w:rsidR="007078E8" w:rsidRPr="00E458B5">
        <w:rPr>
          <w:rFonts w:asciiTheme="majorHAnsi" w:hAnsiTheme="majorHAnsi" w:cstheme="majorHAnsi"/>
          <w:szCs w:val="22"/>
        </w:rPr>
        <w:t>jedna z </w:t>
      </w:r>
      <w:r w:rsidRPr="00E458B5">
        <w:rPr>
          <w:rFonts w:asciiTheme="majorHAnsi" w:hAnsiTheme="majorHAnsi" w:cstheme="majorHAnsi"/>
          <w:szCs w:val="22"/>
        </w:rPr>
        <w:t>najaktywniejszych podstref Krakowskiego Parku Technologicznego.</w:t>
      </w:r>
      <w:r w:rsidR="00DB3180">
        <w:rPr>
          <w:rFonts w:asciiTheme="majorHAnsi" w:hAnsiTheme="majorHAnsi" w:cstheme="majorHAnsi"/>
          <w:szCs w:val="22"/>
        </w:rPr>
        <w:t xml:space="preserve"> </w:t>
      </w:r>
      <w:r w:rsidRPr="00E458B5">
        <w:rPr>
          <w:rFonts w:asciiTheme="majorHAnsi" w:hAnsiTheme="majorHAnsi" w:cstheme="majorHAnsi"/>
          <w:szCs w:val="22"/>
        </w:rPr>
        <w:t xml:space="preserve">Strefa gwarantuje kilkaset miejsc pracy. </w:t>
      </w:r>
      <w:r w:rsidR="007078E8" w:rsidRPr="00E458B5">
        <w:rPr>
          <w:rFonts w:asciiTheme="majorHAnsi" w:hAnsiTheme="majorHAnsi" w:cstheme="majorHAnsi"/>
          <w:szCs w:val="22"/>
        </w:rPr>
        <w:t xml:space="preserve">Kształceniem młodej kadry w zawodach odpowiadających potrzebom firm </w:t>
      </w:r>
      <w:r w:rsidR="00DB3180">
        <w:rPr>
          <w:rFonts w:asciiTheme="majorHAnsi" w:hAnsiTheme="majorHAnsi" w:cstheme="majorHAnsi"/>
          <w:szCs w:val="22"/>
        </w:rPr>
        <w:t>(</w:t>
      </w:r>
      <w:r w:rsidR="007078E8" w:rsidRPr="00E458B5">
        <w:rPr>
          <w:rFonts w:asciiTheme="majorHAnsi" w:hAnsiTheme="majorHAnsi" w:cstheme="majorHAnsi"/>
          <w:szCs w:val="22"/>
        </w:rPr>
        <w:t>w strefie i nie tylko</w:t>
      </w:r>
      <w:r w:rsidR="00DB3180">
        <w:rPr>
          <w:rFonts w:asciiTheme="majorHAnsi" w:hAnsiTheme="majorHAnsi" w:cstheme="majorHAnsi"/>
          <w:szCs w:val="22"/>
        </w:rPr>
        <w:t>)</w:t>
      </w:r>
      <w:r w:rsidR="007078E8" w:rsidRPr="00E458B5">
        <w:rPr>
          <w:rFonts w:asciiTheme="majorHAnsi" w:hAnsiTheme="majorHAnsi" w:cstheme="majorHAnsi"/>
          <w:szCs w:val="22"/>
        </w:rPr>
        <w:t xml:space="preserve"> zajmuje się prowadzony przez samorząd gminny Wielozawodowy Zespół Szkół. Od 2015 r. działa Centrum Aktywizacji Zawodowej, powstałe w ramach Szwajcarsko-Polskiego Programu Współpracy.</w:t>
      </w:r>
      <w:r w:rsidR="00DB3180">
        <w:rPr>
          <w:rFonts w:asciiTheme="majorHAnsi" w:hAnsiTheme="majorHAnsi" w:cstheme="majorHAnsi"/>
          <w:szCs w:val="22"/>
        </w:rPr>
        <w:t xml:space="preserve"> W </w:t>
      </w:r>
      <w:r w:rsidR="00DB3180" w:rsidRPr="00E458B5">
        <w:rPr>
          <w:rFonts w:asciiTheme="majorHAnsi" w:hAnsiTheme="majorHAnsi" w:cstheme="majorHAnsi"/>
          <w:szCs w:val="22"/>
        </w:rPr>
        <w:t xml:space="preserve">2016 r. Zator otrzymał od KPT </w:t>
      </w:r>
      <w:r w:rsidR="001D4E19">
        <w:rPr>
          <w:rFonts w:asciiTheme="majorHAnsi" w:hAnsiTheme="majorHAnsi" w:cstheme="majorHAnsi"/>
          <w:szCs w:val="22"/>
        </w:rPr>
        <w:t>za swoją politykę edukacyjną i </w:t>
      </w:r>
      <w:r w:rsidR="00DB3180">
        <w:rPr>
          <w:rFonts w:asciiTheme="majorHAnsi" w:hAnsiTheme="majorHAnsi" w:cstheme="majorHAnsi"/>
          <w:szCs w:val="22"/>
        </w:rPr>
        <w:t xml:space="preserve">proinwestycyjna </w:t>
      </w:r>
      <w:r w:rsidR="00DB3180" w:rsidRPr="00E458B5">
        <w:rPr>
          <w:rFonts w:asciiTheme="majorHAnsi" w:hAnsiTheme="majorHAnsi" w:cstheme="majorHAnsi"/>
          <w:szCs w:val="22"/>
        </w:rPr>
        <w:t xml:space="preserve">tytuł gminy przyjaznej inwestorom. Temu wyróżnieniu towarzyszyła symboliczna nagroda w postaci Małopolskiego Drzewa Inwestycji i Innowacji, która od tego czasu przekazywana jest lokalnie z firmy do firmy jako symbol sukcesu i powodzenia, by wspierać ich rozwój. </w:t>
      </w:r>
      <w:r w:rsidRPr="00E458B5">
        <w:rPr>
          <w:rFonts w:asciiTheme="majorHAnsi" w:hAnsiTheme="majorHAnsi" w:cstheme="majorHAnsi"/>
          <w:szCs w:val="22"/>
        </w:rPr>
        <w:t>Przedsiębiorcy w Zatorze tworzą</w:t>
      </w:r>
      <w:r w:rsidR="00DB3180">
        <w:rPr>
          <w:rFonts w:asciiTheme="majorHAnsi" w:hAnsiTheme="majorHAnsi" w:cstheme="majorHAnsi"/>
          <w:szCs w:val="22"/>
        </w:rPr>
        <w:t xml:space="preserve"> bowiem</w:t>
      </w:r>
      <w:r w:rsidRPr="00E458B5">
        <w:rPr>
          <w:rFonts w:asciiTheme="majorHAnsi" w:hAnsiTheme="majorHAnsi" w:cstheme="majorHAnsi"/>
          <w:szCs w:val="22"/>
        </w:rPr>
        <w:t xml:space="preserve"> wzajemnie wspierającą się społeczność, </w:t>
      </w:r>
      <w:r w:rsidR="007078E8" w:rsidRPr="00E458B5">
        <w:rPr>
          <w:rFonts w:asciiTheme="majorHAnsi" w:hAnsiTheme="majorHAnsi" w:cstheme="majorHAnsi"/>
          <w:szCs w:val="22"/>
        </w:rPr>
        <w:t>także w</w:t>
      </w:r>
      <w:r w:rsidR="00A63E5C">
        <w:rPr>
          <w:rFonts w:asciiTheme="majorHAnsi" w:hAnsiTheme="majorHAnsi" w:cstheme="majorHAnsi"/>
          <w:szCs w:val="22"/>
        </w:rPr>
        <w:t> </w:t>
      </w:r>
      <w:r w:rsidR="007078E8" w:rsidRPr="00E458B5">
        <w:rPr>
          <w:rFonts w:asciiTheme="majorHAnsi" w:hAnsiTheme="majorHAnsi" w:cstheme="majorHAnsi"/>
          <w:szCs w:val="22"/>
        </w:rPr>
        <w:t>zakresie przyciągania na ten teren pracowników, współpracując je</w:t>
      </w:r>
      <w:r w:rsidR="00DB3180">
        <w:rPr>
          <w:rFonts w:asciiTheme="majorHAnsi" w:hAnsiTheme="majorHAnsi" w:cstheme="majorHAnsi"/>
          <w:szCs w:val="22"/>
        </w:rPr>
        <w:t>dnocześnie z samorządem gminnym</w:t>
      </w:r>
      <w:r w:rsidR="001D4E19">
        <w:rPr>
          <w:rFonts w:asciiTheme="majorHAnsi" w:hAnsiTheme="majorHAnsi" w:cstheme="majorHAnsi"/>
          <w:szCs w:val="22"/>
        </w:rPr>
        <w:t>, w tym</w:t>
      </w:r>
      <w:r w:rsidR="007078E8" w:rsidRPr="00E458B5">
        <w:rPr>
          <w:rFonts w:asciiTheme="majorHAnsi" w:hAnsiTheme="majorHAnsi" w:cstheme="majorHAnsi"/>
          <w:szCs w:val="22"/>
        </w:rPr>
        <w:t xml:space="preserve"> w zakresie różnych inwestycji lokalnych, z korzyścią dla ogółu mieszkańców</w:t>
      </w:r>
      <w:r w:rsidRPr="00E458B5">
        <w:rPr>
          <w:rFonts w:asciiTheme="majorHAnsi" w:hAnsiTheme="majorHAnsi" w:cstheme="majorHAnsi"/>
          <w:szCs w:val="22"/>
        </w:rPr>
        <w:t>.</w:t>
      </w:r>
      <w:r w:rsidR="007078E8" w:rsidRPr="00E458B5">
        <w:rPr>
          <w:rFonts w:asciiTheme="majorHAnsi" w:hAnsiTheme="majorHAnsi" w:cstheme="majorHAnsi"/>
          <w:szCs w:val="22"/>
        </w:rPr>
        <w:t xml:space="preserve"> </w:t>
      </w:r>
      <w:r w:rsidR="00802A40" w:rsidRPr="00E458B5">
        <w:rPr>
          <w:rFonts w:asciiTheme="majorHAnsi" w:hAnsiTheme="majorHAnsi" w:cstheme="majorHAnsi"/>
          <w:szCs w:val="22"/>
        </w:rPr>
        <w:t>Konieczna jest zatem kontynuacja dotychczasowej polityki ukierunkowanej na doskonalenie warunków dla prowadzenia działalności gospodarczej i inwestowania na terenie gminy oraz wsparcie i promocja przedsiębiorczości lokalnej. Związane z tym działania zostały pogrupowane w jedn</w:t>
      </w:r>
      <w:r w:rsidR="001D4E19">
        <w:rPr>
          <w:rFonts w:asciiTheme="majorHAnsi" w:hAnsiTheme="majorHAnsi" w:cstheme="majorHAnsi"/>
          <w:szCs w:val="22"/>
        </w:rPr>
        <w:t>ym</w:t>
      </w:r>
      <w:r w:rsidR="00802A40" w:rsidRPr="00E458B5">
        <w:rPr>
          <w:rFonts w:asciiTheme="majorHAnsi" w:hAnsiTheme="majorHAnsi" w:cstheme="majorHAnsi"/>
          <w:szCs w:val="22"/>
        </w:rPr>
        <w:t xml:space="preserve"> </w:t>
      </w:r>
      <w:r w:rsidR="00DB3180" w:rsidRPr="00E458B5">
        <w:rPr>
          <w:rFonts w:asciiTheme="majorHAnsi" w:hAnsiTheme="majorHAnsi" w:cstheme="majorHAnsi"/>
          <w:szCs w:val="22"/>
        </w:rPr>
        <w:t>(3.1)</w:t>
      </w:r>
      <w:r w:rsidR="00DB3180">
        <w:rPr>
          <w:rFonts w:asciiTheme="majorHAnsi" w:hAnsiTheme="majorHAnsi" w:cstheme="majorHAnsi"/>
          <w:szCs w:val="22"/>
        </w:rPr>
        <w:t xml:space="preserve"> </w:t>
      </w:r>
      <w:r w:rsidR="00802A40" w:rsidRPr="00E458B5">
        <w:rPr>
          <w:rFonts w:asciiTheme="majorHAnsi" w:hAnsiTheme="majorHAnsi" w:cstheme="majorHAnsi"/>
          <w:szCs w:val="22"/>
        </w:rPr>
        <w:t xml:space="preserve">z dwóch celów operacyjnych w ramach </w:t>
      </w:r>
      <w:r w:rsidR="00DB3180">
        <w:rPr>
          <w:rFonts w:asciiTheme="majorHAnsi" w:hAnsiTheme="majorHAnsi" w:cstheme="majorHAnsi"/>
          <w:szCs w:val="22"/>
        </w:rPr>
        <w:t xml:space="preserve">niniejszego, </w:t>
      </w:r>
      <w:r w:rsidR="00802A40" w:rsidRPr="00E458B5">
        <w:rPr>
          <w:rFonts w:asciiTheme="majorHAnsi" w:hAnsiTheme="majorHAnsi" w:cstheme="majorHAnsi"/>
          <w:szCs w:val="22"/>
        </w:rPr>
        <w:t xml:space="preserve">ostatniego obszaru strategicznego. Katalog zadań obejmuje m.in. przygotowanie, uzbrajanie i udostępnianie nowych terenów inwestycyjnych na terenie gminy, stałe doskonalenie standardów obsługi inwestorów, pogłębianie współpracy </w:t>
      </w:r>
      <w:r w:rsidR="00DB3180">
        <w:rPr>
          <w:rFonts w:asciiTheme="majorHAnsi" w:hAnsiTheme="majorHAnsi" w:cstheme="majorHAnsi"/>
          <w:szCs w:val="22"/>
        </w:rPr>
        <w:t>samorządu gminnego z </w:t>
      </w:r>
      <w:r w:rsidR="00802A40" w:rsidRPr="00E458B5">
        <w:rPr>
          <w:rFonts w:asciiTheme="majorHAnsi" w:hAnsiTheme="majorHAnsi" w:cstheme="majorHAnsi"/>
          <w:szCs w:val="22"/>
        </w:rPr>
        <w:t xml:space="preserve">lokalnym środowiskiem gospodarczym, </w:t>
      </w:r>
      <w:r w:rsidR="00E458B5" w:rsidRPr="00E458B5">
        <w:rPr>
          <w:rFonts w:asciiTheme="majorHAnsi" w:hAnsiTheme="majorHAnsi" w:cstheme="majorHAnsi"/>
          <w:szCs w:val="22"/>
        </w:rPr>
        <w:t xml:space="preserve">w tym wsparcie rozwoju społecznej odpowiedzialności biznesu, </w:t>
      </w:r>
      <w:r w:rsidR="00802A40" w:rsidRPr="00E458B5">
        <w:rPr>
          <w:rFonts w:asciiTheme="majorHAnsi" w:hAnsiTheme="majorHAnsi" w:cstheme="majorHAnsi"/>
          <w:szCs w:val="22"/>
        </w:rPr>
        <w:t xml:space="preserve">a także </w:t>
      </w:r>
      <w:r w:rsidR="00E458B5" w:rsidRPr="00E458B5">
        <w:rPr>
          <w:rFonts w:asciiTheme="majorHAnsi" w:hAnsiTheme="majorHAnsi" w:cstheme="majorHAnsi"/>
          <w:szCs w:val="22"/>
        </w:rPr>
        <w:t>wzmacnianie</w:t>
      </w:r>
      <w:r w:rsidR="00802A40" w:rsidRPr="00E458B5">
        <w:rPr>
          <w:rFonts w:asciiTheme="majorHAnsi" w:hAnsiTheme="majorHAnsi" w:cstheme="majorHAnsi"/>
          <w:szCs w:val="22"/>
        </w:rPr>
        <w:t xml:space="preserve"> i promocję lokalnego biznesu, szczególnie MMŚP. Działania te realizowane </w:t>
      </w:r>
      <w:r w:rsidR="00DB3180">
        <w:rPr>
          <w:rFonts w:asciiTheme="majorHAnsi" w:hAnsiTheme="majorHAnsi" w:cstheme="majorHAnsi"/>
          <w:szCs w:val="22"/>
        </w:rPr>
        <w:t xml:space="preserve">będą </w:t>
      </w:r>
      <w:r w:rsidR="00802A40" w:rsidRPr="00E458B5">
        <w:rPr>
          <w:rFonts w:asciiTheme="majorHAnsi" w:hAnsiTheme="majorHAnsi" w:cstheme="majorHAnsi"/>
          <w:szCs w:val="22"/>
        </w:rPr>
        <w:t xml:space="preserve">w ścisłej współpracy z wyspecjalizowanymi instytucjami otoczenia biznesu. Osobnym wyzwaniem jest </w:t>
      </w:r>
      <w:r w:rsidR="00DB3180">
        <w:rPr>
          <w:rFonts w:asciiTheme="majorHAnsi" w:hAnsiTheme="majorHAnsi" w:cstheme="majorHAnsi"/>
          <w:szCs w:val="22"/>
        </w:rPr>
        <w:t xml:space="preserve">dalszy </w:t>
      </w:r>
      <w:r w:rsidR="00E458B5" w:rsidRPr="00E458B5">
        <w:rPr>
          <w:rFonts w:asciiTheme="majorHAnsi" w:hAnsiTheme="majorHAnsi" w:cstheme="majorHAnsi"/>
          <w:szCs w:val="22"/>
        </w:rPr>
        <w:t>r</w:t>
      </w:r>
      <w:r w:rsidR="00802A40" w:rsidRPr="00E458B5">
        <w:rPr>
          <w:rFonts w:asciiTheme="majorHAnsi" w:hAnsiTheme="majorHAnsi" w:cstheme="majorHAnsi"/>
          <w:szCs w:val="22"/>
        </w:rPr>
        <w:t xml:space="preserve">ozwój </w:t>
      </w:r>
      <w:r w:rsidR="00DB3180">
        <w:rPr>
          <w:rFonts w:asciiTheme="majorHAnsi" w:hAnsiTheme="majorHAnsi" w:cstheme="majorHAnsi"/>
          <w:szCs w:val="22"/>
        </w:rPr>
        <w:t xml:space="preserve">i promocja </w:t>
      </w:r>
      <w:r w:rsidR="00802A40" w:rsidRPr="00E458B5">
        <w:rPr>
          <w:rFonts w:asciiTheme="majorHAnsi" w:hAnsiTheme="majorHAnsi" w:cstheme="majorHAnsi"/>
          <w:szCs w:val="22"/>
        </w:rPr>
        <w:t xml:space="preserve">oferty kształcenia ustawicznego oraz zgodnego ze współczesnymi wyzwaniami cywilizacyjnymi i potrzebami rynku pracy, m.in. </w:t>
      </w:r>
      <w:r w:rsidR="00DB3180">
        <w:rPr>
          <w:rFonts w:asciiTheme="majorHAnsi" w:hAnsiTheme="majorHAnsi" w:cstheme="majorHAnsi"/>
          <w:szCs w:val="22"/>
        </w:rPr>
        <w:t>realizowanej przez w</w:t>
      </w:r>
      <w:r w:rsidR="00802A40" w:rsidRPr="00E458B5">
        <w:rPr>
          <w:rFonts w:asciiTheme="majorHAnsi" w:hAnsiTheme="majorHAnsi" w:cstheme="majorHAnsi"/>
          <w:szCs w:val="22"/>
        </w:rPr>
        <w:t>spomnian</w:t>
      </w:r>
      <w:r w:rsidR="00DB3180">
        <w:rPr>
          <w:rFonts w:asciiTheme="majorHAnsi" w:hAnsiTheme="majorHAnsi" w:cstheme="majorHAnsi"/>
          <w:szCs w:val="22"/>
        </w:rPr>
        <w:t>y</w:t>
      </w:r>
      <w:r w:rsidR="00802A40" w:rsidRPr="00E458B5">
        <w:rPr>
          <w:rFonts w:asciiTheme="majorHAnsi" w:hAnsiTheme="majorHAnsi" w:cstheme="majorHAnsi"/>
          <w:szCs w:val="22"/>
        </w:rPr>
        <w:t xml:space="preserve"> wyżej Wielozawodow</w:t>
      </w:r>
      <w:r w:rsidR="00DB3180">
        <w:rPr>
          <w:rFonts w:asciiTheme="majorHAnsi" w:hAnsiTheme="majorHAnsi" w:cstheme="majorHAnsi"/>
          <w:szCs w:val="22"/>
        </w:rPr>
        <w:t>y</w:t>
      </w:r>
      <w:r w:rsidR="00802A40" w:rsidRPr="00E458B5">
        <w:rPr>
          <w:rFonts w:asciiTheme="majorHAnsi" w:hAnsiTheme="majorHAnsi" w:cstheme="majorHAnsi"/>
          <w:szCs w:val="22"/>
        </w:rPr>
        <w:t xml:space="preserve"> </w:t>
      </w:r>
      <w:r w:rsidR="00514775" w:rsidRPr="00E458B5">
        <w:rPr>
          <w:rFonts w:asciiTheme="majorHAnsi" w:hAnsiTheme="majorHAnsi" w:cstheme="majorHAnsi"/>
          <w:szCs w:val="22"/>
        </w:rPr>
        <w:t>Zesp</w:t>
      </w:r>
      <w:r w:rsidR="00514775">
        <w:rPr>
          <w:rFonts w:asciiTheme="majorHAnsi" w:hAnsiTheme="majorHAnsi" w:cstheme="majorHAnsi"/>
          <w:szCs w:val="22"/>
        </w:rPr>
        <w:t>ół</w:t>
      </w:r>
      <w:r w:rsidR="00514775" w:rsidRPr="00E458B5">
        <w:rPr>
          <w:rFonts w:asciiTheme="majorHAnsi" w:hAnsiTheme="majorHAnsi" w:cstheme="majorHAnsi"/>
          <w:szCs w:val="22"/>
        </w:rPr>
        <w:t xml:space="preserve"> </w:t>
      </w:r>
      <w:r w:rsidR="00802A40" w:rsidRPr="00E458B5">
        <w:rPr>
          <w:rFonts w:asciiTheme="majorHAnsi" w:hAnsiTheme="majorHAnsi" w:cstheme="majorHAnsi"/>
          <w:szCs w:val="22"/>
        </w:rPr>
        <w:t xml:space="preserve">Szkół. Edukacja przedsiębiorcza będzie </w:t>
      </w:r>
      <w:r w:rsidR="00DB3180">
        <w:rPr>
          <w:rFonts w:asciiTheme="majorHAnsi" w:hAnsiTheme="majorHAnsi" w:cstheme="majorHAnsi"/>
          <w:szCs w:val="22"/>
        </w:rPr>
        <w:t xml:space="preserve">jednak </w:t>
      </w:r>
      <w:r w:rsidR="00802A40" w:rsidRPr="00E458B5">
        <w:rPr>
          <w:rFonts w:asciiTheme="majorHAnsi" w:hAnsiTheme="majorHAnsi" w:cstheme="majorHAnsi"/>
          <w:szCs w:val="22"/>
        </w:rPr>
        <w:t xml:space="preserve">realizowana już na wcześniejszych etapach nauczania </w:t>
      </w:r>
      <w:r w:rsidR="00514775">
        <w:rPr>
          <w:rFonts w:asciiTheme="majorHAnsi" w:hAnsiTheme="majorHAnsi" w:cstheme="majorHAnsi"/>
          <w:szCs w:val="22"/>
        </w:rPr>
        <w:t xml:space="preserve">– </w:t>
      </w:r>
      <w:r w:rsidR="00802A40" w:rsidRPr="00E458B5">
        <w:rPr>
          <w:rFonts w:asciiTheme="majorHAnsi" w:hAnsiTheme="majorHAnsi" w:cstheme="majorHAnsi"/>
          <w:szCs w:val="22"/>
        </w:rPr>
        <w:t>w szkołach podstawowych</w:t>
      </w:r>
      <w:r w:rsidR="00DB3180">
        <w:rPr>
          <w:rFonts w:asciiTheme="majorHAnsi" w:hAnsiTheme="majorHAnsi" w:cstheme="majorHAnsi"/>
          <w:szCs w:val="22"/>
        </w:rPr>
        <w:t xml:space="preserve"> </w:t>
      </w:r>
      <w:r w:rsidR="00802A40" w:rsidRPr="00E458B5">
        <w:rPr>
          <w:rFonts w:asciiTheme="majorHAnsi" w:hAnsiTheme="majorHAnsi" w:cstheme="majorHAnsi"/>
          <w:szCs w:val="22"/>
        </w:rPr>
        <w:t>i ma służyć kształtowaniu postaw aktywnych</w:t>
      </w:r>
      <w:r w:rsidR="001D4E19">
        <w:rPr>
          <w:rFonts w:asciiTheme="majorHAnsi" w:hAnsiTheme="majorHAnsi" w:cstheme="majorHAnsi"/>
          <w:szCs w:val="22"/>
        </w:rPr>
        <w:t>, kreatywnych i </w:t>
      </w:r>
      <w:r w:rsidR="00802A40" w:rsidRPr="00E458B5">
        <w:rPr>
          <w:rFonts w:asciiTheme="majorHAnsi" w:hAnsiTheme="majorHAnsi" w:cstheme="majorHAnsi"/>
          <w:szCs w:val="22"/>
        </w:rPr>
        <w:t xml:space="preserve">innowacyjnych wśród </w:t>
      </w:r>
      <w:r w:rsidR="00DB3180">
        <w:rPr>
          <w:rFonts w:asciiTheme="majorHAnsi" w:hAnsiTheme="majorHAnsi" w:cstheme="majorHAnsi"/>
          <w:szCs w:val="22"/>
        </w:rPr>
        <w:t>młodzieży</w:t>
      </w:r>
      <w:r w:rsidR="00802A40" w:rsidRPr="00E458B5">
        <w:rPr>
          <w:rFonts w:asciiTheme="majorHAnsi" w:hAnsiTheme="majorHAnsi" w:cstheme="majorHAnsi"/>
          <w:szCs w:val="22"/>
        </w:rPr>
        <w:t xml:space="preserve">. </w:t>
      </w:r>
      <w:r w:rsidR="00E458B5" w:rsidRPr="00E458B5">
        <w:rPr>
          <w:rFonts w:asciiTheme="majorHAnsi" w:hAnsiTheme="majorHAnsi" w:cstheme="majorHAnsi"/>
          <w:szCs w:val="22"/>
        </w:rPr>
        <w:t>Obok tych działań istotnym elementem strategii postępowania będzie w</w:t>
      </w:r>
      <w:r w:rsidR="00802A40" w:rsidRPr="00E458B5">
        <w:rPr>
          <w:rFonts w:asciiTheme="majorHAnsi" w:hAnsiTheme="majorHAnsi" w:cstheme="majorHAnsi"/>
          <w:szCs w:val="22"/>
        </w:rPr>
        <w:t>spółpraca z instytucjami rynku pracy, lokalnymi pracodawcami i innymi podmi</w:t>
      </w:r>
      <w:r w:rsidR="001D4E19">
        <w:rPr>
          <w:rFonts w:asciiTheme="majorHAnsi" w:hAnsiTheme="majorHAnsi" w:cstheme="majorHAnsi"/>
          <w:szCs w:val="22"/>
        </w:rPr>
        <w:t>otami w </w:t>
      </w:r>
      <w:r w:rsidR="00802A40" w:rsidRPr="00E458B5">
        <w:rPr>
          <w:rFonts w:asciiTheme="majorHAnsi" w:hAnsiTheme="majorHAnsi" w:cstheme="majorHAnsi"/>
          <w:szCs w:val="22"/>
        </w:rPr>
        <w:t>zakresie aktywizacji zawodowej i przedsiębiorczej mieszkańców gminy, zwłaszcza osób z grup znajdujących się w szczególnej sytuacji na rynku pracy.</w:t>
      </w:r>
      <w:r w:rsidR="00E458B5" w:rsidRPr="00E458B5">
        <w:rPr>
          <w:rFonts w:asciiTheme="majorHAnsi" w:hAnsiTheme="majorHAnsi" w:cstheme="majorHAnsi"/>
          <w:szCs w:val="22"/>
        </w:rPr>
        <w:t xml:space="preserve"> Mając na względzie potencjał obszarów wiejskich gminy, strategia nie zapomina o kwestiach wsparcia</w:t>
      </w:r>
      <w:r w:rsidR="00DB3180">
        <w:rPr>
          <w:rFonts w:asciiTheme="majorHAnsi" w:hAnsiTheme="majorHAnsi" w:cstheme="majorHAnsi"/>
          <w:szCs w:val="22"/>
        </w:rPr>
        <w:t xml:space="preserve"> rozwoju i </w:t>
      </w:r>
      <w:r w:rsidR="00802A40" w:rsidRPr="00E458B5">
        <w:rPr>
          <w:rFonts w:asciiTheme="majorHAnsi" w:hAnsiTheme="majorHAnsi" w:cstheme="majorHAnsi"/>
          <w:szCs w:val="22"/>
        </w:rPr>
        <w:t>promocji rolnictwa oraz drobnego przetwórstwa rolno-spożywczego</w:t>
      </w:r>
      <w:r w:rsidR="00514775">
        <w:rPr>
          <w:rFonts w:asciiTheme="majorHAnsi" w:hAnsiTheme="majorHAnsi" w:cstheme="majorHAnsi"/>
          <w:szCs w:val="22"/>
        </w:rPr>
        <w:t>,</w:t>
      </w:r>
      <w:r w:rsidR="00802A40" w:rsidRPr="00E458B5">
        <w:rPr>
          <w:rFonts w:asciiTheme="majorHAnsi" w:hAnsiTheme="majorHAnsi" w:cstheme="majorHAnsi"/>
          <w:szCs w:val="22"/>
        </w:rPr>
        <w:t xml:space="preserve"> ukierunkowanego na wytwarzanie produktów żywnościowych o wysokiej jakości i s</w:t>
      </w:r>
      <w:r w:rsidR="00E458B5" w:rsidRPr="00E458B5">
        <w:rPr>
          <w:rFonts w:asciiTheme="majorHAnsi" w:hAnsiTheme="majorHAnsi" w:cstheme="majorHAnsi"/>
          <w:szCs w:val="22"/>
        </w:rPr>
        <w:t xml:space="preserve">pecyficznych walorach smakowych. Szczególnym wyzwaniem pozostaje też </w:t>
      </w:r>
      <w:r w:rsidR="00802A40" w:rsidRPr="00E458B5">
        <w:rPr>
          <w:rFonts w:asciiTheme="majorHAnsi" w:hAnsiTheme="majorHAnsi" w:cstheme="majorHAnsi"/>
          <w:szCs w:val="22"/>
        </w:rPr>
        <w:t>współpraca z zarządcami stawów hodowlanych na terenie gminy Zator w zakresie rozwoju hodowli i promocji karpia zatorskiego oraz właściwego zachowania i użytkowania akwenów wodnych, w tym również wykorzystania ich do celów turystyczno-rekreacyjnych.</w:t>
      </w:r>
    </w:p>
    <w:p w14:paraId="09C1F996" w14:textId="4799284E" w:rsidR="00D34765" w:rsidRPr="00D34765" w:rsidRDefault="007078E8" w:rsidP="00D34765">
      <w:pPr>
        <w:spacing w:before="0" w:after="120"/>
        <w:jc w:val="both"/>
        <w:rPr>
          <w:rFonts w:asciiTheme="majorHAnsi" w:hAnsiTheme="majorHAnsi" w:cstheme="majorHAnsi"/>
          <w:szCs w:val="22"/>
        </w:rPr>
      </w:pPr>
      <w:r w:rsidRPr="00E458B5">
        <w:rPr>
          <w:rFonts w:asciiTheme="majorHAnsi" w:hAnsiTheme="majorHAnsi" w:cstheme="majorHAnsi"/>
          <w:szCs w:val="22"/>
        </w:rPr>
        <w:t>Efektem kompleksowej polityki proinwestycyjnej gminy jest rozwój funkcji przemysłowych miasta, lecz także wzmocnienie jego rangi w zakresie wyspecjalizowanych usług czasu wolnego, ponieważ w</w:t>
      </w:r>
      <w:r w:rsidR="00A63E5C">
        <w:rPr>
          <w:rFonts w:asciiTheme="majorHAnsi" w:hAnsiTheme="majorHAnsi" w:cstheme="majorHAnsi"/>
          <w:szCs w:val="22"/>
        </w:rPr>
        <w:t> </w:t>
      </w:r>
      <w:r w:rsidRPr="00E458B5">
        <w:rPr>
          <w:rFonts w:asciiTheme="majorHAnsi" w:hAnsiTheme="majorHAnsi" w:cstheme="majorHAnsi"/>
          <w:szCs w:val="22"/>
        </w:rPr>
        <w:t xml:space="preserve">strefie </w:t>
      </w:r>
      <w:r w:rsidR="00E45A4E">
        <w:rPr>
          <w:rFonts w:asciiTheme="majorHAnsi" w:hAnsiTheme="majorHAnsi" w:cstheme="majorHAnsi"/>
          <w:szCs w:val="22"/>
        </w:rPr>
        <w:t xml:space="preserve">aktywności gospodarczej </w:t>
      </w:r>
      <w:r w:rsidRPr="00E458B5">
        <w:rPr>
          <w:rFonts w:asciiTheme="majorHAnsi" w:hAnsiTheme="majorHAnsi" w:cstheme="majorHAnsi"/>
          <w:szCs w:val="22"/>
        </w:rPr>
        <w:t xml:space="preserve">powstał m.in. Rodzinny Park Rozrywki </w:t>
      </w:r>
      <w:proofErr w:type="spellStart"/>
      <w:r w:rsidRPr="00E458B5">
        <w:rPr>
          <w:rFonts w:asciiTheme="majorHAnsi" w:hAnsiTheme="majorHAnsi" w:cstheme="majorHAnsi"/>
          <w:szCs w:val="22"/>
        </w:rPr>
        <w:t>Energylandia</w:t>
      </w:r>
      <w:proofErr w:type="spellEnd"/>
      <w:r w:rsidRPr="00E458B5">
        <w:rPr>
          <w:rFonts w:asciiTheme="majorHAnsi" w:hAnsiTheme="majorHAnsi" w:cstheme="majorHAnsi"/>
          <w:szCs w:val="22"/>
        </w:rPr>
        <w:t xml:space="preserve">, będący największym tego </w:t>
      </w:r>
      <w:r w:rsidR="00802A40" w:rsidRPr="00E458B5">
        <w:rPr>
          <w:rFonts w:asciiTheme="majorHAnsi" w:hAnsiTheme="majorHAnsi" w:cstheme="majorHAnsi"/>
          <w:szCs w:val="22"/>
        </w:rPr>
        <w:t>typu obiektem w Polsce</w:t>
      </w:r>
      <w:r w:rsidRPr="00E458B5">
        <w:rPr>
          <w:rFonts w:asciiTheme="majorHAnsi" w:hAnsiTheme="majorHAnsi" w:cstheme="majorHAnsi"/>
          <w:szCs w:val="22"/>
        </w:rPr>
        <w:t xml:space="preserve">. </w:t>
      </w:r>
      <w:r w:rsidR="00E936C5" w:rsidRPr="00E458B5">
        <w:rPr>
          <w:rFonts w:asciiTheme="majorHAnsi" w:hAnsiTheme="majorHAnsi" w:cstheme="majorHAnsi"/>
          <w:szCs w:val="22"/>
        </w:rPr>
        <w:t xml:space="preserve">Turystyka jest jedną z </w:t>
      </w:r>
      <w:r w:rsidRPr="00E458B5">
        <w:rPr>
          <w:rFonts w:asciiTheme="majorHAnsi" w:hAnsiTheme="majorHAnsi" w:cstheme="majorHAnsi"/>
          <w:szCs w:val="22"/>
        </w:rPr>
        <w:t xml:space="preserve">tych </w:t>
      </w:r>
      <w:r w:rsidR="00E936C5" w:rsidRPr="00E458B5">
        <w:rPr>
          <w:rFonts w:asciiTheme="majorHAnsi" w:hAnsiTheme="majorHAnsi" w:cstheme="majorHAnsi"/>
          <w:szCs w:val="22"/>
        </w:rPr>
        <w:t>branż, która w przeciągu ostatnich lat rozwi</w:t>
      </w:r>
      <w:r w:rsidRPr="00E458B5">
        <w:rPr>
          <w:rFonts w:asciiTheme="majorHAnsi" w:hAnsiTheme="majorHAnsi" w:cstheme="majorHAnsi"/>
          <w:szCs w:val="22"/>
        </w:rPr>
        <w:t xml:space="preserve">jała się niezwykle dynamicznie, </w:t>
      </w:r>
      <w:r w:rsidR="00802A40" w:rsidRPr="00E458B5">
        <w:rPr>
          <w:rFonts w:asciiTheme="majorHAnsi" w:hAnsiTheme="majorHAnsi" w:cstheme="majorHAnsi"/>
          <w:szCs w:val="22"/>
        </w:rPr>
        <w:t xml:space="preserve">zarówno w skali globalnej, jak i lokalnej, </w:t>
      </w:r>
      <w:r w:rsidRPr="00E458B5">
        <w:rPr>
          <w:rFonts w:asciiTheme="majorHAnsi" w:hAnsiTheme="majorHAnsi" w:cstheme="majorHAnsi"/>
          <w:szCs w:val="22"/>
        </w:rPr>
        <w:t>co</w:t>
      </w:r>
      <w:r w:rsidR="00802A40" w:rsidRPr="00E458B5">
        <w:rPr>
          <w:rFonts w:asciiTheme="majorHAnsi" w:hAnsiTheme="majorHAnsi" w:cstheme="majorHAnsi"/>
          <w:szCs w:val="22"/>
        </w:rPr>
        <w:t xml:space="preserve"> znakomicie widać na przykładzie </w:t>
      </w:r>
      <w:proofErr w:type="spellStart"/>
      <w:r w:rsidR="00802A40" w:rsidRPr="00E458B5">
        <w:rPr>
          <w:rFonts w:asciiTheme="majorHAnsi" w:hAnsiTheme="majorHAnsi" w:cstheme="majorHAnsi"/>
          <w:szCs w:val="22"/>
        </w:rPr>
        <w:t>Zatora</w:t>
      </w:r>
      <w:proofErr w:type="spellEnd"/>
      <w:r w:rsidR="00802A40" w:rsidRPr="00E458B5">
        <w:rPr>
          <w:rFonts w:asciiTheme="majorHAnsi" w:hAnsiTheme="majorHAnsi" w:cstheme="majorHAnsi"/>
          <w:szCs w:val="22"/>
        </w:rPr>
        <w:t xml:space="preserve">. Liczba osób odwiedzających parki rozrywki w gminie z roku </w:t>
      </w:r>
      <w:r w:rsidR="00802A40" w:rsidRPr="00E458B5">
        <w:rPr>
          <w:rFonts w:asciiTheme="majorHAnsi" w:hAnsiTheme="majorHAnsi" w:cstheme="majorHAnsi"/>
          <w:szCs w:val="22"/>
        </w:rPr>
        <w:lastRenderedPageBreak/>
        <w:t xml:space="preserve">na rok rośnie. Dynamika i intensywność tych procesów </w:t>
      </w:r>
      <w:r w:rsidR="00E45A4E">
        <w:rPr>
          <w:rFonts w:asciiTheme="majorHAnsi" w:hAnsiTheme="majorHAnsi" w:cstheme="majorHAnsi"/>
          <w:szCs w:val="22"/>
        </w:rPr>
        <w:t>sprawiła jednak, że mieszkańcy coraz do</w:t>
      </w:r>
      <w:r w:rsidR="00DB3180">
        <w:rPr>
          <w:rFonts w:asciiTheme="majorHAnsi" w:hAnsiTheme="majorHAnsi" w:cstheme="majorHAnsi"/>
          <w:szCs w:val="22"/>
        </w:rPr>
        <w:t>tkliwiej</w:t>
      </w:r>
      <w:r w:rsidR="00E45A4E">
        <w:rPr>
          <w:rFonts w:asciiTheme="majorHAnsi" w:hAnsiTheme="majorHAnsi" w:cstheme="majorHAnsi"/>
          <w:szCs w:val="22"/>
        </w:rPr>
        <w:t xml:space="preserve"> odczuwają uciążliwości </w:t>
      </w:r>
      <w:r w:rsidR="00E45A4E" w:rsidRPr="00E45A4E">
        <w:rPr>
          <w:rFonts w:asciiTheme="majorHAnsi" w:hAnsiTheme="majorHAnsi" w:cstheme="majorHAnsi"/>
          <w:szCs w:val="22"/>
        </w:rPr>
        <w:t>związane z dużym ruchem turystycznym w gminie</w:t>
      </w:r>
      <w:r w:rsidR="00E45A4E">
        <w:rPr>
          <w:rFonts w:asciiTheme="majorHAnsi" w:hAnsiTheme="majorHAnsi" w:cstheme="majorHAnsi"/>
          <w:szCs w:val="22"/>
        </w:rPr>
        <w:t>. Wśród kluczowym można wymienić wzmożony ruch samochodowy, zatory komunikacyjne, hałas, zanieczyszczenia i chaos przestrzenny. Strategia wychodzi naprzeciw temu wyzwaniu, wskazując jako kolejny cel operacyjny (3.2.) rozwój t</w:t>
      </w:r>
      <w:r w:rsidR="00E936C5" w:rsidRPr="00E458B5">
        <w:rPr>
          <w:rFonts w:asciiTheme="majorHAnsi" w:hAnsiTheme="majorHAnsi" w:cstheme="majorHAnsi"/>
          <w:szCs w:val="22"/>
        </w:rPr>
        <w:t>urystyk</w:t>
      </w:r>
      <w:r w:rsidR="00E45A4E">
        <w:rPr>
          <w:rFonts w:asciiTheme="majorHAnsi" w:hAnsiTheme="majorHAnsi" w:cstheme="majorHAnsi"/>
          <w:szCs w:val="22"/>
        </w:rPr>
        <w:t>i zrównoważonej.</w:t>
      </w:r>
      <w:r w:rsidR="00E936C5" w:rsidRPr="00E458B5">
        <w:rPr>
          <w:rFonts w:asciiTheme="majorHAnsi" w:hAnsiTheme="majorHAnsi" w:cstheme="majorHAnsi"/>
          <w:szCs w:val="22"/>
        </w:rPr>
        <w:t xml:space="preserve"> </w:t>
      </w:r>
      <w:r w:rsidR="00E45A4E">
        <w:rPr>
          <w:rFonts w:asciiTheme="majorHAnsi" w:hAnsiTheme="majorHAnsi" w:cstheme="majorHAnsi"/>
          <w:szCs w:val="22"/>
        </w:rPr>
        <w:t>Taka odpowiedzialna turystyka</w:t>
      </w:r>
      <w:r w:rsidR="00E936C5" w:rsidRPr="00E458B5">
        <w:rPr>
          <w:rFonts w:asciiTheme="majorHAnsi" w:hAnsiTheme="majorHAnsi" w:cstheme="majorHAnsi"/>
          <w:szCs w:val="22"/>
        </w:rPr>
        <w:t xml:space="preserve"> wpisuje się w kon</w:t>
      </w:r>
      <w:r w:rsidR="00DB3180">
        <w:rPr>
          <w:rFonts w:asciiTheme="majorHAnsi" w:hAnsiTheme="majorHAnsi" w:cstheme="majorHAnsi"/>
          <w:szCs w:val="22"/>
        </w:rPr>
        <w:t>cepcję zrównoważonego rozwoju i </w:t>
      </w:r>
      <w:r w:rsidR="00E936C5" w:rsidRPr="00E458B5">
        <w:rPr>
          <w:rFonts w:asciiTheme="majorHAnsi" w:hAnsiTheme="majorHAnsi" w:cstheme="majorHAnsi"/>
          <w:szCs w:val="22"/>
        </w:rPr>
        <w:t xml:space="preserve">ma na celu zminimalizowanie negatywnego wpływu turystyki na </w:t>
      </w:r>
      <w:r w:rsidR="00E45A4E">
        <w:rPr>
          <w:rFonts w:asciiTheme="majorHAnsi" w:hAnsiTheme="majorHAnsi" w:cstheme="majorHAnsi"/>
          <w:szCs w:val="22"/>
        </w:rPr>
        <w:t>codzienne warunki życia lokalnej społeczności</w:t>
      </w:r>
      <w:r w:rsidR="00DB3180">
        <w:rPr>
          <w:rFonts w:asciiTheme="majorHAnsi" w:hAnsiTheme="majorHAnsi" w:cstheme="majorHAnsi"/>
          <w:szCs w:val="22"/>
        </w:rPr>
        <w:t>, zasoby kultury</w:t>
      </w:r>
      <w:r w:rsidR="00E45A4E">
        <w:rPr>
          <w:rFonts w:asciiTheme="majorHAnsi" w:hAnsiTheme="majorHAnsi" w:cstheme="majorHAnsi"/>
          <w:szCs w:val="22"/>
        </w:rPr>
        <w:t xml:space="preserve"> i </w:t>
      </w:r>
      <w:r w:rsidR="00E936C5" w:rsidRPr="00E458B5">
        <w:rPr>
          <w:rFonts w:asciiTheme="majorHAnsi" w:hAnsiTheme="majorHAnsi" w:cstheme="majorHAnsi"/>
          <w:szCs w:val="22"/>
        </w:rPr>
        <w:t xml:space="preserve">środowisko naturalne, przy jednoczesnym generowaniu możliwości </w:t>
      </w:r>
      <w:r w:rsidR="00E45A4E">
        <w:rPr>
          <w:rFonts w:asciiTheme="majorHAnsi" w:hAnsiTheme="majorHAnsi" w:cstheme="majorHAnsi"/>
          <w:szCs w:val="22"/>
        </w:rPr>
        <w:t xml:space="preserve">rozwoju biznesu czy </w:t>
      </w:r>
      <w:r w:rsidR="00E936C5" w:rsidRPr="00E458B5">
        <w:rPr>
          <w:rFonts w:asciiTheme="majorHAnsi" w:hAnsiTheme="majorHAnsi" w:cstheme="majorHAnsi"/>
          <w:szCs w:val="22"/>
        </w:rPr>
        <w:t xml:space="preserve">zatrudnienia dla mieszkańców. Kluczowe jest więc nie tylko spełnianie potrzeb turystów i </w:t>
      </w:r>
      <w:r w:rsidR="00E45A4E">
        <w:rPr>
          <w:rFonts w:asciiTheme="majorHAnsi" w:hAnsiTheme="majorHAnsi" w:cstheme="majorHAnsi"/>
          <w:szCs w:val="22"/>
        </w:rPr>
        <w:t>gości</w:t>
      </w:r>
      <w:r w:rsidR="00E936C5" w:rsidRPr="00E458B5">
        <w:rPr>
          <w:rFonts w:asciiTheme="majorHAnsi" w:hAnsiTheme="majorHAnsi" w:cstheme="majorHAnsi"/>
          <w:szCs w:val="22"/>
        </w:rPr>
        <w:t xml:space="preserve">, lecz także ochrona i wspieranie możliwości </w:t>
      </w:r>
      <w:r w:rsidR="00E45A4E">
        <w:rPr>
          <w:rFonts w:asciiTheme="majorHAnsi" w:hAnsiTheme="majorHAnsi" w:cstheme="majorHAnsi"/>
          <w:szCs w:val="22"/>
        </w:rPr>
        <w:t xml:space="preserve">bieżącego i </w:t>
      </w:r>
      <w:r w:rsidR="00E936C5" w:rsidRPr="00E458B5">
        <w:rPr>
          <w:rFonts w:asciiTheme="majorHAnsi" w:hAnsiTheme="majorHAnsi" w:cstheme="majorHAnsi"/>
          <w:szCs w:val="22"/>
        </w:rPr>
        <w:t xml:space="preserve">przyszłego rozwoju </w:t>
      </w:r>
      <w:r w:rsidR="00E45A4E">
        <w:rPr>
          <w:rFonts w:asciiTheme="majorHAnsi" w:hAnsiTheme="majorHAnsi" w:cstheme="majorHAnsi"/>
          <w:szCs w:val="22"/>
        </w:rPr>
        <w:t>gminy i jej mieszkańców</w:t>
      </w:r>
      <w:r w:rsidR="00E936C5" w:rsidRPr="00E458B5">
        <w:rPr>
          <w:rFonts w:asciiTheme="majorHAnsi" w:hAnsiTheme="majorHAnsi" w:cstheme="majorHAnsi"/>
          <w:szCs w:val="22"/>
        </w:rPr>
        <w:t xml:space="preserve">. W cele turystyki zrównoważonej wpisuje się </w:t>
      </w:r>
      <w:r w:rsidR="00A87E8D">
        <w:rPr>
          <w:rFonts w:asciiTheme="majorHAnsi" w:hAnsiTheme="majorHAnsi" w:cstheme="majorHAnsi"/>
          <w:szCs w:val="22"/>
        </w:rPr>
        <w:t>więc zachowanie ekonomicznych i </w:t>
      </w:r>
      <w:r w:rsidR="00E936C5" w:rsidRPr="00E458B5">
        <w:rPr>
          <w:rFonts w:asciiTheme="majorHAnsi" w:hAnsiTheme="majorHAnsi" w:cstheme="majorHAnsi"/>
          <w:szCs w:val="22"/>
        </w:rPr>
        <w:t xml:space="preserve">społecznych korzyści, jakie wynikają z turystyki, oraz zmniejszenie lub przynajmniej złagodzenie niepożądanych oddziaływań na środowisko </w:t>
      </w:r>
      <w:r w:rsidR="00E45A4E" w:rsidRPr="00E458B5">
        <w:rPr>
          <w:rFonts w:asciiTheme="majorHAnsi" w:hAnsiTheme="majorHAnsi" w:cstheme="majorHAnsi"/>
          <w:szCs w:val="22"/>
        </w:rPr>
        <w:t>społeczne</w:t>
      </w:r>
      <w:r w:rsidR="00E45A4E">
        <w:rPr>
          <w:rFonts w:asciiTheme="majorHAnsi" w:hAnsiTheme="majorHAnsi" w:cstheme="majorHAnsi"/>
          <w:szCs w:val="22"/>
        </w:rPr>
        <w:t xml:space="preserve">, </w:t>
      </w:r>
      <w:r w:rsidR="00E45A4E" w:rsidRPr="00E458B5">
        <w:rPr>
          <w:rFonts w:asciiTheme="majorHAnsi" w:hAnsiTheme="majorHAnsi" w:cstheme="majorHAnsi"/>
          <w:szCs w:val="22"/>
        </w:rPr>
        <w:t>kulturowe</w:t>
      </w:r>
      <w:r w:rsidR="00E45A4E">
        <w:rPr>
          <w:rFonts w:asciiTheme="majorHAnsi" w:hAnsiTheme="majorHAnsi" w:cstheme="majorHAnsi"/>
          <w:szCs w:val="22"/>
        </w:rPr>
        <w:t>, historyczne i naturalne.</w:t>
      </w:r>
      <w:r w:rsidR="00E936C5" w:rsidRPr="00E458B5">
        <w:rPr>
          <w:rFonts w:asciiTheme="majorHAnsi" w:hAnsiTheme="majorHAnsi" w:cstheme="majorHAnsi"/>
          <w:szCs w:val="22"/>
        </w:rPr>
        <w:t xml:space="preserve"> </w:t>
      </w:r>
      <w:r w:rsidR="00E45A4E">
        <w:rPr>
          <w:rFonts w:asciiTheme="majorHAnsi" w:hAnsiTheme="majorHAnsi" w:cstheme="majorHAnsi"/>
          <w:szCs w:val="22"/>
        </w:rPr>
        <w:t xml:space="preserve">Strategia postępowania </w:t>
      </w:r>
      <w:r w:rsidR="00DB3180">
        <w:rPr>
          <w:rFonts w:asciiTheme="majorHAnsi" w:hAnsiTheme="majorHAnsi" w:cstheme="majorHAnsi"/>
          <w:szCs w:val="22"/>
        </w:rPr>
        <w:t>w ramach celu obejmuje działania dotyczące rozwoju dedykowanej infrastruktur</w:t>
      </w:r>
      <w:r w:rsidR="00D34765">
        <w:rPr>
          <w:rFonts w:asciiTheme="majorHAnsi" w:hAnsiTheme="majorHAnsi" w:cstheme="majorHAnsi"/>
          <w:szCs w:val="22"/>
        </w:rPr>
        <w:t xml:space="preserve">y turystycznej i towarzyszącej, </w:t>
      </w:r>
      <w:r w:rsidR="00DB3180">
        <w:rPr>
          <w:rFonts w:asciiTheme="majorHAnsi" w:hAnsiTheme="majorHAnsi" w:cstheme="majorHAnsi"/>
          <w:szCs w:val="22"/>
        </w:rPr>
        <w:t xml:space="preserve">poszerzania oferty wydarzeń, produktów i usług, bazujących na walorach środowiskowo-krajobrazowych, </w:t>
      </w:r>
      <w:r w:rsidR="00DB3180" w:rsidRPr="00DB3180">
        <w:rPr>
          <w:rFonts w:asciiTheme="majorHAnsi" w:hAnsiTheme="majorHAnsi" w:cstheme="majorHAnsi"/>
          <w:szCs w:val="22"/>
        </w:rPr>
        <w:t>kulturow</w:t>
      </w:r>
      <w:r w:rsidR="00DB3180">
        <w:rPr>
          <w:rFonts w:asciiTheme="majorHAnsi" w:hAnsiTheme="majorHAnsi" w:cstheme="majorHAnsi"/>
          <w:szCs w:val="22"/>
        </w:rPr>
        <w:t>ych</w:t>
      </w:r>
      <w:r w:rsidR="00DB3180" w:rsidRPr="00DB3180">
        <w:rPr>
          <w:rFonts w:asciiTheme="majorHAnsi" w:hAnsiTheme="majorHAnsi" w:cstheme="majorHAnsi"/>
          <w:szCs w:val="22"/>
        </w:rPr>
        <w:t xml:space="preserve"> i</w:t>
      </w:r>
      <w:r w:rsidR="00B12DF5">
        <w:rPr>
          <w:rFonts w:asciiTheme="majorHAnsi" w:hAnsiTheme="majorHAnsi" w:cstheme="majorHAnsi"/>
          <w:szCs w:val="22"/>
        </w:rPr>
        <w:t> </w:t>
      </w:r>
      <w:r w:rsidR="00DB3180" w:rsidRPr="00DB3180">
        <w:rPr>
          <w:rFonts w:asciiTheme="majorHAnsi" w:hAnsiTheme="majorHAnsi" w:cstheme="majorHAnsi"/>
          <w:szCs w:val="22"/>
        </w:rPr>
        <w:t>rozrywkow</w:t>
      </w:r>
      <w:r w:rsidR="00DB3180">
        <w:rPr>
          <w:rFonts w:asciiTheme="majorHAnsi" w:hAnsiTheme="majorHAnsi" w:cstheme="majorHAnsi"/>
          <w:szCs w:val="22"/>
        </w:rPr>
        <w:t>ych gminy</w:t>
      </w:r>
      <w:r w:rsidR="00D34765">
        <w:rPr>
          <w:rFonts w:asciiTheme="majorHAnsi" w:hAnsiTheme="majorHAnsi" w:cstheme="majorHAnsi"/>
          <w:szCs w:val="22"/>
        </w:rPr>
        <w:t xml:space="preserve"> (z naciskiem na </w:t>
      </w:r>
      <w:r w:rsidR="00D34765" w:rsidRPr="00D34765">
        <w:rPr>
          <w:rFonts w:asciiTheme="majorHAnsi" w:hAnsiTheme="majorHAnsi" w:cstheme="majorHAnsi"/>
          <w:szCs w:val="22"/>
        </w:rPr>
        <w:t>rozwój infrastruktury rowerowej i pieszo-rowerowej</w:t>
      </w:r>
      <w:r w:rsidR="00D34765">
        <w:rPr>
          <w:rFonts w:asciiTheme="majorHAnsi" w:hAnsiTheme="majorHAnsi" w:cstheme="majorHAnsi"/>
          <w:szCs w:val="22"/>
        </w:rPr>
        <w:t xml:space="preserve">, szlaków turystycznych, rozwój rekreacji wodnej, oferty </w:t>
      </w:r>
      <w:r w:rsidR="00D34765" w:rsidRPr="00D34765">
        <w:rPr>
          <w:rFonts w:asciiTheme="majorHAnsi" w:hAnsiTheme="majorHAnsi" w:cstheme="majorHAnsi"/>
          <w:szCs w:val="22"/>
        </w:rPr>
        <w:t>gier terenowych</w:t>
      </w:r>
      <w:r w:rsidR="00D34765">
        <w:rPr>
          <w:rFonts w:asciiTheme="majorHAnsi" w:hAnsiTheme="majorHAnsi" w:cstheme="majorHAnsi"/>
          <w:szCs w:val="22"/>
        </w:rPr>
        <w:t>, rozwój i promocję</w:t>
      </w:r>
      <w:r w:rsidR="00D34765" w:rsidRPr="00D34765">
        <w:rPr>
          <w:rFonts w:asciiTheme="majorHAnsi" w:hAnsiTheme="majorHAnsi" w:cstheme="majorHAnsi"/>
          <w:szCs w:val="22"/>
        </w:rPr>
        <w:t xml:space="preserve"> produkt</w:t>
      </w:r>
      <w:r w:rsidR="00D34765">
        <w:rPr>
          <w:rFonts w:asciiTheme="majorHAnsi" w:hAnsiTheme="majorHAnsi" w:cstheme="majorHAnsi"/>
          <w:szCs w:val="22"/>
        </w:rPr>
        <w:t xml:space="preserve">ów regionalnych i tradycyjnych, </w:t>
      </w:r>
      <w:r w:rsidR="00D34765" w:rsidRPr="00D34765">
        <w:rPr>
          <w:rFonts w:asciiTheme="majorHAnsi" w:hAnsiTheme="majorHAnsi" w:cstheme="majorHAnsi"/>
          <w:szCs w:val="22"/>
        </w:rPr>
        <w:t xml:space="preserve">w tym </w:t>
      </w:r>
      <w:r w:rsidR="00514775">
        <w:rPr>
          <w:rFonts w:asciiTheme="majorHAnsi" w:hAnsiTheme="majorHAnsi" w:cstheme="majorHAnsi"/>
          <w:szCs w:val="22"/>
        </w:rPr>
        <w:t>k</w:t>
      </w:r>
      <w:r w:rsidR="00514775" w:rsidRPr="00D34765">
        <w:rPr>
          <w:rFonts w:asciiTheme="majorHAnsi" w:hAnsiTheme="majorHAnsi" w:cstheme="majorHAnsi"/>
          <w:szCs w:val="22"/>
        </w:rPr>
        <w:t xml:space="preserve">arpia </w:t>
      </w:r>
      <w:r w:rsidR="00514775">
        <w:rPr>
          <w:rFonts w:asciiTheme="majorHAnsi" w:hAnsiTheme="majorHAnsi" w:cstheme="majorHAnsi"/>
          <w:szCs w:val="22"/>
        </w:rPr>
        <w:t>z</w:t>
      </w:r>
      <w:r w:rsidR="00514775" w:rsidRPr="00D34765">
        <w:rPr>
          <w:rFonts w:asciiTheme="majorHAnsi" w:hAnsiTheme="majorHAnsi" w:cstheme="majorHAnsi"/>
          <w:szCs w:val="22"/>
        </w:rPr>
        <w:t>atorskiego</w:t>
      </w:r>
      <w:r w:rsidR="00D34765">
        <w:rPr>
          <w:rFonts w:asciiTheme="majorHAnsi" w:hAnsiTheme="majorHAnsi" w:cstheme="majorHAnsi"/>
          <w:szCs w:val="22"/>
        </w:rPr>
        <w:t>, w</w:t>
      </w:r>
      <w:r w:rsidR="00D34765" w:rsidRPr="00D34765">
        <w:rPr>
          <w:rFonts w:asciiTheme="majorHAnsi" w:hAnsiTheme="majorHAnsi" w:cstheme="majorHAnsi"/>
          <w:szCs w:val="22"/>
        </w:rPr>
        <w:t>ykreowanie oferty dla miłośników fotografowania przyrody</w:t>
      </w:r>
      <w:r w:rsidR="00D34765">
        <w:rPr>
          <w:rFonts w:asciiTheme="majorHAnsi" w:hAnsiTheme="majorHAnsi" w:cstheme="majorHAnsi"/>
          <w:szCs w:val="22"/>
        </w:rPr>
        <w:t xml:space="preserve"> i filmów przyrodniczych</w:t>
      </w:r>
      <w:r w:rsidR="00D34765" w:rsidRPr="00D34765">
        <w:rPr>
          <w:rFonts w:asciiTheme="majorHAnsi" w:hAnsiTheme="majorHAnsi" w:cstheme="majorHAnsi"/>
          <w:szCs w:val="22"/>
        </w:rPr>
        <w:t>)</w:t>
      </w:r>
      <w:r w:rsidR="00DB3180">
        <w:rPr>
          <w:rFonts w:asciiTheme="majorHAnsi" w:hAnsiTheme="majorHAnsi" w:cstheme="majorHAnsi"/>
          <w:szCs w:val="22"/>
        </w:rPr>
        <w:t xml:space="preserve">, </w:t>
      </w:r>
      <w:r w:rsidR="001D4E19">
        <w:rPr>
          <w:rFonts w:asciiTheme="majorHAnsi" w:hAnsiTheme="majorHAnsi" w:cstheme="majorHAnsi"/>
          <w:szCs w:val="22"/>
        </w:rPr>
        <w:t xml:space="preserve">wsparcia biznesu turystycznego, w szczególności prowadzonego przez mieszkańców, </w:t>
      </w:r>
      <w:r w:rsidR="00DB3180">
        <w:rPr>
          <w:rFonts w:asciiTheme="majorHAnsi" w:hAnsiTheme="majorHAnsi" w:cstheme="majorHAnsi"/>
          <w:szCs w:val="22"/>
        </w:rPr>
        <w:t>rozwoju i integracji systemów informacji, promocji i wizualizacji turystycznej</w:t>
      </w:r>
      <w:r w:rsidR="00D34765">
        <w:rPr>
          <w:rFonts w:asciiTheme="majorHAnsi" w:hAnsiTheme="majorHAnsi" w:cstheme="majorHAnsi"/>
          <w:szCs w:val="22"/>
        </w:rPr>
        <w:t xml:space="preserve"> (</w:t>
      </w:r>
      <w:r w:rsidR="00D34765" w:rsidRPr="00D34765">
        <w:rPr>
          <w:rFonts w:asciiTheme="majorHAnsi" w:hAnsiTheme="majorHAnsi" w:cstheme="majorHAnsi"/>
          <w:szCs w:val="22"/>
        </w:rPr>
        <w:t>we współpracy gmin tworzących Dolinę Karpia</w:t>
      </w:r>
      <w:r w:rsidR="00D34765">
        <w:rPr>
          <w:rFonts w:asciiTheme="majorHAnsi" w:hAnsiTheme="majorHAnsi" w:cstheme="majorHAnsi"/>
          <w:szCs w:val="22"/>
        </w:rPr>
        <w:t>). Ważnym wyzwaniem jest w</w:t>
      </w:r>
      <w:r w:rsidR="00D34765" w:rsidRPr="00D34765">
        <w:rPr>
          <w:rFonts w:asciiTheme="majorHAnsi" w:hAnsiTheme="majorHAnsi" w:cstheme="majorHAnsi"/>
          <w:szCs w:val="22"/>
        </w:rPr>
        <w:t>ykorzystanie rozpoznawalności i potencjału turystycznego parków rozrywki dla promocji pozostałych atrakcji gminy w ramach marki Doliny Karpia.</w:t>
      </w:r>
      <w:r w:rsidR="00D34765">
        <w:rPr>
          <w:rFonts w:asciiTheme="majorHAnsi" w:hAnsiTheme="majorHAnsi" w:cstheme="majorHAnsi"/>
          <w:szCs w:val="22"/>
        </w:rPr>
        <w:t xml:space="preserve"> S</w:t>
      </w:r>
      <w:r w:rsidR="00A87E8D">
        <w:rPr>
          <w:rFonts w:asciiTheme="majorHAnsi" w:hAnsiTheme="majorHAnsi" w:cstheme="majorHAnsi"/>
          <w:szCs w:val="22"/>
        </w:rPr>
        <w:t>zczególną atrakcją w </w:t>
      </w:r>
      <w:r w:rsidR="00D34765">
        <w:rPr>
          <w:rFonts w:asciiTheme="majorHAnsi" w:hAnsiTheme="majorHAnsi" w:cstheme="majorHAnsi"/>
          <w:szCs w:val="22"/>
        </w:rPr>
        <w:t xml:space="preserve">tym zakresie może być </w:t>
      </w:r>
      <w:r w:rsidR="00A87E8D">
        <w:rPr>
          <w:rFonts w:asciiTheme="majorHAnsi" w:hAnsiTheme="majorHAnsi" w:cstheme="majorHAnsi"/>
          <w:szCs w:val="22"/>
        </w:rPr>
        <w:t xml:space="preserve">planowane do realizacji </w:t>
      </w:r>
      <w:r w:rsidR="00D34765" w:rsidRPr="00D34765">
        <w:rPr>
          <w:rFonts w:asciiTheme="majorHAnsi" w:hAnsiTheme="majorHAnsi" w:cstheme="majorHAnsi"/>
          <w:szCs w:val="22"/>
        </w:rPr>
        <w:t xml:space="preserve">Muzeum Karpia / Muzeum Ryb Słodkowodnych </w:t>
      </w:r>
      <w:r w:rsidR="00D34765">
        <w:rPr>
          <w:rFonts w:asciiTheme="majorHAnsi" w:hAnsiTheme="majorHAnsi" w:cstheme="majorHAnsi"/>
          <w:szCs w:val="22"/>
        </w:rPr>
        <w:t xml:space="preserve">na bazie </w:t>
      </w:r>
      <w:r w:rsidR="00D34765" w:rsidRPr="00D34765">
        <w:rPr>
          <w:rFonts w:asciiTheme="majorHAnsi" w:hAnsiTheme="majorHAnsi" w:cstheme="majorHAnsi"/>
          <w:szCs w:val="22"/>
        </w:rPr>
        <w:t xml:space="preserve">kompleksu stawów </w:t>
      </w:r>
      <w:proofErr w:type="spellStart"/>
      <w:r w:rsidR="00D34765" w:rsidRPr="00D34765">
        <w:rPr>
          <w:rFonts w:asciiTheme="majorHAnsi" w:hAnsiTheme="majorHAnsi" w:cstheme="majorHAnsi"/>
          <w:szCs w:val="22"/>
        </w:rPr>
        <w:t>Przeręb</w:t>
      </w:r>
      <w:proofErr w:type="spellEnd"/>
      <w:r w:rsidR="00D34765" w:rsidRPr="00D34765">
        <w:rPr>
          <w:rFonts w:asciiTheme="majorHAnsi" w:hAnsiTheme="majorHAnsi" w:cstheme="majorHAnsi"/>
          <w:szCs w:val="22"/>
        </w:rPr>
        <w:t>).</w:t>
      </w:r>
    </w:p>
    <w:p w14:paraId="65B6D2EC" w14:textId="77777777" w:rsidR="00E936C5" w:rsidRPr="001F63F9" w:rsidRDefault="00E936C5" w:rsidP="00C7638D">
      <w:pPr>
        <w:spacing w:before="0" w:after="120"/>
        <w:jc w:val="both"/>
        <w:rPr>
          <w:rFonts w:ascii="Calibri" w:hAnsi="Calibri" w:cs="Calibri"/>
        </w:rPr>
      </w:pPr>
    </w:p>
    <w:p w14:paraId="3A630905" w14:textId="77777777" w:rsidR="00412ABE" w:rsidRPr="001F63F9" w:rsidRDefault="00412ABE" w:rsidP="0005069D">
      <w:pPr>
        <w:spacing w:before="0" w:after="120"/>
        <w:rPr>
          <w:rFonts w:ascii="Calibri" w:hAnsi="Calibri" w:cs="Calibri"/>
        </w:rPr>
        <w:sectPr w:rsidR="00412ABE" w:rsidRPr="001F63F9" w:rsidSect="0029126F">
          <w:pgSz w:w="11906" w:h="16838"/>
          <w:pgMar w:top="1418" w:right="1418" w:bottom="1418" w:left="1418" w:header="709" w:footer="709" w:gutter="0"/>
          <w:cols w:space="708"/>
          <w:docGrid w:linePitch="360"/>
        </w:sectPr>
      </w:pPr>
    </w:p>
    <w:p w14:paraId="71C30C05" w14:textId="0832D5E8" w:rsidR="00F20B96" w:rsidRPr="001F63F9" w:rsidRDefault="00F20B96" w:rsidP="002022CA">
      <w:pPr>
        <w:pStyle w:val="Legenda"/>
        <w:keepNext/>
        <w:spacing w:before="0" w:after="0"/>
        <w:jc w:val="center"/>
        <w:rPr>
          <w:rFonts w:ascii="Calibri" w:hAnsi="Calibri" w:cs="Calibri"/>
          <w:sz w:val="15"/>
          <w:szCs w:val="15"/>
        </w:rPr>
      </w:pPr>
      <w:bookmarkStart w:id="84" w:name="_Toc109345667"/>
      <w:r w:rsidRPr="001F63F9">
        <w:rPr>
          <w:rFonts w:ascii="Calibri" w:hAnsi="Calibri" w:cs="Calibri"/>
          <w:sz w:val="15"/>
          <w:szCs w:val="15"/>
        </w:rPr>
        <w:lastRenderedPageBreak/>
        <w:t xml:space="preserve">Tabela </w:t>
      </w:r>
      <w:r w:rsidRPr="001F63F9">
        <w:rPr>
          <w:rFonts w:ascii="Calibri" w:hAnsi="Calibri" w:cs="Calibri"/>
          <w:sz w:val="15"/>
          <w:szCs w:val="15"/>
        </w:rPr>
        <w:fldChar w:fldCharType="begin"/>
      </w:r>
      <w:r w:rsidRPr="001F63F9">
        <w:rPr>
          <w:rFonts w:ascii="Calibri" w:hAnsi="Calibri" w:cs="Calibri"/>
          <w:sz w:val="15"/>
          <w:szCs w:val="15"/>
        </w:rPr>
        <w:instrText xml:space="preserve"> SEQ Tabela \* ARABIC </w:instrText>
      </w:r>
      <w:r w:rsidRPr="001F63F9">
        <w:rPr>
          <w:rFonts w:ascii="Calibri" w:hAnsi="Calibri" w:cs="Calibri"/>
          <w:sz w:val="15"/>
          <w:szCs w:val="15"/>
        </w:rPr>
        <w:fldChar w:fldCharType="separate"/>
      </w:r>
      <w:r w:rsidRPr="001F63F9">
        <w:rPr>
          <w:rFonts w:ascii="Calibri" w:hAnsi="Calibri" w:cs="Calibri"/>
          <w:noProof/>
          <w:sz w:val="15"/>
          <w:szCs w:val="15"/>
        </w:rPr>
        <w:t>5</w:t>
      </w:r>
      <w:r w:rsidRPr="001F63F9">
        <w:rPr>
          <w:rFonts w:ascii="Calibri" w:hAnsi="Calibri" w:cs="Calibri"/>
          <w:sz w:val="15"/>
          <w:szCs w:val="15"/>
        </w:rPr>
        <w:fldChar w:fldCharType="end"/>
      </w:r>
      <w:r w:rsidRPr="001F63F9">
        <w:rPr>
          <w:rFonts w:ascii="Calibri" w:hAnsi="Calibri" w:cs="Calibri"/>
          <w:sz w:val="15"/>
          <w:szCs w:val="15"/>
        </w:rPr>
        <w:t xml:space="preserve">. Kierunki działań, oczekiwane rezultaty planowanych działań i wskaźniki ich osiągnięcia, podmioty odpowiedzialne – w ramach obszaru strategicznego 3. GOSPODARKA </w:t>
      </w:r>
      <w:r w:rsidR="00A3344C" w:rsidRPr="001F63F9">
        <w:rPr>
          <w:rFonts w:ascii="Calibri" w:hAnsi="Calibri" w:cs="Calibri"/>
          <w:sz w:val="15"/>
          <w:szCs w:val="15"/>
        </w:rPr>
        <w:t>I TURYSTYKA</w:t>
      </w:r>
      <w:bookmarkEnd w:id="84"/>
    </w:p>
    <w:tbl>
      <w:tblPr>
        <w:tblW w:w="14140"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0" w:firstRow="1" w:lastRow="0" w:firstColumn="1" w:lastColumn="0" w:noHBand="0" w:noVBand="0"/>
      </w:tblPr>
      <w:tblGrid>
        <w:gridCol w:w="704"/>
        <w:gridCol w:w="3959"/>
        <w:gridCol w:w="2268"/>
        <w:gridCol w:w="2552"/>
        <w:gridCol w:w="1984"/>
        <w:gridCol w:w="2673"/>
      </w:tblGrid>
      <w:tr w:rsidR="00F303BD" w:rsidRPr="001F63F9" w14:paraId="5396E388" w14:textId="77777777" w:rsidTr="00C93369">
        <w:trPr>
          <w:trHeight w:val="510"/>
          <w:jc w:val="center"/>
        </w:trPr>
        <w:tc>
          <w:tcPr>
            <w:tcW w:w="14140" w:type="dxa"/>
            <w:gridSpan w:val="6"/>
            <w:shd w:val="clear" w:color="auto" w:fill="0070C0"/>
            <w:vAlign w:val="center"/>
            <w:hideMark/>
          </w:tcPr>
          <w:p w14:paraId="7C6897DD" w14:textId="77777777" w:rsidR="00F303BD" w:rsidRPr="001F63F9" w:rsidRDefault="00F303BD" w:rsidP="00C93369">
            <w:pPr>
              <w:spacing w:before="0" w:after="20" w:line="264" w:lineRule="auto"/>
              <w:rPr>
                <w:rFonts w:ascii="Calibri" w:hAnsi="Calibri" w:cs="Calibri"/>
                <w:b/>
                <w:bCs/>
                <w:color w:val="FFFFFF"/>
              </w:rPr>
            </w:pPr>
            <w:r w:rsidRPr="001F63F9">
              <w:rPr>
                <w:rFonts w:ascii="Calibri" w:hAnsi="Calibri" w:cs="Calibri"/>
                <w:b/>
              </w:rPr>
              <w:br w:type="column"/>
            </w:r>
            <w:r w:rsidRPr="001F63F9">
              <w:rPr>
                <w:rFonts w:ascii="Calibri" w:hAnsi="Calibri" w:cs="Calibri"/>
                <w:b/>
              </w:rPr>
              <w:br w:type="column"/>
            </w:r>
            <w:r w:rsidRPr="001F63F9">
              <w:rPr>
                <w:rFonts w:ascii="Calibri" w:hAnsi="Calibri" w:cs="Calibri"/>
                <w:b/>
              </w:rPr>
              <w:br w:type="column"/>
            </w:r>
            <w:r w:rsidRPr="001F63F9">
              <w:rPr>
                <w:rFonts w:ascii="Calibri" w:hAnsi="Calibri" w:cs="Calibri"/>
                <w:b/>
                <w:bCs/>
                <w:color w:val="FFFFFF"/>
              </w:rPr>
              <w:t xml:space="preserve">CEL OPERACYJNY </w:t>
            </w:r>
            <w:r w:rsidRPr="001F63F9">
              <w:rPr>
                <w:rFonts w:ascii="Calibri" w:hAnsi="Calibri" w:cs="Calibri"/>
                <w:b/>
              </w:rPr>
              <w:t>3.1. Doskonalenie warunków dla prowadzenia działalności gospodarczej i inwestowania na terenie gminy oraz wsparcie i promocja przedsiębiorczości lokalnej.</w:t>
            </w:r>
          </w:p>
        </w:tc>
      </w:tr>
      <w:tr w:rsidR="00F303BD" w:rsidRPr="001F63F9" w14:paraId="6C448E02" w14:textId="77777777" w:rsidTr="00C93369">
        <w:trPr>
          <w:trHeight w:val="510"/>
          <w:jc w:val="center"/>
        </w:trPr>
        <w:tc>
          <w:tcPr>
            <w:tcW w:w="4663" w:type="dxa"/>
            <w:gridSpan w:val="2"/>
            <w:shd w:val="clear" w:color="auto" w:fill="BFBFBF" w:themeFill="background1" w:themeFillShade="BF"/>
            <w:vAlign w:val="center"/>
            <w:hideMark/>
          </w:tcPr>
          <w:p w14:paraId="5EA3C81F" w14:textId="77777777" w:rsidR="00F303BD" w:rsidRPr="001F63F9" w:rsidRDefault="00F303BD" w:rsidP="00F303BD">
            <w:pPr>
              <w:spacing w:before="0" w:after="0" w:line="240" w:lineRule="auto"/>
              <w:jc w:val="center"/>
              <w:rPr>
                <w:rFonts w:ascii="Calibri" w:hAnsi="Calibri" w:cs="Calibri"/>
                <w:b/>
                <w:bCs/>
              </w:rPr>
            </w:pPr>
            <w:r w:rsidRPr="001F63F9">
              <w:rPr>
                <w:rFonts w:ascii="Calibri" w:hAnsi="Calibri" w:cs="Calibri"/>
                <w:b/>
                <w:bCs/>
              </w:rPr>
              <w:t xml:space="preserve">Kierunki działań </w:t>
            </w:r>
          </w:p>
        </w:tc>
        <w:tc>
          <w:tcPr>
            <w:tcW w:w="2268" w:type="dxa"/>
            <w:shd w:val="clear" w:color="auto" w:fill="BFBFBF" w:themeFill="background1" w:themeFillShade="BF"/>
            <w:vAlign w:val="center"/>
          </w:tcPr>
          <w:p w14:paraId="4C4146CC" w14:textId="77777777" w:rsidR="00F303BD" w:rsidRPr="001F63F9" w:rsidRDefault="00F303BD" w:rsidP="00F303BD">
            <w:pPr>
              <w:spacing w:before="0" w:after="0" w:line="240" w:lineRule="auto"/>
              <w:jc w:val="center"/>
              <w:rPr>
                <w:rFonts w:ascii="Calibri" w:hAnsi="Calibri" w:cs="Calibri"/>
                <w:b/>
                <w:bCs/>
              </w:rPr>
            </w:pPr>
            <w:r w:rsidRPr="001F63F9">
              <w:rPr>
                <w:rFonts w:ascii="Calibri" w:hAnsi="Calibri" w:cs="Calibri"/>
                <w:b/>
                <w:bCs/>
              </w:rPr>
              <w:t>Oczekiwane rezultaty planowanych działań</w:t>
            </w:r>
          </w:p>
        </w:tc>
        <w:tc>
          <w:tcPr>
            <w:tcW w:w="2552" w:type="dxa"/>
            <w:shd w:val="clear" w:color="auto" w:fill="BFBFBF" w:themeFill="background1" w:themeFillShade="BF"/>
            <w:vAlign w:val="center"/>
          </w:tcPr>
          <w:p w14:paraId="7F45CB69" w14:textId="77777777" w:rsidR="00F303BD" w:rsidRPr="001F63F9" w:rsidRDefault="00F303BD" w:rsidP="00F303BD">
            <w:pPr>
              <w:spacing w:before="0" w:after="0" w:line="240" w:lineRule="auto"/>
              <w:jc w:val="center"/>
              <w:rPr>
                <w:rFonts w:ascii="Calibri" w:hAnsi="Calibri" w:cs="Calibri"/>
                <w:b/>
                <w:bCs/>
              </w:rPr>
            </w:pPr>
            <w:r w:rsidRPr="001F63F9">
              <w:rPr>
                <w:rFonts w:ascii="Calibri" w:hAnsi="Calibri" w:cs="Calibri"/>
                <w:b/>
                <w:bCs/>
              </w:rPr>
              <w:t>Wskaźniki oceny osiągnięcia rezultatów i oczekiwany trend</w:t>
            </w:r>
          </w:p>
        </w:tc>
        <w:tc>
          <w:tcPr>
            <w:tcW w:w="1984" w:type="dxa"/>
            <w:shd w:val="clear" w:color="auto" w:fill="BFBFBF" w:themeFill="background1" w:themeFillShade="BF"/>
            <w:vAlign w:val="center"/>
            <w:hideMark/>
          </w:tcPr>
          <w:p w14:paraId="33996A0A" w14:textId="77777777" w:rsidR="00F303BD" w:rsidRPr="001F63F9" w:rsidRDefault="00F303BD" w:rsidP="00F303BD">
            <w:pPr>
              <w:spacing w:before="0" w:after="0" w:line="240" w:lineRule="auto"/>
              <w:jc w:val="center"/>
              <w:rPr>
                <w:rFonts w:ascii="Calibri" w:hAnsi="Calibri" w:cs="Calibri"/>
                <w:b/>
                <w:bCs/>
                <w:sz w:val="20"/>
              </w:rPr>
            </w:pPr>
            <w:r w:rsidRPr="001F63F9">
              <w:rPr>
                <w:rFonts w:ascii="Calibri" w:hAnsi="Calibri" w:cs="Calibri"/>
                <w:b/>
                <w:bCs/>
                <w:sz w:val="20"/>
              </w:rPr>
              <w:t>Realizacja lub nadzór nad procesem po stronie gminy</w:t>
            </w:r>
          </w:p>
        </w:tc>
        <w:tc>
          <w:tcPr>
            <w:tcW w:w="2673" w:type="dxa"/>
            <w:shd w:val="clear" w:color="auto" w:fill="BFBFBF" w:themeFill="background1" w:themeFillShade="BF"/>
            <w:vAlign w:val="center"/>
            <w:hideMark/>
          </w:tcPr>
          <w:p w14:paraId="1F85D4E1" w14:textId="77777777" w:rsidR="00F303BD" w:rsidRPr="001F63F9" w:rsidRDefault="00F303BD" w:rsidP="00F303BD">
            <w:pPr>
              <w:spacing w:before="0" w:after="0" w:line="240" w:lineRule="auto"/>
              <w:jc w:val="center"/>
              <w:rPr>
                <w:rFonts w:ascii="Calibri" w:hAnsi="Calibri" w:cs="Calibri"/>
                <w:b/>
                <w:bCs/>
              </w:rPr>
            </w:pPr>
            <w:r w:rsidRPr="001F63F9">
              <w:rPr>
                <w:rFonts w:ascii="Calibri" w:hAnsi="Calibri" w:cs="Calibri"/>
                <w:b/>
                <w:bCs/>
              </w:rPr>
              <w:t>Podmioty zaangażowane/partnerzy</w:t>
            </w:r>
          </w:p>
        </w:tc>
      </w:tr>
      <w:tr w:rsidR="00F303BD" w:rsidRPr="001F63F9" w14:paraId="72D19013" w14:textId="77777777" w:rsidTr="00C93369">
        <w:trPr>
          <w:trHeight w:val="510"/>
          <w:jc w:val="center"/>
        </w:trPr>
        <w:tc>
          <w:tcPr>
            <w:tcW w:w="704" w:type="dxa"/>
            <w:shd w:val="clear" w:color="auto" w:fill="D9D9D9" w:themeFill="background1" w:themeFillShade="D9"/>
            <w:vAlign w:val="center"/>
          </w:tcPr>
          <w:p w14:paraId="1D08CD80" w14:textId="77777777" w:rsidR="00F303BD" w:rsidRPr="001F63F9" w:rsidRDefault="00F303BD" w:rsidP="00D94647">
            <w:pPr>
              <w:pStyle w:val="Akapitzlist"/>
              <w:numPr>
                <w:ilvl w:val="0"/>
                <w:numId w:val="41"/>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75C07B31" w14:textId="77777777" w:rsidR="00F303BD" w:rsidRPr="001F63F9" w:rsidRDefault="00F303BD" w:rsidP="00F303BD">
            <w:pPr>
              <w:spacing w:before="0" w:after="0" w:line="240" w:lineRule="auto"/>
              <w:jc w:val="both"/>
              <w:rPr>
                <w:rFonts w:ascii="Calibri" w:hAnsi="Calibri" w:cs="Calibri"/>
                <w:sz w:val="20"/>
              </w:rPr>
            </w:pPr>
            <w:r w:rsidRPr="001F63F9">
              <w:rPr>
                <w:rFonts w:ascii="Calibri" w:hAnsi="Calibri" w:cs="Calibri"/>
                <w:sz w:val="20"/>
              </w:rPr>
              <w:t>Przygotowanie, uzbrajanie i udostępnianie nowych terenów inwestycyjnych na terenie gminy (rezerwowanie w miejscowych planach zagospodarowania przestrzennego, scalanie i skupowanie gruntów, wymiany i dzierżawy, poprawa dostępności i obsługi komunikacyjnej, inwestycje własne i współpraca z operatorami w zakresie uzbrojenia terenów, a jednocześnie uporządkowania infrastruktury sieciowej w celu zwolnienia gruntów pod nowe inwestycje itp.).</w:t>
            </w:r>
          </w:p>
        </w:tc>
        <w:tc>
          <w:tcPr>
            <w:tcW w:w="2268" w:type="dxa"/>
            <w:shd w:val="clear" w:color="auto" w:fill="FFFFFF"/>
            <w:vAlign w:val="center"/>
          </w:tcPr>
          <w:p w14:paraId="744302E1" w14:textId="77777777" w:rsidR="00F303BD" w:rsidRPr="001F63F9" w:rsidRDefault="00F303BD" w:rsidP="00F303BD">
            <w:pPr>
              <w:spacing w:before="0" w:after="0" w:line="240" w:lineRule="auto"/>
              <w:jc w:val="center"/>
              <w:rPr>
                <w:rFonts w:ascii="Calibri" w:eastAsia="Calibri" w:hAnsi="Calibri" w:cs="Calibri"/>
                <w:sz w:val="18"/>
                <w:szCs w:val="18"/>
              </w:rPr>
            </w:pPr>
            <w:r w:rsidRPr="001F63F9">
              <w:rPr>
                <w:rFonts w:ascii="Calibri" w:eastAsia="Calibri" w:hAnsi="Calibri" w:cs="Calibri"/>
                <w:sz w:val="18"/>
                <w:szCs w:val="18"/>
              </w:rPr>
              <w:t>Optymalne zagospodarowanie przestrzeni Zatorskiej Strefy Aktywności Gospodarczej</w:t>
            </w:r>
          </w:p>
          <w:p w14:paraId="49D26A26" w14:textId="77777777" w:rsidR="00F303BD" w:rsidRPr="001F63F9" w:rsidRDefault="00F303BD" w:rsidP="00F303BD">
            <w:pPr>
              <w:spacing w:before="0" w:after="0" w:line="240" w:lineRule="auto"/>
              <w:jc w:val="center"/>
              <w:rPr>
                <w:rFonts w:ascii="Calibri" w:eastAsia="Calibri" w:hAnsi="Calibri" w:cs="Calibri"/>
                <w:sz w:val="18"/>
                <w:szCs w:val="18"/>
              </w:rPr>
            </w:pPr>
          </w:p>
          <w:p w14:paraId="283F09C0" w14:textId="77777777" w:rsidR="00F303BD" w:rsidRPr="001F63F9" w:rsidRDefault="00F303BD" w:rsidP="00F303BD">
            <w:pPr>
              <w:spacing w:before="0" w:after="0" w:line="240" w:lineRule="auto"/>
              <w:jc w:val="center"/>
              <w:rPr>
                <w:rFonts w:ascii="Calibri" w:eastAsia="Calibri" w:hAnsi="Calibri" w:cs="Calibri"/>
                <w:sz w:val="18"/>
                <w:szCs w:val="18"/>
              </w:rPr>
            </w:pPr>
            <w:r w:rsidRPr="001F63F9">
              <w:rPr>
                <w:rFonts w:ascii="Calibri" w:eastAsia="Calibri" w:hAnsi="Calibri" w:cs="Calibri"/>
                <w:sz w:val="18"/>
                <w:szCs w:val="18"/>
              </w:rPr>
              <w:t>Zwiększenie powierzchni terenów działalności gospodarczej oraz usługowej</w:t>
            </w:r>
          </w:p>
          <w:p w14:paraId="1565CB57" w14:textId="77777777" w:rsidR="00F303BD" w:rsidRPr="001F63F9" w:rsidRDefault="00F303BD" w:rsidP="00F303BD">
            <w:pPr>
              <w:spacing w:before="0" w:after="0" w:line="240" w:lineRule="auto"/>
              <w:jc w:val="center"/>
              <w:rPr>
                <w:rFonts w:ascii="Calibri" w:eastAsia="Calibri" w:hAnsi="Calibri" w:cs="Calibri"/>
                <w:sz w:val="18"/>
                <w:szCs w:val="18"/>
              </w:rPr>
            </w:pPr>
          </w:p>
          <w:p w14:paraId="7D36921B" w14:textId="77777777" w:rsidR="00F303BD" w:rsidRPr="001F63F9" w:rsidRDefault="00F303BD" w:rsidP="00F303BD">
            <w:pPr>
              <w:spacing w:before="0" w:after="0" w:line="240" w:lineRule="auto"/>
              <w:jc w:val="center"/>
              <w:rPr>
                <w:rFonts w:ascii="Calibri" w:hAnsi="Calibri" w:cs="Calibri"/>
                <w:sz w:val="18"/>
                <w:szCs w:val="18"/>
              </w:rPr>
            </w:pPr>
            <w:r w:rsidRPr="001F63F9">
              <w:rPr>
                <w:rFonts w:ascii="Calibri" w:eastAsia="Calibri" w:hAnsi="Calibri" w:cs="Calibri"/>
                <w:sz w:val="18"/>
                <w:szCs w:val="18"/>
              </w:rPr>
              <w:t>Poszerzenie gminnej oferty inwestycyjnej</w:t>
            </w:r>
          </w:p>
        </w:tc>
        <w:tc>
          <w:tcPr>
            <w:tcW w:w="2552" w:type="dxa"/>
            <w:shd w:val="clear" w:color="auto" w:fill="FFFFFF"/>
            <w:vAlign w:val="center"/>
          </w:tcPr>
          <w:p w14:paraId="31901D48"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eastAsia="Calibri" w:hAnsi="Calibri" w:cs="Calibri"/>
                <w:sz w:val="18"/>
                <w:szCs w:val="18"/>
              </w:rPr>
              <w:t xml:space="preserve">Liczba i powierzchnia działek </w:t>
            </w:r>
            <w:r w:rsidRPr="001F63F9">
              <w:rPr>
                <w:rFonts w:ascii="Calibri" w:hAnsi="Calibri" w:cs="Calibri"/>
                <w:sz w:val="18"/>
                <w:szCs w:val="18"/>
              </w:rPr>
              <w:t>o przeznaczeniu gospodarczym na terenie gminy (w podziale na zagospodarowane i niezagospodarowane)</w:t>
            </w:r>
          </w:p>
          <w:p w14:paraId="00C01639"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1FF3A20E" wp14:editId="609CAF67">
                      <wp:extent cx="160867" cy="126788"/>
                      <wp:effectExtent l="0" t="38100" r="48895" b="26035"/>
                      <wp:docPr id="26980" name="Łącznik prosty ze strzałką 26980"/>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73C9A947" id="Łącznik prosty ze strzałką 26980"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" strokecolor="windowText" strokeweight=".5pt">
                      <v:stroke endarrow="block" joinstyle="miter"/>
                      <w10:anchorlock/>
                    </v:shape>
                  </w:pict>
                </mc:Fallback>
              </mc:AlternateContent>
            </w:r>
          </w:p>
        </w:tc>
        <w:tc>
          <w:tcPr>
            <w:tcW w:w="1984" w:type="dxa"/>
            <w:shd w:val="clear" w:color="auto" w:fill="FFFFFF"/>
            <w:vAlign w:val="center"/>
          </w:tcPr>
          <w:p w14:paraId="64212B9F"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67936553"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1CA32268"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396BAFEC"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7348B6CA" w14:textId="77777777" w:rsidR="00F303BD" w:rsidRPr="001F63F9" w:rsidRDefault="00F303BD" w:rsidP="00C93369">
            <w:pPr>
              <w:spacing w:before="0" w:after="20" w:line="264" w:lineRule="auto"/>
              <w:jc w:val="right"/>
              <w:rPr>
                <w:rFonts w:ascii="Calibri" w:hAnsi="Calibri" w:cs="Calibri"/>
                <w:sz w:val="18"/>
                <w:szCs w:val="18"/>
              </w:rPr>
            </w:pPr>
            <w:r w:rsidRPr="001F63F9">
              <w:rPr>
                <w:rFonts w:ascii="Calibri" w:eastAsia="Calibri" w:hAnsi="Calibri" w:cs="Calibri"/>
                <w:bCs/>
                <w:iCs/>
                <w:sz w:val="18"/>
                <w:szCs w:val="18"/>
              </w:rPr>
              <w:t>Instytucje otoczenia biznesu</w:t>
            </w:r>
            <w:r w:rsidRPr="001F63F9">
              <w:rPr>
                <w:rFonts w:ascii="Calibri" w:hAnsi="Calibri" w:cs="Calibri"/>
                <w:sz w:val="18"/>
                <w:szCs w:val="18"/>
              </w:rPr>
              <w:t>,</w:t>
            </w:r>
          </w:p>
          <w:p w14:paraId="47995D37"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 inwestorzy,</w:t>
            </w:r>
          </w:p>
          <w:p w14:paraId="6199EE4E"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Właściciele terenów,</w:t>
            </w:r>
          </w:p>
          <w:p w14:paraId="695812AE"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Operatorzy sieciowi i telekomunikacyjni</w:t>
            </w:r>
          </w:p>
        </w:tc>
      </w:tr>
      <w:tr w:rsidR="00F303BD" w:rsidRPr="001F63F9" w14:paraId="1418975E" w14:textId="77777777" w:rsidTr="00C93369">
        <w:trPr>
          <w:trHeight w:val="510"/>
          <w:jc w:val="center"/>
        </w:trPr>
        <w:tc>
          <w:tcPr>
            <w:tcW w:w="704" w:type="dxa"/>
            <w:shd w:val="clear" w:color="auto" w:fill="D9D9D9" w:themeFill="background1" w:themeFillShade="D9"/>
            <w:vAlign w:val="center"/>
          </w:tcPr>
          <w:p w14:paraId="6C911432" w14:textId="77777777" w:rsidR="00F303BD" w:rsidRPr="001F63F9" w:rsidRDefault="00F303BD" w:rsidP="00D94647">
            <w:pPr>
              <w:pStyle w:val="Akapitzlist"/>
              <w:numPr>
                <w:ilvl w:val="0"/>
                <w:numId w:val="41"/>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14C0C691" w14:textId="77777777" w:rsidR="00F303BD" w:rsidRPr="001F63F9" w:rsidRDefault="00F303BD" w:rsidP="00C93369">
            <w:pPr>
              <w:spacing w:before="0" w:after="20" w:line="264" w:lineRule="auto"/>
              <w:jc w:val="both"/>
              <w:rPr>
                <w:rFonts w:ascii="Calibri" w:hAnsi="Calibri" w:cs="Calibri"/>
                <w:sz w:val="20"/>
              </w:rPr>
            </w:pPr>
            <w:r w:rsidRPr="001F63F9">
              <w:rPr>
                <w:rFonts w:ascii="Calibri" w:hAnsi="Calibri" w:cs="Calibri"/>
                <w:sz w:val="20"/>
              </w:rPr>
              <w:t>Stałe doskonalenie standardów obsługi inwestorów (m.in. poprzez współpracę z instytucjami otoczenia biznesu).</w:t>
            </w:r>
          </w:p>
        </w:tc>
        <w:tc>
          <w:tcPr>
            <w:tcW w:w="2268" w:type="dxa"/>
            <w:shd w:val="clear" w:color="auto" w:fill="FFFFFF"/>
            <w:vAlign w:val="center"/>
          </w:tcPr>
          <w:p w14:paraId="428E5AA7" w14:textId="77777777" w:rsidR="00F303BD" w:rsidRPr="001F63F9" w:rsidRDefault="00F303BD" w:rsidP="00C93369">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t>Utrwalenie wizerunku gminy jako miejsca atrakcyjnego do inwestowanie</w:t>
            </w:r>
          </w:p>
          <w:p w14:paraId="6A38986D" w14:textId="77777777" w:rsidR="00F303BD" w:rsidRPr="001F63F9" w:rsidRDefault="00F303BD" w:rsidP="00C93369">
            <w:pPr>
              <w:spacing w:before="0" w:after="20" w:line="264" w:lineRule="auto"/>
              <w:jc w:val="center"/>
              <w:rPr>
                <w:rFonts w:ascii="Calibri" w:eastAsia="Calibri" w:hAnsi="Calibri" w:cs="Calibri"/>
                <w:sz w:val="14"/>
                <w:szCs w:val="18"/>
              </w:rPr>
            </w:pPr>
          </w:p>
          <w:p w14:paraId="183C6CAF"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eastAsia="Calibri" w:hAnsi="Calibri" w:cs="Calibri"/>
                <w:sz w:val="18"/>
                <w:szCs w:val="18"/>
              </w:rPr>
              <w:t>Pozyskanie inwestorów i zwiększenie bazy podatników</w:t>
            </w:r>
          </w:p>
        </w:tc>
        <w:tc>
          <w:tcPr>
            <w:tcW w:w="2552" w:type="dxa"/>
            <w:shd w:val="clear" w:color="auto" w:fill="FFFFFF"/>
            <w:vAlign w:val="center"/>
          </w:tcPr>
          <w:p w14:paraId="61223C4E"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Liczba średnich i dużych przedsiębiorstw zarejestrowanych w REGON</w:t>
            </w:r>
          </w:p>
          <w:p w14:paraId="79706828"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7601E4B9" wp14:editId="41B07309">
                      <wp:extent cx="160867" cy="126788"/>
                      <wp:effectExtent l="0" t="38100" r="48895" b="26035"/>
                      <wp:docPr id="142" name="Łącznik prosty ze strzałką 142"/>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5132C614" id="Łącznik prosty ze strzałką 142"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" strokecolor="windowText" strokeweight=".5pt">
                      <v:stroke endarrow="block" joinstyle="miter"/>
                      <w10:anchorlock/>
                    </v:shape>
                  </w:pict>
                </mc:Fallback>
              </mc:AlternateContent>
            </w:r>
          </w:p>
          <w:p w14:paraId="6858AEFB" w14:textId="77777777" w:rsidR="00F303BD" w:rsidRPr="001F63F9" w:rsidRDefault="00F303BD" w:rsidP="00C93369">
            <w:pPr>
              <w:spacing w:before="0" w:after="20" w:line="264" w:lineRule="auto"/>
              <w:jc w:val="center"/>
              <w:rPr>
                <w:rFonts w:ascii="Calibri" w:hAnsi="Calibri" w:cs="Calibri"/>
                <w:sz w:val="6"/>
                <w:szCs w:val="18"/>
              </w:rPr>
            </w:pPr>
          </w:p>
          <w:p w14:paraId="2D3DB51E"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Dochody gminy z tytułu podatku PIT i/lub CIT</w:t>
            </w:r>
          </w:p>
          <w:p w14:paraId="335A02E3"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2939F46A" wp14:editId="2F625FAC">
                      <wp:extent cx="160867" cy="126788"/>
                      <wp:effectExtent l="0" t="38100" r="48895" b="26035"/>
                      <wp:docPr id="119" name="Łącznik prosty ze strzałką 119"/>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905B0F9" id="Łącznik prosty ze strzałką 119"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" strokecolor="windowText" strokeweight=".5pt">
                      <v:stroke endarrow="block" joinstyle="miter"/>
                      <w10:anchorlock/>
                    </v:shape>
                  </w:pict>
                </mc:Fallback>
              </mc:AlternateContent>
            </w:r>
          </w:p>
        </w:tc>
        <w:tc>
          <w:tcPr>
            <w:tcW w:w="1984" w:type="dxa"/>
            <w:shd w:val="clear" w:color="auto" w:fill="FFFFFF"/>
            <w:vAlign w:val="center"/>
          </w:tcPr>
          <w:p w14:paraId="1F2D80C7"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2FB2229E"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5FE6D672"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35BDC575"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4C4CDE83" w14:textId="77777777" w:rsidR="00F303BD" w:rsidRPr="001F63F9" w:rsidRDefault="00F303BD" w:rsidP="00C93369">
            <w:pPr>
              <w:spacing w:before="0" w:after="20" w:line="264" w:lineRule="auto"/>
              <w:jc w:val="right"/>
              <w:rPr>
                <w:rFonts w:ascii="Calibri" w:hAnsi="Calibri" w:cs="Calibri"/>
                <w:sz w:val="18"/>
                <w:szCs w:val="18"/>
              </w:rPr>
            </w:pPr>
            <w:r w:rsidRPr="001F63F9">
              <w:rPr>
                <w:rFonts w:ascii="Calibri" w:eastAsia="Calibri" w:hAnsi="Calibri" w:cs="Calibri"/>
                <w:bCs/>
                <w:iCs/>
                <w:sz w:val="18"/>
                <w:szCs w:val="18"/>
              </w:rPr>
              <w:t>Instytucje otoczenia biznesu</w:t>
            </w:r>
            <w:r w:rsidRPr="001F63F9">
              <w:rPr>
                <w:rFonts w:ascii="Calibri" w:hAnsi="Calibri" w:cs="Calibri"/>
                <w:sz w:val="18"/>
                <w:szCs w:val="18"/>
              </w:rPr>
              <w:t>,</w:t>
            </w:r>
          </w:p>
          <w:p w14:paraId="3C012C98"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 inwestorzy</w:t>
            </w:r>
          </w:p>
        </w:tc>
      </w:tr>
      <w:tr w:rsidR="00F303BD" w:rsidRPr="001F63F9" w14:paraId="4D878F68" w14:textId="77777777" w:rsidTr="00C93369">
        <w:trPr>
          <w:trHeight w:val="510"/>
          <w:jc w:val="center"/>
        </w:trPr>
        <w:tc>
          <w:tcPr>
            <w:tcW w:w="704" w:type="dxa"/>
            <w:shd w:val="clear" w:color="auto" w:fill="D9D9D9" w:themeFill="background1" w:themeFillShade="D9"/>
            <w:vAlign w:val="center"/>
          </w:tcPr>
          <w:p w14:paraId="0E73A3F4" w14:textId="77777777" w:rsidR="00F303BD" w:rsidRPr="001F63F9" w:rsidRDefault="00F303BD" w:rsidP="00D94647">
            <w:pPr>
              <w:pStyle w:val="Akapitzlist"/>
              <w:numPr>
                <w:ilvl w:val="0"/>
                <w:numId w:val="41"/>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056580F7" w14:textId="77777777" w:rsidR="00F303BD" w:rsidRPr="001F63F9" w:rsidRDefault="00F303BD" w:rsidP="00C93369">
            <w:pPr>
              <w:spacing w:before="0" w:after="20" w:line="264" w:lineRule="auto"/>
              <w:jc w:val="both"/>
              <w:rPr>
                <w:rFonts w:ascii="Calibri" w:hAnsi="Calibri" w:cs="Calibri"/>
                <w:sz w:val="20"/>
              </w:rPr>
            </w:pPr>
            <w:r w:rsidRPr="001F63F9">
              <w:rPr>
                <w:rFonts w:ascii="Calibri" w:hAnsi="Calibri" w:cs="Calibri"/>
                <w:sz w:val="20"/>
              </w:rPr>
              <w:t>Inicjowanie i wspieranie działań na rzecz integracji lokalnego środowiska gospodarczego, w tym turystycznego, wsparcie i promocja oraz rozwój współpracy samorządu gminnego z tymże środowiskiem.</w:t>
            </w:r>
          </w:p>
        </w:tc>
        <w:tc>
          <w:tcPr>
            <w:tcW w:w="2268" w:type="dxa"/>
            <w:shd w:val="clear" w:color="auto" w:fill="FFFFFF"/>
            <w:vAlign w:val="center"/>
          </w:tcPr>
          <w:p w14:paraId="2211357C" w14:textId="77777777" w:rsidR="00F303BD" w:rsidRPr="001F63F9" w:rsidRDefault="00F303BD" w:rsidP="00C93369">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t>Wzrost integracji i aktywności lokalnego środowiska gospodarczego, w tym turystycznego</w:t>
            </w:r>
          </w:p>
          <w:p w14:paraId="093DA0E7" w14:textId="77777777" w:rsidR="00F303BD" w:rsidRPr="001F63F9" w:rsidRDefault="00F303BD" w:rsidP="00C93369">
            <w:pPr>
              <w:spacing w:before="0" w:after="20" w:line="264" w:lineRule="auto"/>
              <w:jc w:val="center"/>
              <w:rPr>
                <w:rFonts w:ascii="Calibri" w:eastAsia="Calibri" w:hAnsi="Calibri" w:cs="Calibri"/>
                <w:sz w:val="4"/>
                <w:szCs w:val="18"/>
              </w:rPr>
            </w:pPr>
          </w:p>
          <w:p w14:paraId="1C528301"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eastAsia="Calibri" w:hAnsi="Calibri" w:cs="Calibri"/>
                <w:sz w:val="18"/>
                <w:szCs w:val="18"/>
              </w:rPr>
              <w:t>Wzmocnienie relacji i rozwój współpracy pomiędzy samorządem gminy i środowiskiem gospodarczym</w:t>
            </w:r>
          </w:p>
        </w:tc>
        <w:tc>
          <w:tcPr>
            <w:tcW w:w="2552" w:type="dxa"/>
            <w:shd w:val="clear" w:color="auto" w:fill="FFFFFF"/>
            <w:vAlign w:val="center"/>
          </w:tcPr>
          <w:p w14:paraId="247882F9" w14:textId="77777777" w:rsidR="00F303BD" w:rsidRPr="001F63F9" w:rsidRDefault="00F303BD" w:rsidP="00C93369">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t>Liczba wzajemnych konsultacji i/lub projektów samorządu gminnego ze środowiskiem gospodarczym</w:t>
            </w:r>
          </w:p>
          <w:p w14:paraId="3E455A7B"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6BFD292A" wp14:editId="6A212EBC">
                      <wp:extent cx="160867" cy="126788"/>
                      <wp:effectExtent l="0" t="38100" r="48895" b="26035"/>
                      <wp:docPr id="143" name="Łącznik prosty ze strzałką 143"/>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4CB46F82" id="Łącznik prosty ze strzałką 143"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" strokecolor="black [3213]" strokeweight=".5pt">
                      <v:stroke endarrow="block" joinstyle="miter"/>
                      <w10:anchorlock/>
                    </v:shape>
                  </w:pict>
                </mc:Fallback>
              </mc:AlternateContent>
            </w:r>
          </w:p>
        </w:tc>
        <w:tc>
          <w:tcPr>
            <w:tcW w:w="1984" w:type="dxa"/>
            <w:shd w:val="clear" w:color="auto" w:fill="FFFFFF"/>
            <w:vAlign w:val="center"/>
          </w:tcPr>
          <w:p w14:paraId="05ACFA3A" w14:textId="77777777" w:rsidR="00F303BD" w:rsidRPr="001F63F9" w:rsidRDefault="00F303BD" w:rsidP="00C93369">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t>Władze samorządowe gminy,</w:t>
            </w:r>
          </w:p>
          <w:p w14:paraId="580838DE"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4E7A8686"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 i ich zrzeszenia</w:t>
            </w:r>
          </w:p>
        </w:tc>
      </w:tr>
      <w:tr w:rsidR="00F303BD" w:rsidRPr="001F63F9" w14:paraId="5DABF3F6" w14:textId="77777777" w:rsidTr="00C93369">
        <w:trPr>
          <w:trHeight w:val="510"/>
          <w:jc w:val="center"/>
        </w:trPr>
        <w:tc>
          <w:tcPr>
            <w:tcW w:w="704" w:type="dxa"/>
            <w:shd w:val="clear" w:color="auto" w:fill="D9D9D9" w:themeFill="background1" w:themeFillShade="D9"/>
            <w:vAlign w:val="center"/>
          </w:tcPr>
          <w:p w14:paraId="6495629E" w14:textId="77777777" w:rsidR="00F303BD" w:rsidRPr="001F63F9" w:rsidRDefault="00F303BD" w:rsidP="00D94647">
            <w:pPr>
              <w:pStyle w:val="Akapitzlist"/>
              <w:numPr>
                <w:ilvl w:val="0"/>
                <w:numId w:val="41"/>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51F53F6F" w14:textId="77777777" w:rsidR="00F303BD" w:rsidRPr="001F63F9" w:rsidRDefault="00F303BD" w:rsidP="00C93369">
            <w:pPr>
              <w:spacing w:before="0" w:after="20" w:line="264" w:lineRule="auto"/>
              <w:jc w:val="both"/>
              <w:rPr>
                <w:rFonts w:ascii="Calibri" w:hAnsi="Calibri" w:cs="Calibri"/>
                <w:sz w:val="20"/>
              </w:rPr>
            </w:pPr>
            <w:r w:rsidRPr="001F63F9">
              <w:rPr>
                <w:rFonts w:ascii="Calibri" w:hAnsi="Calibri" w:cs="Calibri"/>
                <w:sz w:val="20"/>
              </w:rPr>
              <w:t>Kształtowanie postaw przedsiębiorczych, kreatywnych i innowacyjnych wśród mieszkańców (głównie młodzieży szkolnej), we współpracy z przedsiębiorcami i ich zrzeszeniami oraz instytucjami otoczenia biznesu (np. wprowadzanie autorskich programów nauczania, aktywizujące lekcje przedsiębiorczości, organizowanie konkursów i gier, realizacja projektów, praktyki, staże i wizyty w lokalnych przedsiębiorstwach, w szczególności w Strefie Aktywności Gospodarczej).</w:t>
            </w:r>
          </w:p>
        </w:tc>
        <w:tc>
          <w:tcPr>
            <w:tcW w:w="2268" w:type="dxa"/>
            <w:shd w:val="clear" w:color="auto" w:fill="FFFFFF"/>
            <w:vAlign w:val="center"/>
          </w:tcPr>
          <w:p w14:paraId="488F5EB7" w14:textId="77777777" w:rsidR="00F303BD" w:rsidRPr="001F63F9" w:rsidRDefault="00F303BD" w:rsidP="00F303BD">
            <w:pPr>
              <w:spacing w:before="0" w:after="0" w:line="240" w:lineRule="auto"/>
              <w:jc w:val="center"/>
              <w:rPr>
                <w:rFonts w:ascii="Calibri" w:hAnsi="Calibri" w:cs="Calibri"/>
                <w:sz w:val="18"/>
                <w:szCs w:val="18"/>
              </w:rPr>
            </w:pPr>
            <w:r w:rsidRPr="001F63F9">
              <w:rPr>
                <w:rFonts w:ascii="Calibri" w:hAnsi="Calibri" w:cs="Calibri"/>
                <w:sz w:val="18"/>
                <w:szCs w:val="18"/>
              </w:rPr>
              <w:t>Zapewnienie atrakcyjnej i zróżnicowanej oferty edukacyjnej dostosowanej do wyzwań społecznych, gospodarczych, cywilizacyjnych</w:t>
            </w:r>
          </w:p>
          <w:p w14:paraId="3F3160B5" w14:textId="77777777" w:rsidR="00F303BD" w:rsidRPr="001F63F9" w:rsidRDefault="00F303BD" w:rsidP="00F303BD">
            <w:pPr>
              <w:spacing w:before="0" w:after="0" w:line="240" w:lineRule="auto"/>
              <w:jc w:val="center"/>
              <w:rPr>
                <w:rFonts w:ascii="Calibri" w:hAnsi="Calibri" w:cs="Calibri"/>
                <w:sz w:val="16"/>
                <w:szCs w:val="18"/>
              </w:rPr>
            </w:pPr>
          </w:p>
          <w:p w14:paraId="6457CB81" w14:textId="77777777" w:rsidR="00F303BD" w:rsidRPr="001F63F9" w:rsidRDefault="00F303BD" w:rsidP="00F303BD">
            <w:pPr>
              <w:spacing w:before="0" w:after="0" w:line="240" w:lineRule="auto"/>
              <w:jc w:val="center"/>
              <w:rPr>
                <w:rFonts w:ascii="Calibri" w:hAnsi="Calibri" w:cs="Calibri"/>
                <w:sz w:val="18"/>
                <w:szCs w:val="18"/>
              </w:rPr>
            </w:pPr>
            <w:r w:rsidRPr="001F63F9">
              <w:rPr>
                <w:rFonts w:ascii="Calibri" w:hAnsi="Calibri" w:cs="Calibri"/>
                <w:sz w:val="18"/>
                <w:szCs w:val="18"/>
              </w:rPr>
              <w:t>Zwiększenie kreatywności, zaradności i przedsiębiorczości mieszkańców, szczególnie osób młodych</w:t>
            </w:r>
          </w:p>
          <w:p w14:paraId="17270635" w14:textId="77777777" w:rsidR="00F303BD" w:rsidRPr="001F63F9" w:rsidRDefault="00F303BD" w:rsidP="00F303BD">
            <w:pPr>
              <w:spacing w:before="0" w:after="0" w:line="240" w:lineRule="auto"/>
              <w:jc w:val="center"/>
              <w:rPr>
                <w:rFonts w:ascii="Calibri" w:hAnsi="Calibri" w:cs="Calibri"/>
                <w:sz w:val="16"/>
                <w:szCs w:val="18"/>
              </w:rPr>
            </w:pPr>
          </w:p>
          <w:p w14:paraId="4F25D9C6" w14:textId="77777777" w:rsidR="00F303BD" w:rsidRPr="001F63F9" w:rsidRDefault="00F303BD" w:rsidP="00F303BD">
            <w:pPr>
              <w:spacing w:before="0" w:after="0" w:line="240" w:lineRule="auto"/>
              <w:jc w:val="center"/>
              <w:rPr>
                <w:rFonts w:ascii="Calibri" w:hAnsi="Calibri" w:cs="Calibri"/>
                <w:sz w:val="18"/>
                <w:szCs w:val="18"/>
              </w:rPr>
            </w:pPr>
            <w:r w:rsidRPr="001F63F9">
              <w:rPr>
                <w:rFonts w:ascii="Calibri" w:hAnsi="Calibri" w:cs="Calibri"/>
                <w:sz w:val="18"/>
                <w:szCs w:val="18"/>
              </w:rPr>
              <w:t>Wzrost przedsiębiorczości lokalnej</w:t>
            </w:r>
          </w:p>
          <w:p w14:paraId="7A205572" w14:textId="77777777" w:rsidR="00F303BD" w:rsidRPr="001F63F9" w:rsidRDefault="00F303BD" w:rsidP="00F303BD">
            <w:pPr>
              <w:spacing w:before="0" w:after="0" w:line="240" w:lineRule="auto"/>
              <w:jc w:val="center"/>
              <w:rPr>
                <w:rFonts w:ascii="Calibri" w:hAnsi="Calibri" w:cs="Calibri"/>
                <w:sz w:val="16"/>
                <w:szCs w:val="18"/>
              </w:rPr>
            </w:pPr>
          </w:p>
          <w:p w14:paraId="457AF26C" w14:textId="77777777" w:rsidR="00F303BD" w:rsidRPr="001F63F9" w:rsidRDefault="00F303BD" w:rsidP="00F303BD">
            <w:pPr>
              <w:spacing w:before="0" w:after="0" w:line="240" w:lineRule="auto"/>
              <w:jc w:val="center"/>
              <w:rPr>
                <w:rFonts w:ascii="Calibri" w:hAnsi="Calibri" w:cs="Calibri"/>
                <w:sz w:val="18"/>
                <w:szCs w:val="18"/>
              </w:rPr>
            </w:pPr>
            <w:r w:rsidRPr="001F63F9">
              <w:rPr>
                <w:rFonts w:ascii="Calibri" w:hAnsi="Calibri" w:cs="Calibri"/>
                <w:sz w:val="18"/>
                <w:szCs w:val="18"/>
              </w:rPr>
              <w:t>Wzrost aktywności zawodowej i przedsiębiorczej mieszkańców, szczególnie osób młodych</w:t>
            </w:r>
          </w:p>
        </w:tc>
        <w:tc>
          <w:tcPr>
            <w:tcW w:w="2552" w:type="dxa"/>
            <w:shd w:val="clear" w:color="auto" w:fill="FFFFFF"/>
            <w:vAlign w:val="center"/>
          </w:tcPr>
          <w:p w14:paraId="18B2E464"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Liczba i/lub odsetek dzieci, które w szkołach uczestniczyły w zajęciach z zakresu przedsiębiorczości</w:t>
            </w:r>
          </w:p>
          <w:p w14:paraId="21F08AED"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160AD384" wp14:editId="3861340A">
                      <wp:extent cx="160867" cy="126788"/>
                      <wp:effectExtent l="0" t="38100" r="48895" b="26035"/>
                      <wp:docPr id="144" name="Łącznik prosty ze strzałką 144"/>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1478046" id="Łącznik prosty ze strzałką 144"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" strokecolor="black [3213]" strokeweight=".5pt">
                      <v:stroke endarrow="block" joinstyle="miter"/>
                      <w10:anchorlock/>
                    </v:shape>
                  </w:pict>
                </mc:Fallback>
              </mc:AlternateContent>
            </w:r>
          </w:p>
          <w:p w14:paraId="240E5B39" w14:textId="77777777" w:rsidR="00F303BD" w:rsidRPr="001F63F9" w:rsidRDefault="00F303BD" w:rsidP="00C93369">
            <w:pPr>
              <w:spacing w:before="0" w:after="20" w:line="264" w:lineRule="auto"/>
              <w:jc w:val="center"/>
              <w:rPr>
                <w:rFonts w:ascii="Calibri" w:hAnsi="Calibri" w:cs="Calibri"/>
                <w:sz w:val="18"/>
                <w:szCs w:val="18"/>
              </w:rPr>
            </w:pPr>
          </w:p>
          <w:p w14:paraId="55CE6B3A"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Liczba działalności gospodarczych założonych przez osoby fizyczne do 30 roku życia</w:t>
            </w:r>
          </w:p>
          <w:p w14:paraId="6AF481E2"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0416293F" wp14:editId="6138FF8C">
                      <wp:extent cx="160867" cy="126788"/>
                      <wp:effectExtent l="0" t="38100" r="48895" b="26035"/>
                      <wp:docPr id="27016" name="Łącznik prosty ze strzałką 27016"/>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34F791E4" id="Łącznik prosty ze strzałką 27016"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" strokecolor="black [3213]" strokeweight=".5pt">
                      <v:stroke endarrow="block" joinstyle="miter"/>
                      <w10:anchorlock/>
                    </v:shape>
                  </w:pict>
                </mc:Fallback>
              </mc:AlternateContent>
            </w:r>
          </w:p>
        </w:tc>
        <w:tc>
          <w:tcPr>
            <w:tcW w:w="1984" w:type="dxa"/>
            <w:shd w:val="clear" w:color="auto" w:fill="FFFFFF"/>
            <w:vAlign w:val="center"/>
          </w:tcPr>
          <w:p w14:paraId="4127B7EF"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Placówki oświatowe</w:t>
            </w:r>
          </w:p>
        </w:tc>
        <w:tc>
          <w:tcPr>
            <w:tcW w:w="2673" w:type="dxa"/>
            <w:shd w:val="clear" w:color="auto" w:fill="FFFFFF"/>
            <w:vAlign w:val="center"/>
          </w:tcPr>
          <w:p w14:paraId="2BC816FB"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362655C7"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77B58EC7"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Kuratorium Oświaty w Krakowie,</w:t>
            </w:r>
          </w:p>
          <w:p w14:paraId="0B33602F"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4CFD902A"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Urząd Miejski w Zatorze</w:t>
            </w:r>
            <w:r w:rsidRPr="001F63F9">
              <w:rPr>
                <w:rFonts w:ascii="Calibri" w:eastAsia="Calibri" w:hAnsi="Calibri" w:cs="Calibri"/>
                <w:bCs/>
                <w:iCs/>
                <w:sz w:val="18"/>
                <w:szCs w:val="18"/>
              </w:rPr>
              <w:t>,</w:t>
            </w:r>
          </w:p>
          <w:p w14:paraId="369071BA"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 i ich zrzeszenia,</w:t>
            </w:r>
          </w:p>
          <w:p w14:paraId="5E67B792"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4BFA556C"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tc>
      </w:tr>
      <w:tr w:rsidR="00F303BD" w:rsidRPr="001F63F9" w14:paraId="728E0407" w14:textId="77777777" w:rsidTr="00C93369">
        <w:trPr>
          <w:trHeight w:val="510"/>
          <w:jc w:val="center"/>
        </w:trPr>
        <w:tc>
          <w:tcPr>
            <w:tcW w:w="704" w:type="dxa"/>
            <w:shd w:val="clear" w:color="auto" w:fill="D9D9D9" w:themeFill="background1" w:themeFillShade="D9"/>
            <w:vAlign w:val="center"/>
          </w:tcPr>
          <w:p w14:paraId="28BB1B81" w14:textId="77777777" w:rsidR="00F303BD" w:rsidRPr="001F63F9" w:rsidRDefault="00F303BD" w:rsidP="00D94647">
            <w:pPr>
              <w:pStyle w:val="Akapitzlist"/>
              <w:numPr>
                <w:ilvl w:val="0"/>
                <w:numId w:val="41"/>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2D1AF65C" w14:textId="77777777" w:rsidR="00F303BD" w:rsidRPr="001F63F9" w:rsidRDefault="00F303BD" w:rsidP="00C93369">
            <w:pPr>
              <w:spacing w:before="0" w:after="20" w:line="264" w:lineRule="auto"/>
              <w:jc w:val="both"/>
              <w:rPr>
                <w:rFonts w:ascii="Calibri" w:hAnsi="Calibri" w:cs="Calibri"/>
                <w:sz w:val="20"/>
              </w:rPr>
            </w:pPr>
            <w:r w:rsidRPr="001F63F9">
              <w:rPr>
                <w:rFonts w:ascii="Calibri" w:hAnsi="Calibri" w:cs="Calibri"/>
                <w:sz w:val="20"/>
              </w:rPr>
              <w:t>Rozwój oferty kształcenia ustawicznego oraz zgodnego ze współczesnymi wyzwaniami cywilizacyjnymi i potrzebami rynku pracy (m.in. rozwój i promocja oferty Wielozawodowego Zespołu Szkół).</w:t>
            </w:r>
          </w:p>
        </w:tc>
        <w:tc>
          <w:tcPr>
            <w:tcW w:w="2268" w:type="dxa"/>
            <w:shd w:val="clear" w:color="auto" w:fill="FFFFFF"/>
            <w:vAlign w:val="center"/>
          </w:tcPr>
          <w:p w14:paraId="7E6A00BC"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Poszerzenie możliwości i zwiększenie motywacji wśród dorosłych w zakresie pozyskiwania nowych kompetencji</w:t>
            </w:r>
          </w:p>
          <w:p w14:paraId="43AB19EB" w14:textId="77777777" w:rsidR="00F303BD" w:rsidRPr="001F63F9" w:rsidRDefault="00F303BD" w:rsidP="00C93369">
            <w:pPr>
              <w:spacing w:before="0" w:after="20" w:line="264" w:lineRule="auto"/>
              <w:jc w:val="center"/>
              <w:rPr>
                <w:rFonts w:ascii="Calibri" w:hAnsi="Calibri" w:cs="Calibri"/>
                <w:sz w:val="18"/>
                <w:szCs w:val="18"/>
              </w:rPr>
            </w:pPr>
          </w:p>
          <w:p w14:paraId="160E1C53"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Wzrost aktywności edukacyjnej osób dorosłych</w:t>
            </w:r>
          </w:p>
        </w:tc>
        <w:tc>
          <w:tcPr>
            <w:tcW w:w="2552" w:type="dxa"/>
            <w:shd w:val="clear" w:color="auto" w:fill="FFFFFF"/>
            <w:vAlign w:val="center"/>
          </w:tcPr>
          <w:p w14:paraId="3661485C" w14:textId="77777777" w:rsidR="00F303BD" w:rsidRPr="001F63F9" w:rsidRDefault="00F303BD" w:rsidP="00F303BD">
            <w:pPr>
              <w:spacing w:before="0" w:after="0" w:line="240" w:lineRule="auto"/>
              <w:jc w:val="center"/>
              <w:rPr>
                <w:rFonts w:ascii="Calibri" w:hAnsi="Calibri" w:cs="Calibri"/>
                <w:sz w:val="18"/>
                <w:szCs w:val="18"/>
              </w:rPr>
            </w:pPr>
            <w:r w:rsidRPr="001F63F9">
              <w:rPr>
                <w:rFonts w:ascii="Calibri" w:hAnsi="Calibri" w:cs="Calibri"/>
                <w:sz w:val="18"/>
                <w:szCs w:val="18"/>
              </w:rPr>
              <w:t>Liczba uczniów w Wielozawodowym Zespole Szkół i/lub w ramach nowych naborów</w:t>
            </w:r>
          </w:p>
          <w:p w14:paraId="4D21D1B4" w14:textId="77777777" w:rsidR="00F303BD" w:rsidRPr="001F63F9" w:rsidRDefault="00F303BD" w:rsidP="00F303BD">
            <w:pPr>
              <w:spacing w:before="0" w:after="0" w:line="240"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62B07766" wp14:editId="26E16038">
                      <wp:extent cx="160867" cy="126788"/>
                      <wp:effectExtent l="0" t="38100" r="48895" b="26035"/>
                      <wp:docPr id="69" name="Łącznik prosty ze strzałką 69"/>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0AF350F8" id="Łącznik prosty ze strzałką 69"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B4WGI8GAgAASQ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p w14:paraId="2576CFE4" w14:textId="77777777" w:rsidR="00F303BD" w:rsidRPr="001F63F9" w:rsidRDefault="00F303BD" w:rsidP="00F303BD">
            <w:pPr>
              <w:spacing w:before="0" w:after="0" w:line="240" w:lineRule="auto"/>
              <w:jc w:val="center"/>
              <w:rPr>
                <w:rFonts w:ascii="Calibri" w:hAnsi="Calibri" w:cs="Calibri"/>
                <w:sz w:val="18"/>
                <w:szCs w:val="18"/>
              </w:rPr>
            </w:pPr>
          </w:p>
          <w:p w14:paraId="5A122E13" w14:textId="77777777" w:rsidR="00F303BD" w:rsidRPr="001F63F9" w:rsidRDefault="00F303BD" w:rsidP="00F303BD">
            <w:pPr>
              <w:spacing w:before="0" w:after="0" w:line="240" w:lineRule="auto"/>
              <w:jc w:val="center"/>
              <w:rPr>
                <w:rFonts w:ascii="Calibri" w:hAnsi="Calibri" w:cs="Calibri"/>
                <w:sz w:val="18"/>
                <w:szCs w:val="18"/>
              </w:rPr>
            </w:pPr>
            <w:r w:rsidRPr="001F63F9">
              <w:rPr>
                <w:rFonts w:ascii="Calibri" w:hAnsi="Calibri" w:cs="Calibri"/>
                <w:sz w:val="18"/>
                <w:szCs w:val="18"/>
              </w:rPr>
              <w:t>Liczba osób dorosłych, które skorzystały ze szkoleń i kursów oferowanych przez Powiatowy Urząd Pracy i/lub inne podmioty</w:t>
            </w:r>
          </w:p>
          <w:p w14:paraId="067E7D5A" w14:textId="77777777" w:rsidR="00F303BD" w:rsidRPr="001F63F9" w:rsidRDefault="00F303BD" w:rsidP="00F303BD">
            <w:pPr>
              <w:spacing w:before="0" w:after="0" w:line="240"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2F3507DB" wp14:editId="207B294A">
                      <wp:extent cx="160867" cy="126788"/>
                      <wp:effectExtent l="0" t="38100" r="48895" b="26035"/>
                      <wp:docPr id="26948" name="Łącznik prosty ze strzałką 26948"/>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2A6D162C" id="Łącznik prosty ze strzałką 26948"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" strokecolor="black [3213]" strokeweight=".5pt">
                      <v:stroke endarrow="block" joinstyle="miter"/>
                      <w10:anchorlock/>
                    </v:shape>
                  </w:pict>
                </mc:Fallback>
              </mc:AlternateContent>
            </w:r>
          </w:p>
          <w:p w14:paraId="3D9B8F22" w14:textId="77777777" w:rsidR="00F303BD" w:rsidRPr="001F63F9" w:rsidRDefault="00F303BD" w:rsidP="00F303BD">
            <w:pPr>
              <w:spacing w:before="0" w:after="0" w:line="240" w:lineRule="auto"/>
              <w:jc w:val="center"/>
              <w:rPr>
                <w:rFonts w:ascii="Calibri" w:hAnsi="Calibri" w:cs="Calibri"/>
                <w:sz w:val="18"/>
                <w:szCs w:val="18"/>
              </w:rPr>
            </w:pPr>
          </w:p>
          <w:p w14:paraId="13CECFFD" w14:textId="77777777" w:rsidR="00F303BD" w:rsidRPr="001F63F9" w:rsidRDefault="00F303BD" w:rsidP="00F303BD">
            <w:pPr>
              <w:spacing w:before="0" w:after="0" w:line="240" w:lineRule="auto"/>
              <w:jc w:val="center"/>
              <w:rPr>
                <w:rFonts w:ascii="Calibri" w:hAnsi="Calibri" w:cs="Calibri"/>
                <w:sz w:val="18"/>
                <w:szCs w:val="18"/>
              </w:rPr>
            </w:pPr>
            <w:r w:rsidRPr="001F63F9">
              <w:rPr>
                <w:rFonts w:ascii="Calibri" w:hAnsi="Calibri" w:cs="Calibri"/>
                <w:sz w:val="18"/>
                <w:szCs w:val="18"/>
              </w:rPr>
              <w:t>Odsetek osób w wieku 25-64 lata uczących się i dokształcających się w ludności ogółem w tej samej grupie wiekowej</w:t>
            </w:r>
          </w:p>
          <w:p w14:paraId="000DDF13" w14:textId="77777777" w:rsidR="00F303BD" w:rsidRPr="001F63F9" w:rsidRDefault="00F303BD" w:rsidP="00F303BD">
            <w:pPr>
              <w:spacing w:before="0" w:after="0" w:line="240"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2FEBAF5C" wp14:editId="7FB32E17">
                      <wp:extent cx="160867" cy="126788"/>
                      <wp:effectExtent l="0" t="38100" r="48895" b="26035"/>
                      <wp:docPr id="26949" name="Łącznik prosty ze strzałką 26949"/>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49778581" id="Łącznik prosty ze strzałką 26949"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" strokecolor="black [3213]" strokeweight=".5pt">
                      <v:stroke endarrow="block" joinstyle="miter"/>
                      <w10:anchorlock/>
                    </v:shape>
                  </w:pict>
                </mc:Fallback>
              </mc:AlternateContent>
            </w:r>
          </w:p>
        </w:tc>
        <w:tc>
          <w:tcPr>
            <w:tcW w:w="1984" w:type="dxa"/>
            <w:shd w:val="clear" w:color="auto" w:fill="FFFFFF"/>
            <w:vAlign w:val="center"/>
          </w:tcPr>
          <w:p w14:paraId="2F339E4A"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eastAsia="Calibri" w:hAnsi="Calibri" w:cs="Calibri"/>
                <w:bCs/>
                <w:iCs/>
                <w:sz w:val="18"/>
                <w:szCs w:val="18"/>
              </w:rPr>
              <w:t>Ośrodek Pomocy Społecznej w Zatorze</w:t>
            </w:r>
          </w:p>
        </w:tc>
        <w:tc>
          <w:tcPr>
            <w:tcW w:w="2673" w:type="dxa"/>
            <w:shd w:val="clear" w:color="auto" w:fill="FFFFFF"/>
            <w:vAlign w:val="center"/>
          </w:tcPr>
          <w:p w14:paraId="6A4C542C"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0D461AEB"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5583514F"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Kuratorium Oświaty w Krakowie,</w:t>
            </w:r>
          </w:p>
          <w:p w14:paraId="29D3166C"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220FF518" w14:textId="77777777" w:rsidR="00F303BD" w:rsidRPr="001F63F9" w:rsidRDefault="00F303BD" w:rsidP="00C93369">
            <w:pPr>
              <w:spacing w:before="0" w:after="20" w:line="264" w:lineRule="auto"/>
              <w:jc w:val="right"/>
              <w:rPr>
                <w:rFonts w:ascii="Calibri" w:hAnsi="Calibri" w:cs="Calibri"/>
                <w:sz w:val="18"/>
                <w:szCs w:val="18"/>
              </w:rPr>
            </w:pPr>
            <w:r w:rsidRPr="001F63F9">
              <w:rPr>
                <w:rFonts w:ascii="Calibri" w:hAnsi="Calibri" w:cs="Calibri"/>
                <w:sz w:val="18"/>
                <w:szCs w:val="18"/>
              </w:rPr>
              <w:t>Powiatowy Urząd Pracy w Oświęcimiu,</w:t>
            </w:r>
          </w:p>
          <w:p w14:paraId="593A549C"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Urząd Miejski w Zatorze</w:t>
            </w:r>
            <w:r w:rsidRPr="001F63F9">
              <w:rPr>
                <w:rFonts w:ascii="Calibri" w:eastAsia="Calibri" w:hAnsi="Calibri" w:cs="Calibri"/>
                <w:bCs/>
                <w:iCs/>
                <w:sz w:val="18"/>
                <w:szCs w:val="18"/>
              </w:rPr>
              <w:t>,</w:t>
            </w:r>
          </w:p>
          <w:p w14:paraId="2DCCDC09"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Placówki oświatowe,</w:t>
            </w:r>
          </w:p>
          <w:p w14:paraId="2722064F"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 i ich zrzeszenia,</w:t>
            </w:r>
          </w:p>
          <w:p w14:paraId="5F58D1A6"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6D6FBC0C"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tc>
      </w:tr>
      <w:tr w:rsidR="00F303BD" w:rsidRPr="001F63F9" w14:paraId="0060696E" w14:textId="77777777" w:rsidTr="00C93369">
        <w:trPr>
          <w:trHeight w:val="510"/>
          <w:jc w:val="center"/>
        </w:trPr>
        <w:tc>
          <w:tcPr>
            <w:tcW w:w="704" w:type="dxa"/>
            <w:shd w:val="clear" w:color="auto" w:fill="D9D9D9" w:themeFill="background1" w:themeFillShade="D9"/>
            <w:vAlign w:val="center"/>
          </w:tcPr>
          <w:p w14:paraId="4D3D817E" w14:textId="77777777" w:rsidR="00F303BD" w:rsidRPr="001F63F9" w:rsidRDefault="00F303BD" w:rsidP="00D94647">
            <w:pPr>
              <w:pStyle w:val="Akapitzlist"/>
              <w:numPr>
                <w:ilvl w:val="0"/>
                <w:numId w:val="41"/>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4B9DAFD7" w14:textId="19A325C2" w:rsidR="00F303BD" w:rsidRPr="001F63F9" w:rsidRDefault="00F303BD" w:rsidP="00B12DF5">
            <w:pPr>
              <w:spacing w:before="0" w:after="20" w:line="264" w:lineRule="auto"/>
              <w:jc w:val="both"/>
              <w:rPr>
                <w:rFonts w:ascii="Calibri" w:hAnsi="Calibri" w:cs="Calibri"/>
                <w:sz w:val="20"/>
              </w:rPr>
            </w:pPr>
            <w:r w:rsidRPr="001F63F9">
              <w:rPr>
                <w:rFonts w:ascii="Calibri" w:hAnsi="Calibri" w:cs="Calibri"/>
                <w:sz w:val="20"/>
              </w:rPr>
              <w:t>Wsparcie i promocja lokalnego biznesu (m.in. wsparcie promocji lokalnych usług i produktów, konkursy, wyróżnienia dla lokalnych przedsiębiorców, współpraca z instytucjami otoczenia biznesu w zakresie zapewnienia dedykowanej i specjalistycznej oferty dla przedsiębiorców rozpoczynających i</w:t>
            </w:r>
            <w:r w:rsidR="00B12DF5">
              <w:rPr>
                <w:rFonts w:ascii="Calibri" w:hAnsi="Calibri" w:cs="Calibri"/>
                <w:sz w:val="20"/>
              </w:rPr>
              <w:t> </w:t>
            </w:r>
            <w:r w:rsidRPr="001F63F9">
              <w:rPr>
                <w:rFonts w:ascii="Calibri" w:hAnsi="Calibri" w:cs="Calibri"/>
                <w:sz w:val="20"/>
              </w:rPr>
              <w:t>rozwijających działalność - szkolenia, doradztwo, usługi prawne, księgowe i podatkowe, informacyjne z zakresu dostępnych środków na działalność gospodarczą, szczególnie w ramach nowej perspektywy budżetowej UE na lata 2021-2027).</w:t>
            </w:r>
          </w:p>
        </w:tc>
        <w:tc>
          <w:tcPr>
            <w:tcW w:w="2268" w:type="dxa"/>
            <w:shd w:val="clear" w:color="auto" w:fill="FFFFFF"/>
            <w:vAlign w:val="center"/>
          </w:tcPr>
          <w:p w14:paraId="7B6FA89D" w14:textId="77777777" w:rsidR="00F303BD" w:rsidRPr="001F63F9" w:rsidRDefault="00F303BD" w:rsidP="00C93369">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t>Zapewnienie odpowiednich warunków dla rozwoju biznesu</w:t>
            </w:r>
          </w:p>
          <w:p w14:paraId="05A48341" w14:textId="77777777" w:rsidR="00F303BD" w:rsidRPr="001F63F9" w:rsidRDefault="00F303BD" w:rsidP="00C93369">
            <w:pPr>
              <w:spacing w:before="0" w:after="20" w:line="264" w:lineRule="auto"/>
              <w:jc w:val="center"/>
              <w:rPr>
                <w:rFonts w:ascii="Calibri" w:eastAsia="Calibri" w:hAnsi="Calibri" w:cs="Calibri"/>
                <w:sz w:val="18"/>
                <w:szCs w:val="18"/>
              </w:rPr>
            </w:pPr>
          </w:p>
          <w:p w14:paraId="134BFD9A" w14:textId="77777777" w:rsidR="00F303BD" w:rsidRPr="001F63F9" w:rsidRDefault="00F303BD" w:rsidP="00C93369">
            <w:pPr>
              <w:spacing w:before="0" w:after="20" w:line="264" w:lineRule="auto"/>
              <w:jc w:val="center"/>
              <w:rPr>
                <w:rFonts w:ascii="Calibri" w:eastAsia="Calibri" w:hAnsi="Calibri" w:cs="Calibri"/>
                <w:sz w:val="18"/>
                <w:szCs w:val="18"/>
              </w:rPr>
            </w:pPr>
            <w:r w:rsidRPr="001F63F9">
              <w:rPr>
                <w:rFonts w:ascii="Calibri" w:hAnsi="Calibri" w:cs="Calibri"/>
                <w:sz w:val="18"/>
                <w:szCs w:val="18"/>
              </w:rPr>
              <w:t>Poprawa konkurencyjności biznesu i </w:t>
            </w:r>
            <w:r w:rsidRPr="001F63F9">
              <w:rPr>
                <w:rFonts w:ascii="Calibri" w:eastAsia="Calibri" w:hAnsi="Calibri" w:cs="Calibri"/>
                <w:sz w:val="18"/>
                <w:szCs w:val="18"/>
              </w:rPr>
              <w:t>wzrost przedsiębiorczości lokalnej</w:t>
            </w:r>
          </w:p>
          <w:p w14:paraId="654CBE22" w14:textId="77777777" w:rsidR="00F303BD" w:rsidRPr="001F63F9" w:rsidRDefault="00F303BD" w:rsidP="00C93369">
            <w:pPr>
              <w:spacing w:before="0" w:after="20" w:line="264" w:lineRule="auto"/>
              <w:jc w:val="center"/>
              <w:rPr>
                <w:rFonts w:ascii="Calibri" w:eastAsia="Calibri" w:hAnsi="Calibri" w:cs="Calibri"/>
                <w:sz w:val="18"/>
                <w:szCs w:val="18"/>
              </w:rPr>
            </w:pPr>
          </w:p>
          <w:p w14:paraId="4C26F93D"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Z</w:t>
            </w:r>
            <w:r w:rsidRPr="001F63F9">
              <w:rPr>
                <w:rFonts w:ascii="Calibri" w:eastAsia="Calibri" w:hAnsi="Calibri" w:cs="Calibri"/>
                <w:sz w:val="18"/>
                <w:szCs w:val="18"/>
              </w:rPr>
              <w:t>większenie bazy podatników i budżetu gminy</w:t>
            </w:r>
          </w:p>
        </w:tc>
        <w:tc>
          <w:tcPr>
            <w:tcW w:w="2552" w:type="dxa"/>
            <w:shd w:val="clear" w:color="auto" w:fill="FFFFFF"/>
            <w:vAlign w:val="center"/>
          </w:tcPr>
          <w:p w14:paraId="0E347FAA" w14:textId="77777777" w:rsidR="00F303BD" w:rsidRPr="001F63F9" w:rsidRDefault="00F303BD" w:rsidP="00F303BD">
            <w:pPr>
              <w:spacing w:before="0" w:after="0" w:line="240" w:lineRule="auto"/>
              <w:jc w:val="center"/>
              <w:rPr>
                <w:rFonts w:ascii="Calibri" w:hAnsi="Calibri" w:cs="Calibri"/>
                <w:sz w:val="18"/>
                <w:szCs w:val="18"/>
              </w:rPr>
            </w:pPr>
            <w:r w:rsidRPr="001F63F9">
              <w:rPr>
                <w:rFonts w:ascii="Calibri" w:hAnsi="Calibri" w:cs="Calibri"/>
                <w:sz w:val="18"/>
                <w:szCs w:val="18"/>
              </w:rPr>
              <w:t>Liczba podmiotów zarejestrowanych i/lub nowo zarejestrowanych w REGON na 1 tys. mieszkańców</w:t>
            </w:r>
          </w:p>
          <w:p w14:paraId="0F1262D2" w14:textId="77777777" w:rsidR="00F303BD" w:rsidRPr="001F63F9" w:rsidRDefault="00F303BD" w:rsidP="00F303BD">
            <w:pPr>
              <w:spacing w:before="0" w:after="0" w:line="240" w:lineRule="auto"/>
              <w:jc w:val="center"/>
              <w:rPr>
                <w:rFonts w:ascii="Calibri" w:hAnsi="Calibri" w:cs="Calibri"/>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17FC281C" wp14:editId="3F9B8879">
                      <wp:extent cx="160867" cy="126788"/>
                      <wp:effectExtent l="0" t="38100" r="48895" b="26035"/>
                      <wp:docPr id="145" name="Łącznik prosty ze strzałką 145"/>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6D27EF94" id="Łącznik prosty ze strzałką 145"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" strokecolor="windowText" strokeweight=".5pt">
                      <v:stroke endarrow="block" joinstyle="miter"/>
                      <w10:anchorlock/>
                    </v:shape>
                  </w:pict>
                </mc:Fallback>
              </mc:AlternateContent>
            </w:r>
          </w:p>
          <w:p w14:paraId="4F65BF65" w14:textId="77777777" w:rsidR="00F303BD" w:rsidRPr="001F63F9" w:rsidRDefault="00F303BD" w:rsidP="00F303BD">
            <w:pPr>
              <w:spacing w:before="0" w:after="0" w:line="240" w:lineRule="auto"/>
              <w:jc w:val="center"/>
              <w:rPr>
                <w:rFonts w:ascii="Calibri" w:hAnsi="Calibri" w:cs="Calibri"/>
                <w:sz w:val="18"/>
                <w:szCs w:val="18"/>
              </w:rPr>
            </w:pPr>
          </w:p>
          <w:p w14:paraId="0D6C6CDF" w14:textId="77777777" w:rsidR="00F303BD" w:rsidRPr="001F63F9" w:rsidRDefault="00F303BD" w:rsidP="00F303BD">
            <w:pPr>
              <w:spacing w:before="0" w:after="0" w:line="240" w:lineRule="auto"/>
              <w:jc w:val="center"/>
              <w:rPr>
                <w:rFonts w:ascii="Calibri" w:hAnsi="Calibri" w:cs="Calibri"/>
                <w:sz w:val="18"/>
                <w:szCs w:val="18"/>
              </w:rPr>
            </w:pPr>
            <w:r w:rsidRPr="001F63F9">
              <w:rPr>
                <w:rFonts w:ascii="Calibri" w:hAnsi="Calibri" w:cs="Calibri"/>
                <w:sz w:val="18"/>
                <w:szCs w:val="18"/>
              </w:rPr>
              <w:t>Stosunek liczby nowych działalności gospodarczych zarejestrowanych w REGON na terenie gminy do podmiotów wyrejestrowywanych</w:t>
            </w:r>
          </w:p>
          <w:p w14:paraId="13995F10" w14:textId="77777777" w:rsidR="00F303BD" w:rsidRPr="001F63F9" w:rsidRDefault="00F303BD" w:rsidP="00F303BD">
            <w:pPr>
              <w:spacing w:before="0" w:after="0" w:line="240" w:lineRule="auto"/>
              <w:jc w:val="center"/>
              <w:rPr>
                <w:rFonts w:ascii="Calibri" w:hAnsi="Calibri" w:cs="Calibri"/>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4CCF5CAD" wp14:editId="4A234711">
                      <wp:extent cx="160867" cy="126788"/>
                      <wp:effectExtent l="0" t="38100" r="48895" b="26035"/>
                      <wp:docPr id="147" name="Łącznik prosty ze strzałką 147"/>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3DA3DBBC" id="Łącznik prosty ze strzałką 147"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" strokecolor="windowText" strokeweight=".5pt">
                      <v:stroke endarrow="block" joinstyle="miter"/>
                      <w10:anchorlock/>
                    </v:shape>
                  </w:pict>
                </mc:Fallback>
              </mc:AlternateContent>
            </w:r>
          </w:p>
          <w:p w14:paraId="7DE09731" w14:textId="77777777" w:rsidR="00F303BD" w:rsidRPr="001F63F9" w:rsidRDefault="00F303BD" w:rsidP="00F303BD">
            <w:pPr>
              <w:spacing w:before="0" w:after="0" w:line="240" w:lineRule="auto"/>
              <w:jc w:val="center"/>
              <w:rPr>
                <w:rFonts w:ascii="Calibri" w:hAnsi="Calibri" w:cs="Calibri"/>
                <w:sz w:val="18"/>
                <w:szCs w:val="18"/>
              </w:rPr>
            </w:pPr>
          </w:p>
          <w:p w14:paraId="2C151D5A" w14:textId="77777777" w:rsidR="00F303BD" w:rsidRPr="001F63F9" w:rsidRDefault="00F303BD" w:rsidP="00F303BD">
            <w:pPr>
              <w:spacing w:before="0" w:after="0" w:line="240" w:lineRule="auto"/>
              <w:jc w:val="center"/>
              <w:rPr>
                <w:rFonts w:ascii="Calibri" w:hAnsi="Calibri" w:cs="Calibri"/>
                <w:sz w:val="18"/>
                <w:szCs w:val="18"/>
              </w:rPr>
            </w:pPr>
            <w:r w:rsidRPr="001F63F9">
              <w:rPr>
                <w:rFonts w:ascii="Calibri" w:hAnsi="Calibri" w:cs="Calibri"/>
                <w:sz w:val="18"/>
                <w:szCs w:val="18"/>
              </w:rPr>
              <w:t>Dochody gminy z tytułu podatku PIT i/lub CIT</w:t>
            </w:r>
          </w:p>
          <w:p w14:paraId="4113C48F" w14:textId="77777777" w:rsidR="00F303BD" w:rsidRPr="001F63F9" w:rsidRDefault="00F303BD" w:rsidP="00F303BD">
            <w:pPr>
              <w:spacing w:before="0" w:after="0" w:line="240" w:lineRule="auto"/>
              <w:jc w:val="center"/>
              <w:rPr>
                <w:rFonts w:ascii="Calibri" w:eastAsia="Calibri" w:hAnsi="Calibri" w:cs="Calibri"/>
                <w:bCs/>
                <w:iCs/>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466A386F" wp14:editId="7403CB52">
                      <wp:extent cx="160867" cy="126788"/>
                      <wp:effectExtent l="0" t="38100" r="48895" b="26035"/>
                      <wp:docPr id="27017" name="Łącznik prosty ze strzałką 27017"/>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6A45BF8C" id="Łącznik prosty ze strzałką 27017"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" strokecolor="windowText" strokeweight=".5pt">
                      <v:stroke endarrow="block" joinstyle="miter"/>
                      <w10:anchorlock/>
                    </v:shape>
                  </w:pict>
                </mc:Fallback>
              </mc:AlternateContent>
            </w:r>
          </w:p>
        </w:tc>
        <w:tc>
          <w:tcPr>
            <w:tcW w:w="1984" w:type="dxa"/>
            <w:shd w:val="clear" w:color="auto" w:fill="FFFFFF"/>
            <w:vAlign w:val="center"/>
          </w:tcPr>
          <w:p w14:paraId="2E688B00"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7BA94BCC"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28CDD848"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7BEF0FB4"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1D3A6C85" w14:textId="77777777" w:rsidR="00F303BD" w:rsidRPr="001F63F9" w:rsidRDefault="00F303BD" w:rsidP="00C93369">
            <w:pPr>
              <w:spacing w:before="0" w:after="20" w:line="264" w:lineRule="auto"/>
              <w:jc w:val="right"/>
              <w:rPr>
                <w:rFonts w:ascii="Calibri" w:hAnsi="Calibri" w:cs="Calibri"/>
                <w:sz w:val="18"/>
                <w:szCs w:val="18"/>
              </w:rPr>
            </w:pPr>
            <w:r w:rsidRPr="001F63F9">
              <w:rPr>
                <w:rFonts w:ascii="Calibri" w:hAnsi="Calibri" w:cs="Calibri"/>
                <w:sz w:val="18"/>
                <w:szCs w:val="18"/>
              </w:rPr>
              <w:t>Powiatowy Urząd Pracy w Oświęcimiu,</w:t>
            </w:r>
          </w:p>
          <w:p w14:paraId="6561F52B"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Instytucje otoczenia biznesu,</w:t>
            </w:r>
          </w:p>
          <w:p w14:paraId="7A075E11"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 i ich zrzeszenia,</w:t>
            </w:r>
          </w:p>
          <w:p w14:paraId="07B09E27"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1DAFE7E8"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tc>
      </w:tr>
      <w:tr w:rsidR="00F303BD" w:rsidRPr="001F63F9" w14:paraId="40C14579" w14:textId="77777777" w:rsidTr="00C93369">
        <w:trPr>
          <w:trHeight w:val="510"/>
          <w:jc w:val="center"/>
        </w:trPr>
        <w:tc>
          <w:tcPr>
            <w:tcW w:w="704" w:type="dxa"/>
            <w:shd w:val="clear" w:color="auto" w:fill="D9D9D9" w:themeFill="background1" w:themeFillShade="D9"/>
            <w:vAlign w:val="center"/>
          </w:tcPr>
          <w:p w14:paraId="0DB952A4" w14:textId="77777777" w:rsidR="00F303BD" w:rsidRPr="001F63F9" w:rsidRDefault="00F303BD" w:rsidP="00D94647">
            <w:pPr>
              <w:pStyle w:val="Akapitzlist"/>
              <w:numPr>
                <w:ilvl w:val="0"/>
                <w:numId w:val="41"/>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19A42178" w14:textId="77777777" w:rsidR="00F303BD" w:rsidRPr="001F63F9" w:rsidRDefault="00F303BD" w:rsidP="00C93369">
            <w:pPr>
              <w:spacing w:before="0" w:after="20" w:line="264" w:lineRule="auto"/>
              <w:jc w:val="both"/>
              <w:rPr>
                <w:rFonts w:ascii="Calibri" w:hAnsi="Calibri" w:cs="Calibri"/>
                <w:sz w:val="20"/>
              </w:rPr>
            </w:pPr>
            <w:r w:rsidRPr="001F63F9">
              <w:rPr>
                <w:rFonts w:ascii="Calibri" w:hAnsi="Calibri" w:cs="Calibri"/>
                <w:sz w:val="20"/>
              </w:rPr>
              <w:t>Wsparcie i promocja społecznej odpowiedzialności biznesu - dążenie do uzyskania systemowego, stałego wsparcia (w różnej postaci) od lokalnych przedsiębiorców dla Kół Gospodyń Wiejskich, orkiestr, ochotniczych straży pożarnych, wybitnych sportowców z gminy itp. – z uwzględnieniem korzyści dla przedsiębiorców (organizacja dla nich wydarzeń dla pracowników, jubileuszy, pikników, występów itp.).</w:t>
            </w:r>
          </w:p>
        </w:tc>
        <w:tc>
          <w:tcPr>
            <w:tcW w:w="2268" w:type="dxa"/>
            <w:shd w:val="clear" w:color="auto" w:fill="FFFFFF"/>
            <w:vAlign w:val="center"/>
          </w:tcPr>
          <w:p w14:paraId="48A4A9CD" w14:textId="77777777" w:rsidR="00F303BD" w:rsidRPr="001F63F9" w:rsidRDefault="00F303BD" w:rsidP="00C93369">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t>Zapewnienie odpowiednich warunków dla rozwoju i wyróżnienie społecznie odpowiedzialnego biznesu</w:t>
            </w:r>
          </w:p>
          <w:p w14:paraId="70130C1F" w14:textId="77777777" w:rsidR="00F303BD" w:rsidRPr="001F63F9" w:rsidRDefault="00F303BD" w:rsidP="00C93369">
            <w:pPr>
              <w:spacing w:before="0" w:after="20" w:line="264" w:lineRule="auto"/>
              <w:jc w:val="center"/>
              <w:rPr>
                <w:rFonts w:ascii="Calibri" w:eastAsia="Calibri" w:hAnsi="Calibri" w:cs="Calibri"/>
                <w:sz w:val="18"/>
                <w:szCs w:val="18"/>
              </w:rPr>
            </w:pPr>
          </w:p>
          <w:p w14:paraId="25C4EDD6"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eastAsia="Calibri" w:hAnsi="Calibri" w:cs="Calibri"/>
                <w:sz w:val="18"/>
                <w:szCs w:val="18"/>
              </w:rPr>
              <w:t>Wzmocnienie relacji i rozwój współpracy pomiędzy samorządem gminy, społecznością lokalną i środowiskiem gospodarczym</w:t>
            </w:r>
          </w:p>
        </w:tc>
        <w:tc>
          <w:tcPr>
            <w:tcW w:w="2552" w:type="dxa"/>
            <w:shd w:val="clear" w:color="auto" w:fill="FFFFFF"/>
            <w:vAlign w:val="center"/>
          </w:tcPr>
          <w:p w14:paraId="0EE4E5DD" w14:textId="77777777" w:rsidR="00F303BD" w:rsidRPr="001F63F9" w:rsidRDefault="00F303BD" w:rsidP="00C93369">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t xml:space="preserve">Liczba wspólnych projektów i/lub programów samorządu gminnego i lokalnego biznesu </w:t>
            </w:r>
          </w:p>
          <w:p w14:paraId="7E530ED2" w14:textId="77777777" w:rsidR="00F303BD" w:rsidRPr="001F63F9" w:rsidRDefault="00F303BD" w:rsidP="00C93369">
            <w:pPr>
              <w:spacing w:before="0" w:after="20" w:line="264" w:lineRule="auto"/>
              <w:jc w:val="center"/>
              <w:rPr>
                <w:rFonts w:ascii="Calibri" w:eastAsia="Calibri" w:hAnsi="Calibri" w:cs="Calibri"/>
                <w:bCs/>
                <w:iCs/>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509BF030" wp14:editId="095A54C1">
                      <wp:extent cx="160867" cy="126788"/>
                      <wp:effectExtent l="0" t="38100" r="48895" b="26035"/>
                      <wp:docPr id="26957" name="Łącznik prosty ze strzałką 26957"/>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774B9375" id="Łącznik prosty ze strzałką 26957"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" strokecolor="black [3213]" strokeweight=".5pt">
                      <v:stroke endarrow="block" joinstyle="miter"/>
                      <w10:anchorlock/>
                    </v:shape>
                  </w:pict>
                </mc:Fallback>
              </mc:AlternateContent>
            </w:r>
          </w:p>
        </w:tc>
        <w:tc>
          <w:tcPr>
            <w:tcW w:w="1984" w:type="dxa"/>
            <w:shd w:val="clear" w:color="auto" w:fill="FFFFFF"/>
            <w:vAlign w:val="center"/>
          </w:tcPr>
          <w:p w14:paraId="536C8FB0" w14:textId="77777777" w:rsidR="00F303BD" w:rsidRPr="001F63F9" w:rsidRDefault="00F303BD" w:rsidP="00C93369">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t>Władze samorządowe gminy,</w:t>
            </w:r>
          </w:p>
          <w:p w14:paraId="06D14774"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25AEF1ED"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4383E132"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35631BAC" w14:textId="77777777" w:rsidR="00F303BD" w:rsidRPr="001F63F9" w:rsidRDefault="00F303BD" w:rsidP="00C93369">
            <w:pPr>
              <w:spacing w:before="0" w:after="20" w:line="264" w:lineRule="auto"/>
              <w:jc w:val="right"/>
              <w:rPr>
                <w:rFonts w:ascii="Calibri" w:hAnsi="Calibri" w:cs="Calibri"/>
                <w:sz w:val="18"/>
                <w:szCs w:val="18"/>
              </w:rPr>
            </w:pPr>
            <w:r w:rsidRPr="001F63F9">
              <w:rPr>
                <w:rFonts w:ascii="Calibri" w:hAnsi="Calibri" w:cs="Calibri"/>
                <w:sz w:val="18"/>
                <w:szCs w:val="18"/>
              </w:rPr>
              <w:t>Powiatowy Urząd Pracy w Oświęcimiu,</w:t>
            </w:r>
          </w:p>
          <w:p w14:paraId="36296D87"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Instytucje otoczenia biznesu,</w:t>
            </w:r>
          </w:p>
          <w:p w14:paraId="6E5B97ED"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 i ich zrzeszenia,</w:t>
            </w:r>
          </w:p>
          <w:p w14:paraId="4AE04EAA"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1A36BB6F"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tc>
      </w:tr>
      <w:tr w:rsidR="00F303BD" w:rsidRPr="001F63F9" w14:paraId="485588DB" w14:textId="77777777" w:rsidTr="00C93369">
        <w:trPr>
          <w:trHeight w:val="510"/>
          <w:jc w:val="center"/>
        </w:trPr>
        <w:tc>
          <w:tcPr>
            <w:tcW w:w="704" w:type="dxa"/>
            <w:shd w:val="clear" w:color="auto" w:fill="D9D9D9" w:themeFill="background1" w:themeFillShade="D9"/>
            <w:vAlign w:val="center"/>
          </w:tcPr>
          <w:p w14:paraId="51931CFB" w14:textId="77777777" w:rsidR="00F303BD" w:rsidRPr="001F63F9" w:rsidRDefault="00F303BD" w:rsidP="00D94647">
            <w:pPr>
              <w:pStyle w:val="Akapitzlist"/>
              <w:numPr>
                <w:ilvl w:val="0"/>
                <w:numId w:val="41"/>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13CBA3DA" w14:textId="5A27AA45" w:rsidR="00F303BD" w:rsidRPr="001F63F9" w:rsidRDefault="00F303BD" w:rsidP="00B12DF5">
            <w:pPr>
              <w:spacing w:before="0" w:after="20" w:line="264" w:lineRule="auto"/>
              <w:jc w:val="both"/>
              <w:rPr>
                <w:rFonts w:ascii="Calibri" w:hAnsi="Calibri" w:cs="Calibri"/>
                <w:sz w:val="20"/>
              </w:rPr>
            </w:pPr>
            <w:r w:rsidRPr="001F63F9">
              <w:rPr>
                <w:rFonts w:ascii="Calibri" w:hAnsi="Calibri" w:cs="Calibri"/>
                <w:sz w:val="20"/>
              </w:rPr>
              <w:t xml:space="preserve">Współpraca z instytucjami rynku pracy, lokalnymi pracodawcami i innymi podmiotami w zakresie aktywizacji zawodowej i przedsiębiorczej mieszkańców gminy, zwłaszcza osób z grup znajdujących się w szczególnej sytuacji na rynku pracy (programy aktywizacyjne, budowanie kompetencji, dostosowanie i zmiana </w:t>
            </w:r>
            <w:r w:rsidRPr="001F63F9">
              <w:rPr>
                <w:rFonts w:ascii="Calibri" w:hAnsi="Calibri" w:cs="Calibri"/>
                <w:sz w:val="20"/>
              </w:rPr>
              <w:lastRenderedPageBreak/>
              <w:t>kwalifikacji, budowa doświadczenia zawodowego, promocja przedsiębiorczości i samozatrudnienia, pomoc w zakładaniu działalności gospodarczej, wsparcie i</w:t>
            </w:r>
            <w:r w:rsidR="00B12DF5">
              <w:rPr>
                <w:rFonts w:ascii="Calibri" w:hAnsi="Calibri" w:cs="Calibri"/>
                <w:sz w:val="20"/>
              </w:rPr>
              <w:t> </w:t>
            </w:r>
            <w:r w:rsidRPr="001F63F9">
              <w:rPr>
                <w:rFonts w:ascii="Calibri" w:hAnsi="Calibri" w:cs="Calibri"/>
                <w:sz w:val="20"/>
              </w:rPr>
              <w:t xml:space="preserve">promocja ekonomii społecznej. itp.). </w:t>
            </w:r>
          </w:p>
        </w:tc>
        <w:tc>
          <w:tcPr>
            <w:tcW w:w="2268" w:type="dxa"/>
            <w:shd w:val="clear" w:color="auto" w:fill="FFFFFF"/>
            <w:vAlign w:val="center"/>
          </w:tcPr>
          <w:p w14:paraId="06598D6F" w14:textId="77777777" w:rsidR="00F303BD" w:rsidRPr="001F63F9" w:rsidRDefault="00F303BD" w:rsidP="00F303BD">
            <w:pPr>
              <w:spacing w:before="0" w:after="0" w:line="240" w:lineRule="auto"/>
              <w:jc w:val="center"/>
              <w:rPr>
                <w:rFonts w:ascii="Calibri" w:hAnsi="Calibri" w:cs="Calibri"/>
                <w:sz w:val="18"/>
                <w:szCs w:val="18"/>
              </w:rPr>
            </w:pPr>
            <w:r w:rsidRPr="001F63F9">
              <w:rPr>
                <w:rFonts w:ascii="Calibri" w:hAnsi="Calibri" w:cs="Calibri"/>
                <w:sz w:val="18"/>
                <w:szCs w:val="18"/>
              </w:rPr>
              <w:lastRenderedPageBreak/>
              <w:t>Zapewnienie odpowiedniego wsparcia dla osób bezrobotnych, zmieniających pracę, chcących rozpocząć lub rozwinąć własną działalność gospodarczą</w:t>
            </w:r>
          </w:p>
          <w:p w14:paraId="34938762" w14:textId="77777777" w:rsidR="00F303BD" w:rsidRPr="001F63F9" w:rsidRDefault="00F303BD" w:rsidP="00F303BD">
            <w:pPr>
              <w:spacing w:before="0" w:after="0" w:line="240" w:lineRule="auto"/>
              <w:jc w:val="center"/>
              <w:rPr>
                <w:rFonts w:ascii="Calibri" w:hAnsi="Calibri" w:cs="Calibri"/>
                <w:sz w:val="18"/>
                <w:szCs w:val="18"/>
              </w:rPr>
            </w:pPr>
          </w:p>
          <w:p w14:paraId="1ABD8CF3" w14:textId="77777777" w:rsidR="00F303BD" w:rsidRPr="001F63F9" w:rsidRDefault="00F303BD" w:rsidP="00F303BD">
            <w:pPr>
              <w:spacing w:before="0" w:after="0" w:line="240" w:lineRule="auto"/>
              <w:jc w:val="center"/>
              <w:rPr>
                <w:rFonts w:ascii="Calibri" w:hAnsi="Calibri" w:cs="Calibri"/>
                <w:sz w:val="18"/>
                <w:szCs w:val="18"/>
              </w:rPr>
            </w:pPr>
            <w:r w:rsidRPr="001F63F9">
              <w:rPr>
                <w:rFonts w:ascii="Calibri" w:hAnsi="Calibri" w:cs="Calibri"/>
                <w:sz w:val="18"/>
                <w:szCs w:val="18"/>
              </w:rPr>
              <w:t>Wzrost i poprawa jakości zatrudnienia</w:t>
            </w:r>
          </w:p>
          <w:p w14:paraId="74D511A7" w14:textId="77777777" w:rsidR="00F303BD" w:rsidRPr="001F63F9" w:rsidRDefault="00F303BD" w:rsidP="00F303BD">
            <w:pPr>
              <w:spacing w:before="0" w:after="0" w:line="240" w:lineRule="auto"/>
              <w:jc w:val="center"/>
              <w:rPr>
                <w:rFonts w:ascii="Calibri" w:hAnsi="Calibri" w:cs="Calibri"/>
                <w:sz w:val="18"/>
                <w:szCs w:val="18"/>
              </w:rPr>
            </w:pPr>
          </w:p>
          <w:p w14:paraId="2D132988" w14:textId="77777777" w:rsidR="00F303BD" w:rsidRPr="001F63F9" w:rsidRDefault="00F303BD" w:rsidP="00F303BD">
            <w:pPr>
              <w:spacing w:before="0" w:after="0" w:line="240" w:lineRule="auto"/>
              <w:jc w:val="center"/>
              <w:rPr>
                <w:rFonts w:ascii="Calibri" w:hAnsi="Calibri" w:cs="Calibri"/>
                <w:sz w:val="18"/>
                <w:szCs w:val="18"/>
              </w:rPr>
            </w:pPr>
            <w:r w:rsidRPr="001F63F9">
              <w:rPr>
                <w:rFonts w:ascii="Calibri" w:hAnsi="Calibri" w:cs="Calibri"/>
                <w:sz w:val="18"/>
                <w:szCs w:val="18"/>
              </w:rPr>
              <w:t>Spadek bezrobocia, w szczególności długotrwałego</w:t>
            </w:r>
          </w:p>
          <w:p w14:paraId="532D159B" w14:textId="77777777" w:rsidR="00F303BD" w:rsidRPr="001F63F9" w:rsidRDefault="00F303BD" w:rsidP="00F303BD">
            <w:pPr>
              <w:spacing w:before="0" w:after="0" w:line="240" w:lineRule="auto"/>
              <w:rPr>
                <w:rFonts w:ascii="Calibri" w:hAnsi="Calibri" w:cs="Calibri"/>
                <w:sz w:val="18"/>
                <w:szCs w:val="18"/>
              </w:rPr>
            </w:pPr>
          </w:p>
          <w:p w14:paraId="03A2B4ED" w14:textId="77777777" w:rsidR="00F303BD" w:rsidRPr="001F63F9" w:rsidRDefault="00F303BD" w:rsidP="00F303BD">
            <w:pPr>
              <w:spacing w:before="0" w:after="0" w:line="240" w:lineRule="auto"/>
              <w:jc w:val="center"/>
              <w:rPr>
                <w:rFonts w:ascii="Calibri" w:hAnsi="Calibri" w:cs="Calibri"/>
                <w:sz w:val="18"/>
                <w:szCs w:val="18"/>
              </w:rPr>
            </w:pPr>
            <w:r w:rsidRPr="001F63F9">
              <w:rPr>
                <w:rFonts w:ascii="Calibri" w:hAnsi="Calibri" w:cs="Calibri"/>
                <w:sz w:val="18"/>
                <w:szCs w:val="18"/>
              </w:rPr>
              <w:t>Wzrost aktywności zawodowej i przedsiębiorczej mieszkańców</w:t>
            </w:r>
          </w:p>
        </w:tc>
        <w:tc>
          <w:tcPr>
            <w:tcW w:w="2552" w:type="dxa"/>
            <w:shd w:val="clear" w:color="auto" w:fill="FFFFFF"/>
            <w:vAlign w:val="center"/>
          </w:tcPr>
          <w:p w14:paraId="1403A4DE"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Pracujący w przeliczeniu</w:t>
            </w:r>
            <w:r w:rsidRPr="001F63F9">
              <w:rPr>
                <w:rFonts w:ascii="Calibri" w:hAnsi="Calibri" w:cs="Calibri"/>
                <w:sz w:val="18"/>
                <w:szCs w:val="18"/>
              </w:rPr>
              <w:br/>
              <w:t>na 1 tys. mieszkańców</w:t>
            </w:r>
          </w:p>
          <w:p w14:paraId="6AD89809"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6972387E" wp14:editId="5DEE2572">
                      <wp:extent cx="160867" cy="126788"/>
                      <wp:effectExtent l="0" t="38100" r="48895" b="26035"/>
                      <wp:docPr id="148" name="Łącznik prosty ze strzałką 148"/>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26F11BB1" id="Łącznik prosty ze strzałką 148"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" strokecolor="black [3213]" strokeweight=".5pt">
                      <v:stroke endarrow="block" joinstyle="miter"/>
                      <w10:anchorlock/>
                    </v:shape>
                  </w:pict>
                </mc:Fallback>
              </mc:AlternateContent>
            </w:r>
          </w:p>
          <w:p w14:paraId="124D84BD" w14:textId="77777777" w:rsidR="00F303BD" w:rsidRPr="001F63F9" w:rsidRDefault="00F303BD" w:rsidP="00C93369">
            <w:pPr>
              <w:spacing w:before="0" w:after="20" w:line="264" w:lineRule="auto"/>
              <w:jc w:val="center"/>
              <w:rPr>
                <w:rFonts w:ascii="Calibri" w:hAnsi="Calibri" w:cs="Calibri"/>
                <w:sz w:val="18"/>
                <w:szCs w:val="18"/>
              </w:rPr>
            </w:pPr>
          </w:p>
          <w:p w14:paraId="42E9F6B0"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Liczba osób bezrobotnych, w tym długotrwale</w:t>
            </w:r>
          </w:p>
          <w:p w14:paraId="24A9A856" w14:textId="77777777" w:rsidR="00F303BD" w:rsidRPr="001F63F9" w:rsidRDefault="00F303BD" w:rsidP="00C93369">
            <w:pPr>
              <w:spacing w:before="0" w:after="20" w:line="264" w:lineRule="auto"/>
              <w:jc w:val="center"/>
              <w:rPr>
                <w:rFonts w:ascii="Calibri" w:eastAsia="Calibri" w:hAnsi="Calibri" w:cs="Calibri"/>
                <w:bCs/>
                <w:iCs/>
                <w:sz w:val="18"/>
                <w:szCs w:val="18"/>
              </w:rPr>
            </w:pPr>
            <w:r w:rsidRPr="001F63F9">
              <w:rPr>
                <w:rFonts w:ascii="Calibri" w:hAnsi="Calibri" w:cs="Calibri"/>
                <w:noProof/>
                <w:sz w:val="18"/>
                <w:szCs w:val="18"/>
                <w:lang w:eastAsia="pl-PL"/>
              </w:rPr>
              <mc:AlternateContent>
                <mc:Choice Requires="wps">
                  <w:drawing>
                    <wp:inline distT="0" distB="0" distL="0" distR="0" wp14:anchorId="141F60EE" wp14:editId="12D64E20">
                      <wp:extent cx="151130" cy="133350"/>
                      <wp:effectExtent l="0" t="0" r="77470" b="57150"/>
                      <wp:docPr id="26967" name="Łącznik prosty ze strzałką 26967"/>
                      <wp:cNvGraphicFramePr/>
                      <a:graphic xmlns:a="http://schemas.openxmlformats.org/drawingml/2006/main">
                        <a:graphicData uri="http://schemas.microsoft.com/office/word/2010/wordprocessingShape">
                          <wps:wsp>
                            <wps:cNvCnPr/>
                            <wps:spPr>
                              <a:xfrm>
                                <a:off x="0" y="0"/>
                                <a:ext cx="15113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626AF1B5" id="Łącznik prosty ze strzałką 26967" o:spid="_x0000_s1026" type="#_x0000_t32" style="width:11.9pt;height:1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" strokecolor="black [3213]" strokeweight=".5pt">
                      <v:stroke endarrow="block" joinstyle="miter"/>
                      <w10:anchorlock/>
                    </v:shape>
                  </w:pict>
                </mc:Fallback>
              </mc:AlternateContent>
            </w:r>
          </w:p>
        </w:tc>
        <w:tc>
          <w:tcPr>
            <w:tcW w:w="1984" w:type="dxa"/>
            <w:shd w:val="clear" w:color="auto" w:fill="FFFFFF"/>
            <w:vAlign w:val="center"/>
          </w:tcPr>
          <w:p w14:paraId="1BABC263"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eastAsia="Calibri" w:hAnsi="Calibri" w:cs="Calibri"/>
                <w:bCs/>
                <w:iCs/>
                <w:sz w:val="18"/>
                <w:szCs w:val="18"/>
              </w:rPr>
              <w:t>Ośrodek Pomocy Społecznej w Zatorze</w:t>
            </w:r>
          </w:p>
        </w:tc>
        <w:tc>
          <w:tcPr>
            <w:tcW w:w="2673" w:type="dxa"/>
            <w:shd w:val="clear" w:color="auto" w:fill="FFFFFF"/>
            <w:vAlign w:val="center"/>
          </w:tcPr>
          <w:p w14:paraId="274D0CF5"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51F6E74C"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081435B7"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0A5D5E90" w14:textId="77777777" w:rsidR="00F303BD" w:rsidRPr="001F63F9" w:rsidRDefault="00F303BD" w:rsidP="00C93369">
            <w:pPr>
              <w:spacing w:before="0" w:after="20" w:line="264" w:lineRule="auto"/>
              <w:jc w:val="right"/>
              <w:rPr>
                <w:rFonts w:ascii="Calibri" w:hAnsi="Calibri" w:cs="Calibri"/>
                <w:sz w:val="18"/>
                <w:szCs w:val="18"/>
              </w:rPr>
            </w:pPr>
            <w:r w:rsidRPr="001F63F9">
              <w:rPr>
                <w:rFonts w:ascii="Calibri" w:hAnsi="Calibri" w:cs="Calibri"/>
                <w:sz w:val="18"/>
                <w:szCs w:val="18"/>
              </w:rPr>
              <w:t>Powiatowy Urząd Pracy w Oświęcimiu,</w:t>
            </w:r>
          </w:p>
          <w:p w14:paraId="3B016CD1"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Urząd Miejski w Zatorze</w:t>
            </w:r>
            <w:r w:rsidRPr="001F63F9">
              <w:rPr>
                <w:rFonts w:ascii="Calibri" w:eastAsia="Calibri" w:hAnsi="Calibri" w:cs="Calibri"/>
                <w:bCs/>
                <w:iCs/>
                <w:sz w:val="18"/>
                <w:szCs w:val="18"/>
              </w:rPr>
              <w:t>,</w:t>
            </w:r>
          </w:p>
          <w:p w14:paraId="40B851BC"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lastRenderedPageBreak/>
              <w:t>Instytucje otoczenia biznesu,</w:t>
            </w:r>
          </w:p>
          <w:p w14:paraId="7A2481E5"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 i ich zrzeszenia,</w:t>
            </w:r>
          </w:p>
          <w:p w14:paraId="65981DE8"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Osoby bezrobotne,</w:t>
            </w:r>
          </w:p>
          <w:p w14:paraId="17C046E5"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466C6B19"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tc>
      </w:tr>
      <w:tr w:rsidR="00F303BD" w:rsidRPr="001F63F9" w14:paraId="4A75B4CB" w14:textId="77777777" w:rsidTr="00C93369">
        <w:trPr>
          <w:trHeight w:val="510"/>
          <w:jc w:val="center"/>
        </w:trPr>
        <w:tc>
          <w:tcPr>
            <w:tcW w:w="704" w:type="dxa"/>
            <w:shd w:val="clear" w:color="auto" w:fill="D9D9D9" w:themeFill="background1" w:themeFillShade="D9"/>
            <w:vAlign w:val="center"/>
          </w:tcPr>
          <w:p w14:paraId="14700D2E" w14:textId="77777777" w:rsidR="00F303BD" w:rsidRPr="001F63F9" w:rsidRDefault="00F303BD" w:rsidP="00D94647">
            <w:pPr>
              <w:pStyle w:val="Akapitzlist"/>
              <w:numPr>
                <w:ilvl w:val="0"/>
                <w:numId w:val="41"/>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29B66C76" w14:textId="4CE0CEC1" w:rsidR="00F303BD" w:rsidRPr="001F63F9" w:rsidRDefault="00F303BD" w:rsidP="00B12DF5">
            <w:pPr>
              <w:spacing w:before="0" w:after="0" w:line="240" w:lineRule="auto"/>
              <w:jc w:val="both"/>
              <w:rPr>
                <w:rFonts w:ascii="Calibri" w:hAnsi="Calibri" w:cs="Calibri"/>
                <w:sz w:val="20"/>
              </w:rPr>
            </w:pPr>
            <w:r w:rsidRPr="001F63F9">
              <w:rPr>
                <w:rFonts w:ascii="Calibri" w:hAnsi="Calibri" w:cs="Calibri"/>
                <w:sz w:val="20"/>
              </w:rPr>
              <w:t>Wsparcie rozwoju i promocji rolnictwa oraz drobnego przetwórstwa rolno-spożywczego ukierunkowanego na wytwarzanie produktów żywnościowych o wysokiej jakości i specyficznych walorach smakowych (m.in. współpraca z ośrodkami doradztwa rolniczego w zakresie zapewnienia dedykowanej i specjalistycznej oferty, zaprojektowanie, wsparcie i promocja procesu organizowania się rolników i</w:t>
            </w:r>
            <w:r w:rsidR="00B12DF5">
              <w:rPr>
                <w:rFonts w:ascii="Calibri" w:hAnsi="Calibri" w:cs="Calibri"/>
                <w:sz w:val="20"/>
              </w:rPr>
              <w:t> </w:t>
            </w:r>
            <w:r w:rsidRPr="001F63F9">
              <w:rPr>
                <w:rFonts w:ascii="Calibri" w:hAnsi="Calibri" w:cs="Calibri"/>
                <w:sz w:val="20"/>
              </w:rPr>
              <w:t>producentów w nowoczesne formy współdziałania, budowa i promocja tradycyjnego bazaru miejskiego w Zatorze, organizacja wydarzeń promujących produkty i wyroby lokalne, animowanie współpracy sektora gastronomicznego, noclegowego i turystycznego z producentami).</w:t>
            </w:r>
          </w:p>
        </w:tc>
        <w:tc>
          <w:tcPr>
            <w:tcW w:w="2268" w:type="dxa"/>
            <w:shd w:val="clear" w:color="auto" w:fill="FFFFFF"/>
            <w:vAlign w:val="center"/>
          </w:tcPr>
          <w:p w14:paraId="566BC109" w14:textId="77777777" w:rsidR="00F303BD" w:rsidRPr="001F63F9" w:rsidRDefault="00F303BD" w:rsidP="00C93369">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t>Zapewnienie odpowiednich warunków dla rozwoju rolnictwa i przetwórstwa rolno-spożywczego</w:t>
            </w:r>
          </w:p>
          <w:p w14:paraId="7ED94BC2" w14:textId="77777777" w:rsidR="00F303BD" w:rsidRPr="001F63F9" w:rsidRDefault="00F303BD" w:rsidP="00C93369">
            <w:pPr>
              <w:spacing w:before="0" w:after="20" w:line="264" w:lineRule="auto"/>
              <w:jc w:val="center"/>
              <w:rPr>
                <w:rFonts w:ascii="Calibri" w:eastAsia="Calibri" w:hAnsi="Calibri" w:cs="Calibri"/>
                <w:sz w:val="18"/>
                <w:szCs w:val="18"/>
              </w:rPr>
            </w:pPr>
          </w:p>
          <w:p w14:paraId="713C5B58"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 xml:space="preserve">Poprawa konkurencyjności rynkowej lokalnych rolników i producentów oraz </w:t>
            </w:r>
            <w:r w:rsidRPr="001F63F9">
              <w:rPr>
                <w:rFonts w:ascii="Calibri" w:eastAsia="Calibri" w:hAnsi="Calibri" w:cs="Calibri"/>
                <w:sz w:val="18"/>
                <w:szCs w:val="18"/>
              </w:rPr>
              <w:t>wzrost całej branży</w:t>
            </w:r>
          </w:p>
        </w:tc>
        <w:tc>
          <w:tcPr>
            <w:tcW w:w="2552" w:type="dxa"/>
            <w:shd w:val="clear" w:color="auto" w:fill="FFFFFF"/>
            <w:vAlign w:val="center"/>
          </w:tcPr>
          <w:p w14:paraId="33892133"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Liczba gospodarstw (ekologicznych, specjalistycznych, towarowych) na terenie gminy</w:t>
            </w:r>
          </w:p>
          <w:p w14:paraId="2ECB8076" w14:textId="77777777" w:rsidR="00F303BD" w:rsidRPr="001F63F9" w:rsidRDefault="00F303BD" w:rsidP="00C93369">
            <w:pPr>
              <w:spacing w:before="0" w:after="20" w:line="264" w:lineRule="auto"/>
              <w:jc w:val="center"/>
              <w:rPr>
                <w:rFonts w:ascii="Calibri" w:eastAsia="Calibri" w:hAnsi="Calibri" w:cs="Calibri"/>
                <w:bCs/>
                <w:iCs/>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427FD5ED" wp14:editId="3D3EB6B2">
                      <wp:extent cx="160867" cy="126788"/>
                      <wp:effectExtent l="0" t="38100" r="48895" b="26035"/>
                      <wp:docPr id="26947" name="Łącznik prosty ze strzałką 26947"/>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39F8EB73" id="Łącznik prosty ze strzałką 26947"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" strokecolor="windowText" strokeweight=".5pt">
                      <v:stroke endarrow="block" joinstyle="miter"/>
                      <w10:anchorlock/>
                    </v:shape>
                  </w:pict>
                </mc:Fallback>
              </mc:AlternateContent>
            </w:r>
          </w:p>
        </w:tc>
        <w:tc>
          <w:tcPr>
            <w:tcW w:w="1984" w:type="dxa"/>
            <w:shd w:val="clear" w:color="auto" w:fill="FFFFFF"/>
            <w:vAlign w:val="center"/>
          </w:tcPr>
          <w:p w14:paraId="500C0E07"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7982F03E"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2F47623A"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60900D88"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1163F8AB"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Ośrodki doradztwa rolniczego,</w:t>
            </w:r>
          </w:p>
          <w:p w14:paraId="43477EEE"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Rolnicy, producenci, przedsiębiorcy i inwestorzy,</w:t>
            </w:r>
          </w:p>
          <w:p w14:paraId="28DD3CE4"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Lokalna Grupa Działania </w:t>
            </w:r>
          </w:p>
        </w:tc>
      </w:tr>
      <w:tr w:rsidR="00F303BD" w:rsidRPr="001F63F9" w14:paraId="4B38206D" w14:textId="77777777" w:rsidTr="00C93369">
        <w:trPr>
          <w:trHeight w:val="510"/>
          <w:jc w:val="center"/>
        </w:trPr>
        <w:tc>
          <w:tcPr>
            <w:tcW w:w="704" w:type="dxa"/>
            <w:shd w:val="clear" w:color="auto" w:fill="D9D9D9" w:themeFill="background1" w:themeFillShade="D9"/>
            <w:vAlign w:val="center"/>
          </w:tcPr>
          <w:p w14:paraId="20A5B1E8" w14:textId="77777777" w:rsidR="00F303BD" w:rsidRPr="001F63F9" w:rsidRDefault="00F303BD" w:rsidP="00D94647">
            <w:pPr>
              <w:pStyle w:val="Akapitzlist"/>
              <w:numPr>
                <w:ilvl w:val="0"/>
                <w:numId w:val="41"/>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0FA6C2D0" w14:textId="317BE51A" w:rsidR="00F303BD" w:rsidRPr="001F63F9" w:rsidRDefault="00F303BD" w:rsidP="00B12DF5">
            <w:pPr>
              <w:spacing w:before="0" w:after="20" w:line="264" w:lineRule="auto"/>
              <w:jc w:val="both"/>
              <w:rPr>
                <w:rFonts w:ascii="Calibri" w:hAnsi="Calibri" w:cs="Calibri"/>
                <w:sz w:val="20"/>
              </w:rPr>
            </w:pPr>
            <w:r w:rsidRPr="001F63F9">
              <w:rPr>
                <w:rFonts w:ascii="Calibri" w:hAnsi="Calibri" w:cs="Calibri"/>
                <w:sz w:val="20"/>
              </w:rPr>
              <w:t>Ścisła współpraca z zarządcami stawów hodowlanych na terenie gminy Zator w zakresie rozwoju hodowli i promocji karpia zatorskiego oraz właściwego zachowania i</w:t>
            </w:r>
            <w:r w:rsidR="00B12DF5">
              <w:rPr>
                <w:rFonts w:ascii="Calibri" w:hAnsi="Calibri" w:cs="Calibri"/>
                <w:sz w:val="20"/>
              </w:rPr>
              <w:t> </w:t>
            </w:r>
            <w:r w:rsidRPr="001F63F9">
              <w:rPr>
                <w:rFonts w:ascii="Calibri" w:hAnsi="Calibri" w:cs="Calibri"/>
                <w:sz w:val="20"/>
              </w:rPr>
              <w:t>użytkowania akwenów wodnych, w tym również wykorzystania ich do celów turystyczno-rekreacyjnych.</w:t>
            </w:r>
          </w:p>
        </w:tc>
        <w:tc>
          <w:tcPr>
            <w:tcW w:w="2268" w:type="dxa"/>
            <w:shd w:val="clear" w:color="auto" w:fill="FFFFFF"/>
            <w:vAlign w:val="center"/>
          </w:tcPr>
          <w:p w14:paraId="0B8C5B84"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Zwiększenie dostępności karpia zatorskiego na terenie gminy</w:t>
            </w:r>
          </w:p>
          <w:p w14:paraId="229F820A" w14:textId="77777777" w:rsidR="00F303BD" w:rsidRPr="001F63F9" w:rsidRDefault="00F303BD" w:rsidP="00C93369">
            <w:pPr>
              <w:spacing w:before="0" w:after="20" w:line="264" w:lineRule="auto"/>
              <w:jc w:val="center"/>
              <w:rPr>
                <w:rFonts w:ascii="Calibri" w:hAnsi="Calibri" w:cs="Calibri"/>
                <w:sz w:val="18"/>
                <w:szCs w:val="18"/>
              </w:rPr>
            </w:pPr>
          </w:p>
          <w:p w14:paraId="5C4C7E1E"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Wzmocnienie marki Doliny Karpia</w:t>
            </w:r>
          </w:p>
          <w:p w14:paraId="7D8F1F7C" w14:textId="77777777" w:rsidR="00F303BD" w:rsidRPr="001F63F9" w:rsidRDefault="00F303BD" w:rsidP="00C93369">
            <w:pPr>
              <w:spacing w:before="0" w:after="20" w:line="264" w:lineRule="auto"/>
              <w:jc w:val="center"/>
              <w:rPr>
                <w:rFonts w:ascii="Calibri" w:hAnsi="Calibri" w:cs="Calibri"/>
                <w:sz w:val="18"/>
                <w:szCs w:val="18"/>
              </w:rPr>
            </w:pPr>
          </w:p>
          <w:p w14:paraId="76B7C909"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Rozwój współpracy i osiągnięcie efektu synergii (wzajemnego napędzania się efektów działań)</w:t>
            </w:r>
          </w:p>
        </w:tc>
        <w:tc>
          <w:tcPr>
            <w:tcW w:w="2552" w:type="dxa"/>
            <w:shd w:val="clear" w:color="auto" w:fill="FFFFFF"/>
            <w:vAlign w:val="center"/>
          </w:tcPr>
          <w:p w14:paraId="03A85B2E"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Liczba konsultacji i/lub projektów we współpracy gminy i podmiotów zarządzających stawami hodowlanymi na terenie gminy Zator</w:t>
            </w:r>
          </w:p>
          <w:p w14:paraId="6CBE9F64" w14:textId="77777777" w:rsidR="00F303BD" w:rsidRPr="001F63F9" w:rsidRDefault="00F303BD" w:rsidP="00C93369">
            <w:pPr>
              <w:spacing w:before="0" w:after="20" w:line="264" w:lineRule="auto"/>
              <w:jc w:val="center"/>
              <w:rPr>
                <w:rFonts w:ascii="Calibri" w:eastAsia="Calibri" w:hAnsi="Calibri" w:cs="Calibri"/>
                <w:bCs/>
                <w:iCs/>
                <w:sz w:val="18"/>
                <w:szCs w:val="18"/>
              </w:rPr>
            </w:pPr>
            <w:r w:rsidRPr="001F63F9">
              <w:rPr>
                <w:rFonts w:ascii="Calibri" w:hAnsi="Calibri" w:cs="Calibri"/>
                <w:noProof/>
                <w:sz w:val="18"/>
                <w:szCs w:val="18"/>
                <w:lang w:eastAsia="pl-PL"/>
              </w:rPr>
              <mc:AlternateContent>
                <mc:Choice Requires="wps">
                  <w:drawing>
                    <wp:inline distT="0" distB="0" distL="0" distR="0" wp14:anchorId="29F39D16" wp14:editId="01DE2758">
                      <wp:extent cx="160867" cy="126788"/>
                      <wp:effectExtent l="0" t="38100" r="48895" b="26035"/>
                      <wp:docPr id="149" name="Łącznik prosty ze strzałką 149"/>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40BEAF2D" id="Łącznik prosty ze strzałką 149"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" strokecolor="black [3213]" strokeweight=".5pt">
                      <v:stroke endarrow="block" joinstyle="miter"/>
                      <w10:anchorlock/>
                    </v:shape>
                  </w:pict>
                </mc:Fallback>
              </mc:AlternateContent>
            </w:r>
          </w:p>
        </w:tc>
        <w:tc>
          <w:tcPr>
            <w:tcW w:w="1984" w:type="dxa"/>
            <w:shd w:val="clear" w:color="auto" w:fill="FFFFFF"/>
            <w:vAlign w:val="center"/>
          </w:tcPr>
          <w:p w14:paraId="67F5BB8F"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Władze samorządowe gminy,</w:t>
            </w:r>
          </w:p>
          <w:p w14:paraId="59293D15"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1E192A32"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4674724B"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7C516E93"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Instytut Rybactwa Śródlądowego, Rybacki Zakład Doświadczalny w Zatorze,</w:t>
            </w:r>
          </w:p>
          <w:p w14:paraId="5B0BFA9B"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Ośrodki doradztwa rolniczego,</w:t>
            </w:r>
          </w:p>
          <w:p w14:paraId="7599FA3A"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Rolnicy, producenci, przedsiębiorcy i inwestorzy,</w:t>
            </w:r>
          </w:p>
          <w:p w14:paraId="2F216ED2"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p w14:paraId="30A5298F"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Kluby i organizacje sportowe </w:t>
            </w:r>
          </w:p>
        </w:tc>
      </w:tr>
      <w:tr w:rsidR="00F303BD" w:rsidRPr="001F63F9" w14:paraId="27549985" w14:textId="77777777" w:rsidTr="00C93369">
        <w:trPr>
          <w:trHeight w:val="510"/>
          <w:jc w:val="center"/>
        </w:trPr>
        <w:tc>
          <w:tcPr>
            <w:tcW w:w="14140" w:type="dxa"/>
            <w:gridSpan w:val="6"/>
            <w:shd w:val="clear" w:color="auto" w:fill="0070C0"/>
            <w:vAlign w:val="center"/>
            <w:hideMark/>
          </w:tcPr>
          <w:p w14:paraId="4340C865" w14:textId="77777777" w:rsidR="00F303BD" w:rsidRPr="001F63F9" w:rsidRDefault="00F303BD" w:rsidP="00C93369">
            <w:pPr>
              <w:spacing w:before="0" w:after="20" w:line="264" w:lineRule="auto"/>
              <w:rPr>
                <w:rFonts w:ascii="Calibri" w:hAnsi="Calibri" w:cs="Calibri"/>
                <w:b/>
                <w:bCs/>
                <w:color w:val="FFFFFF"/>
              </w:rPr>
            </w:pPr>
            <w:r w:rsidRPr="001F63F9">
              <w:rPr>
                <w:rFonts w:ascii="Calibri" w:hAnsi="Calibri" w:cs="Calibri"/>
                <w:b/>
              </w:rPr>
              <w:lastRenderedPageBreak/>
              <w:br w:type="column"/>
            </w:r>
            <w:r w:rsidRPr="001F63F9">
              <w:rPr>
                <w:rFonts w:ascii="Calibri" w:hAnsi="Calibri" w:cs="Calibri"/>
                <w:b/>
              </w:rPr>
              <w:br w:type="column"/>
            </w:r>
            <w:r w:rsidRPr="001F63F9">
              <w:rPr>
                <w:rFonts w:ascii="Calibri" w:hAnsi="Calibri" w:cs="Calibri"/>
                <w:b/>
              </w:rPr>
              <w:br w:type="column"/>
            </w:r>
            <w:r w:rsidRPr="001F63F9">
              <w:rPr>
                <w:rFonts w:ascii="Calibri" w:hAnsi="Calibri" w:cs="Calibri"/>
                <w:b/>
                <w:bCs/>
                <w:color w:val="FFFFFF"/>
              </w:rPr>
              <w:t xml:space="preserve">CEL OPERACYJNY </w:t>
            </w:r>
            <w:r w:rsidRPr="001F63F9">
              <w:rPr>
                <w:rFonts w:ascii="Calibri" w:hAnsi="Calibri" w:cs="Calibri"/>
                <w:b/>
              </w:rPr>
              <w:t>3.2. Rozwój i promocja zrównoważonej turystyki w oparciu o lokalne potencjały środowiskowe, kulturowe i rozrywkowe.</w:t>
            </w:r>
          </w:p>
        </w:tc>
      </w:tr>
      <w:tr w:rsidR="00F303BD" w:rsidRPr="001F63F9" w14:paraId="7D1BE339" w14:textId="77777777" w:rsidTr="00C93369">
        <w:trPr>
          <w:trHeight w:val="510"/>
          <w:jc w:val="center"/>
        </w:trPr>
        <w:tc>
          <w:tcPr>
            <w:tcW w:w="4663" w:type="dxa"/>
            <w:gridSpan w:val="2"/>
            <w:shd w:val="clear" w:color="auto" w:fill="BFBFBF" w:themeFill="background1" w:themeFillShade="BF"/>
            <w:vAlign w:val="center"/>
            <w:hideMark/>
          </w:tcPr>
          <w:p w14:paraId="73923A16" w14:textId="77777777" w:rsidR="00F303BD" w:rsidRPr="001F63F9" w:rsidRDefault="00F303BD" w:rsidP="00C93369">
            <w:pPr>
              <w:spacing w:before="0" w:after="20" w:line="264" w:lineRule="auto"/>
              <w:jc w:val="center"/>
              <w:rPr>
                <w:rFonts w:ascii="Calibri" w:hAnsi="Calibri" w:cs="Calibri"/>
                <w:b/>
                <w:bCs/>
              </w:rPr>
            </w:pPr>
            <w:r w:rsidRPr="001F63F9">
              <w:rPr>
                <w:rFonts w:ascii="Calibri" w:hAnsi="Calibri" w:cs="Calibri"/>
                <w:b/>
                <w:bCs/>
              </w:rPr>
              <w:t xml:space="preserve">Kierunki działań </w:t>
            </w:r>
          </w:p>
        </w:tc>
        <w:tc>
          <w:tcPr>
            <w:tcW w:w="2268" w:type="dxa"/>
            <w:shd w:val="clear" w:color="auto" w:fill="BFBFBF" w:themeFill="background1" w:themeFillShade="BF"/>
            <w:vAlign w:val="center"/>
          </w:tcPr>
          <w:p w14:paraId="4BCB55BA" w14:textId="77777777" w:rsidR="00F303BD" w:rsidRPr="001F63F9" w:rsidRDefault="00F303BD" w:rsidP="00C93369">
            <w:pPr>
              <w:spacing w:before="0" w:after="20" w:line="264" w:lineRule="auto"/>
              <w:jc w:val="center"/>
              <w:rPr>
                <w:rFonts w:ascii="Calibri" w:hAnsi="Calibri" w:cs="Calibri"/>
                <w:b/>
                <w:bCs/>
              </w:rPr>
            </w:pPr>
            <w:r w:rsidRPr="001F63F9">
              <w:rPr>
                <w:rFonts w:ascii="Calibri" w:hAnsi="Calibri" w:cs="Calibri"/>
                <w:b/>
                <w:bCs/>
              </w:rPr>
              <w:t>Oczekiwane rezultaty planowanych działań</w:t>
            </w:r>
          </w:p>
        </w:tc>
        <w:tc>
          <w:tcPr>
            <w:tcW w:w="2552" w:type="dxa"/>
            <w:shd w:val="clear" w:color="auto" w:fill="BFBFBF" w:themeFill="background1" w:themeFillShade="BF"/>
            <w:vAlign w:val="center"/>
          </w:tcPr>
          <w:p w14:paraId="52A4A499" w14:textId="77777777" w:rsidR="00F303BD" w:rsidRPr="001F63F9" w:rsidRDefault="00F303BD" w:rsidP="00C93369">
            <w:pPr>
              <w:spacing w:before="0" w:after="20" w:line="264" w:lineRule="auto"/>
              <w:jc w:val="center"/>
              <w:rPr>
                <w:rFonts w:ascii="Calibri" w:hAnsi="Calibri" w:cs="Calibri"/>
                <w:b/>
                <w:bCs/>
              </w:rPr>
            </w:pPr>
            <w:r w:rsidRPr="001F63F9">
              <w:rPr>
                <w:rFonts w:ascii="Calibri" w:hAnsi="Calibri" w:cs="Calibri"/>
                <w:b/>
                <w:bCs/>
              </w:rPr>
              <w:t>Wskaźniki oceny osiągnięcia rezultatów i oczekiwany trend</w:t>
            </w:r>
          </w:p>
        </w:tc>
        <w:tc>
          <w:tcPr>
            <w:tcW w:w="1984" w:type="dxa"/>
            <w:shd w:val="clear" w:color="auto" w:fill="BFBFBF" w:themeFill="background1" w:themeFillShade="BF"/>
            <w:vAlign w:val="center"/>
            <w:hideMark/>
          </w:tcPr>
          <w:p w14:paraId="114B6E3B" w14:textId="77777777" w:rsidR="00F303BD" w:rsidRPr="001F63F9" w:rsidRDefault="00F303BD" w:rsidP="00C93369">
            <w:pPr>
              <w:spacing w:before="0" w:after="20" w:line="264" w:lineRule="auto"/>
              <w:jc w:val="center"/>
              <w:rPr>
                <w:rFonts w:ascii="Calibri" w:hAnsi="Calibri" w:cs="Calibri"/>
                <w:b/>
                <w:bCs/>
                <w:sz w:val="20"/>
              </w:rPr>
            </w:pPr>
            <w:r w:rsidRPr="001F63F9">
              <w:rPr>
                <w:rFonts w:ascii="Calibri" w:hAnsi="Calibri" w:cs="Calibri"/>
                <w:b/>
                <w:bCs/>
                <w:sz w:val="20"/>
              </w:rPr>
              <w:t>Realizacja lub nadzór nad procesem po stronie gminy</w:t>
            </w:r>
          </w:p>
        </w:tc>
        <w:tc>
          <w:tcPr>
            <w:tcW w:w="2673" w:type="dxa"/>
            <w:shd w:val="clear" w:color="auto" w:fill="BFBFBF" w:themeFill="background1" w:themeFillShade="BF"/>
            <w:vAlign w:val="center"/>
            <w:hideMark/>
          </w:tcPr>
          <w:p w14:paraId="15D08F73" w14:textId="77777777" w:rsidR="00F303BD" w:rsidRPr="001F63F9" w:rsidRDefault="00F303BD" w:rsidP="00C93369">
            <w:pPr>
              <w:spacing w:before="0" w:after="20" w:line="264" w:lineRule="auto"/>
              <w:jc w:val="center"/>
              <w:rPr>
                <w:rFonts w:ascii="Calibri" w:hAnsi="Calibri" w:cs="Calibri"/>
                <w:b/>
                <w:bCs/>
              </w:rPr>
            </w:pPr>
            <w:r w:rsidRPr="001F63F9">
              <w:rPr>
                <w:rFonts w:ascii="Calibri" w:hAnsi="Calibri" w:cs="Calibri"/>
                <w:b/>
                <w:bCs/>
              </w:rPr>
              <w:t>Podmioty zaangażowane/partnerzy</w:t>
            </w:r>
          </w:p>
        </w:tc>
      </w:tr>
      <w:tr w:rsidR="00F303BD" w:rsidRPr="001F63F9" w14:paraId="24B579A1" w14:textId="77777777" w:rsidTr="00C93369">
        <w:trPr>
          <w:trHeight w:val="510"/>
          <w:jc w:val="center"/>
        </w:trPr>
        <w:tc>
          <w:tcPr>
            <w:tcW w:w="704" w:type="dxa"/>
            <w:shd w:val="clear" w:color="auto" w:fill="D9D9D9" w:themeFill="background1" w:themeFillShade="D9"/>
            <w:vAlign w:val="center"/>
          </w:tcPr>
          <w:p w14:paraId="31E9079B" w14:textId="77777777" w:rsidR="00F303BD" w:rsidRPr="001F63F9" w:rsidRDefault="00F303BD" w:rsidP="00D94647">
            <w:pPr>
              <w:pStyle w:val="Akapitzlist"/>
              <w:numPr>
                <w:ilvl w:val="0"/>
                <w:numId w:val="42"/>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53D58F90" w14:textId="77777777" w:rsidR="00F303BD" w:rsidRPr="001F63F9" w:rsidRDefault="00F303BD" w:rsidP="00C93369">
            <w:pPr>
              <w:spacing w:before="0" w:after="20" w:line="264" w:lineRule="auto"/>
              <w:jc w:val="both"/>
              <w:rPr>
                <w:rFonts w:ascii="Calibri" w:hAnsi="Calibri" w:cs="Calibri"/>
                <w:sz w:val="20"/>
              </w:rPr>
            </w:pPr>
            <w:r w:rsidRPr="001F63F9">
              <w:rPr>
                <w:rFonts w:ascii="Calibri" w:hAnsi="Calibri" w:cs="Calibri"/>
                <w:sz w:val="20"/>
              </w:rPr>
              <w:t>Wsparcie rozwoju i promocji oferty parków rozrywki na terenie gminy (m.in. poprawa komunikacji, w tym pieszej i rowerowej, zapewnienie dostępności systemów wodno-kanalizacyjnych, tablice informacyjne i kierunkowe).</w:t>
            </w:r>
          </w:p>
        </w:tc>
        <w:tc>
          <w:tcPr>
            <w:tcW w:w="2268" w:type="dxa"/>
            <w:shd w:val="clear" w:color="auto" w:fill="FFFFFF"/>
            <w:vAlign w:val="center"/>
          </w:tcPr>
          <w:p w14:paraId="42F16160" w14:textId="77777777" w:rsidR="00F303BD" w:rsidRPr="001F63F9" w:rsidRDefault="00F303BD" w:rsidP="00C93369">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t>Zapewnienie odpowiednich warunków dla rozwoju parków rozrywki na terenie gminy</w:t>
            </w:r>
          </w:p>
          <w:p w14:paraId="41318674" w14:textId="77777777" w:rsidR="00F303BD" w:rsidRPr="001F63F9" w:rsidRDefault="00F303BD" w:rsidP="00C93369">
            <w:pPr>
              <w:spacing w:before="0" w:after="20" w:line="264" w:lineRule="auto"/>
              <w:jc w:val="center"/>
              <w:rPr>
                <w:rFonts w:ascii="Calibri" w:eastAsia="Calibri" w:hAnsi="Calibri" w:cs="Calibri"/>
                <w:sz w:val="18"/>
                <w:szCs w:val="18"/>
              </w:rPr>
            </w:pPr>
          </w:p>
          <w:p w14:paraId="23FFDD2B" w14:textId="4F5C4F8D" w:rsidR="00F303BD" w:rsidRPr="001F63F9" w:rsidRDefault="00DB6B39" w:rsidP="00C93369">
            <w:pPr>
              <w:spacing w:before="0" w:after="20" w:line="264" w:lineRule="auto"/>
              <w:jc w:val="center"/>
              <w:rPr>
                <w:rFonts w:ascii="Calibri" w:eastAsia="Calibri" w:hAnsi="Calibri" w:cs="Calibri"/>
                <w:sz w:val="18"/>
                <w:szCs w:val="18"/>
              </w:rPr>
            </w:pPr>
            <w:r>
              <w:rPr>
                <w:rFonts w:ascii="Calibri" w:hAnsi="Calibri" w:cs="Calibri"/>
                <w:sz w:val="18"/>
                <w:szCs w:val="18"/>
              </w:rPr>
              <w:t>Zwiększenie atrakcyjności</w:t>
            </w:r>
            <w:r w:rsidR="00F303BD" w:rsidRPr="001F63F9">
              <w:rPr>
                <w:rFonts w:ascii="Calibri" w:hAnsi="Calibri" w:cs="Calibri"/>
                <w:sz w:val="18"/>
                <w:szCs w:val="18"/>
              </w:rPr>
              <w:t xml:space="preserve"> turystycznej gminy</w:t>
            </w:r>
          </w:p>
        </w:tc>
        <w:tc>
          <w:tcPr>
            <w:tcW w:w="2552" w:type="dxa"/>
            <w:shd w:val="clear" w:color="auto" w:fill="FFFFFF"/>
            <w:vAlign w:val="center"/>
          </w:tcPr>
          <w:p w14:paraId="29D489F9"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 xml:space="preserve">Liczba osób odwiedzających </w:t>
            </w:r>
            <w:r w:rsidRPr="001F63F9">
              <w:rPr>
                <w:rFonts w:ascii="Calibri" w:eastAsia="Calibri" w:hAnsi="Calibri" w:cs="Calibri"/>
                <w:sz w:val="18"/>
                <w:szCs w:val="18"/>
              </w:rPr>
              <w:t>parki rozrywki na terenie gminy</w:t>
            </w:r>
          </w:p>
        </w:tc>
        <w:tc>
          <w:tcPr>
            <w:tcW w:w="1984" w:type="dxa"/>
            <w:shd w:val="clear" w:color="auto" w:fill="FFFFFF"/>
            <w:vAlign w:val="center"/>
          </w:tcPr>
          <w:p w14:paraId="59BDD6A5"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62E052D4"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52D67584"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08673561"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w:t>
            </w:r>
          </w:p>
          <w:p w14:paraId="7A777758" w14:textId="77777777" w:rsidR="00F303BD" w:rsidRPr="001F63F9" w:rsidRDefault="00F303BD" w:rsidP="00C93369">
            <w:pPr>
              <w:spacing w:before="0" w:after="20" w:line="264" w:lineRule="auto"/>
              <w:jc w:val="right"/>
              <w:rPr>
                <w:rFonts w:ascii="Calibri" w:eastAsia="Calibri" w:hAnsi="Calibri" w:cs="Calibri"/>
                <w:sz w:val="18"/>
                <w:szCs w:val="18"/>
              </w:rPr>
            </w:pPr>
            <w:r w:rsidRPr="001F63F9">
              <w:rPr>
                <w:rFonts w:ascii="Calibri" w:eastAsia="Calibri" w:hAnsi="Calibri" w:cs="Calibri"/>
                <w:sz w:val="18"/>
                <w:szCs w:val="18"/>
              </w:rPr>
              <w:t>Właściciele i zarządcy dróg,</w:t>
            </w:r>
          </w:p>
          <w:p w14:paraId="542A5225"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sz w:val="18"/>
                <w:szCs w:val="18"/>
              </w:rPr>
              <w:t>Parki rozrywki</w:t>
            </w:r>
            <w:r w:rsidRPr="001F63F9">
              <w:rPr>
                <w:rFonts w:ascii="Calibri" w:eastAsia="Calibri" w:hAnsi="Calibri" w:cs="Calibri"/>
                <w:bCs/>
                <w:iCs/>
                <w:sz w:val="18"/>
                <w:szCs w:val="18"/>
              </w:rPr>
              <w:t>,</w:t>
            </w:r>
          </w:p>
          <w:p w14:paraId="769E33EC"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p w14:paraId="2E3AE6D0"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Media</w:t>
            </w:r>
          </w:p>
        </w:tc>
      </w:tr>
      <w:tr w:rsidR="00F303BD" w:rsidRPr="001F63F9" w14:paraId="062C8DC5" w14:textId="77777777" w:rsidTr="00C93369">
        <w:trPr>
          <w:trHeight w:val="510"/>
          <w:jc w:val="center"/>
        </w:trPr>
        <w:tc>
          <w:tcPr>
            <w:tcW w:w="704" w:type="dxa"/>
            <w:shd w:val="clear" w:color="auto" w:fill="D9D9D9" w:themeFill="background1" w:themeFillShade="D9"/>
            <w:vAlign w:val="center"/>
          </w:tcPr>
          <w:p w14:paraId="6107D494" w14:textId="77777777" w:rsidR="00F303BD" w:rsidRPr="001F63F9" w:rsidRDefault="00F303BD" w:rsidP="00D94647">
            <w:pPr>
              <w:pStyle w:val="Akapitzlist"/>
              <w:numPr>
                <w:ilvl w:val="0"/>
                <w:numId w:val="42"/>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0473095C" w14:textId="77777777" w:rsidR="00F303BD" w:rsidRPr="001F63F9" w:rsidRDefault="00F303BD" w:rsidP="00C93369">
            <w:pPr>
              <w:spacing w:before="0" w:after="20" w:line="264" w:lineRule="auto"/>
              <w:jc w:val="both"/>
              <w:rPr>
                <w:rFonts w:ascii="Calibri" w:hAnsi="Calibri" w:cs="Calibri"/>
                <w:sz w:val="20"/>
              </w:rPr>
            </w:pPr>
            <w:r w:rsidRPr="001F63F9">
              <w:rPr>
                <w:rFonts w:ascii="Calibri" w:hAnsi="Calibri" w:cs="Calibri"/>
                <w:sz w:val="20"/>
              </w:rPr>
              <w:t>Wykorzystanie rozpoznawalności i potencjału turystycznego parków rozrywki dla promocji pozostałych atrakcji gminy w ramach marki Doliny Karpia (ciągi spacerowe łączące rynek i inne atrakcyjne miejsca w mieście z parkami rozrywki, punkt informacji Doliny Karpia w </w:t>
            </w:r>
            <w:proofErr w:type="spellStart"/>
            <w:r w:rsidRPr="001F63F9">
              <w:rPr>
                <w:rFonts w:ascii="Calibri" w:hAnsi="Calibri" w:cs="Calibri"/>
                <w:sz w:val="20"/>
              </w:rPr>
              <w:t>Energylandii</w:t>
            </w:r>
            <w:proofErr w:type="spellEnd"/>
            <w:r w:rsidRPr="001F63F9">
              <w:rPr>
                <w:rFonts w:ascii="Calibri" w:hAnsi="Calibri" w:cs="Calibri"/>
                <w:sz w:val="20"/>
              </w:rPr>
              <w:t>, włączanie parków rozrywki w inicjatywy gminne, np. gry terenowe itp.).</w:t>
            </w:r>
          </w:p>
        </w:tc>
        <w:tc>
          <w:tcPr>
            <w:tcW w:w="2268" w:type="dxa"/>
            <w:shd w:val="clear" w:color="auto" w:fill="FFFFFF"/>
            <w:vAlign w:val="center"/>
          </w:tcPr>
          <w:p w14:paraId="4C3ACEDC"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Optymalne zagospodarowanie ruchu turystycznego generowanego przez parki rozrywki na terenie gminy</w:t>
            </w:r>
          </w:p>
          <w:p w14:paraId="071EAFDB" w14:textId="77777777" w:rsidR="00F303BD" w:rsidRPr="001F63F9" w:rsidRDefault="00F303BD" w:rsidP="00C93369">
            <w:pPr>
              <w:spacing w:before="0" w:after="20" w:line="264" w:lineRule="auto"/>
              <w:jc w:val="center"/>
              <w:rPr>
                <w:rFonts w:ascii="Calibri" w:eastAsia="Calibri" w:hAnsi="Calibri" w:cs="Calibri"/>
                <w:sz w:val="18"/>
                <w:szCs w:val="18"/>
              </w:rPr>
            </w:pPr>
          </w:p>
          <w:p w14:paraId="3F4D278B"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Wzmocnienie marki Doliny Karpia</w:t>
            </w:r>
          </w:p>
        </w:tc>
        <w:tc>
          <w:tcPr>
            <w:tcW w:w="2552" w:type="dxa"/>
            <w:shd w:val="clear" w:color="auto" w:fill="FFFFFF"/>
            <w:vAlign w:val="center"/>
          </w:tcPr>
          <w:p w14:paraId="0DF2E82D"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Liczba turystów odwiedzających poszczególne atrakcje gminy (poza parkami rozrywki)</w:t>
            </w:r>
          </w:p>
          <w:p w14:paraId="3AC1B04F"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4297FFFC" wp14:editId="5C44360C">
                      <wp:extent cx="160867" cy="126788"/>
                      <wp:effectExtent l="0" t="38100" r="48895" b="26035"/>
                      <wp:docPr id="26974" name="Łącznik prosty ze strzałką 26974"/>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56B27911" id="Łącznik prosty ze strzałką 26974"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" strokecolor="black [3213]" strokeweight=".5pt">
                      <v:stroke endarrow="block" joinstyle="miter"/>
                      <w10:anchorlock/>
                    </v:shape>
                  </w:pict>
                </mc:Fallback>
              </mc:AlternateContent>
            </w:r>
          </w:p>
        </w:tc>
        <w:tc>
          <w:tcPr>
            <w:tcW w:w="1984" w:type="dxa"/>
            <w:shd w:val="clear" w:color="auto" w:fill="FFFFFF"/>
            <w:vAlign w:val="center"/>
          </w:tcPr>
          <w:p w14:paraId="339595C0"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0C9EB26E"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3F2FEAF8"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2C561119"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w:t>
            </w:r>
          </w:p>
          <w:p w14:paraId="7CDAC039"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sz w:val="18"/>
                <w:szCs w:val="18"/>
              </w:rPr>
              <w:t>Parki rozrywki</w:t>
            </w:r>
            <w:r w:rsidRPr="001F63F9">
              <w:rPr>
                <w:rFonts w:ascii="Calibri" w:eastAsia="Calibri" w:hAnsi="Calibri" w:cs="Calibri"/>
                <w:bCs/>
                <w:iCs/>
                <w:sz w:val="18"/>
                <w:szCs w:val="18"/>
              </w:rPr>
              <w:t>,</w:t>
            </w:r>
          </w:p>
          <w:p w14:paraId="6F0D4A3C" w14:textId="77777777" w:rsidR="00F303BD" w:rsidRPr="001F63F9" w:rsidRDefault="00F303BD" w:rsidP="00C93369">
            <w:pPr>
              <w:spacing w:before="0" w:after="20" w:line="264" w:lineRule="auto"/>
              <w:jc w:val="right"/>
              <w:rPr>
                <w:rFonts w:ascii="Calibri" w:eastAsia="Calibri" w:hAnsi="Calibri" w:cs="Calibri"/>
                <w:sz w:val="18"/>
                <w:szCs w:val="18"/>
              </w:rPr>
            </w:pPr>
            <w:r w:rsidRPr="001F63F9">
              <w:rPr>
                <w:rFonts w:ascii="Calibri" w:eastAsia="Calibri" w:hAnsi="Calibri" w:cs="Calibri"/>
                <w:sz w:val="18"/>
                <w:szCs w:val="18"/>
              </w:rPr>
              <w:t>Przedsiębiorcy,</w:t>
            </w:r>
          </w:p>
          <w:p w14:paraId="6BE5BFA1"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67F5699D"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p w14:paraId="4CE19C0D"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Media</w:t>
            </w:r>
          </w:p>
        </w:tc>
      </w:tr>
      <w:tr w:rsidR="00F303BD" w:rsidRPr="001F63F9" w14:paraId="24450348" w14:textId="77777777" w:rsidTr="00C93369">
        <w:trPr>
          <w:trHeight w:val="510"/>
          <w:jc w:val="center"/>
        </w:trPr>
        <w:tc>
          <w:tcPr>
            <w:tcW w:w="704" w:type="dxa"/>
            <w:shd w:val="clear" w:color="auto" w:fill="D9D9D9" w:themeFill="background1" w:themeFillShade="D9"/>
            <w:vAlign w:val="center"/>
          </w:tcPr>
          <w:p w14:paraId="76477962" w14:textId="77777777" w:rsidR="00F303BD" w:rsidRPr="001F63F9" w:rsidRDefault="00F303BD" w:rsidP="00D94647">
            <w:pPr>
              <w:pStyle w:val="Akapitzlist"/>
              <w:numPr>
                <w:ilvl w:val="0"/>
                <w:numId w:val="42"/>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2F0894FF" w14:textId="77777777" w:rsidR="00F303BD" w:rsidRPr="001F63F9" w:rsidRDefault="00F303BD" w:rsidP="00C93369">
            <w:pPr>
              <w:spacing w:before="0" w:after="20" w:line="264" w:lineRule="auto"/>
              <w:jc w:val="both"/>
              <w:rPr>
                <w:rFonts w:ascii="Calibri" w:hAnsi="Calibri" w:cs="Calibri"/>
                <w:sz w:val="20"/>
              </w:rPr>
            </w:pPr>
            <w:r w:rsidRPr="001F63F9">
              <w:rPr>
                <w:rFonts w:ascii="Calibri" w:hAnsi="Calibri" w:cs="Calibri"/>
                <w:sz w:val="20"/>
              </w:rPr>
              <w:t xml:space="preserve">Opracowanie koncepcji oraz rozwój infrastruktury rowerowej i pieszo-rowerowej, tworzenie miejsc obsługi rowerzystów (również osób ze specjalnymi potrzebami) wraz z tworzeniem przestrzeni dla rozwoju drobnych usług, integracja tras, oznakowanie, bieżące utrzymanie, promocja i animacja (wydarzenia, rajdy rowerowe, wyścigi itp.) oraz skoordynowanie prac w tym zakresie na </w:t>
            </w:r>
            <w:r w:rsidRPr="001F63F9">
              <w:rPr>
                <w:rFonts w:ascii="Calibri" w:hAnsi="Calibri" w:cs="Calibri"/>
                <w:sz w:val="20"/>
              </w:rPr>
              <w:lastRenderedPageBreak/>
              <w:t xml:space="preserve">poziomie ponadgminnym (w szczególności </w:t>
            </w:r>
            <w:proofErr w:type="spellStart"/>
            <w:r w:rsidRPr="001F63F9">
              <w:rPr>
                <w:rFonts w:ascii="Calibri" w:hAnsi="Calibri" w:cs="Calibri"/>
                <w:sz w:val="20"/>
              </w:rPr>
              <w:t>VeloSkawa</w:t>
            </w:r>
            <w:proofErr w:type="spellEnd"/>
            <w:r w:rsidRPr="001F63F9">
              <w:rPr>
                <w:rFonts w:ascii="Calibri" w:hAnsi="Calibri" w:cs="Calibri"/>
                <w:sz w:val="20"/>
              </w:rPr>
              <w:t>).</w:t>
            </w:r>
          </w:p>
        </w:tc>
        <w:tc>
          <w:tcPr>
            <w:tcW w:w="2268" w:type="dxa"/>
            <w:shd w:val="clear" w:color="auto" w:fill="FFFFFF"/>
            <w:vAlign w:val="center"/>
          </w:tcPr>
          <w:p w14:paraId="7748BFCB"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Rozwój infrastruktury rowerowej</w:t>
            </w:r>
          </w:p>
          <w:p w14:paraId="3CF2C1B0" w14:textId="77777777" w:rsidR="00F303BD" w:rsidRPr="001F63F9" w:rsidRDefault="00F303BD" w:rsidP="00C93369">
            <w:pPr>
              <w:spacing w:before="0" w:after="20" w:line="264" w:lineRule="auto"/>
              <w:jc w:val="center"/>
              <w:rPr>
                <w:rFonts w:ascii="Calibri" w:hAnsi="Calibri" w:cs="Calibri"/>
                <w:sz w:val="18"/>
                <w:szCs w:val="18"/>
              </w:rPr>
            </w:pPr>
          </w:p>
          <w:p w14:paraId="47FD48FD"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Zapewnienie atrakcyjnej i zróżnicowanej oferty spędzania czasu wolnego, z uwzględnieniem potrzeb, możliwości i oczekiwań różnych grup odbiorców</w:t>
            </w:r>
          </w:p>
          <w:p w14:paraId="5AE5F9C2" w14:textId="77777777" w:rsidR="00F303BD" w:rsidRPr="001F63F9" w:rsidRDefault="00F303BD" w:rsidP="00C93369">
            <w:pPr>
              <w:spacing w:before="0" w:after="20" w:line="264" w:lineRule="auto"/>
              <w:jc w:val="center"/>
              <w:rPr>
                <w:rFonts w:ascii="Calibri" w:hAnsi="Calibri" w:cs="Calibri"/>
                <w:sz w:val="18"/>
                <w:szCs w:val="18"/>
              </w:rPr>
            </w:pPr>
          </w:p>
          <w:p w14:paraId="43AB7E3D" w14:textId="4DA7A9A0" w:rsidR="00F303BD" w:rsidRPr="001F63F9" w:rsidRDefault="00DB6B39" w:rsidP="00C93369">
            <w:pPr>
              <w:spacing w:before="0" w:after="20" w:line="264" w:lineRule="auto"/>
              <w:jc w:val="center"/>
              <w:rPr>
                <w:rFonts w:ascii="Calibri" w:hAnsi="Calibri" w:cs="Calibri"/>
                <w:sz w:val="18"/>
                <w:szCs w:val="18"/>
              </w:rPr>
            </w:pPr>
            <w:r>
              <w:rPr>
                <w:rFonts w:ascii="Calibri" w:hAnsi="Calibri" w:cs="Calibri"/>
                <w:sz w:val="18"/>
                <w:szCs w:val="18"/>
              </w:rPr>
              <w:lastRenderedPageBreak/>
              <w:t>Zwiększenie atrakcyjności</w:t>
            </w:r>
            <w:r w:rsidR="00F303BD" w:rsidRPr="001F63F9">
              <w:rPr>
                <w:rFonts w:ascii="Calibri" w:hAnsi="Calibri" w:cs="Calibri"/>
                <w:sz w:val="18"/>
                <w:szCs w:val="18"/>
              </w:rPr>
              <w:t xml:space="preserve"> rekreacyjno-wypoczynkowej gminy, wzmocnienie marki Doliny Karpia</w:t>
            </w:r>
          </w:p>
        </w:tc>
        <w:tc>
          <w:tcPr>
            <w:tcW w:w="2552" w:type="dxa"/>
            <w:shd w:val="clear" w:color="auto" w:fill="FFFFFF"/>
            <w:vAlign w:val="center"/>
          </w:tcPr>
          <w:p w14:paraId="2516C02E"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lastRenderedPageBreak/>
              <w:t>Długość tras rowerowych na terenie gminy oraz liczba wydarzeń (wyścigów, rajdów itp.) zorganizowanych przy ich wykorzystaniu w ciągu roku</w:t>
            </w:r>
          </w:p>
          <w:p w14:paraId="74D76C44"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3FDA507D" wp14:editId="354E94FE">
                      <wp:extent cx="160867" cy="126788"/>
                      <wp:effectExtent l="0" t="38100" r="48895" b="26035"/>
                      <wp:docPr id="26963" name="Łącznik prosty ze strzałką 26963"/>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9869618" id="Łącznik prosty ze strzałką 26963"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" strokecolor="black [3213]" strokeweight=".5pt">
                      <v:stroke endarrow="block" joinstyle="miter"/>
                      <w10:anchorlock/>
                    </v:shape>
                  </w:pict>
                </mc:Fallback>
              </mc:AlternateContent>
            </w:r>
          </w:p>
        </w:tc>
        <w:tc>
          <w:tcPr>
            <w:tcW w:w="1984" w:type="dxa"/>
            <w:shd w:val="clear" w:color="auto" w:fill="FFFFFF"/>
            <w:vAlign w:val="center"/>
          </w:tcPr>
          <w:p w14:paraId="07615874"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3C8B1569"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3EC12A9F"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138CE88F"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1FC284C7"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w:t>
            </w:r>
          </w:p>
          <w:p w14:paraId="046C7D12"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5106C68C"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0BFBCCBE"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i kluby sportowe,</w:t>
            </w:r>
          </w:p>
          <w:p w14:paraId="55EA4D5E"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p w14:paraId="18A6FFC5"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lastRenderedPageBreak/>
              <w:t>Media,</w:t>
            </w:r>
          </w:p>
          <w:p w14:paraId="59AEDC44"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 xml:space="preserve">Właściciele i zarządcy dróg </w:t>
            </w:r>
          </w:p>
        </w:tc>
      </w:tr>
      <w:tr w:rsidR="00F303BD" w:rsidRPr="001F63F9" w14:paraId="3A805116" w14:textId="77777777" w:rsidTr="00C93369">
        <w:trPr>
          <w:trHeight w:val="510"/>
          <w:jc w:val="center"/>
        </w:trPr>
        <w:tc>
          <w:tcPr>
            <w:tcW w:w="704" w:type="dxa"/>
            <w:shd w:val="clear" w:color="auto" w:fill="D9D9D9" w:themeFill="background1" w:themeFillShade="D9"/>
            <w:vAlign w:val="center"/>
          </w:tcPr>
          <w:p w14:paraId="069BAE30" w14:textId="77777777" w:rsidR="00F303BD" w:rsidRPr="001F63F9" w:rsidRDefault="00F303BD" w:rsidP="00D94647">
            <w:pPr>
              <w:pStyle w:val="Akapitzlist"/>
              <w:numPr>
                <w:ilvl w:val="0"/>
                <w:numId w:val="42"/>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1D76106D" w14:textId="1A786915" w:rsidR="00F303BD" w:rsidRPr="001F63F9" w:rsidRDefault="00F303BD" w:rsidP="00B12DF5">
            <w:pPr>
              <w:spacing w:before="0" w:after="20" w:line="264" w:lineRule="auto"/>
              <w:jc w:val="both"/>
              <w:rPr>
                <w:rFonts w:ascii="Calibri" w:hAnsi="Calibri" w:cs="Calibri"/>
                <w:sz w:val="20"/>
              </w:rPr>
            </w:pPr>
            <w:r w:rsidRPr="001F63F9">
              <w:rPr>
                <w:rFonts w:ascii="Calibri" w:hAnsi="Calibri" w:cs="Calibri"/>
                <w:sz w:val="20"/>
              </w:rPr>
              <w:t xml:space="preserve">Zagospodarowanie rzek i zbiorników wodnych oraz wyrobisk </w:t>
            </w:r>
            <w:proofErr w:type="spellStart"/>
            <w:r w:rsidRPr="001F63F9">
              <w:rPr>
                <w:rFonts w:ascii="Calibri" w:hAnsi="Calibri" w:cs="Calibri"/>
                <w:sz w:val="20"/>
              </w:rPr>
              <w:t>pożwirowych</w:t>
            </w:r>
            <w:proofErr w:type="spellEnd"/>
            <w:r w:rsidRPr="001F63F9">
              <w:rPr>
                <w:rFonts w:ascii="Calibri" w:hAnsi="Calibri" w:cs="Calibri"/>
                <w:sz w:val="20"/>
              </w:rPr>
              <w:t xml:space="preserve"> wraz z</w:t>
            </w:r>
            <w:r w:rsidR="00B12DF5">
              <w:rPr>
                <w:rFonts w:ascii="Calibri" w:hAnsi="Calibri" w:cs="Calibri"/>
                <w:sz w:val="20"/>
              </w:rPr>
              <w:t> </w:t>
            </w:r>
            <w:r w:rsidRPr="001F63F9">
              <w:rPr>
                <w:rFonts w:ascii="Calibri" w:hAnsi="Calibri" w:cs="Calibri"/>
                <w:sz w:val="20"/>
              </w:rPr>
              <w:t>najbliższym otoczeniu (np. bulwary nad Skawą) na cele wypoczynku, sportu, rekreacji i turystyki, w tym we współpracy z sektorem prywatnym i Wodami Polskimi (np. strefy rekreacyjno-wypoczynkowe z elementami komercyjnymi, drobna gastronomia, mała infrastruktura, ciągi pieszo-rowerowe, miejsca parkingowe, kajaki i inne atrakcje wodne, szlaki wodne, pola namiotowe i</w:t>
            </w:r>
            <w:r w:rsidR="00B12DF5">
              <w:rPr>
                <w:rFonts w:ascii="Calibri" w:hAnsi="Calibri" w:cs="Calibri"/>
                <w:sz w:val="20"/>
              </w:rPr>
              <w:t> </w:t>
            </w:r>
            <w:r w:rsidRPr="001F63F9">
              <w:rPr>
                <w:rFonts w:ascii="Calibri" w:hAnsi="Calibri" w:cs="Calibri"/>
                <w:sz w:val="20"/>
              </w:rPr>
              <w:t>kempingowe).</w:t>
            </w:r>
          </w:p>
        </w:tc>
        <w:tc>
          <w:tcPr>
            <w:tcW w:w="2268" w:type="dxa"/>
            <w:shd w:val="clear" w:color="auto" w:fill="FFFFFF"/>
            <w:vAlign w:val="center"/>
          </w:tcPr>
          <w:p w14:paraId="5560E6C9" w14:textId="77777777" w:rsidR="00F303BD" w:rsidRPr="001F63F9" w:rsidRDefault="00F303BD" w:rsidP="00C93369">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t>Rozwój oferty rekreacji wodnej</w:t>
            </w:r>
          </w:p>
          <w:p w14:paraId="018287E9" w14:textId="77777777" w:rsidR="00F303BD" w:rsidRPr="001F63F9" w:rsidRDefault="00F303BD" w:rsidP="00C93369">
            <w:pPr>
              <w:spacing w:before="0" w:after="20" w:line="264" w:lineRule="auto"/>
              <w:jc w:val="center"/>
              <w:rPr>
                <w:rFonts w:ascii="Calibri" w:hAnsi="Calibri" w:cs="Calibri"/>
                <w:sz w:val="18"/>
                <w:szCs w:val="18"/>
              </w:rPr>
            </w:pPr>
          </w:p>
          <w:p w14:paraId="07A4B5C9"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Zapewnienie atrakcyjnej i zróżnicowanej oferty spędzania czasu wolnego, z uwzględnieniem potrzeb, możliwości i oczekiwań różnych grup odbiorców</w:t>
            </w:r>
          </w:p>
          <w:p w14:paraId="54DEA614" w14:textId="77777777" w:rsidR="00F303BD" w:rsidRPr="001F63F9" w:rsidRDefault="00F303BD" w:rsidP="00C93369">
            <w:pPr>
              <w:spacing w:before="0" w:after="20" w:line="264" w:lineRule="auto"/>
              <w:jc w:val="center"/>
              <w:rPr>
                <w:rFonts w:ascii="Calibri" w:hAnsi="Calibri" w:cs="Calibri"/>
                <w:sz w:val="18"/>
                <w:szCs w:val="18"/>
              </w:rPr>
            </w:pPr>
          </w:p>
          <w:p w14:paraId="7C962C3C" w14:textId="26BD6E41" w:rsidR="00F303BD" w:rsidRPr="001F63F9" w:rsidRDefault="00DB6B39" w:rsidP="00C93369">
            <w:pPr>
              <w:spacing w:before="0" w:after="20" w:line="264" w:lineRule="auto"/>
              <w:jc w:val="center"/>
              <w:rPr>
                <w:rFonts w:ascii="Calibri" w:hAnsi="Calibri" w:cs="Calibri"/>
                <w:sz w:val="18"/>
                <w:szCs w:val="18"/>
              </w:rPr>
            </w:pPr>
            <w:r>
              <w:rPr>
                <w:rFonts w:ascii="Calibri" w:hAnsi="Calibri" w:cs="Calibri"/>
                <w:sz w:val="18"/>
                <w:szCs w:val="18"/>
              </w:rPr>
              <w:t xml:space="preserve">Zwiększenie atrakcyjności </w:t>
            </w:r>
            <w:r w:rsidR="00F303BD" w:rsidRPr="001F63F9">
              <w:rPr>
                <w:rFonts w:ascii="Calibri" w:hAnsi="Calibri" w:cs="Calibri"/>
                <w:sz w:val="18"/>
                <w:szCs w:val="18"/>
              </w:rPr>
              <w:t>rekreacyjno-wypoczynkowej gminy, wzmocnienie marki Doliny Karpia</w:t>
            </w:r>
          </w:p>
        </w:tc>
        <w:tc>
          <w:tcPr>
            <w:tcW w:w="2552" w:type="dxa"/>
            <w:shd w:val="clear" w:color="auto" w:fill="FFFFFF"/>
            <w:vAlign w:val="center"/>
          </w:tcPr>
          <w:p w14:paraId="282BEF96"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 xml:space="preserve">Liczba wydarzeń, w tym rekreacyjno-sportowych, na bazie zagospodarowanych rzek i zbiorników wodnych oraz wyrobisk </w:t>
            </w:r>
            <w:proofErr w:type="spellStart"/>
            <w:r w:rsidRPr="001F63F9">
              <w:rPr>
                <w:rFonts w:ascii="Calibri" w:hAnsi="Calibri" w:cs="Calibri"/>
                <w:sz w:val="18"/>
                <w:szCs w:val="18"/>
              </w:rPr>
              <w:t>pożwirowych</w:t>
            </w:r>
            <w:proofErr w:type="spellEnd"/>
          </w:p>
          <w:p w14:paraId="389315A6"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22B695FD" wp14:editId="51A4C9D9">
                      <wp:extent cx="160867" cy="126788"/>
                      <wp:effectExtent l="0" t="38100" r="48895" b="26035"/>
                      <wp:docPr id="150" name="Łącznik prosty ze strzałką 150"/>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2A0B21C3" id="Łącznik prosty ze strzałką 150"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PR8s98GAgAASw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tc>
        <w:tc>
          <w:tcPr>
            <w:tcW w:w="1984" w:type="dxa"/>
            <w:shd w:val="clear" w:color="auto" w:fill="FFFFFF"/>
            <w:vAlign w:val="center"/>
          </w:tcPr>
          <w:p w14:paraId="7DB25811"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3DE9916B"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PGW Wody Polskie,</w:t>
            </w:r>
          </w:p>
          <w:p w14:paraId="447C787B"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7626F2E1"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4F4086AB"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 i inwestorzy,</w:t>
            </w:r>
          </w:p>
          <w:p w14:paraId="797B1B5E"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Kluby i organizacje sportowe,</w:t>
            </w:r>
          </w:p>
          <w:p w14:paraId="02D5EFC5"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645C0D8A"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tc>
      </w:tr>
      <w:tr w:rsidR="00F303BD" w:rsidRPr="001F63F9" w14:paraId="2258CBA9" w14:textId="77777777" w:rsidTr="00C93369">
        <w:trPr>
          <w:trHeight w:val="510"/>
          <w:jc w:val="center"/>
        </w:trPr>
        <w:tc>
          <w:tcPr>
            <w:tcW w:w="704" w:type="dxa"/>
            <w:shd w:val="clear" w:color="auto" w:fill="D9D9D9" w:themeFill="background1" w:themeFillShade="D9"/>
            <w:vAlign w:val="center"/>
          </w:tcPr>
          <w:p w14:paraId="67B37D53" w14:textId="77777777" w:rsidR="00F303BD" w:rsidRPr="001F63F9" w:rsidRDefault="00F303BD" w:rsidP="00D94647">
            <w:pPr>
              <w:pStyle w:val="Akapitzlist"/>
              <w:numPr>
                <w:ilvl w:val="0"/>
                <w:numId w:val="42"/>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6BDBCC2A" w14:textId="52933B63" w:rsidR="00F303BD" w:rsidRPr="001F63F9" w:rsidRDefault="00F303BD" w:rsidP="00B12DF5">
            <w:pPr>
              <w:spacing w:before="0" w:after="20" w:line="264" w:lineRule="auto"/>
              <w:jc w:val="both"/>
              <w:rPr>
                <w:rFonts w:ascii="Calibri" w:hAnsi="Calibri" w:cs="Calibri"/>
                <w:sz w:val="20"/>
              </w:rPr>
            </w:pPr>
            <w:r w:rsidRPr="001F63F9">
              <w:rPr>
                <w:rFonts w:ascii="Calibri" w:hAnsi="Calibri" w:cs="Calibri"/>
                <w:sz w:val="20"/>
              </w:rPr>
              <w:t>Opracowanie koncepcji oraz rozwój, promocja i animacja zintegrowanych lokalnie i ponadlokalnie szlaków turystycznych, w tym m.in. szlaków tematycznych (gastronomiczny, kulturalny, historyczny, przyrodniczy, np. Szlak Księstwa Zatorskiego), organizowanie imprez cyklicznych (np. otwarcia i</w:t>
            </w:r>
            <w:r w:rsidR="00B12DF5">
              <w:rPr>
                <w:rFonts w:ascii="Calibri" w:hAnsi="Calibri" w:cs="Calibri"/>
                <w:sz w:val="20"/>
              </w:rPr>
              <w:t> </w:t>
            </w:r>
            <w:r w:rsidRPr="001F63F9">
              <w:rPr>
                <w:rFonts w:ascii="Calibri" w:hAnsi="Calibri" w:cs="Calibri"/>
                <w:sz w:val="20"/>
              </w:rPr>
              <w:t xml:space="preserve">zakończenia sezonów, </w:t>
            </w:r>
            <w:proofErr w:type="spellStart"/>
            <w:r w:rsidRPr="001F63F9">
              <w:rPr>
                <w:rFonts w:ascii="Calibri" w:hAnsi="Calibri" w:cs="Calibri"/>
                <w:sz w:val="20"/>
              </w:rPr>
              <w:t>mikrowyprawy</w:t>
            </w:r>
            <w:proofErr w:type="spellEnd"/>
            <w:r w:rsidRPr="001F63F9">
              <w:rPr>
                <w:rFonts w:ascii="Calibri" w:hAnsi="Calibri" w:cs="Calibri"/>
                <w:sz w:val="20"/>
              </w:rPr>
              <w:t xml:space="preserve"> dla mieszkańców oraz turystów i gości, gry terenowe).</w:t>
            </w:r>
          </w:p>
        </w:tc>
        <w:tc>
          <w:tcPr>
            <w:tcW w:w="2268" w:type="dxa"/>
            <w:shd w:val="clear" w:color="auto" w:fill="FFFFFF"/>
            <w:vAlign w:val="center"/>
          </w:tcPr>
          <w:p w14:paraId="6A34607D"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Rozwój infrastruktury szlaków turystycznych</w:t>
            </w:r>
          </w:p>
          <w:p w14:paraId="766697B7" w14:textId="77777777" w:rsidR="00F303BD" w:rsidRPr="001F63F9" w:rsidRDefault="00F303BD" w:rsidP="00C93369">
            <w:pPr>
              <w:spacing w:before="0" w:after="20" w:line="264" w:lineRule="auto"/>
              <w:jc w:val="center"/>
              <w:rPr>
                <w:rFonts w:ascii="Calibri" w:hAnsi="Calibri" w:cs="Calibri"/>
                <w:sz w:val="18"/>
                <w:szCs w:val="18"/>
              </w:rPr>
            </w:pPr>
          </w:p>
          <w:p w14:paraId="58D72E6E"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Zapewnienie atrakcyjnej i zróżnicowanej oferty spędzania czasu wolnego, z uwzględnieniem potrzeb, możliwości i oczekiwań różnych grup odbiorców</w:t>
            </w:r>
          </w:p>
          <w:p w14:paraId="521D21FA" w14:textId="77777777" w:rsidR="00F303BD" w:rsidRPr="001F63F9" w:rsidRDefault="00F303BD" w:rsidP="00C93369">
            <w:pPr>
              <w:spacing w:before="0" w:after="20" w:line="264" w:lineRule="auto"/>
              <w:jc w:val="center"/>
              <w:rPr>
                <w:rFonts w:ascii="Calibri" w:hAnsi="Calibri" w:cs="Calibri"/>
                <w:sz w:val="18"/>
                <w:szCs w:val="18"/>
              </w:rPr>
            </w:pPr>
          </w:p>
          <w:p w14:paraId="42AD62DD" w14:textId="70011162" w:rsidR="00F303BD" w:rsidRPr="001F63F9" w:rsidRDefault="00DB6B39" w:rsidP="00C93369">
            <w:pPr>
              <w:spacing w:before="0" w:after="20" w:line="264" w:lineRule="auto"/>
              <w:jc w:val="center"/>
              <w:rPr>
                <w:rFonts w:ascii="Calibri" w:hAnsi="Calibri" w:cs="Calibri"/>
                <w:sz w:val="18"/>
                <w:szCs w:val="18"/>
              </w:rPr>
            </w:pPr>
            <w:r>
              <w:rPr>
                <w:rFonts w:ascii="Calibri" w:hAnsi="Calibri" w:cs="Calibri"/>
                <w:sz w:val="18"/>
                <w:szCs w:val="18"/>
              </w:rPr>
              <w:t>Zwiększenie atrakcyjności</w:t>
            </w:r>
            <w:r w:rsidR="00F303BD" w:rsidRPr="001F63F9">
              <w:rPr>
                <w:rFonts w:ascii="Calibri" w:hAnsi="Calibri" w:cs="Calibri"/>
                <w:sz w:val="18"/>
                <w:szCs w:val="18"/>
              </w:rPr>
              <w:t xml:space="preserve"> turystycznej gminy, wzmocnienie marki Doliny Karpia</w:t>
            </w:r>
          </w:p>
        </w:tc>
        <w:tc>
          <w:tcPr>
            <w:tcW w:w="2552" w:type="dxa"/>
            <w:shd w:val="clear" w:color="auto" w:fill="FFFFFF"/>
            <w:vAlign w:val="center"/>
          </w:tcPr>
          <w:p w14:paraId="10B69978"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Długość szlaków turystycznych na terenie gminy oraz liczba wydarzeń zorganizowanych przy ich wykorzystaniu w ciągu roku</w:t>
            </w:r>
          </w:p>
          <w:p w14:paraId="482A5A9F"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39E079DA" wp14:editId="73AF68DF">
                      <wp:extent cx="160867" cy="126788"/>
                      <wp:effectExtent l="0" t="38100" r="48895" b="26035"/>
                      <wp:docPr id="26964" name="Łącznik prosty ze strzałką 26964"/>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42AEB945" id="Łącznik prosty ze strzałką 26964"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" strokecolor="black [3213]" strokeweight=".5pt">
                      <v:stroke endarrow="block" joinstyle="miter"/>
                      <w10:anchorlock/>
                    </v:shape>
                  </w:pict>
                </mc:Fallback>
              </mc:AlternateContent>
            </w:r>
          </w:p>
        </w:tc>
        <w:tc>
          <w:tcPr>
            <w:tcW w:w="1984" w:type="dxa"/>
            <w:shd w:val="clear" w:color="auto" w:fill="FFFFFF"/>
            <w:vAlign w:val="center"/>
          </w:tcPr>
          <w:p w14:paraId="1BE37149"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7F7DCA18"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17BEECFD"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1296598A"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2CF5BC61"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w:t>
            </w:r>
          </w:p>
          <w:p w14:paraId="6A48A662"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Placówki oświatowe,</w:t>
            </w:r>
          </w:p>
          <w:p w14:paraId="0023F2F2"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 xml:space="preserve">Regionalny Ośrodek Kultury Doliny Karpia w Zatorze i inne </w:t>
            </w:r>
            <w:r w:rsidRPr="001F63F9">
              <w:rPr>
                <w:rFonts w:ascii="Calibri" w:eastAsia="Calibri" w:hAnsi="Calibri" w:cs="Calibri"/>
                <w:bCs/>
                <w:iCs/>
                <w:sz w:val="18"/>
                <w:szCs w:val="18"/>
              </w:rPr>
              <w:t>instytucje kultury,</w:t>
            </w:r>
          </w:p>
          <w:p w14:paraId="7E2BCC42"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7147EF78"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6FBAC19B"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i kluby sportowe,</w:t>
            </w:r>
          </w:p>
          <w:p w14:paraId="6AA2509D"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p w14:paraId="6FFB9A3B"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Media</w:t>
            </w:r>
          </w:p>
        </w:tc>
      </w:tr>
      <w:tr w:rsidR="00F303BD" w:rsidRPr="001F63F9" w14:paraId="59B583A9" w14:textId="77777777" w:rsidTr="00C93369">
        <w:trPr>
          <w:trHeight w:val="510"/>
          <w:jc w:val="center"/>
        </w:trPr>
        <w:tc>
          <w:tcPr>
            <w:tcW w:w="704" w:type="dxa"/>
            <w:shd w:val="clear" w:color="auto" w:fill="D9D9D9" w:themeFill="background1" w:themeFillShade="D9"/>
            <w:vAlign w:val="center"/>
          </w:tcPr>
          <w:p w14:paraId="4389E08B" w14:textId="77777777" w:rsidR="00F303BD" w:rsidRPr="001F63F9" w:rsidRDefault="00F303BD" w:rsidP="00D94647">
            <w:pPr>
              <w:pStyle w:val="Akapitzlist"/>
              <w:numPr>
                <w:ilvl w:val="0"/>
                <w:numId w:val="42"/>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1B781FA5" w14:textId="77777777" w:rsidR="00F303BD" w:rsidRPr="001F63F9" w:rsidRDefault="00F303BD" w:rsidP="00C93369">
            <w:pPr>
              <w:spacing w:before="0" w:after="20" w:line="264" w:lineRule="auto"/>
              <w:jc w:val="both"/>
              <w:rPr>
                <w:rFonts w:ascii="Calibri" w:hAnsi="Calibri" w:cs="Calibri"/>
                <w:sz w:val="20"/>
              </w:rPr>
            </w:pPr>
            <w:r w:rsidRPr="001F63F9">
              <w:rPr>
                <w:rFonts w:ascii="Calibri" w:hAnsi="Calibri" w:cs="Calibri"/>
                <w:sz w:val="20"/>
              </w:rPr>
              <w:t xml:space="preserve">Przygotowanie podstawowej bazy i organizacja gier terenowych łączących elementy zabawy, nauki oraz odkrywania walorów środowiskowych i kulturowych gminy i całej Doliny Karpia (gra miejska, np. szukanie w terenie rybek – karpików, odkrywanie w ten sposób ciekawych miejsc na terenie gminy, różnego rodzaju </w:t>
            </w:r>
            <w:proofErr w:type="spellStart"/>
            <w:r w:rsidRPr="001F63F9">
              <w:rPr>
                <w:rFonts w:ascii="Calibri" w:hAnsi="Calibri" w:cs="Calibri"/>
                <w:sz w:val="20"/>
              </w:rPr>
              <w:t>questy</w:t>
            </w:r>
            <w:proofErr w:type="spellEnd"/>
            <w:r w:rsidRPr="001F63F9">
              <w:rPr>
                <w:rFonts w:ascii="Calibri" w:hAnsi="Calibri" w:cs="Calibri"/>
                <w:sz w:val="20"/>
              </w:rPr>
              <w:t xml:space="preserve"> itp.).</w:t>
            </w:r>
          </w:p>
        </w:tc>
        <w:tc>
          <w:tcPr>
            <w:tcW w:w="2268" w:type="dxa"/>
            <w:shd w:val="clear" w:color="auto" w:fill="FFFFFF"/>
            <w:vAlign w:val="center"/>
          </w:tcPr>
          <w:p w14:paraId="6A62CD0A"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Rozwój oferty gier terenowych</w:t>
            </w:r>
          </w:p>
          <w:p w14:paraId="6B60D923" w14:textId="77777777" w:rsidR="00F303BD" w:rsidRPr="001F63F9" w:rsidRDefault="00F303BD" w:rsidP="00C93369">
            <w:pPr>
              <w:spacing w:before="0" w:after="20" w:line="264" w:lineRule="auto"/>
              <w:jc w:val="center"/>
              <w:rPr>
                <w:rFonts w:ascii="Calibri" w:hAnsi="Calibri" w:cs="Calibri"/>
                <w:sz w:val="18"/>
                <w:szCs w:val="18"/>
              </w:rPr>
            </w:pPr>
          </w:p>
          <w:p w14:paraId="7D77121E"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Zapewnienie atrakcyjnej i zróżnicowanej oferty spędzania czasu wolnego, z uwzględnieniem potrzeb, możliwości i oczekiwań różnych grup odbiorców</w:t>
            </w:r>
          </w:p>
          <w:p w14:paraId="5BFEF338" w14:textId="77777777" w:rsidR="00F303BD" w:rsidRPr="001F63F9" w:rsidRDefault="00F303BD" w:rsidP="00C93369">
            <w:pPr>
              <w:spacing w:before="0" w:after="20" w:line="264" w:lineRule="auto"/>
              <w:jc w:val="center"/>
              <w:rPr>
                <w:rFonts w:ascii="Calibri" w:hAnsi="Calibri" w:cs="Calibri"/>
                <w:sz w:val="18"/>
                <w:szCs w:val="18"/>
              </w:rPr>
            </w:pPr>
          </w:p>
          <w:p w14:paraId="5EC5A1F4" w14:textId="5C7F585F"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Wypromowanie i</w:t>
            </w:r>
            <w:r w:rsidR="00B12DF5">
              <w:rPr>
                <w:rFonts w:ascii="Calibri" w:hAnsi="Calibri" w:cs="Calibri"/>
                <w:sz w:val="18"/>
                <w:szCs w:val="18"/>
              </w:rPr>
              <w:t> </w:t>
            </w:r>
            <w:r w:rsidRPr="001F63F9">
              <w:rPr>
                <w:rFonts w:ascii="Calibri" w:hAnsi="Calibri" w:cs="Calibri"/>
                <w:sz w:val="18"/>
                <w:szCs w:val="18"/>
              </w:rPr>
              <w:t>upowszechnienie zasobów środowiskowych, kulturowych i rozrywkowych gminy</w:t>
            </w:r>
          </w:p>
          <w:p w14:paraId="5EE2FC15" w14:textId="77777777" w:rsidR="00F303BD" w:rsidRPr="001F63F9" w:rsidRDefault="00F303BD" w:rsidP="00C93369">
            <w:pPr>
              <w:spacing w:before="0" w:after="20" w:line="264" w:lineRule="auto"/>
              <w:jc w:val="center"/>
              <w:rPr>
                <w:rFonts w:ascii="Calibri" w:hAnsi="Calibri" w:cs="Calibri"/>
                <w:sz w:val="18"/>
                <w:szCs w:val="18"/>
              </w:rPr>
            </w:pPr>
          </w:p>
          <w:p w14:paraId="44EDA7CA"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Wzmocnienie marki Doliny Karpia</w:t>
            </w:r>
          </w:p>
        </w:tc>
        <w:tc>
          <w:tcPr>
            <w:tcW w:w="2552" w:type="dxa"/>
            <w:shd w:val="clear" w:color="auto" w:fill="FFFFFF"/>
            <w:vAlign w:val="center"/>
          </w:tcPr>
          <w:p w14:paraId="6C4ADB61" w14:textId="77777777" w:rsidR="00F303BD" w:rsidRPr="001F63F9" w:rsidRDefault="00F303BD" w:rsidP="00C93369">
            <w:pPr>
              <w:spacing w:before="0" w:after="20" w:line="264" w:lineRule="auto"/>
              <w:jc w:val="center"/>
              <w:rPr>
                <w:rFonts w:ascii="Calibri" w:eastAsia="Calibri" w:hAnsi="Calibri" w:cs="Calibri"/>
                <w:bCs/>
                <w:iCs/>
                <w:sz w:val="18"/>
                <w:szCs w:val="18"/>
              </w:rPr>
            </w:pPr>
            <w:r w:rsidRPr="001F63F9">
              <w:rPr>
                <w:rFonts w:ascii="Calibri" w:eastAsia="Calibri" w:hAnsi="Calibri" w:cs="Calibri"/>
                <w:bCs/>
                <w:iCs/>
                <w:sz w:val="18"/>
                <w:szCs w:val="18"/>
              </w:rPr>
              <w:t>Liczba opracowanych gier terenowych</w:t>
            </w:r>
          </w:p>
          <w:p w14:paraId="0ECF00C4" w14:textId="77777777" w:rsidR="00F303BD" w:rsidRPr="001F63F9" w:rsidRDefault="00F303BD" w:rsidP="00C93369">
            <w:pPr>
              <w:spacing w:before="0" w:after="20" w:line="264" w:lineRule="auto"/>
              <w:jc w:val="center"/>
              <w:rPr>
                <w:rFonts w:ascii="Calibri" w:eastAsia="Calibri" w:hAnsi="Calibri" w:cs="Calibri"/>
                <w:bCs/>
                <w:iCs/>
                <w:sz w:val="18"/>
                <w:szCs w:val="18"/>
              </w:rPr>
            </w:pPr>
            <w:r w:rsidRPr="001F63F9">
              <w:rPr>
                <w:rFonts w:ascii="Calibri" w:hAnsi="Calibri" w:cs="Calibri"/>
                <w:noProof/>
                <w:sz w:val="18"/>
                <w:szCs w:val="18"/>
                <w:lang w:eastAsia="pl-PL"/>
              </w:rPr>
              <mc:AlternateContent>
                <mc:Choice Requires="wps">
                  <w:drawing>
                    <wp:inline distT="0" distB="0" distL="0" distR="0" wp14:anchorId="2B573A8F" wp14:editId="4C6E4A0E">
                      <wp:extent cx="160867" cy="126788"/>
                      <wp:effectExtent l="0" t="38100" r="48895" b="26035"/>
                      <wp:docPr id="151" name="Łącznik prosty ze strzałką 151"/>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590B2EFE" id="Łącznik prosty ze strzałką 151"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" strokecolor="black [3213]" strokeweight=".5pt">
                      <v:stroke endarrow="block" joinstyle="miter"/>
                      <w10:anchorlock/>
                    </v:shape>
                  </w:pict>
                </mc:Fallback>
              </mc:AlternateContent>
            </w:r>
          </w:p>
          <w:p w14:paraId="365D21AA" w14:textId="77777777" w:rsidR="00F303BD" w:rsidRPr="001F63F9" w:rsidRDefault="00F303BD" w:rsidP="00C93369">
            <w:pPr>
              <w:spacing w:before="0" w:after="20" w:line="264" w:lineRule="auto"/>
              <w:jc w:val="center"/>
              <w:rPr>
                <w:rFonts w:ascii="Calibri" w:eastAsia="Calibri" w:hAnsi="Calibri" w:cs="Calibri"/>
                <w:bCs/>
                <w:iCs/>
                <w:sz w:val="18"/>
                <w:szCs w:val="18"/>
              </w:rPr>
            </w:pPr>
          </w:p>
          <w:p w14:paraId="2DE15505" w14:textId="77777777" w:rsidR="00F303BD" w:rsidRPr="001F63F9" w:rsidRDefault="00F303BD" w:rsidP="00C93369">
            <w:pPr>
              <w:spacing w:before="0" w:after="20" w:line="264" w:lineRule="auto"/>
              <w:jc w:val="center"/>
              <w:rPr>
                <w:rFonts w:ascii="Calibri" w:eastAsia="Calibri" w:hAnsi="Calibri" w:cs="Calibri"/>
                <w:bCs/>
                <w:iCs/>
                <w:sz w:val="18"/>
                <w:szCs w:val="18"/>
              </w:rPr>
            </w:pPr>
            <w:r w:rsidRPr="001F63F9">
              <w:rPr>
                <w:rFonts w:ascii="Calibri" w:eastAsia="Calibri" w:hAnsi="Calibri" w:cs="Calibri"/>
                <w:bCs/>
                <w:iCs/>
                <w:sz w:val="18"/>
                <w:szCs w:val="18"/>
              </w:rPr>
              <w:t xml:space="preserve">Liczba wydarzeń terenowych zorganizowanych w ciągu roku oraz liczba uczestników </w:t>
            </w:r>
          </w:p>
          <w:p w14:paraId="388767A0" w14:textId="77777777" w:rsidR="00F303BD" w:rsidRPr="001F63F9" w:rsidRDefault="00F303BD" w:rsidP="00C93369">
            <w:pPr>
              <w:spacing w:before="0" w:after="20" w:line="264" w:lineRule="auto"/>
              <w:jc w:val="center"/>
              <w:rPr>
                <w:rFonts w:ascii="Calibri" w:eastAsia="Calibri" w:hAnsi="Calibri" w:cs="Calibri"/>
                <w:bCs/>
                <w:iCs/>
                <w:sz w:val="18"/>
                <w:szCs w:val="18"/>
              </w:rPr>
            </w:pPr>
            <w:r w:rsidRPr="001F63F9">
              <w:rPr>
                <w:rFonts w:ascii="Calibri" w:hAnsi="Calibri" w:cs="Calibri"/>
                <w:noProof/>
                <w:sz w:val="18"/>
                <w:szCs w:val="18"/>
                <w:lang w:eastAsia="pl-PL"/>
              </w:rPr>
              <mc:AlternateContent>
                <mc:Choice Requires="wps">
                  <w:drawing>
                    <wp:inline distT="0" distB="0" distL="0" distR="0" wp14:anchorId="3E1BC737" wp14:editId="4AB65170">
                      <wp:extent cx="160867" cy="126788"/>
                      <wp:effectExtent l="0" t="38100" r="48895" b="26035"/>
                      <wp:docPr id="152" name="Łącznik prosty ze strzałką 152"/>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72608D6C" id="Łącznik prosty ze strzałką 152"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" strokecolor="black [3213]" strokeweight=".5pt">
                      <v:stroke endarrow="block" joinstyle="miter"/>
                      <w10:anchorlock/>
                    </v:shape>
                  </w:pict>
                </mc:Fallback>
              </mc:AlternateContent>
            </w:r>
          </w:p>
        </w:tc>
        <w:tc>
          <w:tcPr>
            <w:tcW w:w="1984" w:type="dxa"/>
            <w:shd w:val="clear" w:color="auto" w:fill="FFFFFF"/>
            <w:vAlign w:val="center"/>
          </w:tcPr>
          <w:p w14:paraId="3D9F318D"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1F3CD28E"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7B664D60"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1EB35A22"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w:t>
            </w:r>
          </w:p>
          <w:p w14:paraId="61958060"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Placówki oświatowe,</w:t>
            </w:r>
          </w:p>
          <w:p w14:paraId="3F6ABB4A"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 xml:space="preserve">Regionalny Ośrodek Kultury Doliny Karpia w Zatorze i inne </w:t>
            </w:r>
            <w:r w:rsidRPr="001F63F9">
              <w:rPr>
                <w:rFonts w:ascii="Calibri" w:eastAsia="Calibri" w:hAnsi="Calibri" w:cs="Calibri"/>
                <w:bCs/>
                <w:iCs/>
                <w:sz w:val="18"/>
                <w:szCs w:val="18"/>
              </w:rPr>
              <w:t>instytucje kultury,</w:t>
            </w:r>
          </w:p>
          <w:p w14:paraId="7C9FEC9B"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1E44F7A3"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56DCEF78"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i kluby sportowe,</w:t>
            </w:r>
          </w:p>
          <w:p w14:paraId="74DBC4D4"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p w14:paraId="2E1AEAFC"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Media</w:t>
            </w:r>
          </w:p>
        </w:tc>
      </w:tr>
      <w:tr w:rsidR="00F303BD" w:rsidRPr="001F63F9" w14:paraId="13D93A62" w14:textId="77777777" w:rsidTr="00C93369">
        <w:trPr>
          <w:trHeight w:val="510"/>
          <w:jc w:val="center"/>
        </w:trPr>
        <w:tc>
          <w:tcPr>
            <w:tcW w:w="704" w:type="dxa"/>
            <w:shd w:val="clear" w:color="auto" w:fill="D9D9D9" w:themeFill="background1" w:themeFillShade="D9"/>
            <w:vAlign w:val="center"/>
          </w:tcPr>
          <w:p w14:paraId="2388DA7D" w14:textId="77777777" w:rsidR="00F303BD" w:rsidRPr="001F63F9" w:rsidRDefault="00F303BD" w:rsidP="00D94647">
            <w:pPr>
              <w:pStyle w:val="Akapitzlist"/>
              <w:numPr>
                <w:ilvl w:val="0"/>
                <w:numId w:val="42"/>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5432BD0F" w14:textId="215068FD" w:rsidR="00F303BD" w:rsidRPr="001F63F9" w:rsidRDefault="00F303BD" w:rsidP="00B12DF5">
            <w:pPr>
              <w:spacing w:before="0" w:after="20" w:line="264" w:lineRule="auto"/>
              <w:jc w:val="both"/>
              <w:rPr>
                <w:rFonts w:ascii="Calibri" w:hAnsi="Calibri" w:cs="Calibri"/>
                <w:sz w:val="20"/>
              </w:rPr>
            </w:pPr>
            <w:r w:rsidRPr="001F63F9">
              <w:rPr>
                <w:rFonts w:ascii="Calibri" w:hAnsi="Calibri" w:cs="Calibri"/>
                <w:sz w:val="20"/>
              </w:rPr>
              <w:t>Opracowanie koncepcji i utworzenie Muzeum Karpia / Muzeum Ryb Słodkowodnych z pokazowym gospodarstwem rybackim – m.in. pokazanie procesów hodowli karpia, uwypuklenie średniowiecznej tradycji hodowli na tym terenie, w połączeniu z</w:t>
            </w:r>
            <w:r w:rsidR="00B12DF5">
              <w:rPr>
                <w:rFonts w:ascii="Calibri" w:hAnsi="Calibri" w:cs="Calibri"/>
                <w:sz w:val="20"/>
              </w:rPr>
              <w:t> </w:t>
            </w:r>
            <w:r w:rsidRPr="001F63F9">
              <w:rPr>
                <w:rFonts w:ascii="Calibri" w:hAnsi="Calibri" w:cs="Calibri"/>
                <w:sz w:val="20"/>
              </w:rPr>
              <w:t xml:space="preserve">edukacją ekologiczną i przyrodniczą, wycieczkami ornitologicznymi, a także przestrzenią dla usług komercyjnych (wykorzystanie zasobów kompleksu stawów </w:t>
            </w:r>
            <w:proofErr w:type="spellStart"/>
            <w:r w:rsidRPr="001F63F9">
              <w:rPr>
                <w:rFonts w:ascii="Calibri" w:hAnsi="Calibri" w:cs="Calibri"/>
                <w:sz w:val="20"/>
              </w:rPr>
              <w:t>Przeręb</w:t>
            </w:r>
            <w:proofErr w:type="spellEnd"/>
            <w:r w:rsidRPr="001F63F9">
              <w:rPr>
                <w:rFonts w:ascii="Calibri" w:hAnsi="Calibri" w:cs="Calibri"/>
                <w:sz w:val="20"/>
              </w:rPr>
              <w:t>).</w:t>
            </w:r>
          </w:p>
        </w:tc>
        <w:tc>
          <w:tcPr>
            <w:tcW w:w="2268" w:type="dxa"/>
            <w:shd w:val="clear" w:color="auto" w:fill="FFFFFF"/>
            <w:vAlign w:val="center"/>
          </w:tcPr>
          <w:p w14:paraId="398BC583"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Rozwój oferty edukacyjnej dotyczącej gminy i Doliny Karpia, lokalnych zasobów, historii i tradycji (w połączeniu z edukacją ekologiczną i przyrodniczą)</w:t>
            </w:r>
          </w:p>
          <w:p w14:paraId="4224FCFE" w14:textId="77777777" w:rsidR="00F303BD" w:rsidRPr="001F63F9" w:rsidRDefault="00F303BD" w:rsidP="00C93369">
            <w:pPr>
              <w:spacing w:before="0" w:after="20" w:line="264" w:lineRule="auto"/>
              <w:jc w:val="center"/>
              <w:rPr>
                <w:rFonts w:ascii="Calibri" w:hAnsi="Calibri" w:cs="Calibri"/>
                <w:sz w:val="18"/>
                <w:szCs w:val="18"/>
              </w:rPr>
            </w:pPr>
          </w:p>
          <w:p w14:paraId="200A8447"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Zapewnienie atrakcyjnej i zróżnicowanej oferty spędzania czasu wolnego, z uwzględnieniem potrzeb, możliwości i oczekiwań różnych grup odbiorców</w:t>
            </w:r>
          </w:p>
          <w:p w14:paraId="4E814FC4" w14:textId="77777777" w:rsidR="00F303BD" w:rsidRPr="001F63F9" w:rsidRDefault="00F303BD" w:rsidP="00C93369">
            <w:pPr>
              <w:spacing w:before="0" w:after="20" w:line="264" w:lineRule="auto"/>
              <w:jc w:val="center"/>
              <w:rPr>
                <w:rFonts w:ascii="Calibri" w:hAnsi="Calibri" w:cs="Calibri"/>
                <w:sz w:val="18"/>
                <w:szCs w:val="18"/>
              </w:rPr>
            </w:pPr>
          </w:p>
          <w:p w14:paraId="51DDDFFA"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Wypromowanie i upowszechnienie zasobów środowiskowych i kulturowych gminy</w:t>
            </w:r>
          </w:p>
          <w:p w14:paraId="47E6687D" w14:textId="77777777" w:rsidR="00F303BD" w:rsidRPr="001F63F9" w:rsidRDefault="00F303BD" w:rsidP="00C93369">
            <w:pPr>
              <w:spacing w:before="0" w:after="20" w:line="264" w:lineRule="auto"/>
              <w:jc w:val="center"/>
              <w:rPr>
                <w:rFonts w:ascii="Calibri" w:hAnsi="Calibri" w:cs="Calibri"/>
                <w:sz w:val="18"/>
                <w:szCs w:val="18"/>
              </w:rPr>
            </w:pPr>
          </w:p>
          <w:p w14:paraId="6D43681D"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Wzmocnienie marki Doliny Karpia</w:t>
            </w:r>
          </w:p>
        </w:tc>
        <w:tc>
          <w:tcPr>
            <w:tcW w:w="2552" w:type="dxa"/>
            <w:shd w:val="clear" w:color="auto" w:fill="FFFFFF"/>
            <w:vAlign w:val="center"/>
          </w:tcPr>
          <w:p w14:paraId="4DFDFF2B" w14:textId="77777777" w:rsidR="00F303BD" w:rsidRPr="001F63F9" w:rsidRDefault="00F303BD" w:rsidP="00C93369">
            <w:pPr>
              <w:spacing w:before="0" w:after="20" w:line="264" w:lineRule="auto"/>
              <w:jc w:val="center"/>
              <w:rPr>
                <w:rFonts w:ascii="Calibri" w:eastAsia="Calibri" w:hAnsi="Calibri" w:cs="Calibri"/>
                <w:bCs/>
                <w:iCs/>
                <w:sz w:val="18"/>
                <w:szCs w:val="18"/>
              </w:rPr>
            </w:pPr>
            <w:r w:rsidRPr="001F63F9">
              <w:rPr>
                <w:rFonts w:ascii="Calibri" w:eastAsia="Calibri" w:hAnsi="Calibri" w:cs="Calibri"/>
                <w:bCs/>
                <w:iCs/>
                <w:sz w:val="18"/>
                <w:szCs w:val="18"/>
              </w:rPr>
              <w:lastRenderedPageBreak/>
              <w:t>Powstanie Muzeum Karpia / Muzeum Ryb Słodkowodnych</w:t>
            </w:r>
          </w:p>
          <w:p w14:paraId="2432FE59" w14:textId="77777777" w:rsidR="00F303BD" w:rsidRPr="001F63F9" w:rsidRDefault="00F303BD" w:rsidP="00C93369">
            <w:pPr>
              <w:spacing w:before="0" w:after="20" w:line="264" w:lineRule="auto"/>
              <w:jc w:val="center"/>
              <w:rPr>
                <w:rFonts w:ascii="Calibri" w:eastAsia="Calibri" w:hAnsi="Calibri" w:cs="Calibri"/>
                <w:bCs/>
                <w:iCs/>
                <w:sz w:val="18"/>
                <w:szCs w:val="18"/>
              </w:rPr>
            </w:pPr>
          </w:p>
          <w:p w14:paraId="53545B1F" w14:textId="77777777" w:rsidR="00F303BD" w:rsidRPr="001F63F9" w:rsidRDefault="00F303BD" w:rsidP="00C93369">
            <w:pPr>
              <w:spacing w:before="0" w:after="20" w:line="264" w:lineRule="auto"/>
              <w:jc w:val="center"/>
              <w:rPr>
                <w:rFonts w:ascii="Calibri" w:eastAsia="Calibri" w:hAnsi="Calibri" w:cs="Calibri"/>
                <w:bCs/>
                <w:iCs/>
                <w:sz w:val="18"/>
                <w:szCs w:val="18"/>
              </w:rPr>
            </w:pPr>
            <w:r w:rsidRPr="001F63F9">
              <w:rPr>
                <w:rFonts w:ascii="Calibri" w:eastAsia="Calibri" w:hAnsi="Calibri" w:cs="Calibri"/>
                <w:bCs/>
                <w:iCs/>
                <w:sz w:val="18"/>
                <w:szCs w:val="18"/>
              </w:rPr>
              <w:t xml:space="preserve">Liczba osób odwiedzających muzeum w ciągu roku </w:t>
            </w:r>
          </w:p>
          <w:p w14:paraId="66389657" w14:textId="77777777" w:rsidR="00F303BD" w:rsidRPr="001F63F9" w:rsidRDefault="00F303BD" w:rsidP="00C93369">
            <w:pPr>
              <w:spacing w:before="0" w:after="20" w:line="264" w:lineRule="auto"/>
              <w:jc w:val="center"/>
              <w:rPr>
                <w:rFonts w:ascii="Calibri" w:eastAsia="Calibri" w:hAnsi="Calibri" w:cs="Calibri"/>
                <w:bCs/>
                <w:iCs/>
                <w:sz w:val="18"/>
                <w:szCs w:val="18"/>
              </w:rPr>
            </w:pPr>
            <w:r w:rsidRPr="001F63F9">
              <w:rPr>
                <w:rFonts w:ascii="Calibri" w:hAnsi="Calibri" w:cs="Calibri"/>
                <w:noProof/>
                <w:sz w:val="18"/>
                <w:szCs w:val="18"/>
                <w:lang w:eastAsia="pl-PL"/>
              </w:rPr>
              <mc:AlternateContent>
                <mc:Choice Requires="wps">
                  <w:drawing>
                    <wp:inline distT="0" distB="0" distL="0" distR="0" wp14:anchorId="4F5F01F7" wp14:editId="0ADB3720">
                      <wp:extent cx="160867" cy="126788"/>
                      <wp:effectExtent l="0" t="38100" r="48895" b="26035"/>
                      <wp:docPr id="153" name="Łącznik prosty ze strzałką 153"/>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45094DE8" id="Łącznik prosty ze strzałką 153"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" strokecolor="black [3213]" strokeweight=".5pt">
                      <v:stroke endarrow="block" joinstyle="miter"/>
                      <w10:anchorlock/>
                    </v:shape>
                  </w:pict>
                </mc:Fallback>
              </mc:AlternateContent>
            </w:r>
          </w:p>
        </w:tc>
        <w:tc>
          <w:tcPr>
            <w:tcW w:w="1984" w:type="dxa"/>
            <w:shd w:val="clear" w:color="auto" w:fill="FFFFFF"/>
            <w:vAlign w:val="center"/>
          </w:tcPr>
          <w:p w14:paraId="23EC7EE5"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42CCD143"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4684C86A"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6F095283"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53AF5AC8"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w:t>
            </w:r>
          </w:p>
          <w:p w14:paraId="093A99C7"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Instytut Rybactwa Śródlądowego, Rybacki Zakład Doświadczalny w Zatorze,</w:t>
            </w:r>
          </w:p>
          <w:p w14:paraId="282A2915"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Placówki oświatowe,</w:t>
            </w:r>
          </w:p>
          <w:p w14:paraId="7476D089"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 xml:space="preserve">Regionalny Ośrodek Kultury Doliny Karpia w Zatorze i inne </w:t>
            </w:r>
            <w:r w:rsidRPr="001F63F9">
              <w:rPr>
                <w:rFonts w:ascii="Calibri" w:eastAsia="Calibri" w:hAnsi="Calibri" w:cs="Calibri"/>
                <w:bCs/>
                <w:iCs/>
                <w:sz w:val="18"/>
                <w:szCs w:val="18"/>
              </w:rPr>
              <w:t>instytucje kultury,</w:t>
            </w:r>
          </w:p>
          <w:p w14:paraId="0D2B03AB"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4638802D"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009A1C03"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i kluby sportowe,</w:t>
            </w:r>
          </w:p>
          <w:p w14:paraId="33315484"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p w14:paraId="068412FD"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lastRenderedPageBreak/>
              <w:t>Media</w:t>
            </w:r>
          </w:p>
        </w:tc>
      </w:tr>
      <w:tr w:rsidR="00F303BD" w:rsidRPr="001F63F9" w14:paraId="0DC293E2" w14:textId="77777777" w:rsidTr="00C93369">
        <w:trPr>
          <w:trHeight w:val="510"/>
          <w:jc w:val="center"/>
        </w:trPr>
        <w:tc>
          <w:tcPr>
            <w:tcW w:w="704" w:type="dxa"/>
            <w:shd w:val="clear" w:color="auto" w:fill="D9D9D9" w:themeFill="background1" w:themeFillShade="D9"/>
            <w:vAlign w:val="center"/>
          </w:tcPr>
          <w:p w14:paraId="0FA181DB" w14:textId="77777777" w:rsidR="00F303BD" w:rsidRPr="001F63F9" w:rsidRDefault="00F303BD" w:rsidP="00D94647">
            <w:pPr>
              <w:pStyle w:val="Akapitzlist"/>
              <w:numPr>
                <w:ilvl w:val="0"/>
                <w:numId w:val="42"/>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41FF6BE3" w14:textId="77777777" w:rsidR="00F303BD" w:rsidRPr="001F63F9" w:rsidRDefault="00F303BD" w:rsidP="00C93369">
            <w:pPr>
              <w:spacing w:before="0" w:after="20" w:line="264" w:lineRule="auto"/>
              <w:jc w:val="both"/>
              <w:rPr>
                <w:rFonts w:ascii="Calibri" w:hAnsi="Calibri" w:cs="Calibri"/>
                <w:sz w:val="20"/>
              </w:rPr>
            </w:pPr>
            <w:r w:rsidRPr="001F63F9">
              <w:rPr>
                <w:rFonts w:ascii="Calibri" w:hAnsi="Calibri" w:cs="Calibri"/>
                <w:sz w:val="20"/>
              </w:rPr>
              <w:t>Wykreowanie oferty dla miłośników fotografowania przyrody (np. zorganizowanie stałej wystawy lub muzeum twórczości Włodzimierza Puchalskiego w połączeniu z ofertą kursów i konkursów fotograficznych, a także wycieczek na „bezkrwawe łowy").</w:t>
            </w:r>
          </w:p>
        </w:tc>
        <w:tc>
          <w:tcPr>
            <w:tcW w:w="2268" w:type="dxa"/>
            <w:shd w:val="clear" w:color="auto" w:fill="FFFFFF"/>
            <w:vAlign w:val="center"/>
          </w:tcPr>
          <w:p w14:paraId="7EDAC3EE"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Rozwój oferty dla miłośników fotografowania przyrody (w połączeniu z edukacją ekologiczną i przyrodniczą)</w:t>
            </w:r>
          </w:p>
          <w:p w14:paraId="299B8F87" w14:textId="77777777" w:rsidR="00F303BD" w:rsidRPr="001F63F9" w:rsidRDefault="00F303BD" w:rsidP="00C93369">
            <w:pPr>
              <w:spacing w:before="0" w:after="20" w:line="264" w:lineRule="auto"/>
              <w:jc w:val="center"/>
              <w:rPr>
                <w:rFonts w:ascii="Calibri" w:hAnsi="Calibri" w:cs="Calibri"/>
                <w:sz w:val="18"/>
                <w:szCs w:val="18"/>
              </w:rPr>
            </w:pPr>
          </w:p>
          <w:p w14:paraId="4FDDF081"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Wypromowanie i upowszechnienie zasobów środowiskowych gminy</w:t>
            </w:r>
          </w:p>
          <w:p w14:paraId="10606320" w14:textId="77777777" w:rsidR="00F303BD" w:rsidRPr="001F63F9" w:rsidRDefault="00F303BD" w:rsidP="00C93369">
            <w:pPr>
              <w:spacing w:before="0" w:after="20" w:line="264" w:lineRule="auto"/>
              <w:jc w:val="center"/>
              <w:rPr>
                <w:rFonts w:ascii="Calibri" w:hAnsi="Calibri" w:cs="Calibri"/>
                <w:sz w:val="18"/>
                <w:szCs w:val="18"/>
              </w:rPr>
            </w:pPr>
          </w:p>
          <w:p w14:paraId="5CC7896E"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Wzmocnienie marki Doliny Karpia</w:t>
            </w:r>
          </w:p>
        </w:tc>
        <w:tc>
          <w:tcPr>
            <w:tcW w:w="2552" w:type="dxa"/>
            <w:shd w:val="clear" w:color="auto" w:fill="FFFFFF"/>
            <w:vAlign w:val="center"/>
          </w:tcPr>
          <w:p w14:paraId="6DF033C0" w14:textId="77777777" w:rsidR="00F303BD" w:rsidRPr="001F63F9" w:rsidRDefault="00F303BD" w:rsidP="00C93369">
            <w:pPr>
              <w:spacing w:before="0" w:after="20" w:line="264" w:lineRule="auto"/>
              <w:jc w:val="center"/>
              <w:rPr>
                <w:rFonts w:ascii="Calibri" w:eastAsia="Calibri" w:hAnsi="Calibri" w:cs="Calibri"/>
                <w:bCs/>
                <w:iCs/>
                <w:sz w:val="18"/>
                <w:szCs w:val="18"/>
              </w:rPr>
            </w:pPr>
            <w:r w:rsidRPr="001F63F9">
              <w:rPr>
                <w:rFonts w:ascii="Calibri" w:eastAsia="Calibri" w:hAnsi="Calibri" w:cs="Calibri"/>
                <w:bCs/>
                <w:iCs/>
                <w:sz w:val="18"/>
                <w:szCs w:val="18"/>
              </w:rPr>
              <w:t>Powstanie wystawy lub muzeum twórczości Włodzimierza Puchalskiego</w:t>
            </w:r>
          </w:p>
          <w:p w14:paraId="32FE3115" w14:textId="77777777" w:rsidR="00F303BD" w:rsidRPr="001F63F9" w:rsidRDefault="00F303BD" w:rsidP="00C93369">
            <w:pPr>
              <w:spacing w:before="0" w:after="20" w:line="264" w:lineRule="auto"/>
              <w:jc w:val="center"/>
              <w:rPr>
                <w:rFonts w:ascii="Calibri" w:eastAsia="Calibri" w:hAnsi="Calibri" w:cs="Calibri"/>
                <w:bCs/>
                <w:iCs/>
                <w:sz w:val="18"/>
                <w:szCs w:val="18"/>
              </w:rPr>
            </w:pPr>
          </w:p>
          <w:p w14:paraId="5CADAE7F" w14:textId="77777777" w:rsidR="00F303BD" w:rsidRPr="001F63F9" w:rsidRDefault="00F303BD" w:rsidP="00C93369">
            <w:pPr>
              <w:spacing w:before="0" w:after="20" w:line="264" w:lineRule="auto"/>
              <w:jc w:val="center"/>
              <w:rPr>
                <w:rFonts w:ascii="Calibri" w:eastAsia="Calibri" w:hAnsi="Calibri" w:cs="Calibri"/>
                <w:bCs/>
                <w:iCs/>
                <w:sz w:val="18"/>
                <w:szCs w:val="18"/>
              </w:rPr>
            </w:pPr>
            <w:r w:rsidRPr="001F63F9">
              <w:rPr>
                <w:rFonts w:ascii="Calibri" w:eastAsia="Calibri" w:hAnsi="Calibri" w:cs="Calibri"/>
                <w:bCs/>
                <w:iCs/>
                <w:sz w:val="18"/>
                <w:szCs w:val="18"/>
              </w:rPr>
              <w:t xml:space="preserve">Liczba osób odwiedzających / korzystających z oferty w ciągu roku </w:t>
            </w:r>
          </w:p>
          <w:p w14:paraId="0E0C1D00" w14:textId="77777777" w:rsidR="00F303BD" w:rsidRPr="001F63F9" w:rsidRDefault="00F303BD" w:rsidP="00C93369">
            <w:pPr>
              <w:spacing w:before="0" w:after="20" w:line="264" w:lineRule="auto"/>
              <w:jc w:val="center"/>
              <w:rPr>
                <w:rFonts w:ascii="Calibri" w:eastAsia="Calibri" w:hAnsi="Calibri" w:cs="Calibri"/>
                <w:bCs/>
                <w:iCs/>
                <w:sz w:val="18"/>
                <w:szCs w:val="18"/>
              </w:rPr>
            </w:pPr>
            <w:r w:rsidRPr="001F63F9">
              <w:rPr>
                <w:rFonts w:ascii="Calibri" w:hAnsi="Calibri" w:cs="Calibri"/>
                <w:noProof/>
                <w:sz w:val="18"/>
                <w:szCs w:val="18"/>
                <w:lang w:eastAsia="pl-PL"/>
              </w:rPr>
              <mc:AlternateContent>
                <mc:Choice Requires="wps">
                  <w:drawing>
                    <wp:inline distT="0" distB="0" distL="0" distR="0" wp14:anchorId="16DE8AAA" wp14:editId="727A4C89">
                      <wp:extent cx="160867" cy="126788"/>
                      <wp:effectExtent l="0" t="38100" r="48895" b="26035"/>
                      <wp:docPr id="154" name="Łącznik prosty ze strzałką 154"/>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28EDCD81" id="Łącznik prosty ze strzałką 154"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" strokecolor="black [3213]" strokeweight=".5pt">
                      <v:stroke endarrow="block" joinstyle="miter"/>
                      <w10:anchorlock/>
                    </v:shape>
                  </w:pict>
                </mc:Fallback>
              </mc:AlternateContent>
            </w:r>
          </w:p>
        </w:tc>
        <w:tc>
          <w:tcPr>
            <w:tcW w:w="1984" w:type="dxa"/>
            <w:shd w:val="clear" w:color="auto" w:fill="FFFFFF"/>
            <w:vAlign w:val="center"/>
          </w:tcPr>
          <w:p w14:paraId="01C13AD5"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6CFAA8D6"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672C0112"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1E31EC87"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7C4BBA7A"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w:t>
            </w:r>
          </w:p>
          <w:p w14:paraId="003DC672"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Placówki oświatowe,</w:t>
            </w:r>
          </w:p>
          <w:p w14:paraId="5CF2BB16"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 xml:space="preserve">Regionalny Ośrodek Kultury Doliny Karpia w Zatorze i inne </w:t>
            </w:r>
            <w:r w:rsidRPr="001F63F9">
              <w:rPr>
                <w:rFonts w:ascii="Calibri" w:eastAsia="Calibri" w:hAnsi="Calibri" w:cs="Calibri"/>
                <w:bCs/>
                <w:iCs/>
                <w:sz w:val="18"/>
                <w:szCs w:val="18"/>
              </w:rPr>
              <w:t>instytucje kultury,</w:t>
            </w:r>
          </w:p>
          <w:p w14:paraId="67001342"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08EFB228"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6E926093"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i kluby sportowe,</w:t>
            </w:r>
          </w:p>
          <w:p w14:paraId="008FE284"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p w14:paraId="2AF17FDA"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Media</w:t>
            </w:r>
          </w:p>
        </w:tc>
      </w:tr>
      <w:tr w:rsidR="00F303BD" w:rsidRPr="001F63F9" w14:paraId="658B08CA" w14:textId="77777777" w:rsidTr="00C93369">
        <w:trPr>
          <w:trHeight w:val="510"/>
          <w:jc w:val="center"/>
        </w:trPr>
        <w:tc>
          <w:tcPr>
            <w:tcW w:w="704" w:type="dxa"/>
            <w:shd w:val="clear" w:color="auto" w:fill="D9D9D9" w:themeFill="background1" w:themeFillShade="D9"/>
            <w:vAlign w:val="center"/>
          </w:tcPr>
          <w:p w14:paraId="7CB0013A" w14:textId="77777777" w:rsidR="00F303BD" w:rsidRPr="001F63F9" w:rsidRDefault="00F303BD" w:rsidP="00D94647">
            <w:pPr>
              <w:pStyle w:val="Akapitzlist"/>
              <w:numPr>
                <w:ilvl w:val="0"/>
                <w:numId w:val="42"/>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072C1881" w14:textId="1DB90D00" w:rsidR="00F303BD" w:rsidRPr="001F63F9" w:rsidRDefault="00F303BD" w:rsidP="00B12DF5">
            <w:pPr>
              <w:spacing w:before="0" w:after="20" w:line="264" w:lineRule="auto"/>
              <w:jc w:val="both"/>
              <w:rPr>
                <w:rFonts w:ascii="Calibri" w:hAnsi="Calibri" w:cs="Calibri"/>
                <w:sz w:val="20"/>
              </w:rPr>
            </w:pPr>
            <w:r w:rsidRPr="001F63F9">
              <w:rPr>
                <w:rFonts w:ascii="Calibri" w:hAnsi="Calibri" w:cs="Calibri"/>
                <w:sz w:val="20"/>
              </w:rPr>
              <w:t>Organizacja i promocja wydarzeń o ponadlokalnym charakterze, w</w:t>
            </w:r>
            <w:r w:rsidR="00B12DF5">
              <w:rPr>
                <w:rFonts w:ascii="Calibri" w:hAnsi="Calibri" w:cs="Calibri"/>
                <w:sz w:val="20"/>
              </w:rPr>
              <w:t> </w:t>
            </w:r>
            <w:r w:rsidRPr="001F63F9">
              <w:rPr>
                <w:rFonts w:ascii="Calibri" w:hAnsi="Calibri" w:cs="Calibri"/>
                <w:sz w:val="20"/>
              </w:rPr>
              <w:t>szczególności przyciągających turystów i gości oraz budujących wizerunek gminy jako miejsca atrakcyjnego do spędzania czasu wolnego (m.in. wspólny kalendarz imprez gmin tworzących Dolinę Karpia).</w:t>
            </w:r>
          </w:p>
        </w:tc>
        <w:tc>
          <w:tcPr>
            <w:tcW w:w="2268" w:type="dxa"/>
            <w:shd w:val="clear" w:color="auto" w:fill="FFFFFF"/>
            <w:vAlign w:val="center"/>
          </w:tcPr>
          <w:p w14:paraId="41B4C37C"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Zapewnienie atrakcyjnej i zróżnicowanej oferty wydarzeń skierowanej do mieszkańców, jak również do turystów i gości</w:t>
            </w:r>
          </w:p>
          <w:p w14:paraId="4EBC55D8" w14:textId="77777777" w:rsidR="00F303BD" w:rsidRPr="001F63F9" w:rsidRDefault="00F303BD" w:rsidP="00C93369">
            <w:pPr>
              <w:spacing w:before="0" w:after="20" w:line="264" w:lineRule="auto"/>
              <w:jc w:val="center"/>
              <w:rPr>
                <w:rFonts w:ascii="Calibri" w:hAnsi="Calibri" w:cs="Calibri"/>
                <w:sz w:val="18"/>
                <w:szCs w:val="18"/>
              </w:rPr>
            </w:pPr>
          </w:p>
          <w:p w14:paraId="2A362B98"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Skoordynowanie kalendarza imprez gmin tworzących Dolinę Karpia</w:t>
            </w:r>
          </w:p>
          <w:p w14:paraId="7B331DD0" w14:textId="77777777" w:rsidR="00F303BD" w:rsidRPr="001F63F9" w:rsidRDefault="00F303BD" w:rsidP="00C93369">
            <w:pPr>
              <w:spacing w:before="0" w:after="20" w:line="264" w:lineRule="auto"/>
              <w:jc w:val="center"/>
              <w:rPr>
                <w:rFonts w:ascii="Calibri" w:hAnsi="Calibri" w:cs="Calibri"/>
                <w:sz w:val="18"/>
                <w:szCs w:val="18"/>
              </w:rPr>
            </w:pPr>
          </w:p>
          <w:p w14:paraId="730BAC38"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Wzmocnienie marki Doliny Karpia</w:t>
            </w:r>
          </w:p>
        </w:tc>
        <w:tc>
          <w:tcPr>
            <w:tcW w:w="2552" w:type="dxa"/>
            <w:shd w:val="clear" w:color="auto" w:fill="FFFFFF"/>
            <w:vAlign w:val="center"/>
          </w:tcPr>
          <w:p w14:paraId="21DAE3B2"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Liczba wydarzeń w ciągu roku oraz liczba uczestników</w:t>
            </w:r>
          </w:p>
          <w:p w14:paraId="655DE72C" w14:textId="77777777" w:rsidR="00F303BD" w:rsidRPr="001F63F9" w:rsidRDefault="00F303BD" w:rsidP="00C93369">
            <w:pPr>
              <w:spacing w:before="0" w:after="20" w:line="264" w:lineRule="auto"/>
              <w:jc w:val="center"/>
              <w:rPr>
                <w:rFonts w:ascii="Calibri" w:eastAsia="Calibri" w:hAnsi="Calibri" w:cs="Calibri"/>
                <w:bCs/>
                <w:iCs/>
                <w:sz w:val="18"/>
                <w:szCs w:val="18"/>
              </w:rPr>
            </w:pPr>
            <w:r w:rsidRPr="001F63F9">
              <w:rPr>
                <w:rFonts w:ascii="Calibri" w:hAnsi="Calibri" w:cs="Calibri"/>
                <w:noProof/>
                <w:sz w:val="18"/>
                <w:szCs w:val="18"/>
                <w:lang w:eastAsia="pl-PL"/>
              </w:rPr>
              <mc:AlternateContent>
                <mc:Choice Requires="wps">
                  <w:drawing>
                    <wp:inline distT="0" distB="0" distL="0" distR="0" wp14:anchorId="58D70720" wp14:editId="4C392B12">
                      <wp:extent cx="160867" cy="126788"/>
                      <wp:effectExtent l="0" t="38100" r="48895" b="26035"/>
                      <wp:docPr id="155" name="Łącznik prosty ze strzałką 155"/>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6854582E" id="Łącznik prosty ze strzałką 155"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" strokecolor="black [3213]" strokeweight=".5pt">
                      <v:stroke endarrow="block" joinstyle="miter"/>
                      <w10:anchorlock/>
                    </v:shape>
                  </w:pict>
                </mc:Fallback>
              </mc:AlternateContent>
            </w:r>
          </w:p>
        </w:tc>
        <w:tc>
          <w:tcPr>
            <w:tcW w:w="1984" w:type="dxa"/>
            <w:shd w:val="clear" w:color="auto" w:fill="FFFFFF"/>
            <w:vAlign w:val="center"/>
          </w:tcPr>
          <w:p w14:paraId="5E7A7613"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1B1090BE"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658D9AB1"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0474780F"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032E7F51"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w:t>
            </w:r>
          </w:p>
          <w:p w14:paraId="29D6EBD1"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 xml:space="preserve">Regionalny Ośrodek Kultury Doliny Karpia w Zatorze i inne </w:t>
            </w:r>
            <w:r w:rsidRPr="001F63F9">
              <w:rPr>
                <w:rFonts w:ascii="Calibri" w:eastAsia="Calibri" w:hAnsi="Calibri" w:cs="Calibri"/>
                <w:bCs/>
                <w:iCs/>
                <w:sz w:val="18"/>
                <w:szCs w:val="18"/>
              </w:rPr>
              <w:t>instytucje kultury,</w:t>
            </w:r>
          </w:p>
          <w:p w14:paraId="35217CE8"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60C1A1CD"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7F692749"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i kluby sportowe,</w:t>
            </w:r>
          </w:p>
          <w:p w14:paraId="0015185B"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p w14:paraId="08CBBDAE"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Media</w:t>
            </w:r>
          </w:p>
          <w:p w14:paraId="4453FFD9" w14:textId="23477E79" w:rsidR="00F303BD" w:rsidRPr="001F63F9" w:rsidRDefault="00F303BD" w:rsidP="00C93369">
            <w:pPr>
              <w:spacing w:before="0" w:after="20" w:line="264" w:lineRule="auto"/>
              <w:jc w:val="right"/>
              <w:rPr>
                <w:rFonts w:ascii="Calibri" w:eastAsia="Calibri" w:hAnsi="Calibri" w:cs="Calibri"/>
                <w:bCs/>
                <w:iCs/>
                <w:sz w:val="18"/>
                <w:szCs w:val="18"/>
              </w:rPr>
            </w:pPr>
          </w:p>
        </w:tc>
      </w:tr>
      <w:tr w:rsidR="00F303BD" w:rsidRPr="001F63F9" w14:paraId="07D8C393" w14:textId="77777777" w:rsidTr="00C93369">
        <w:trPr>
          <w:trHeight w:val="510"/>
          <w:jc w:val="center"/>
        </w:trPr>
        <w:tc>
          <w:tcPr>
            <w:tcW w:w="704" w:type="dxa"/>
            <w:shd w:val="clear" w:color="auto" w:fill="D9D9D9" w:themeFill="background1" w:themeFillShade="D9"/>
            <w:vAlign w:val="center"/>
          </w:tcPr>
          <w:p w14:paraId="21DD1682" w14:textId="77777777" w:rsidR="00F303BD" w:rsidRPr="001F63F9" w:rsidRDefault="00F303BD" w:rsidP="00D94647">
            <w:pPr>
              <w:pStyle w:val="Akapitzlist"/>
              <w:numPr>
                <w:ilvl w:val="0"/>
                <w:numId w:val="42"/>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39B54CFF" w14:textId="64640B4F" w:rsidR="00F303BD" w:rsidRPr="001F63F9" w:rsidRDefault="00F303BD" w:rsidP="00B12DF5">
            <w:pPr>
              <w:spacing w:before="0" w:after="20" w:line="264" w:lineRule="auto"/>
              <w:jc w:val="both"/>
              <w:rPr>
                <w:rFonts w:ascii="Calibri" w:hAnsi="Calibri" w:cs="Calibri"/>
                <w:sz w:val="20"/>
              </w:rPr>
            </w:pPr>
            <w:r w:rsidRPr="001F63F9">
              <w:rPr>
                <w:rFonts w:ascii="Calibri" w:hAnsi="Calibri" w:cs="Calibri"/>
                <w:sz w:val="20"/>
              </w:rPr>
              <w:t>Identyfikacja, rozwój już istniejących i kreowanie nowych atrakcji i produktów rekreacyjnych, sportowych, turystycznych i podobnych, wspieranie współpracy podmiotów działających w obszarze turystyki oraz działań integrujących produkty adresowane do konkretnych grup docelowych (m.in. młodzieży, rodzin z</w:t>
            </w:r>
            <w:r w:rsidR="00B12DF5">
              <w:rPr>
                <w:rFonts w:ascii="Calibri" w:hAnsi="Calibri" w:cs="Calibri"/>
                <w:sz w:val="20"/>
              </w:rPr>
              <w:t> </w:t>
            </w:r>
            <w:r w:rsidRPr="001F63F9">
              <w:rPr>
                <w:rFonts w:ascii="Calibri" w:hAnsi="Calibri" w:cs="Calibri"/>
                <w:sz w:val="20"/>
              </w:rPr>
              <w:t>dziećmi, seniorów, turystów krajowych i</w:t>
            </w:r>
            <w:r w:rsidR="00B12DF5">
              <w:rPr>
                <w:rFonts w:ascii="Calibri" w:hAnsi="Calibri" w:cs="Calibri"/>
                <w:sz w:val="20"/>
              </w:rPr>
              <w:t> </w:t>
            </w:r>
            <w:r w:rsidRPr="001F63F9">
              <w:rPr>
                <w:rFonts w:ascii="Calibri" w:hAnsi="Calibri" w:cs="Calibri"/>
                <w:sz w:val="20"/>
              </w:rPr>
              <w:t xml:space="preserve">zagranicznych), m.in. rozwój </w:t>
            </w:r>
            <w:proofErr w:type="spellStart"/>
            <w:r w:rsidRPr="001F63F9">
              <w:rPr>
                <w:rFonts w:ascii="Calibri" w:hAnsi="Calibri" w:cs="Calibri"/>
                <w:sz w:val="20"/>
              </w:rPr>
              <w:t>Ekomuzeum</w:t>
            </w:r>
            <w:proofErr w:type="spellEnd"/>
            <w:r w:rsidRPr="001F63F9">
              <w:rPr>
                <w:rFonts w:ascii="Calibri" w:hAnsi="Calibri" w:cs="Calibri"/>
                <w:sz w:val="20"/>
              </w:rPr>
              <w:t xml:space="preserve"> Doliny Karpia.</w:t>
            </w:r>
          </w:p>
        </w:tc>
        <w:tc>
          <w:tcPr>
            <w:tcW w:w="2268" w:type="dxa"/>
            <w:shd w:val="clear" w:color="auto" w:fill="FFFFFF"/>
            <w:vAlign w:val="center"/>
          </w:tcPr>
          <w:p w14:paraId="7B57AF52"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Zapewnienie atrakcyjnej i zróżnicowanej oferty spędzania czasu wolnego, z uwzględnieniem potrzeb, możliwości i oczekiwań różnych grup odbiorców</w:t>
            </w:r>
          </w:p>
          <w:p w14:paraId="6DEDD113" w14:textId="77777777" w:rsidR="00F303BD" w:rsidRPr="001F63F9" w:rsidRDefault="00F303BD" w:rsidP="00C93369">
            <w:pPr>
              <w:spacing w:before="0" w:after="20" w:line="264" w:lineRule="auto"/>
              <w:jc w:val="center"/>
              <w:rPr>
                <w:rFonts w:ascii="Calibri" w:hAnsi="Calibri" w:cs="Calibri"/>
                <w:sz w:val="18"/>
                <w:szCs w:val="18"/>
              </w:rPr>
            </w:pPr>
          </w:p>
          <w:p w14:paraId="577AC282" w14:textId="4075F760" w:rsidR="00F303BD" w:rsidRPr="001F63F9" w:rsidRDefault="00DB6B39" w:rsidP="00C93369">
            <w:pPr>
              <w:spacing w:before="0" w:after="20" w:line="264" w:lineRule="auto"/>
              <w:jc w:val="center"/>
              <w:rPr>
                <w:rFonts w:ascii="Calibri" w:hAnsi="Calibri" w:cs="Calibri"/>
                <w:sz w:val="18"/>
                <w:szCs w:val="18"/>
              </w:rPr>
            </w:pPr>
            <w:r>
              <w:rPr>
                <w:rFonts w:ascii="Calibri" w:hAnsi="Calibri" w:cs="Calibri"/>
                <w:sz w:val="18"/>
                <w:szCs w:val="18"/>
              </w:rPr>
              <w:t>Zwiększenie atrakcyjności</w:t>
            </w:r>
            <w:r w:rsidR="00F303BD" w:rsidRPr="001F63F9">
              <w:rPr>
                <w:rFonts w:ascii="Calibri" w:hAnsi="Calibri" w:cs="Calibri"/>
                <w:sz w:val="18"/>
                <w:szCs w:val="18"/>
              </w:rPr>
              <w:t xml:space="preserve"> turystycznej gminy, wzmocnienie marki Doliny Karpia</w:t>
            </w:r>
          </w:p>
        </w:tc>
        <w:tc>
          <w:tcPr>
            <w:tcW w:w="2552" w:type="dxa"/>
            <w:shd w:val="clear" w:color="auto" w:fill="FFFFFF"/>
            <w:vAlign w:val="center"/>
          </w:tcPr>
          <w:p w14:paraId="1B84D1C4" w14:textId="77777777" w:rsidR="00F303BD" w:rsidRPr="001F63F9" w:rsidRDefault="00F303BD" w:rsidP="00C93369">
            <w:pPr>
              <w:spacing w:before="0" w:after="20" w:line="264" w:lineRule="auto"/>
              <w:jc w:val="center"/>
              <w:rPr>
                <w:rFonts w:ascii="Calibri" w:hAnsi="Calibri" w:cs="Calibri"/>
                <w:color w:val="000000" w:themeColor="text1"/>
                <w:sz w:val="18"/>
                <w:szCs w:val="18"/>
              </w:rPr>
            </w:pPr>
            <w:r w:rsidRPr="001F63F9">
              <w:rPr>
                <w:rFonts w:ascii="Calibri" w:hAnsi="Calibri" w:cs="Calibri"/>
                <w:color w:val="000000" w:themeColor="text1"/>
                <w:sz w:val="18"/>
                <w:szCs w:val="18"/>
              </w:rPr>
              <w:t xml:space="preserve">Liczba nowych </w:t>
            </w:r>
            <w:r w:rsidRPr="001F63F9">
              <w:rPr>
                <w:rFonts w:ascii="Calibri" w:hAnsi="Calibri" w:cs="Calibri"/>
                <w:sz w:val="18"/>
                <w:szCs w:val="18"/>
              </w:rPr>
              <w:t>atrakcji oraz produktów turystycznych gminy</w:t>
            </w:r>
          </w:p>
          <w:p w14:paraId="51700C31" w14:textId="77777777" w:rsidR="00F303BD" w:rsidRPr="001F63F9" w:rsidRDefault="00F303BD" w:rsidP="00C93369">
            <w:pPr>
              <w:spacing w:before="0" w:after="20" w:line="264" w:lineRule="auto"/>
              <w:jc w:val="center"/>
              <w:rPr>
                <w:rFonts w:ascii="Calibri" w:eastAsia="Calibri" w:hAnsi="Calibri" w:cs="Calibri"/>
                <w:bCs/>
                <w:iCs/>
                <w:sz w:val="18"/>
                <w:szCs w:val="18"/>
              </w:rPr>
            </w:pPr>
            <w:r w:rsidRPr="001F63F9">
              <w:rPr>
                <w:rFonts w:ascii="Calibri" w:hAnsi="Calibri" w:cs="Calibri"/>
                <w:noProof/>
                <w:sz w:val="18"/>
                <w:szCs w:val="18"/>
                <w:lang w:eastAsia="pl-PL"/>
              </w:rPr>
              <mc:AlternateContent>
                <mc:Choice Requires="wps">
                  <w:drawing>
                    <wp:inline distT="0" distB="0" distL="0" distR="0" wp14:anchorId="48362037" wp14:editId="5F7EAD2E">
                      <wp:extent cx="160867" cy="126788"/>
                      <wp:effectExtent l="0" t="38100" r="48895" b="26035"/>
                      <wp:docPr id="26965" name="Łącznik prosty ze strzałką 26965"/>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2613E3ED" id="Łącznik prosty ze strzałką 26965"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" strokecolor="black [3213]" strokeweight=".5pt">
                      <v:stroke endarrow="block" joinstyle="miter"/>
                      <w10:anchorlock/>
                    </v:shape>
                  </w:pict>
                </mc:Fallback>
              </mc:AlternateContent>
            </w:r>
          </w:p>
        </w:tc>
        <w:tc>
          <w:tcPr>
            <w:tcW w:w="1984" w:type="dxa"/>
            <w:shd w:val="clear" w:color="auto" w:fill="FFFFFF"/>
            <w:vAlign w:val="center"/>
          </w:tcPr>
          <w:p w14:paraId="52909249"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0F48D63C"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784F7BDC"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1C4F8C61"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32C9169E"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w:t>
            </w:r>
          </w:p>
          <w:p w14:paraId="677579C5"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 xml:space="preserve">Regionalny Ośrodek Kultury Doliny Karpia w Zatorze i inne </w:t>
            </w:r>
            <w:r w:rsidRPr="001F63F9">
              <w:rPr>
                <w:rFonts w:ascii="Calibri" w:eastAsia="Calibri" w:hAnsi="Calibri" w:cs="Calibri"/>
                <w:bCs/>
                <w:iCs/>
                <w:sz w:val="18"/>
                <w:szCs w:val="18"/>
              </w:rPr>
              <w:t>instytucje kultury,</w:t>
            </w:r>
          </w:p>
          <w:p w14:paraId="20CD7A9F"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05E5E980"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603B8EC4"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i kluby sportowe,</w:t>
            </w:r>
          </w:p>
          <w:p w14:paraId="67E0E90A"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p w14:paraId="3A591DCB"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Media</w:t>
            </w:r>
          </w:p>
        </w:tc>
      </w:tr>
      <w:tr w:rsidR="00F303BD" w:rsidRPr="001F63F9" w14:paraId="7009731B" w14:textId="77777777" w:rsidTr="00C93369">
        <w:trPr>
          <w:trHeight w:val="510"/>
          <w:jc w:val="center"/>
        </w:trPr>
        <w:tc>
          <w:tcPr>
            <w:tcW w:w="704" w:type="dxa"/>
            <w:shd w:val="clear" w:color="auto" w:fill="D9D9D9" w:themeFill="background1" w:themeFillShade="D9"/>
            <w:vAlign w:val="center"/>
          </w:tcPr>
          <w:p w14:paraId="21D3952D" w14:textId="77777777" w:rsidR="00F303BD" w:rsidRPr="001F63F9" w:rsidRDefault="00F303BD" w:rsidP="00D94647">
            <w:pPr>
              <w:pStyle w:val="Akapitzlist"/>
              <w:numPr>
                <w:ilvl w:val="0"/>
                <w:numId w:val="42"/>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4D0EB0B8" w14:textId="77777777" w:rsidR="00F303BD" w:rsidRPr="001F63F9" w:rsidRDefault="00F303BD" w:rsidP="00C93369">
            <w:pPr>
              <w:spacing w:before="0" w:after="20" w:line="264" w:lineRule="auto"/>
              <w:jc w:val="both"/>
              <w:rPr>
                <w:rFonts w:ascii="Calibri" w:hAnsi="Calibri" w:cs="Calibri"/>
                <w:sz w:val="20"/>
              </w:rPr>
            </w:pPr>
            <w:r w:rsidRPr="001F63F9">
              <w:rPr>
                <w:rFonts w:ascii="Calibri" w:hAnsi="Calibri" w:cs="Calibri"/>
                <w:sz w:val="20"/>
              </w:rPr>
              <w:t>Rozwój i promocja produktów regionalnych i tradycyjnych (w tym Karpia Zatorskiego) oraz działania w zakresie szerszej podaży (produkcji) tychże produktów na terenie gminy i całej Doliny Karpia.</w:t>
            </w:r>
          </w:p>
        </w:tc>
        <w:tc>
          <w:tcPr>
            <w:tcW w:w="2268" w:type="dxa"/>
            <w:shd w:val="clear" w:color="auto" w:fill="FFFFFF"/>
            <w:vAlign w:val="center"/>
          </w:tcPr>
          <w:p w14:paraId="479E66B9"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Zapewnienie odpowiednich warunków dla rozwoju oferty produktów regionalnych i tradycyjnych</w:t>
            </w:r>
          </w:p>
          <w:p w14:paraId="22D7A5EB" w14:textId="77777777" w:rsidR="00F303BD" w:rsidRPr="001F63F9" w:rsidRDefault="00F303BD" w:rsidP="00C93369">
            <w:pPr>
              <w:spacing w:before="0" w:after="20" w:line="264" w:lineRule="auto"/>
              <w:jc w:val="center"/>
              <w:rPr>
                <w:rFonts w:ascii="Calibri" w:hAnsi="Calibri" w:cs="Calibri"/>
                <w:sz w:val="18"/>
                <w:szCs w:val="18"/>
              </w:rPr>
            </w:pPr>
          </w:p>
          <w:p w14:paraId="4604F2A0"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Wzrost zainteresowania ofertą produktów regionalnych i tradycyjnych</w:t>
            </w:r>
          </w:p>
          <w:p w14:paraId="46DCBE30" w14:textId="77777777" w:rsidR="00F303BD" w:rsidRPr="001F63F9" w:rsidRDefault="00F303BD" w:rsidP="00C93369">
            <w:pPr>
              <w:spacing w:before="0" w:after="20" w:line="264" w:lineRule="auto"/>
              <w:jc w:val="center"/>
              <w:rPr>
                <w:rFonts w:ascii="Calibri" w:hAnsi="Calibri" w:cs="Calibri"/>
                <w:sz w:val="18"/>
                <w:szCs w:val="18"/>
              </w:rPr>
            </w:pPr>
          </w:p>
          <w:p w14:paraId="1D791E04" w14:textId="6EE2D2D6"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Wzmocnienie współpracy sektora gastronomicznego, noclegowego i turystycznego z</w:t>
            </w:r>
            <w:r w:rsidR="00B12DF5">
              <w:rPr>
                <w:rFonts w:ascii="Calibri" w:hAnsi="Calibri" w:cs="Calibri"/>
                <w:sz w:val="18"/>
                <w:szCs w:val="18"/>
              </w:rPr>
              <w:t> </w:t>
            </w:r>
            <w:r w:rsidRPr="001F63F9">
              <w:rPr>
                <w:rFonts w:ascii="Calibri" w:hAnsi="Calibri" w:cs="Calibri"/>
                <w:sz w:val="18"/>
                <w:szCs w:val="18"/>
              </w:rPr>
              <w:t>producentami</w:t>
            </w:r>
          </w:p>
          <w:p w14:paraId="4A814C7B" w14:textId="77777777" w:rsidR="00F303BD" w:rsidRPr="001F63F9" w:rsidRDefault="00F303BD" w:rsidP="00C93369">
            <w:pPr>
              <w:spacing w:before="0" w:after="20" w:line="264" w:lineRule="auto"/>
              <w:jc w:val="center"/>
              <w:rPr>
                <w:rFonts w:ascii="Calibri" w:hAnsi="Calibri" w:cs="Calibri"/>
                <w:sz w:val="18"/>
                <w:szCs w:val="18"/>
              </w:rPr>
            </w:pPr>
          </w:p>
          <w:p w14:paraId="041321AF" w14:textId="375C5F27" w:rsidR="00F303BD" w:rsidRPr="001F63F9" w:rsidRDefault="00DB6B39" w:rsidP="00C93369">
            <w:pPr>
              <w:spacing w:before="0" w:after="20" w:line="264" w:lineRule="auto"/>
              <w:jc w:val="center"/>
              <w:rPr>
                <w:rFonts w:ascii="Calibri" w:hAnsi="Calibri" w:cs="Calibri"/>
                <w:sz w:val="18"/>
                <w:szCs w:val="18"/>
              </w:rPr>
            </w:pPr>
            <w:r>
              <w:rPr>
                <w:rFonts w:ascii="Calibri" w:hAnsi="Calibri" w:cs="Calibri"/>
                <w:sz w:val="18"/>
                <w:szCs w:val="18"/>
              </w:rPr>
              <w:t>Zwiększenie atrakcyjności</w:t>
            </w:r>
            <w:r w:rsidR="00F303BD" w:rsidRPr="001F63F9">
              <w:rPr>
                <w:rFonts w:ascii="Calibri" w:hAnsi="Calibri" w:cs="Calibri"/>
                <w:sz w:val="18"/>
                <w:szCs w:val="18"/>
              </w:rPr>
              <w:t xml:space="preserve"> turystycznej gminy, wzmocnienie marki Doliny Karpia</w:t>
            </w:r>
          </w:p>
          <w:p w14:paraId="5D5FDA08" w14:textId="4C556BBD" w:rsidR="00F303BD" w:rsidRPr="001F63F9" w:rsidRDefault="00F303BD" w:rsidP="00C93369">
            <w:pPr>
              <w:spacing w:before="0" w:after="20" w:line="264" w:lineRule="auto"/>
              <w:jc w:val="center"/>
              <w:rPr>
                <w:rFonts w:ascii="Calibri" w:hAnsi="Calibri" w:cs="Calibri"/>
                <w:sz w:val="18"/>
                <w:szCs w:val="18"/>
              </w:rPr>
            </w:pPr>
          </w:p>
        </w:tc>
        <w:tc>
          <w:tcPr>
            <w:tcW w:w="2552" w:type="dxa"/>
            <w:shd w:val="clear" w:color="auto" w:fill="FFFFFF"/>
            <w:vAlign w:val="center"/>
          </w:tcPr>
          <w:p w14:paraId="413C4C75"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Liczba przedsiębiorców oferujących produkty regionalne i tradycyjne</w:t>
            </w:r>
          </w:p>
          <w:p w14:paraId="414DFF64" w14:textId="77777777" w:rsidR="00F303BD" w:rsidRPr="001F63F9" w:rsidRDefault="00F303BD" w:rsidP="00C93369">
            <w:pPr>
              <w:spacing w:before="0" w:after="20" w:line="264" w:lineRule="auto"/>
              <w:jc w:val="center"/>
              <w:rPr>
                <w:rFonts w:ascii="Calibri" w:eastAsia="Calibri" w:hAnsi="Calibri" w:cs="Calibri"/>
                <w:bCs/>
                <w:iCs/>
                <w:sz w:val="18"/>
                <w:szCs w:val="18"/>
              </w:rPr>
            </w:pPr>
            <w:r w:rsidRPr="001F63F9">
              <w:rPr>
                <w:rFonts w:ascii="Calibri" w:hAnsi="Calibri" w:cs="Calibri"/>
                <w:noProof/>
                <w:sz w:val="18"/>
                <w:szCs w:val="18"/>
                <w:lang w:eastAsia="pl-PL"/>
              </w:rPr>
              <mc:AlternateContent>
                <mc:Choice Requires="wps">
                  <w:drawing>
                    <wp:inline distT="0" distB="0" distL="0" distR="0" wp14:anchorId="19C69754" wp14:editId="72A82E48">
                      <wp:extent cx="160867" cy="126788"/>
                      <wp:effectExtent l="0" t="38100" r="48895" b="26035"/>
                      <wp:docPr id="157" name="Łącznik prosty ze strzałką 157"/>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5734CB60" id="Łącznik prosty ze strzałką 157"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" strokecolor="black [3213]" strokeweight=".5pt">
                      <v:stroke endarrow="block" joinstyle="miter"/>
                      <w10:anchorlock/>
                    </v:shape>
                  </w:pict>
                </mc:Fallback>
              </mc:AlternateContent>
            </w:r>
          </w:p>
        </w:tc>
        <w:tc>
          <w:tcPr>
            <w:tcW w:w="1984" w:type="dxa"/>
            <w:shd w:val="clear" w:color="auto" w:fill="FFFFFF"/>
            <w:vAlign w:val="center"/>
          </w:tcPr>
          <w:p w14:paraId="684B85D4"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345A0270"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7C1C5627"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662223B5"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46C0B53D"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w:t>
            </w:r>
          </w:p>
          <w:p w14:paraId="69F5C0DF"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 xml:space="preserve">Regionalny Ośrodek Kultury Doliny Karpia w Zatorze i inne </w:t>
            </w:r>
            <w:r w:rsidRPr="001F63F9">
              <w:rPr>
                <w:rFonts w:ascii="Calibri" w:eastAsia="Calibri" w:hAnsi="Calibri" w:cs="Calibri"/>
                <w:bCs/>
                <w:iCs/>
                <w:sz w:val="18"/>
                <w:szCs w:val="18"/>
              </w:rPr>
              <w:t>instytucje kultury,</w:t>
            </w:r>
          </w:p>
          <w:p w14:paraId="13F51171"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Instytucje otoczenia biznesu,</w:t>
            </w:r>
          </w:p>
          <w:p w14:paraId="3BAADB24"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Ośrodki doradztwa rolniczego,</w:t>
            </w:r>
          </w:p>
          <w:p w14:paraId="24A5CBAC"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Rolnicy, producenci, przedsiębiorcy,</w:t>
            </w:r>
          </w:p>
          <w:p w14:paraId="078345ED"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p w14:paraId="521E50AA"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Media</w:t>
            </w:r>
          </w:p>
        </w:tc>
      </w:tr>
      <w:tr w:rsidR="00F303BD" w:rsidRPr="001F63F9" w14:paraId="729A4ED4" w14:textId="77777777" w:rsidTr="00C93369">
        <w:trPr>
          <w:trHeight w:val="510"/>
          <w:jc w:val="center"/>
        </w:trPr>
        <w:tc>
          <w:tcPr>
            <w:tcW w:w="704" w:type="dxa"/>
            <w:shd w:val="clear" w:color="auto" w:fill="D9D9D9" w:themeFill="background1" w:themeFillShade="D9"/>
            <w:vAlign w:val="center"/>
          </w:tcPr>
          <w:p w14:paraId="3591BB7C" w14:textId="77777777" w:rsidR="00F303BD" w:rsidRPr="001F63F9" w:rsidRDefault="00F303BD" w:rsidP="00D94647">
            <w:pPr>
              <w:pStyle w:val="Akapitzlist"/>
              <w:numPr>
                <w:ilvl w:val="0"/>
                <w:numId w:val="42"/>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32D25472" w14:textId="05434080" w:rsidR="00F303BD" w:rsidRPr="001F63F9" w:rsidRDefault="00F303BD" w:rsidP="00B12DF5">
            <w:pPr>
              <w:spacing w:before="0" w:after="20" w:line="264" w:lineRule="auto"/>
              <w:jc w:val="both"/>
              <w:rPr>
                <w:rFonts w:ascii="Calibri" w:hAnsi="Calibri" w:cs="Calibri"/>
                <w:sz w:val="20"/>
              </w:rPr>
            </w:pPr>
            <w:r w:rsidRPr="001F63F9">
              <w:rPr>
                <w:rFonts w:ascii="Calibri" w:hAnsi="Calibri" w:cs="Calibri"/>
                <w:sz w:val="20"/>
              </w:rPr>
              <w:t>Rozwój systemów promocji i wizualizacji turystycznej, w szczególności we współpracy gmin tworzących Dolinę Karpia (m.in. jednolite pylony/witacze i inne oznakowanie, tabliczki kierunkowe, produkcja filmów, wydawanie map i przewodników, promocja w</w:t>
            </w:r>
            <w:r w:rsidR="00B12DF5">
              <w:rPr>
                <w:rFonts w:ascii="Calibri" w:hAnsi="Calibri" w:cs="Calibri"/>
                <w:sz w:val="20"/>
              </w:rPr>
              <w:t> </w:t>
            </w:r>
            <w:r w:rsidRPr="001F63F9">
              <w:rPr>
                <w:rFonts w:ascii="Calibri" w:hAnsi="Calibri" w:cs="Calibri"/>
                <w:sz w:val="20"/>
              </w:rPr>
              <w:t xml:space="preserve">sieci, w tym uwzględnienie gminy i jej atrakcji w otwartych bazach typu </w:t>
            </w:r>
            <w:proofErr w:type="spellStart"/>
            <w:r w:rsidRPr="001F63F9">
              <w:rPr>
                <w:rFonts w:ascii="Calibri" w:hAnsi="Calibri" w:cs="Calibri"/>
                <w:sz w:val="20"/>
              </w:rPr>
              <w:t>google</w:t>
            </w:r>
            <w:proofErr w:type="spellEnd"/>
            <w:r w:rsidRPr="001F63F9">
              <w:rPr>
                <w:rFonts w:ascii="Calibri" w:hAnsi="Calibri" w:cs="Calibri"/>
                <w:sz w:val="20"/>
              </w:rPr>
              <w:t xml:space="preserve"> </w:t>
            </w:r>
            <w:proofErr w:type="spellStart"/>
            <w:r w:rsidRPr="001F63F9">
              <w:rPr>
                <w:rFonts w:ascii="Calibri" w:hAnsi="Calibri" w:cs="Calibri"/>
                <w:sz w:val="20"/>
              </w:rPr>
              <w:t>maps</w:t>
            </w:r>
            <w:proofErr w:type="spellEnd"/>
            <w:r w:rsidRPr="001F63F9">
              <w:rPr>
                <w:rFonts w:ascii="Calibri" w:hAnsi="Calibri" w:cs="Calibri"/>
                <w:sz w:val="20"/>
              </w:rPr>
              <w:t>, udział w targach, kampanie i wydarzenia, współpraca z mediami, innymi JST, organizacjami pozarządowymi i biznesem).</w:t>
            </w:r>
          </w:p>
        </w:tc>
        <w:tc>
          <w:tcPr>
            <w:tcW w:w="2268" w:type="dxa"/>
            <w:shd w:val="clear" w:color="auto" w:fill="FFFFFF"/>
            <w:vAlign w:val="center"/>
          </w:tcPr>
          <w:p w14:paraId="49FE6F6E"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Wypromowanie i upowszechnienie zasobów środowiskowych, kulturowych i rozrywkowych gminy</w:t>
            </w:r>
          </w:p>
          <w:p w14:paraId="4105BCE2" w14:textId="77777777" w:rsidR="00F303BD" w:rsidRPr="001F63F9" w:rsidRDefault="00F303BD" w:rsidP="00C93369">
            <w:pPr>
              <w:spacing w:before="0" w:after="20" w:line="264" w:lineRule="auto"/>
              <w:jc w:val="center"/>
              <w:rPr>
                <w:rFonts w:ascii="Calibri" w:hAnsi="Calibri" w:cs="Calibri"/>
                <w:sz w:val="18"/>
                <w:szCs w:val="18"/>
              </w:rPr>
            </w:pPr>
          </w:p>
          <w:p w14:paraId="142BEF7D" w14:textId="4D1BE0AB"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Zwiększenie zainteresowania kompleksową ofertą spędzenia czasu wolnego w</w:t>
            </w:r>
            <w:r w:rsidR="00B12DF5">
              <w:rPr>
                <w:rFonts w:ascii="Calibri" w:hAnsi="Calibri" w:cs="Calibri"/>
                <w:sz w:val="18"/>
                <w:szCs w:val="18"/>
              </w:rPr>
              <w:t> </w:t>
            </w:r>
            <w:r w:rsidRPr="001F63F9">
              <w:rPr>
                <w:rFonts w:ascii="Calibri" w:hAnsi="Calibri" w:cs="Calibri"/>
                <w:sz w:val="18"/>
                <w:szCs w:val="18"/>
              </w:rPr>
              <w:t>gminie</w:t>
            </w:r>
          </w:p>
          <w:p w14:paraId="748F4987" w14:textId="77777777" w:rsidR="00F303BD" w:rsidRPr="001F63F9" w:rsidRDefault="00F303BD" w:rsidP="00C93369">
            <w:pPr>
              <w:spacing w:before="0" w:after="20" w:line="264" w:lineRule="auto"/>
              <w:jc w:val="center"/>
              <w:rPr>
                <w:rFonts w:ascii="Calibri" w:hAnsi="Calibri" w:cs="Calibri"/>
                <w:sz w:val="18"/>
                <w:szCs w:val="18"/>
              </w:rPr>
            </w:pPr>
          </w:p>
          <w:p w14:paraId="3804A5F2"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Poprawa orientacji przestrzennej turystów i gości (ułatwienie poruszania się po terenie gminy i okolic oraz odnalezienia właściwej drogi do atrakcji)</w:t>
            </w:r>
          </w:p>
          <w:p w14:paraId="255F0FF4" w14:textId="77777777" w:rsidR="00F303BD" w:rsidRPr="001F63F9" w:rsidRDefault="00F303BD" w:rsidP="00C93369">
            <w:pPr>
              <w:spacing w:before="0" w:after="20" w:line="264" w:lineRule="auto"/>
              <w:jc w:val="center"/>
              <w:rPr>
                <w:rFonts w:ascii="Calibri" w:hAnsi="Calibri" w:cs="Calibri"/>
                <w:sz w:val="18"/>
                <w:szCs w:val="18"/>
              </w:rPr>
            </w:pPr>
          </w:p>
          <w:p w14:paraId="4AF3D1B7" w14:textId="27170454" w:rsidR="00F303BD" w:rsidRPr="001F63F9" w:rsidRDefault="00DB6B39" w:rsidP="00C93369">
            <w:pPr>
              <w:spacing w:before="0" w:after="20" w:line="264" w:lineRule="auto"/>
              <w:jc w:val="center"/>
              <w:rPr>
                <w:rFonts w:ascii="Calibri" w:hAnsi="Calibri" w:cs="Calibri"/>
                <w:sz w:val="18"/>
                <w:szCs w:val="18"/>
              </w:rPr>
            </w:pPr>
            <w:r>
              <w:rPr>
                <w:rFonts w:ascii="Calibri" w:hAnsi="Calibri" w:cs="Calibri"/>
                <w:sz w:val="18"/>
                <w:szCs w:val="18"/>
              </w:rPr>
              <w:t>Zwiększenie atrakcyjności</w:t>
            </w:r>
            <w:r w:rsidR="00F303BD" w:rsidRPr="001F63F9">
              <w:rPr>
                <w:rFonts w:ascii="Calibri" w:hAnsi="Calibri" w:cs="Calibri"/>
                <w:sz w:val="18"/>
                <w:szCs w:val="18"/>
              </w:rPr>
              <w:t xml:space="preserve"> turystycznej gminy</w:t>
            </w:r>
          </w:p>
        </w:tc>
        <w:tc>
          <w:tcPr>
            <w:tcW w:w="2552" w:type="dxa"/>
            <w:shd w:val="clear" w:color="auto" w:fill="FFFFFF"/>
            <w:vAlign w:val="center"/>
          </w:tcPr>
          <w:p w14:paraId="06C13DAA"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Liczba działań promocyjnych i ich zasięg</w:t>
            </w:r>
          </w:p>
          <w:p w14:paraId="3E67509D"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noProof/>
                <w:sz w:val="18"/>
                <w:szCs w:val="18"/>
                <w:lang w:eastAsia="pl-PL"/>
              </w:rPr>
              <mc:AlternateContent>
                <mc:Choice Requires="wps">
                  <w:drawing>
                    <wp:inline distT="0" distB="0" distL="0" distR="0" wp14:anchorId="390465E9" wp14:editId="78C668E4">
                      <wp:extent cx="160867" cy="126788"/>
                      <wp:effectExtent l="0" t="38100" r="48895" b="26035"/>
                      <wp:docPr id="26971" name="Łącznik prosty ze strzałką 26971"/>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5ED71A9C" id="Łącznik prosty ze strzałką 26971"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" strokecolor="black [3213]" strokeweight=".5pt">
                      <v:stroke endarrow="block" joinstyle="miter"/>
                      <w10:anchorlock/>
                    </v:shape>
                  </w:pict>
                </mc:Fallback>
              </mc:AlternateContent>
            </w:r>
          </w:p>
          <w:p w14:paraId="1C8C772C" w14:textId="77777777" w:rsidR="00F303BD" w:rsidRPr="001F63F9" w:rsidRDefault="00F303BD" w:rsidP="00C93369">
            <w:pPr>
              <w:spacing w:before="0" w:after="20" w:line="264" w:lineRule="auto"/>
              <w:jc w:val="center"/>
              <w:rPr>
                <w:rFonts w:ascii="Calibri" w:hAnsi="Calibri" w:cs="Calibri"/>
                <w:sz w:val="18"/>
                <w:szCs w:val="18"/>
              </w:rPr>
            </w:pPr>
          </w:p>
          <w:p w14:paraId="53C4882F"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Liczba obiektów objętych gminnym systemem wizualizacji turystycznej</w:t>
            </w:r>
          </w:p>
          <w:p w14:paraId="35A94B91" w14:textId="77777777" w:rsidR="00F303BD" w:rsidRPr="001F63F9" w:rsidRDefault="00F303BD" w:rsidP="00C93369">
            <w:pPr>
              <w:spacing w:before="0" w:after="20" w:line="264" w:lineRule="auto"/>
              <w:jc w:val="center"/>
              <w:rPr>
                <w:rFonts w:ascii="Calibri" w:eastAsia="Calibri" w:hAnsi="Calibri" w:cs="Calibri"/>
                <w:bCs/>
                <w:iCs/>
                <w:sz w:val="18"/>
                <w:szCs w:val="18"/>
              </w:rPr>
            </w:pPr>
            <w:r w:rsidRPr="001F63F9">
              <w:rPr>
                <w:rFonts w:ascii="Calibri" w:hAnsi="Calibri" w:cs="Calibri"/>
                <w:noProof/>
                <w:sz w:val="18"/>
                <w:szCs w:val="18"/>
                <w:lang w:eastAsia="pl-PL"/>
              </w:rPr>
              <mc:AlternateContent>
                <mc:Choice Requires="wps">
                  <w:drawing>
                    <wp:inline distT="0" distB="0" distL="0" distR="0" wp14:anchorId="6EB2FD71" wp14:editId="63B1D9C0">
                      <wp:extent cx="160867" cy="126788"/>
                      <wp:effectExtent l="0" t="38100" r="48895" b="26035"/>
                      <wp:docPr id="26966" name="Łącznik prosty ze strzałką 26966"/>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7B8FF41F" id="Łącznik prosty ze strzałką 26966"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" strokecolor="black [3213]" strokeweight=".5pt">
                      <v:stroke endarrow="block" joinstyle="miter"/>
                      <w10:anchorlock/>
                    </v:shape>
                  </w:pict>
                </mc:Fallback>
              </mc:AlternateContent>
            </w:r>
          </w:p>
        </w:tc>
        <w:tc>
          <w:tcPr>
            <w:tcW w:w="1984" w:type="dxa"/>
            <w:shd w:val="clear" w:color="auto" w:fill="FFFFFF"/>
            <w:vAlign w:val="center"/>
          </w:tcPr>
          <w:p w14:paraId="3AC4C102"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292D4092"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4812E885"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186F1B19"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796F4D51"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w:t>
            </w:r>
          </w:p>
          <w:p w14:paraId="3DF62851"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 xml:space="preserve">Regionalny Ośrodek Kultury Doliny Karpia w Zatorze i inne </w:t>
            </w:r>
            <w:r w:rsidRPr="001F63F9">
              <w:rPr>
                <w:rFonts w:ascii="Calibri" w:eastAsia="Calibri" w:hAnsi="Calibri" w:cs="Calibri"/>
                <w:bCs/>
                <w:iCs/>
                <w:sz w:val="18"/>
                <w:szCs w:val="18"/>
              </w:rPr>
              <w:t>instytucje kultury,</w:t>
            </w:r>
          </w:p>
          <w:p w14:paraId="27758A10"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633E4B19"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i firmy turystyczne,</w:t>
            </w:r>
          </w:p>
          <w:p w14:paraId="67D3DC44"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p w14:paraId="45B602E8"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Media</w:t>
            </w:r>
          </w:p>
        </w:tc>
      </w:tr>
      <w:tr w:rsidR="00F303BD" w:rsidRPr="001F63F9" w14:paraId="61360EE8" w14:textId="77777777" w:rsidTr="00C93369">
        <w:trPr>
          <w:trHeight w:val="510"/>
          <w:jc w:val="center"/>
        </w:trPr>
        <w:tc>
          <w:tcPr>
            <w:tcW w:w="704" w:type="dxa"/>
            <w:shd w:val="clear" w:color="auto" w:fill="D9D9D9" w:themeFill="background1" w:themeFillShade="D9"/>
            <w:vAlign w:val="center"/>
          </w:tcPr>
          <w:p w14:paraId="24CEFEF9" w14:textId="77777777" w:rsidR="00F303BD" w:rsidRPr="001F63F9" w:rsidRDefault="00F303BD" w:rsidP="00D94647">
            <w:pPr>
              <w:pStyle w:val="Akapitzlist"/>
              <w:numPr>
                <w:ilvl w:val="0"/>
                <w:numId w:val="42"/>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341855EC" w14:textId="77777777" w:rsidR="00F303BD" w:rsidRPr="001F63F9" w:rsidRDefault="00F303BD" w:rsidP="00C93369">
            <w:pPr>
              <w:spacing w:before="0" w:after="20" w:line="264" w:lineRule="auto"/>
              <w:jc w:val="both"/>
              <w:rPr>
                <w:rFonts w:ascii="Calibri" w:hAnsi="Calibri" w:cs="Calibri"/>
                <w:sz w:val="20"/>
              </w:rPr>
            </w:pPr>
            <w:r w:rsidRPr="001F63F9">
              <w:rPr>
                <w:rFonts w:ascii="Calibri" w:hAnsi="Calibri" w:cs="Calibri"/>
                <w:sz w:val="20"/>
              </w:rPr>
              <w:t xml:space="preserve">Rozwój systemu informacji turystycznej, w tym z wykorzystaniem dostępnych zasobów kadrowych i lokalowych, ale również wdrażaniem nowoczesnych technologii (np. utworzenie punktu informacji turystycznej na terenie </w:t>
            </w:r>
            <w:proofErr w:type="spellStart"/>
            <w:r w:rsidRPr="001F63F9">
              <w:rPr>
                <w:rFonts w:ascii="Calibri" w:hAnsi="Calibri" w:cs="Calibri"/>
                <w:sz w:val="20"/>
              </w:rPr>
              <w:t>Energylandii</w:t>
            </w:r>
            <w:proofErr w:type="spellEnd"/>
            <w:r w:rsidRPr="001F63F9">
              <w:rPr>
                <w:rFonts w:ascii="Calibri" w:hAnsi="Calibri" w:cs="Calibri"/>
                <w:sz w:val="20"/>
              </w:rPr>
              <w:t>).</w:t>
            </w:r>
          </w:p>
        </w:tc>
        <w:tc>
          <w:tcPr>
            <w:tcW w:w="2268" w:type="dxa"/>
            <w:shd w:val="clear" w:color="auto" w:fill="FFFFFF"/>
            <w:vAlign w:val="center"/>
          </w:tcPr>
          <w:p w14:paraId="24A512CE"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Profesjonalizacja obsługi ruchu turystycznego</w:t>
            </w:r>
          </w:p>
          <w:p w14:paraId="6BCF3B08" w14:textId="77777777" w:rsidR="00F303BD" w:rsidRPr="001F63F9" w:rsidRDefault="00F303BD" w:rsidP="00C93369">
            <w:pPr>
              <w:spacing w:before="0" w:after="20" w:line="264" w:lineRule="auto"/>
              <w:jc w:val="center"/>
              <w:rPr>
                <w:rFonts w:ascii="Calibri" w:hAnsi="Calibri" w:cs="Calibri"/>
                <w:sz w:val="18"/>
                <w:szCs w:val="18"/>
              </w:rPr>
            </w:pPr>
          </w:p>
          <w:p w14:paraId="081885B7" w14:textId="6192E3F6"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Wypromowanie i</w:t>
            </w:r>
            <w:r w:rsidR="00B12DF5">
              <w:rPr>
                <w:rFonts w:ascii="Calibri" w:hAnsi="Calibri" w:cs="Calibri"/>
                <w:sz w:val="18"/>
                <w:szCs w:val="18"/>
              </w:rPr>
              <w:t> </w:t>
            </w:r>
            <w:r w:rsidRPr="001F63F9">
              <w:rPr>
                <w:rFonts w:ascii="Calibri" w:hAnsi="Calibri" w:cs="Calibri"/>
                <w:sz w:val="18"/>
                <w:szCs w:val="18"/>
              </w:rPr>
              <w:t>upowszechnienie zasobów środowiskowych, kulturowych i rozrywkowych gminy</w:t>
            </w:r>
          </w:p>
          <w:p w14:paraId="2FCE6EDC" w14:textId="77777777" w:rsidR="00F303BD" w:rsidRPr="001F63F9" w:rsidRDefault="00F303BD" w:rsidP="00C93369">
            <w:pPr>
              <w:spacing w:before="0" w:after="20" w:line="264" w:lineRule="auto"/>
              <w:jc w:val="center"/>
              <w:rPr>
                <w:rFonts w:ascii="Calibri" w:hAnsi="Calibri" w:cs="Calibri"/>
                <w:sz w:val="18"/>
                <w:szCs w:val="18"/>
              </w:rPr>
            </w:pPr>
          </w:p>
          <w:p w14:paraId="1D7FBC4D" w14:textId="296E0633" w:rsidR="00F303BD" w:rsidRPr="001F63F9" w:rsidRDefault="00DB6B39" w:rsidP="00C93369">
            <w:pPr>
              <w:spacing w:before="0" w:after="20" w:line="264" w:lineRule="auto"/>
              <w:jc w:val="center"/>
              <w:rPr>
                <w:rFonts w:ascii="Calibri" w:hAnsi="Calibri" w:cs="Calibri"/>
                <w:sz w:val="18"/>
                <w:szCs w:val="18"/>
              </w:rPr>
            </w:pPr>
            <w:r>
              <w:rPr>
                <w:rFonts w:ascii="Calibri" w:hAnsi="Calibri" w:cs="Calibri"/>
                <w:sz w:val="18"/>
                <w:szCs w:val="18"/>
              </w:rPr>
              <w:t>Zwiększenie atrakcyjności</w:t>
            </w:r>
            <w:r w:rsidR="00F303BD" w:rsidRPr="001F63F9">
              <w:rPr>
                <w:rFonts w:ascii="Calibri" w:hAnsi="Calibri" w:cs="Calibri"/>
                <w:sz w:val="18"/>
                <w:szCs w:val="18"/>
              </w:rPr>
              <w:t xml:space="preserve"> turystycznej gminy</w:t>
            </w:r>
          </w:p>
        </w:tc>
        <w:tc>
          <w:tcPr>
            <w:tcW w:w="2552" w:type="dxa"/>
            <w:shd w:val="clear" w:color="auto" w:fill="FFFFFF"/>
            <w:vAlign w:val="center"/>
          </w:tcPr>
          <w:p w14:paraId="4867894C"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Liczba osób korzystających z informacji turystycznej w ciągu roku oraz poziom ich zadowolenia</w:t>
            </w:r>
          </w:p>
          <w:p w14:paraId="470B12B5" w14:textId="77777777" w:rsidR="00F303BD" w:rsidRPr="001F63F9" w:rsidRDefault="00F303BD" w:rsidP="00C93369">
            <w:pPr>
              <w:spacing w:before="0" w:after="20" w:line="264" w:lineRule="auto"/>
              <w:jc w:val="center"/>
              <w:rPr>
                <w:rFonts w:ascii="Calibri" w:eastAsia="Calibri" w:hAnsi="Calibri" w:cs="Calibri"/>
                <w:bCs/>
                <w:iCs/>
                <w:sz w:val="18"/>
                <w:szCs w:val="18"/>
              </w:rPr>
            </w:pPr>
            <w:r w:rsidRPr="001F63F9">
              <w:rPr>
                <w:rFonts w:ascii="Calibri" w:hAnsi="Calibri" w:cs="Calibri"/>
                <w:noProof/>
                <w:sz w:val="18"/>
                <w:szCs w:val="18"/>
                <w:lang w:eastAsia="pl-PL"/>
              </w:rPr>
              <mc:AlternateContent>
                <mc:Choice Requires="wps">
                  <w:drawing>
                    <wp:inline distT="0" distB="0" distL="0" distR="0" wp14:anchorId="38FB84C6" wp14:editId="24217A98">
                      <wp:extent cx="160867" cy="126788"/>
                      <wp:effectExtent l="0" t="38100" r="48895" b="26035"/>
                      <wp:docPr id="158" name="Łącznik prosty ze strzałką 158"/>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5304FA5C" id="Łącznik prosty ze strzałką 158"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" strokecolor="black [3213]" strokeweight=".5pt">
                      <v:stroke endarrow="block" joinstyle="miter"/>
                      <w10:anchorlock/>
                    </v:shape>
                  </w:pict>
                </mc:Fallback>
              </mc:AlternateContent>
            </w:r>
          </w:p>
        </w:tc>
        <w:tc>
          <w:tcPr>
            <w:tcW w:w="1984" w:type="dxa"/>
            <w:shd w:val="clear" w:color="auto" w:fill="FFFFFF"/>
            <w:vAlign w:val="center"/>
          </w:tcPr>
          <w:p w14:paraId="0ED98B64"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4AC52271"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07C71BDA"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7C8422A7"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7432642A"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Inne JST,</w:t>
            </w:r>
          </w:p>
          <w:p w14:paraId="4C399711"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hAnsi="Calibri" w:cs="Calibri"/>
                <w:sz w:val="18"/>
                <w:szCs w:val="18"/>
              </w:rPr>
              <w:t xml:space="preserve">Regionalny Ośrodek Kultury Doliny Karpia w Zatorze i inne </w:t>
            </w:r>
            <w:r w:rsidRPr="001F63F9">
              <w:rPr>
                <w:rFonts w:ascii="Calibri" w:eastAsia="Calibri" w:hAnsi="Calibri" w:cs="Calibri"/>
                <w:bCs/>
                <w:iCs/>
                <w:sz w:val="18"/>
                <w:szCs w:val="18"/>
              </w:rPr>
              <w:t>instytucje kultury,</w:t>
            </w:r>
          </w:p>
          <w:p w14:paraId="58655219"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w:t>
            </w:r>
          </w:p>
          <w:p w14:paraId="420B6AA4"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i firmy turystyczne,</w:t>
            </w:r>
          </w:p>
          <w:p w14:paraId="4B06DC16"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tc>
      </w:tr>
      <w:tr w:rsidR="00F303BD" w:rsidRPr="001F63F9" w14:paraId="05B7A030" w14:textId="77777777" w:rsidTr="00C93369">
        <w:trPr>
          <w:trHeight w:val="510"/>
          <w:jc w:val="center"/>
        </w:trPr>
        <w:tc>
          <w:tcPr>
            <w:tcW w:w="704" w:type="dxa"/>
            <w:shd w:val="clear" w:color="auto" w:fill="D9D9D9" w:themeFill="background1" w:themeFillShade="D9"/>
            <w:vAlign w:val="center"/>
          </w:tcPr>
          <w:p w14:paraId="71E6CF17" w14:textId="77777777" w:rsidR="00F303BD" w:rsidRPr="001F63F9" w:rsidRDefault="00F303BD" w:rsidP="00D94647">
            <w:pPr>
              <w:pStyle w:val="Akapitzlist"/>
              <w:numPr>
                <w:ilvl w:val="0"/>
                <w:numId w:val="42"/>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3EA3AC60" w14:textId="2CEB77E6" w:rsidR="00F303BD" w:rsidRPr="001F63F9" w:rsidRDefault="00F303BD" w:rsidP="00B12DF5">
            <w:pPr>
              <w:spacing w:before="0" w:after="20" w:line="264" w:lineRule="auto"/>
              <w:jc w:val="both"/>
              <w:rPr>
                <w:rFonts w:ascii="Calibri" w:hAnsi="Calibri" w:cs="Calibri"/>
                <w:sz w:val="20"/>
              </w:rPr>
            </w:pPr>
            <w:r w:rsidRPr="001F63F9">
              <w:rPr>
                <w:rFonts w:ascii="Calibri" w:hAnsi="Calibri" w:cs="Calibri"/>
                <w:sz w:val="20"/>
              </w:rPr>
              <w:t>Wsparcie mieszkańców w zakresie rozpoczęcia i prowadzenia działalności turystycznej i okołoturystycznej (doradztwo i</w:t>
            </w:r>
            <w:r w:rsidR="00B12DF5">
              <w:rPr>
                <w:rFonts w:ascii="Calibri" w:hAnsi="Calibri" w:cs="Calibri"/>
                <w:sz w:val="20"/>
              </w:rPr>
              <w:t> </w:t>
            </w:r>
            <w:r w:rsidRPr="001F63F9">
              <w:rPr>
                <w:rFonts w:ascii="Calibri" w:hAnsi="Calibri" w:cs="Calibri"/>
                <w:sz w:val="20"/>
              </w:rPr>
              <w:t>szkolenia biznesowe, a jednocześnie informacja i edukacja dotyczące wiedzy o</w:t>
            </w:r>
            <w:r w:rsidR="00B12DF5">
              <w:rPr>
                <w:rFonts w:ascii="Calibri" w:hAnsi="Calibri" w:cs="Calibri"/>
                <w:sz w:val="20"/>
              </w:rPr>
              <w:t> </w:t>
            </w:r>
            <w:r w:rsidRPr="001F63F9">
              <w:rPr>
                <w:rFonts w:ascii="Calibri" w:hAnsi="Calibri" w:cs="Calibri"/>
                <w:sz w:val="20"/>
              </w:rPr>
              <w:t>gminie i regionie, lokalnych zasobach i</w:t>
            </w:r>
            <w:r w:rsidR="00B12DF5">
              <w:rPr>
                <w:rFonts w:ascii="Calibri" w:hAnsi="Calibri" w:cs="Calibri"/>
                <w:sz w:val="20"/>
              </w:rPr>
              <w:t> </w:t>
            </w:r>
            <w:r w:rsidRPr="001F63F9">
              <w:rPr>
                <w:rFonts w:ascii="Calibri" w:hAnsi="Calibri" w:cs="Calibri"/>
                <w:sz w:val="20"/>
              </w:rPr>
              <w:t>historii).</w:t>
            </w:r>
          </w:p>
        </w:tc>
        <w:tc>
          <w:tcPr>
            <w:tcW w:w="2268" w:type="dxa"/>
            <w:shd w:val="clear" w:color="auto" w:fill="FFFFFF"/>
            <w:vAlign w:val="center"/>
          </w:tcPr>
          <w:p w14:paraId="2818C501" w14:textId="77777777" w:rsidR="00F303BD" w:rsidRPr="001F63F9" w:rsidRDefault="00F303BD" w:rsidP="00C93369">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t>Zapewnienie odpowiednich warunków dla rozwoju działalności turystycznej i okołoturystycznej przez mieszkańców</w:t>
            </w:r>
          </w:p>
          <w:p w14:paraId="594A80F1" w14:textId="77777777" w:rsidR="00F303BD" w:rsidRPr="001F63F9" w:rsidRDefault="00F303BD" w:rsidP="00C93369">
            <w:pPr>
              <w:spacing w:before="0" w:after="20" w:line="264" w:lineRule="auto"/>
              <w:jc w:val="center"/>
              <w:rPr>
                <w:rFonts w:ascii="Calibri" w:eastAsia="Calibri" w:hAnsi="Calibri" w:cs="Calibri"/>
                <w:sz w:val="18"/>
                <w:szCs w:val="18"/>
              </w:rPr>
            </w:pPr>
          </w:p>
          <w:p w14:paraId="1A4185A1"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Profesjonalizacja obsługi ruchu turystycznego</w:t>
            </w:r>
          </w:p>
          <w:p w14:paraId="5EB0306D" w14:textId="77777777" w:rsidR="00F303BD" w:rsidRPr="001F63F9" w:rsidRDefault="00F303BD" w:rsidP="00C93369">
            <w:pPr>
              <w:spacing w:before="0" w:after="20" w:line="264" w:lineRule="auto"/>
              <w:jc w:val="center"/>
              <w:rPr>
                <w:rFonts w:ascii="Calibri" w:eastAsia="Calibri" w:hAnsi="Calibri" w:cs="Calibri"/>
                <w:sz w:val="18"/>
                <w:szCs w:val="18"/>
              </w:rPr>
            </w:pPr>
          </w:p>
          <w:p w14:paraId="283EB59E"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Zwiększenie korzyści finansowych z tytułu rozwoju turystyki dla mieszkańców oraz budżetu gminy</w:t>
            </w:r>
          </w:p>
        </w:tc>
        <w:tc>
          <w:tcPr>
            <w:tcW w:w="2552" w:type="dxa"/>
            <w:shd w:val="clear" w:color="auto" w:fill="FFFFFF"/>
            <w:vAlign w:val="center"/>
          </w:tcPr>
          <w:p w14:paraId="08CA3715"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 xml:space="preserve">Liczba osób które skorzystały z gminnej oferty wsparcia i rozpoczęły działalność związaną z obsługą ruchu turystycznego </w:t>
            </w:r>
          </w:p>
          <w:p w14:paraId="50AFDB72"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3368EAD1" wp14:editId="5B052658">
                      <wp:extent cx="160867" cy="126788"/>
                      <wp:effectExtent l="0" t="38100" r="48895" b="26035"/>
                      <wp:docPr id="159" name="Łącznik prosty ze strzałką 159"/>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7606039D" id="Łącznik prosty ze strzałką 159"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" strokecolor="windowText" strokeweight=".5pt">
                      <v:stroke endarrow="block" joinstyle="miter"/>
                      <w10:anchorlock/>
                    </v:shape>
                  </w:pict>
                </mc:Fallback>
              </mc:AlternateContent>
            </w:r>
          </w:p>
          <w:p w14:paraId="058294CF" w14:textId="77777777" w:rsidR="00F303BD" w:rsidRPr="001F63F9" w:rsidRDefault="00F303BD" w:rsidP="00C93369">
            <w:pPr>
              <w:spacing w:before="0" w:after="20" w:line="264" w:lineRule="auto"/>
              <w:jc w:val="center"/>
              <w:rPr>
                <w:rFonts w:ascii="Calibri" w:hAnsi="Calibri" w:cs="Calibri"/>
                <w:sz w:val="18"/>
                <w:szCs w:val="18"/>
              </w:rPr>
            </w:pPr>
          </w:p>
          <w:p w14:paraId="7D938E5B"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Dochody gminy z tytułu podatku PIT i/lub CIT</w:t>
            </w:r>
          </w:p>
          <w:p w14:paraId="20C92C00" w14:textId="77777777" w:rsidR="00F303BD" w:rsidRPr="001F63F9" w:rsidRDefault="00F303BD" w:rsidP="00C93369">
            <w:pPr>
              <w:spacing w:before="0" w:after="20" w:line="264" w:lineRule="auto"/>
              <w:jc w:val="center"/>
              <w:rPr>
                <w:rFonts w:ascii="Calibri" w:eastAsia="Calibri" w:hAnsi="Calibri" w:cs="Calibri"/>
                <w:bCs/>
                <w:iCs/>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6F9CF6AD" wp14:editId="73B03C96">
                      <wp:extent cx="160867" cy="126788"/>
                      <wp:effectExtent l="0" t="38100" r="48895" b="26035"/>
                      <wp:docPr id="160" name="Łącznik prosty ze strzałką 160"/>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1B499C6D" id="Łącznik prosty ze strzałką 160"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" strokecolor="windowText" strokeweight=".5pt">
                      <v:stroke endarrow="block" joinstyle="miter"/>
                      <w10:anchorlock/>
                    </v:shape>
                  </w:pict>
                </mc:Fallback>
              </mc:AlternateContent>
            </w:r>
          </w:p>
        </w:tc>
        <w:tc>
          <w:tcPr>
            <w:tcW w:w="1984" w:type="dxa"/>
            <w:shd w:val="clear" w:color="auto" w:fill="FFFFFF"/>
            <w:vAlign w:val="center"/>
          </w:tcPr>
          <w:p w14:paraId="60A9C80D"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6C6C8292"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Administracja rządowa,</w:t>
            </w:r>
          </w:p>
          <w:p w14:paraId="19DA11CE"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5DE9BB90"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Starostwo Powiatowe w Oświęcimiu</w:t>
            </w:r>
          </w:p>
          <w:p w14:paraId="6ACD7833" w14:textId="77777777" w:rsidR="00F303BD" w:rsidRPr="001F63F9" w:rsidRDefault="00F303BD" w:rsidP="00C93369">
            <w:pPr>
              <w:spacing w:before="0" w:after="20" w:line="264" w:lineRule="auto"/>
              <w:jc w:val="right"/>
              <w:rPr>
                <w:rFonts w:ascii="Calibri" w:hAnsi="Calibri" w:cs="Calibri"/>
                <w:sz w:val="18"/>
                <w:szCs w:val="18"/>
              </w:rPr>
            </w:pPr>
            <w:r w:rsidRPr="001F63F9">
              <w:rPr>
                <w:rFonts w:ascii="Calibri" w:hAnsi="Calibri" w:cs="Calibri"/>
                <w:sz w:val="18"/>
                <w:szCs w:val="18"/>
              </w:rPr>
              <w:t>Powiatowy Urząd Pracy w Oświęcimiu,</w:t>
            </w:r>
          </w:p>
          <w:p w14:paraId="67892427"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Ośrodek Pomocy Społecznej w Zatorze,</w:t>
            </w:r>
          </w:p>
          <w:p w14:paraId="133CCE1A"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Instytucje otoczenia biznesu,</w:t>
            </w:r>
          </w:p>
          <w:p w14:paraId="1EBB7E6F"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 i ich zrzeszenia,</w:t>
            </w:r>
          </w:p>
          <w:p w14:paraId="19EE2AA3"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Organizacje pozarządowe,</w:t>
            </w:r>
          </w:p>
          <w:p w14:paraId="60E67F89"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tc>
      </w:tr>
      <w:tr w:rsidR="00F303BD" w:rsidRPr="001F63F9" w14:paraId="7030ECA6" w14:textId="77777777" w:rsidTr="00C93369">
        <w:trPr>
          <w:trHeight w:val="510"/>
          <w:jc w:val="center"/>
        </w:trPr>
        <w:tc>
          <w:tcPr>
            <w:tcW w:w="704" w:type="dxa"/>
            <w:shd w:val="clear" w:color="auto" w:fill="D9D9D9" w:themeFill="background1" w:themeFillShade="D9"/>
            <w:vAlign w:val="center"/>
          </w:tcPr>
          <w:p w14:paraId="7088F6C0" w14:textId="77777777" w:rsidR="00F303BD" w:rsidRPr="001F63F9" w:rsidRDefault="00F303BD" w:rsidP="00D94647">
            <w:pPr>
              <w:pStyle w:val="Akapitzlist"/>
              <w:numPr>
                <w:ilvl w:val="0"/>
                <w:numId w:val="42"/>
              </w:numPr>
              <w:spacing w:before="0" w:after="20" w:line="264" w:lineRule="auto"/>
              <w:contextualSpacing w:val="0"/>
              <w:rPr>
                <w:rFonts w:ascii="Calibri" w:hAnsi="Calibri" w:cs="Calibri"/>
                <w:bCs/>
              </w:rPr>
            </w:pPr>
          </w:p>
        </w:tc>
        <w:tc>
          <w:tcPr>
            <w:tcW w:w="3959" w:type="dxa"/>
            <w:shd w:val="clear" w:color="auto" w:fill="C7E2FA" w:themeFill="accent1" w:themeFillTint="33"/>
            <w:vAlign w:val="center"/>
          </w:tcPr>
          <w:p w14:paraId="516F0F1F" w14:textId="77777777" w:rsidR="00F303BD" w:rsidRPr="001F63F9" w:rsidRDefault="00F303BD" w:rsidP="00C93369">
            <w:pPr>
              <w:spacing w:before="0" w:after="20" w:line="264" w:lineRule="auto"/>
              <w:jc w:val="both"/>
              <w:rPr>
                <w:rFonts w:ascii="Calibri" w:hAnsi="Calibri" w:cs="Calibri"/>
                <w:sz w:val="20"/>
              </w:rPr>
            </w:pPr>
            <w:r w:rsidRPr="001F63F9">
              <w:rPr>
                <w:rFonts w:ascii="Calibri" w:hAnsi="Calibri" w:cs="Calibri"/>
                <w:sz w:val="20"/>
              </w:rPr>
              <w:t>Budowa lub organizacja toalet i sanitariatów publicznych w pobliżu szczególnie uczęszczanych miejsc oraz atrakcji turystycznych.</w:t>
            </w:r>
          </w:p>
        </w:tc>
        <w:tc>
          <w:tcPr>
            <w:tcW w:w="2268" w:type="dxa"/>
            <w:shd w:val="clear" w:color="auto" w:fill="FFFFFF"/>
            <w:vAlign w:val="center"/>
          </w:tcPr>
          <w:p w14:paraId="2CA3FD57" w14:textId="77777777" w:rsidR="00F303BD" w:rsidRPr="001F63F9" w:rsidRDefault="00F303BD" w:rsidP="00C93369">
            <w:pPr>
              <w:spacing w:before="0" w:after="20" w:line="264" w:lineRule="auto"/>
              <w:jc w:val="center"/>
              <w:rPr>
                <w:rFonts w:ascii="Calibri" w:eastAsia="Calibri" w:hAnsi="Calibri" w:cs="Calibri"/>
                <w:sz w:val="18"/>
                <w:szCs w:val="18"/>
              </w:rPr>
            </w:pPr>
            <w:r w:rsidRPr="001F63F9">
              <w:rPr>
                <w:rFonts w:ascii="Calibri" w:eastAsia="Calibri" w:hAnsi="Calibri" w:cs="Calibri"/>
                <w:sz w:val="18"/>
                <w:szCs w:val="18"/>
              </w:rPr>
              <w:t>Zapewnienie dostępności toalet i sanitariatów publicznych w przestrzeni gminy</w:t>
            </w:r>
          </w:p>
        </w:tc>
        <w:tc>
          <w:tcPr>
            <w:tcW w:w="2552" w:type="dxa"/>
            <w:shd w:val="clear" w:color="auto" w:fill="FFFFFF"/>
            <w:vAlign w:val="center"/>
          </w:tcPr>
          <w:p w14:paraId="2A3ACDB8"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eastAsia="Calibri" w:hAnsi="Calibri" w:cs="Calibri"/>
                <w:bCs/>
                <w:iCs/>
                <w:sz w:val="18"/>
                <w:szCs w:val="18"/>
              </w:rPr>
              <w:t xml:space="preserve">Liczba ogólnodostępnych </w:t>
            </w:r>
            <w:r w:rsidRPr="001F63F9">
              <w:rPr>
                <w:rFonts w:ascii="Calibri" w:hAnsi="Calibri" w:cs="Calibri"/>
                <w:sz w:val="18"/>
                <w:szCs w:val="18"/>
              </w:rPr>
              <w:t>toalet i sanitariatów publicznych w przestrzeni gminy</w:t>
            </w:r>
          </w:p>
          <w:p w14:paraId="2CF2E0E4" w14:textId="77777777" w:rsidR="00F303BD" w:rsidRPr="001F63F9" w:rsidRDefault="00F303BD" w:rsidP="00C93369">
            <w:pPr>
              <w:spacing w:before="0" w:after="20" w:line="264" w:lineRule="auto"/>
              <w:jc w:val="center"/>
              <w:rPr>
                <w:rFonts w:ascii="Calibri" w:eastAsia="Calibri" w:hAnsi="Calibri" w:cs="Calibri"/>
                <w:bCs/>
                <w:iCs/>
                <w:sz w:val="18"/>
                <w:szCs w:val="18"/>
              </w:rPr>
            </w:pPr>
            <w:r w:rsidRPr="001F63F9">
              <w:rPr>
                <w:rFonts w:ascii="Calibri" w:eastAsia="Calibri" w:hAnsi="Calibri" w:cs="Calibri"/>
                <w:noProof/>
                <w:sz w:val="18"/>
                <w:szCs w:val="18"/>
                <w:lang w:eastAsia="pl-PL"/>
              </w:rPr>
              <mc:AlternateContent>
                <mc:Choice Requires="wps">
                  <w:drawing>
                    <wp:inline distT="0" distB="0" distL="0" distR="0" wp14:anchorId="4B113C81" wp14:editId="6F4AFDFF">
                      <wp:extent cx="160867" cy="126788"/>
                      <wp:effectExtent l="0" t="38100" r="48895" b="26035"/>
                      <wp:docPr id="161" name="Łącznik prosty ze strzałką 161"/>
                      <wp:cNvGraphicFramePr/>
                      <a:graphic xmlns:a="http://schemas.openxmlformats.org/drawingml/2006/main">
                        <a:graphicData uri="http://schemas.microsoft.com/office/word/2010/wordprocessingShape">
                          <wps:wsp>
                            <wps:cNvCnPr/>
                            <wps:spPr>
                              <a:xfrm flipV="1">
                                <a:off x="0" y="0"/>
                                <a:ext cx="160867" cy="126788"/>
                              </a:xfrm>
                              <a:prstGeom prst="straightConnector1">
                                <a:avLst/>
                              </a:prstGeom>
                              <a:noFill/>
                              <a:ln w="6350" cap="flat" cmpd="sng" algn="ctr">
                                <a:solidFill>
                                  <a:sysClr val="windowText" lastClr="000000"/>
                                </a:solidFill>
                                <a:prstDash val="solid"/>
                                <a:miter lim="800000"/>
                                <a:tailEnd type="triangle"/>
                              </a:ln>
                              <a:effec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shape w14:anchorId="4BC099E6" id="Łącznik prosty ze strzałką 161" o:spid="_x0000_s1026" type="#_x0000_t32" style="width:12.65pt;height:10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" strokecolor="windowText" strokeweight=".5pt">
                      <v:stroke endarrow="block" joinstyle="miter"/>
                      <w10:anchorlock/>
                    </v:shape>
                  </w:pict>
                </mc:Fallback>
              </mc:AlternateContent>
            </w:r>
          </w:p>
        </w:tc>
        <w:tc>
          <w:tcPr>
            <w:tcW w:w="1984" w:type="dxa"/>
            <w:shd w:val="clear" w:color="auto" w:fill="FFFFFF"/>
            <w:vAlign w:val="center"/>
          </w:tcPr>
          <w:p w14:paraId="7CAA4485" w14:textId="77777777" w:rsidR="00F303BD" w:rsidRPr="001F63F9" w:rsidRDefault="00F303BD" w:rsidP="00C93369">
            <w:pPr>
              <w:spacing w:before="0" w:after="20" w:line="264" w:lineRule="auto"/>
              <w:jc w:val="center"/>
              <w:rPr>
                <w:rFonts w:ascii="Calibri" w:hAnsi="Calibri" w:cs="Calibri"/>
                <w:sz w:val="18"/>
                <w:szCs w:val="18"/>
              </w:rPr>
            </w:pPr>
            <w:r w:rsidRPr="001F63F9">
              <w:rPr>
                <w:rFonts w:ascii="Calibri" w:hAnsi="Calibri" w:cs="Calibri"/>
                <w:sz w:val="18"/>
                <w:szCs w:val="18"/>
              </w:rPr>
              <w:t>Urząd Miejski w Zatorze</w:t>
            </w:r>
          </w:p>
        </w:tc>
        <w:tc>
          <w:tcPr>
            <w:tcW w:w="2673" w:type="dxa"/>
            <w:shd w:val="clear" w:color="auto" w:fill="FFFFFF"/>
            <w:vAlign w:val="center"/>
          </w:tcPr>
          <w:p w14:paraId="2B139D46"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Urząd Marszałkowski Województwa Małopolskiego,</w:t>
            </w:r>
          </w:p>
          <w:p w14:paraId="2A85631E"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Jednostki gminne,</w:t>
            </w:r>
          </w:p>
          <w:p w14:paraId="5A3843D3"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Przedsiębiorcy i ich zrzeszenia,</w:t>
            </w:r>
          </w:p>
          <w:p w14:paraId="3B8ECBE5" w14:textId="77777777" w:rsidR="00F303BD" w:rsidRPr="001F63F9" w:rsidRDefault="00F303BD" w:rsidP="00C93369">
            <w:pPr>
              <w:spacing w:before="0" w:after="20" w:line="264" w:lineRule="auto"/>
              <w:jc w:val="right"/>
              <w:rPr>
                <w:rFonts w:ascii="Calibri" w:eastAsia="Calibri" w:hAnsi="Calibri" w:cs="Calibri"/>
                <w:bCs/>
                <w:iCs/>
                <w:sz w:val="18"/>
                <w:szCs w:val="18"/>
              </w:rPr>
            </w:pPr>
            <w:r w:rsidRPr="001F63F9">
              <w:rPr>
                <w:rFonts w:ascii="Calibri" w:eastAsia="Calibri" w:hAnsi="Calibri" w:cs="Calibri"/>
                <w:bCs/>
                <w:iCs/>
                <w:sz w:val="18"/>
                <w:szCs w:val="18"/>
              </w:rPr>
              <w:t>Lokalna Grupa Działania</w:t>
            </w:r>
          </w:p>
        </w:tc>
      </w:tr>
    </w:tbl>
    <w:p w14:paraId="7DC34910" w14:textId="3836B015" w:rsidR="002D39EF" w:rsidRPr="001F63F9" w:rsidRDefault="002D39EF" w:rsidP="0005069D">
      <w:pPr>
        <w:spacing w:before="0" w:after="120"/>
        <w:rPr>
          <w:rFonts w:ascii="Calibri" w:hAnsi="Calibri" w:cs="Calibri"/>
          <w:szCs w:val="22"/>
        </w:rPr>
      </w:pPr>
    </w:p>
    <w:p w14:paraId="78A464C3" w14:textId="77777777" w:rsidR="00412ABE" w:rsidRPr="001F63F9" w:rsidRDefault="00412ABE" w:rsidP="0005069D">
      <w:pPr>
        <w:spacing w:before="0" w:after="120"/>
        <w:rPr>
          <w:rFonts w:ascii="Calibri" w:hAnsi="Calibri" w:cs="Calibri"/>
        </w:rPr>
        <w:sectPr w:rsidR="00412ABE" w:rsidRPr="001F63F9" w:rsidSect="00412ABE">
          <w:pgSz w:w="16838" w:h="11906" w:orient="landscape"/>
          <w:pgMar w:top="1418" w:right="1418" w:bottom="1418" w:left="1418" w:header="709" w:footer="709" w:gutter="0"/>
          <w:cols w:space="708"/>
          <w:docGrid w:linePitch="360"/>
        </w:sectPr>
      </w:pPr>
    </w:p>
    <w:p w14:paraId="55BA8134" w14:textId="5F77D720" w:rsidR="006E22F3" w:rsidRPr="001F63F9" w:rsidRDefault="00897E68" w:rsidP="0005069D">
      <w:pPr>
        <w:pStyle w:val="Nagwek1"/>
        <w:spacing w:before="0" w:after="120"/>
        <w:jc w:val="both"/>
        <w:rPr>
          <w:rFonts w:ascii="Calibri" w:hAnsi="Calibri" w:cs="Calibri"/>
          <w:b/>
        </w:rPr>
      </w:pPr>
      <w:bookmarkStart w:id="85" w:name="_Toc120697727"/>
      <w:r w:rsidRPr="001F63F9">
        <w:rPr>
          <w:rFonts w:ascii="Calibri" w:hAnsi="Calibri" w:cs="Calibri"/>
          <w:b/>
        </w:rPr>
        <w:lastRenderedPageBreak/>
        <w:t>Model struktury funkcjonalno-pr</w:t>
      </w:r>
      <w:r w:rsidR="00352C4B" w:rsidRPr="001F63F9">
        <w:rPr>
          <w:rFonts w:ascii="Calibri" w:hAnsi="Calibri" w:cs="Calibri"/>
          <w:b/>
        </w:rPr>
        <w:t xml:space="preserve">zestrzennej </w:t>
      </w:r>
      <w:r w:rsidR="00E14ADF" w:rsidRPr="001F63F9">
        <w:rPr>
          <w:rFonts w:ascii="Calibri" w:hAnsi="Calibri" w:cs="Calibri"/>
          <w:b/>
        </w:rPr>
        <w:t xml:space="preserve">gminy </w:t>
      </w:r>
      <w:r w:rsidR="00827DCF" w:rsidRPr="001F63F9">
        <w:rPr>
          <w:rFonts w:ascii="Calibri" w:hAnsi="Calibri" w:cs="Calibri"/>
          <w:b/>
        </w:rPr>
        <w:t>Zator</w:t>
      </w:r>
      <w:r w:rsidR="001C1F6A" w:rsidRPr="001F63F9">
        <w:rPr>
          <w:rFonts w:ascii="Calibri" w:hAnsi="Calibri" w:cs="Calibri"/>
          <w:b/>
        </w:rPr>
        <w:t xml:space="preserve"> </w:t>
      </w:r>
      <w:r w:rsidR="00352C4B" w:rsidRPr="001F63F9">
        <w:rPr>
          <w:rFonts w:ascii="Calibri" w:hAnsi="Calibri" w:cs="Calibri"/>
          <w:b/>
        </w:rPr>
        <w:t>wraz z </w:t>
      </w:r>
      <w:r w:rsidRPr="001F63F9">
        <w:rPr>
          <w:rFonts w:ascii="Calibri" w:hAnsi="Calibri" w:cs="Calibri"/>
          <w:b/>
        </w:rPr>
        <w:t>ustaleniami i rekomendac</w:t>
      </w:r>
      <w:r w:rsidR="00352C4B" w:rsidRPr="001F63F9">
        <w:rPr>
          <w:rFonts w:ascii="Calibri" w:hAnsi="Calibri" w:cs="Calibri"/>
          <w:b/>
        </w:rPr>
        <w:t>jami w zakresie kształtowania i </w:t>
      </w:r>
      <w:r w:rsidRPr="001F63F9">
        <w:rPr>
          <w:rFonts w:ascii="Calibri" w:hAnsi="Calibri" w:cs="Calibri"/>
          <w:b/>
        </w:rPr>
        <w:t>prowadzenia polityki przestrzennej w gminie</w:t>
      </w:r>
      <w:bookmarkEnd w:id="85"/>
    </w:p>
    <w:p w14:paraId="6EFB852C" w14:textId="5F577AE4" w:rsidR="0059654B" w:rsidRPr="001F63F9" w:rsidRDefault="0059654B" w:rsidP="00406DA6">
      <w:pPr>
        <w:pStyle w:val="Nagwek2"/>
        <w:spacing w:before="0" w:after="20"/>
        <w:jc w:val="both"/>
        <w:rPr>
          <w:rFonts w:ascii="Calibri" w:hAnsi="Calibri" w:cs="Calibri"/>
        </w:rPr>
      </w:pPr>
      <w:bookmarkStart w:id="86" w:name="_Toc93863503"/>
      <w:bookmarkStart w:id="87" w:name="_Toc120697728"/>
      <w:bookmarkStart w:id="88" w:name="_Toc67646590"/>
      <w:r w:rsidRPr="001F63F9">
        <w:rPr>
          <w:rFonts w:ascii="Calibri" w:hAnsi="Calibri" w:cs="Calibri"/>
        </w:rPr>
        <w:t xml:space="preserve">Kwestie wodne a </w:t>
      </w:r>
      <w:r w:rsidR="00D00303" w:rsidRPr="001F63F9">
        <w:rPr>
          <w:rFonts w:ascii="Calibri" w:hAnsi="Calibri" w:cs="Calibri"/>
        </w:rPr>
        <w:t>Strategia Rozwoju Gminy Zator na lata 2023-2030</w:t>
      </w:r>
      <w:bookmarkEnd w:id="86"/>
      <w:bookmarkEnd w:id="87"/>
      <w:r w:rsidR="00777838" w:rsidRPr="001F63F9">
        <w:rPr>
          <w:rFonts w:ascii="Calibri" w:hAnsi="Calibri" w:cs="Calibri"/>
        </w:rPr>
        <w:t xml:space="preserve"> </w:t>
      </w:r>
      <w:bookmarkEnd w:id="88"/>
    </w:p>
    <w:p w14:paraId="22B74EFA" w14:textId="41EEA53E" w:rsidR="00C93369" w:rsidRPr="001F63F9" w:rsidRDefault="00C93369" w:rsidP="00C93369">
      <w:pPr>
        <w:spacing w:before="0" w:after="120"/>
        <w:jc w:val="both"/>
        <w:rPr>
          <w:rFonts w:ascii="Calibri" w:hAnsi="Calibri" w:cs="Calibri"/>
        </w:rPr>
      </w:pPr>
      <w:r w:rsidRPr="001F63F9">
        <w:rPr>
          <w:rFonts w:ascii="Calibri" w:hAnsi="Calibri" w:cs="Calibri"/>
        </w:rPr>
        <w:t>Zgodnie z art. 326 ust. 1 ustawy z dnia 20 lipca 2017</w:t>
      </w:r>
      <w:r w:rsidR="00FB0960" w:rsidRPr="001F63F9">
        <w:rPr>
          <w:rFonts w:ascii="Calibri" w:hAnsi="Calibri" w:cs="Calibri"/>
        </w:rPr>
        <w:t xml:space="preserve"> r.</w:t>
      </w:r>
      <w:r w:rsidRPr="001F63F9">
        <w:rPr>
          <w:rFonts w:ascii="Calibri" w:hAnsi="Calibri" w:cs="Calibri"/>
        </w:rPr>
        <w:t xml:space="preserve"> Prawo wodne (</w:t>
      </w:r>
      <w:proofErr w:type="spellStart"/>
      <w:r w:rsidRPr="001F63F9">
        <w:rPr>
          <w:rFonts w:ascii="Calibri" w:hAnsi="Calibri" w:cs="Calibri"/>
        </w:rPr>
        <w:t>t.j</w:t>
      </w:r>
      <w:proofErr w:type="spellEnd"/>
      <w:r w:rsidRPr="001F63F9">
        <w:rPr>
          <w:rFonts w:ascii="Calibri" w:hAnsi="Calibri" w:cs="Calibri"/>
        </w:rPr>
        <w:t>. Dz.U. z 2021r., poz. 2233 ze zm.), Strategia Rozwoju Gminy Zator na lata 2023-2030 uwzględnia m.in. ustalenia dokumentów planistycznych, o których mowa w ww. ustawie, tj.:</w:t>
      </w:r>
    </w:p>
    <w:p w14:paraId="6D5D81B8" w14:textId="77777777" w:rsidR="00C93369" w:rsidRPr="001F63F9" w:rsidRDefault="00C93369" w:rsidP="00D94647">
      <w:pPr>
        <w:pStyle w:val="Akapitzlist"/>
        <w:numPr>
          <w:ilvl w:val="0"/>
          <w:numId w:val="7"/>
        </w:numPr>
        <w:spacing w:before="0" w:after="120"/>
        <w:contextualSpacing w:val="0"/>
        <w:jc w:val="both"/>
        <w:rPr>
          <w:rFonts w:ascii="Calibri" w:hAnsi="Calibri" w:cs="Calibri"/>
        </w:rPr>
      </w:pPr>
      <w:r w:rsidRPr="001F63F9">
        <w:rPr>
          <w:rFonts w:ascii="Calibri" w:hAnsi="Calibri" w:cs="Calibri"/>
        </w:rPr>
        <w:t>plany zarządzania ryzykiem powodziowym,</w:t>
      </w:r>
    </w:p>
    <w:p w14:paraId="374652D3" w14:textId="77777777" w:rsidR="00C93369" w:rsidRPr="001F63F9" w:rsidRDefault="00C93369" w:rsidP="00D94647">
      <w:pPr>
        <w:pStyle w:val="Akapitzlist"/>
        <w:numPr>
          <w:ilvl w:val="0"/>
          <w:numId w:val="7"/>
        </w:numPr>
        <w:spacing w:before="0" w:after="120"/>
        <w:contextualSpacing w:val="0"/>
        <w:jc w:val="both"/>
        <w:rPr>
          <w:rFonts w:ascii="Calibri" w:hAnsi="Calibri" w:cs="Calibri"/>
        </w:rPr>
      </w:pPr>
      <w:r w:rsidRPr="001F63F9">
        <w:rPr>
          <w:rFonts w:ascii="Calibri" w:hAnsi="Calibri" w:cs="Calibri"/>
        </w:rPr>
        <w:t>plany gospodarowania wodami na obszarze dorzecza,</w:t>
      </w:r>
    </w:p>
    <w:p w14:paraId="1FE4408C" w14:textId="77777777" w:rsidR="00C93369" w:rsidRPr="001F63F9" w:rsidRDefault="00C93369" w:rsidP="00D94647">
      <w:pPr>
        <w:pStyle w:val="Akapitzlist"/>
        <w:numPr>
          <w:ilvl w:val="0"/>
          <w:numId w:val="7"/>
        </w:numPr>
        <w:spacing w:before="0" w:after="120"/>
        <w:contextualSpacing w:val="0"/>
        <w:jc w:val="both"/>
        <w:rPr>
          <w:rFonts w:ascii="Calibri" w:hAnsi="Calibri" w:cs="Calibri"/>
        </w:rPr>
      </w:pPr>
      <w:r w:rsidRPr="001F63F9">
        <w:rPr>
          <w:rFonts w:ascii="Calibri" w:hAnsi="Calibri" w:cs="Calibri"/>
        </w:rPr>
        <w:t>plan przeciwdziałania skutkom suszy.</w:t>
      </w:r>
    </w:p>
    <w:p w14:paraId="128CF0D0" w14:textId="77777777" w:rsidR="00C93369" w:rsidRPr="001F63F9" w:rsidRDefault="00C93369" w:rsidP="00C93369">
      <w:pPr>
        <w:spacing w:before="0" w:after="120"/>
        <w:jc w:val="both"/>
        <w:rPr>
          <w:rFonts w:ascii="Calibri" w:hAnsi="Calibri" w:cs="Calibri"/>
          <w:b/>
          <w:i/>
        </w:rPr>
      </w:pPr>
      <w:r w:rsidRPr="001F63F9">
        <w:rPr>
          <w:rFonts w:ascii="Calibri" w:hAnsi="Calibri" w:cs="Calibri"/>
          <w:b/>
          <w:i/>
        </w:rPr>
        <w:t>Zasoby wodne gminy i zarządzanie ryzykiem powodziowym</w:t>
      </w:r>
    </w:p>
    <w:p w14:paraId="43FF06A5" w14:textId="4C8B38E8" w:rsidR="00C93369" w:rsidRPr="001F63F9" w:rsidRDefault="00C93369" w:rsidP="00C93369">
      <w:pPr>
        <w:spacing w:before="0" w:after="120"/>
        <w:jc w:val="both"/>
        <w:rPr>
          <w:rFonts w:ascii="Calibri" w:hAnsi="Calibri" w:cs="Calibri"/>
        </w:rPr>
      </w:pPr>
      <w:r w:rsidRPr="001F63F9">
        <w:rPr>
          <w:rFonts w:ascii="Calibri" w:hAnsi="Calibri" w:cs="Calibri"/>
        </w:rPr>
        <w:t>Gmina Zator posiada dobrze rozwiniętą sieć hydrograficzną wynikającą z uwarunkowań naturalnych, jak i wielowiekowych tradycji hodowli ryb na tych terenach. Występują tu zarówno wody płynące, zbiorniki sztuczne i naturalne, jak i tereny podmokłe. Największą rzeką przepływającą przez teren gminy jest Wisła, która przecina równoleżnikowo jej północne krańce. Przeciętna szerokość nieu</w:t>
      </w:r>
      <w:r w:rsidR="000740F1">
        <w:rPr>
          <w:rFonts w:ascii="Calibri" w:hAnsi="Calibri" w:cs="Calibri"/>
        </w:rPr>
        <w:t>regulowanego koryta wynosi ok.</w:t>
      </w:r>
      <w:r w:rsidRPr="001F63F9">
        <w:rPr>
          <w:rFonts w:ascii="Calibri" w:hAnsi="Calibri" w:cs="Calibri"/>
        </w:rPr>
        <w:t xml:space="preserve"> 35 – 40 m. Jej nurt jest spokojny, a na niemal całej jej długości (poza odcinkiem prawego brzegu przed ujściem Skawy) znajdują się wały przeciwpowodziowe. Drugą pod względem wielkości rzeką na terenie gminy jest Skawa, stanowiąca prawy dopływ Wisły, z którą łączy się nieopodal miejscowości Smolice. Skawa przecina południkowo gminę, dzieląc ją na dwie części. Przeciętna szero</w:t>
      </w:r>
      <w:r w:rsidR="000740F1">
        <w:rPr>
          <w:rFonts w:ascii="Calibri" w:hAnsi="Calibri" w:cs="Calibri"/>
        </w:rPr>
        <w:t>kość jej koryta wynosi ok.</w:t>
      </w:r>
      <w:r w:rsidRPr="001F63F9">
        <w:rPr>
          <w:rFonts w:ascii="Calibri" w:hAnsi="Calibri" w:cs="Calibri"/>
        </w:rPr>
        <w:t xml:space="preserve"> 35 m, jej nurt również jest spokojny, a sama rzeka zabezpieczona jest wałami przeciwpowodziowymi od zabudowań </w:t>
      </w:r>
      <w:proofErr w:type="spellStart"/>
      <w:r w:rsidRPr="001F63F9">
        <w:rPr>
          <w:rFonts w:ascii="Calibri" w:hAnsi="Calibri" w:cs="Calibri"/>
        </w:rPr>
        <w:t>Zatora</w:t>
      </w:r>
      <w:proofErr w:type="spellEnd"/>
      <w:r w:rsidRPr="001F63F9">
        <w:rPr>
          <w:rFonts w:ascii="Calibri" w:hAnsi="Calibri" w:cs="Calibri"/>
        </w:rPr>
        <w:t xml:space="preserve"> do ujścia. Ponadto, do Skawy wpadają jej lewobrzeżne dopływy: </w:t>
      </w:r>
      <w:proofErr w:type="spellStart"/>
      <w:r w:rsidRPr="001F63F9">
        <w:rPr>
          <w:rFonts w:ascii="Calibri" w:hAnsi="Calibri" w:cs="Calibri"/>
        </w:rPr>
        <w:t>Wieprzówka</w:t>
      </w:r>
      <w:proofErr w:type="spellEnd"/>
      <w:r w:rsidRPr="001F63F9">
        <w:rPr>
          <w:rFonts w:ascii="Calibri" w:hAnsi="Calibri" w:cs="Calibri"/>
        </w:rPr>
        <w:t xml:space="preserve"> i Łowiczanka oraz prawobrzeżna </w:t>
      </w:r>
      <w:proofErr w:type="spellStart"/>
      <w:r w:rsidRPr="001F63F9">
        <w:rPr>
          <w:rFonts w:ascii="Calibri" w:hAnsi="Calibri" w:cs="Calibri"/>
        </w:rPr>
        <w:t>Czarczówka</w:t>
      </w:r>
      <w:proofErr w:type="spellEnd"/>
      <w:r w:rsidRPr="001F63F9">
        <w:rPr>
          <w:rFonts w:ascii="Calibri" w:hAnsi="Calibri" w:cs="Calibri"/>
        </w:rPr>
        <w:t xml:space="preserve">. Bezpośrednio do Wisły wpada również mniejszy ciek – Bachórz. W gminie rozwinięta jest także sieć mniejszych cieków (m.in. potok </w:t>
      </w:r>
      <w:proofErr w:type="spellStart"/>
      <w:r w:rsidRPr="001F63F9">
        <w:rPr>
          <w:rFonts w:ascii="Calibri" w:hAnsi="Calibri" w:cs="Calibri"/>
        </w:rPr>
        <w:t>Czarczówka</w:t>
      </w:r>
      <w:proofErr w:type="spellEnd"/>
      <w:r w:rsidR="00F2417B">
        <w:rPr>
          <w:rFonts w:ascii="Calibri" w:hAnsi="Calibri" w:cs="Calibri"/>
        </w:rPr>
        <w:t>, Dopływ z Grodziska</w:t>
      </w:r>
      <w:r w:rsidRPr="001F63F9">
        <w:rPr>
          <w:rFonts w:ascii="Calibri" w:hAnsi="Calibri" w:cs="Calibri"/>
        </w:rPr>
        <w:t>) oraz rowów melioracyjnych, odwadniających tereny podmokłe w dolinie Wisły. Duże znaczenie ma również sieć rowów związanych z funkcjonowaniem stawów hodowlanych. W rejonie Grodziska i Laskowej znajdują się nieliczne źródła. Znaczną część obszaru gminy zajmują zbiorniki powierzchniowe, które stanowią ponad 20% jej całkowitej powierzchni. Wśród nich znajdują się kompleksy stawów rybnych o genezie średniowiecznej (</w:t>
      </w:r>
      <w:proofErr w:type="spellStart"/>
      <w:r w:rsidRPr="001F63F9">
        <w:rPr>
          <w:rFonts w:ascii="Calibri" w:hAnsi="Calibri" w:cs="Calibri"/>
        </w:rPr>
        <w:t>Przeręb</w:t>
      </w:r>
      <w:proofErr w:type="spellEnd"/>
      <w:r w:rsidRPr="001F63F9">
        <w:rPr>
          <w:rFonts w:ascii="Calibri" w:hAnsi="Calibri" w:cs="Calibri"/>
        </w:rPr>
        <w:t xml:space="preserve">, stawy rudzkie, </w:t>
      </w:r>
      <w:proofErr w:type="spellStart"/>
      <w:r w:rsidRPr="001F63F9">
        <w:rPr>
          <w:rFonts w:ascii="Calibri" w:hAnsi="Calibri" w:cs="Calibri"/>
        </w:rPr>
        <w:t>spytkowickie</w:t>
      </w:r>
      <w:proofErr w:type="spellEnd"/>
      <w:r w:rsidRPr="001F63F9">
        <w:rPr>
          <w:rFonts w:ascii="Calibri" w:hAnsi="Calibri" w:cs="Calibri"/>
        </w:rPr>
        <w:t xml:space="preserve"> i zatorskie) oraz zalane wodą wyrobiska powstałe w wyniku eksploatacji kruszywa (w Graboszycach, </w:t>
      </w:r>
      <w:proofErr w:type="spellStart"/>
      <w:r w:rsidRPr="001F63F9">
        <w:rPr>
          <w:rFonts w:ascii="Calibri" w:hAnsi="Calibri" w:cs="Calibri"/>
        </w:rPr>
        <w:t>Podolszu</w:t>
      </w:r>
      <w:proofErr w:type="spellEnd"/>
      <w:r w:rsidRPr="001F63F9">
        <w:rPr>
          <w:rFonts w:ascii="Calibri" w:hAnsi="Calibri" w:cs="Calibri"/>
        </w:rPr>
        <w:t xml:space="preserve"> i Trzebieńczycach).</w:t>
      </w:r>
      <w:r w:rsidR="00492B2D">
        <w:rPr>
          <w:rFonts w:ascii="Calibri" w:hAnsi="Calibri" w:cs="Calibri"/>
        </w:rPr>
        <w:t xml:space="preserve"> </w:t>
      </w:r>
      <w:r w:rsidR="00492B2D" w:rsidRPr="00492B2D">
        <w:rPr>
          <w:rFonts w:ascii="Calibri" w:hAnsi="Calibri" w:cs="Calibri"/>
        </w:rPr>
        <w:t>Obszar gminy Zator znajduje się w granicach udokumentowanego Głównego Zbiornika Wód Podziemnych (GZWP)</w:t>
      </w:r>
      <w:r w:rsidR="00492B2D">
        <w:rPr>
          <w:rFonts w:ascii="Calibri" w:hAnsi="Calibri" w:cs="Calibri"/>
        </w:rPr>
        <w:t xml:space="preserve"> nr </w:t>
      </w:r>
      <w:r w:rsidR="00492B2D" w:rsidRPr="00492B2D">
        <w:rPr>
          <w:rFonts w:ascii="Calibri" w:hAnsi="Calibri" w:cs="Calibri"/>
        </w:rPr>
        <w:t>444</w:t>
      </w:r>
      <w:r w:rsidR="00492B2D">
        <w:rPr>
          <w:rFonts w:ascii="Calibri" w:hAnsi="Calibri" w:cs="Calibri"/>
        </w:rPr>
        <w:t xml:space="preserve"> </w:t>
      </w:r>
      <w:r w:rsidR="00492B2D" w:rsidRPr="00492B2D">
        <w:rPr>
          <w:rFonts w:ascii="Calibri" w:hAnsi="Calibri" w:cs="Calibri"/>
        </w:rPr>
        <w:t>-</w:t>
      </w:r>
      <w:r w:rsidR="00492B2D">
        <w:rPr>
          <w:rFonts w:ascii="Calibri" w:hAnsi="Calibri" w:cs="Calibri"/>
        </w:rPr>
        <w:t xml:space="preserve"> </w:t>
      </w:r>
      <w:r w:rsidR="00492B2D" w:rsidRPr="00492B2D">
        <w:rPr>
          <w:rFonts w:ascii="Calibri" w:hAnsi="Calibri" w:cs="Calibri"/>
        </w:rPr>
        <w:t>Dolina rzeki Skawa.</w:t>
      </w:r>
    </w:p>
    <w:p w14:paraId="29AED2CA" w14:textId="77777777" w:rsidR="00C93369" w:rsidRPr="001F63F9" w:rsidRDefault="00C93369" w:rsidP="00C93369">
      <w:pPr>
        <w:spacing w:before="0" w:after="120"/>
        <w:jc w:val="both"/>
        <w:rPr>
          <w:rFonts w:ascii="Calibri" w:hAnsi="Calibri" w:cs="Calibri"/>
        </w:rPr>
      </w:pPr>
      <w:r w:rsidRPr="001F63F9">
        <w:rPr>
          <w:rFonts w:ascii="Calibri" w:hAnsi="Calibri" w:cs="Calibri"/>
        </w:rPr>
        <w:t xml:space="preserve">W związku z rozległą siecią hydrograficzną, na terenie gminy odnotowuje się znaczące zagrożenie powodziami i podtopieniami. Obszary narażone na niebezpieczeństwo powodzi zlokalizowane są w dolinach rzek Wisły i Skawy, występują w północnej części gminy, gdzie mają rozkład równoleżnikowy (dolina Wisły) oraz w centralnej części gminy – przebieg południkowy, zgodny z biegiem Skawy. W pozostałych częściach gminy mogą wystąpić lokalne podtopienia spowodowane intensywnymi opadami lub wiosennymi roztopami. Najczęstszą przyczyną powstawania katastrofalnych wezbrań na Wiśle i Skawie są trwające kilka dni deszcze rozlewne (o dużym nasileniu), spowodowane nasileniem opadów atmosferycznych w środkowej części zlewni, </w:t>
      </w:r>
      <w:r w:rsidRPr="001F63F9">
        <w:rPr>
          <w:rFonts w:ascii="Calibri" w:hAnsi="Calibri" w:cs="Calibri"/>
        </w:rPr>
        <w:lastRenderedPageBreak/>
        <w:t>zlokalizowanej w obszarze Beskidu Śląskiego i Małego. Najbardziej niebezpiecznym zjawiskiem mogącym wystąpić jest nakładanie się fali wezbraniowej Wisły i Skawy.</w:t>
      </w:r>
    </w:p>
    <w:p w14:paraId="32D969F9" w14:textId="6F0DCD72" w:rsidR="00C93369" w:rsidRPr="001F63F9" w:rsidRDefault="00C93369" w:rsidP="00C93369">
      <w:pPr>
        <w:spacing w:before="0" w:after="120"/>
        <w:jc w:val="both"/>
        <w:rPr>
          <w:rFonts w:ascii="Calibri" w:hAnsi="Calibri" w:cs="Calibri"/>
        </w:rPr>
      </w:pPr>
      <w:r w:rsidRPr="001F63F9">
        <w:rPr>
          <w:rFonts w:ascii="Calibri" w:hAnsi="Calibri" w:cs="Calibri"/>
        </w:rPr>
        <w:t xml:space="preserve">W celu zapewnienia ochrony ludności i mienia przed powodzią uwzględnia się w strategii tzw. obszary szczególnego zagrożenia powodzią, przez które rozumie się obszary na których prawdopodobieństwo powodzi jest średnie (wynosi 1%, tzw. </w:t>
      </w:r>
      <w:r w:rsidR="004C72F9">
        <w:rPr>
          <w:rFonts w:ascii="Calibri" w:hAnsi="Calibri" w:cs="Calibri"/>
        </w:rPr>
        <w:t>„</w:t>
      </w:r>
      <w:r w:rsidRPr="001F63F9">
        <w:rPr>
          <w:rFonts w:ascii="Calibri" w:hAnsi="Calibri" w:cs="Calibri"/>
        </w:rPr>
        <w:t>powódź stuletnia</w:t>
      </w:r>
      <w:r w:rsidR="004C72F9">
        <w:rPr>
          <w:rFonts w:ascii="Calibri" w:hAnsi="Calibri" w:cs="Calibri"/>
        </w:rPr>
        <w:t>”</w:t>
      </w:r>
      <w:r w:rsidRPr="001F63F9">
        <w:rPr>
          <w:rFonts w:ascii="Calibri" w:hAnsi="Calibri" w:cs="Calibri"/>
        </w:rPr>
        <w:t>) lub wysokie (10%), obszary między linią brzegu a naturalnym wysokim brzegiem czy pasy techniczne. Obszary te zostały oznaczone na Mapie 1. oraz Mapie 2. Na ich podstawie obszary szczególnego zagroże</w:t>
      </w:r>
      <w:r w:rsidR="00FB0960" w:rsidRPr="001F63F9">
        <w:rPr>
          <w:rFonts w:ascii="Calibri" w:hAnsi="Calibri" w:cs="Calibri"/>
        </w:rPr>
        <w:t>nia powodzią identyfikuje się w </w:t>
      </w:r>
      <w:proofErr w:type="spellStart"/>
      <w:r w:rsidRPr="001F63F9">
        <w:rPr>
          <w:rFonts w:ascii="Calibri" w:hAnsi="Calibri" w:cs="Calibri"/>
        </w:rPr>
        <w:t>międzywalach</w:t>
      </w:r>
      <w:proofErr w:type="spellEnd"/>
      <w:r w:rsidRPr="001F63F9">
        <w:rPr>
          <w:rFonts w:ascii="Calibri" w:hAnsi="Calibri" w:cs="Calibri"/>
        </w:rPr>
        <w:t xml:space="preserve"> </w:t>
      </w:r>
      <w:r w:rsidR="0092092E">
        <w:rPr>
          <w:rFonts w:ascii="Calibri" w:hAnsi="Calibri" w:cs="Calibri"/>
        </w:rPr>
        <w:t xml:space="preserve">rzek: </w:t>
      </w:r>
      <w:r w:rsidR="0092092E" w:rsidRPr="001F63F9">
        <w:rPr>
          <w:rFonts w:ascii="Calibri" w:hAnsi="Calibri" w:cs="Calibri"/>
        </w:rPr>
        <w:t>Wisł</w:t>
      </w:r>
      <w:r w:rsidR="0092092E">
        <w:rPr>
          <w:rFonts w:ascii="Calibri" w:hAnsi="Calibri" w:cs="Calibri"/>
        </w:rPr>
        <w:t>a,</w:t>
      </w:r>
      <w:r w:rsidRPr="001F63F9">
        <w:rPr>
          <w:rFonts w:ascii="Calibri" w:hAnsi="Calibri" w:cs="Calibri"/>
        </w:rPr>
        <w:t xml:space="preserve"> </w:t>
      </w:r>
      <w:r w:rsidR="0092092E" w:rsidRPr="001F63F9">
        <w:rPr>
          <w:rFonts w:ascii="Calibri" w:hAnsi="Calibri" w:cs="Calibri"/>
        </w:rPr>
        <w:t>Skaw</w:t>
      </w:r>
      <w:r w:rsidR="0092092E">
        <w:rPr>
          <w:rFonts w:ascii="Calibri" w:hAnsi="Calibri" w:cs="Calibri"/>
        </w:rPr>
        <w:t>a</w:t>
      </w:r>
      <w:r w:rsidR="0092092E" w:rsidRPr="001F63F9">
        <w:rPr>
          <w:rFonts w:ascii="Calibri" w:hAnsi="Calibri" w:cs="Calibri"/>
        </w:rPr>
        <w:t xml:space="preserve"> </w:t>
      </w:r>
      <w:r w:rsidR="00707648">
        <w:rPr>
          <w:rFonts w:ascii="Calibri" w:hAnsi="Calibri" w:cs="Calibri"/>
        </w:rPr>
        <w:t xml:space="preserve">i </w:t>
      </w:r>
      <w:proofErr w:type="spellStart"/>
      <w:r w:rsidR="00707648">
        <w:rPr>
          <w:rFonts w:ascii="Calibri" w:hAnsi="Calibri" w:cs="Calibri"/>
        </w:rPr>
        <w:t>Bach</w:t>
      </w:r>
      <w:r w:rsidR="00510C39">
        <w:rPr>
          <w:rFonts w:ascii="Calibri" w:hAnsi="Calibri" w:cs="Calibri"/>
        </w:rPr>
        <w:t>o</w:t>
      </w:r>
      <w:r w:rsidR="00707648">
        <w:rPr>
          <w:rFonts w:ascii="Calibri" w:hAnsi="Calibri" w:cs="Calibri"/>
        </w:rPr>
        <w:t>rz</w:t>
      </w:r>
      <w:proofErr w:type="spellEnd"/>
      <w:r w:rsidR="00707648">
        <w:rPr>
          <w:rFonts w:ascii="Calibri" w:hAnsi="Calibri" w:cs="Calibri"/>
        </w:rPr>
        <w:t xml:space="preserve"> </w:t>
      </w:r>
      <w:r w:rsidRPr="001F63F9">
        <w:rPr>
          <w:rFonts w:ascii="Calibri" w:hAnsi="Calibri" w:cs="Calibri"/>
        </w:rPr>
        <w:t>oraz wzdłuż nieobwałowanych odcinków Skawy i</w:t>
      </w:r>
      <w:r w:rsidR="006E3B94">
        <w:rPr>
          <w:rFonts w:ascii="Calibri" w:hAnsi="Calibri" w:cs="Calibri"/>
        </w:rPr>
        <w:t> </w:t>
      </w:r>
      <w:proofErr w:type="spellStart"/>
      <w:r w:rsidRPr="001F63F9">
        <w:rPr>
          <w:rFonts w:ascii="Calibri" w:hAnsi="Calibri" w:cs="Calibri"/>
        </w:rPr>
        <w:t>Wieprzówki</w:t>
      </w:r>
      <w:proofErr w:type="spellEnd"/>
      <w:r w:rsidRPr="001F63F9">
        <w:rPr>
          <w:rFonts w:ascii="Calibri" w:hAnsi="Calibri" w:cs="Calibri"/>
        </w:rPr>
        <w:t>. Miejscami, w przypadku tej ostatniej, zagrożenie wodami powodziowymi obejmuje zasięgiem również obszary zabudowane.</w:t>
      </w:r>
      <w:r w:rsidR="00E81F38">
        <w:rPr>
          <w:rFonts w:ascii="Calibri" w:hAnsi="Calibri" w:cs="Calibri"/>
        </w:rPr>
        <w:t xml:space="preserve"> </w:t>
      </w:r>
      <w:r w:rsidRPr="001F63F9">
        <w:rPr>
          <w:rFonts w:ascii="Calibri" w:hAnsi="Calibri" w:cs="Calibri"/>
        </w:rPr>
        <w:t>Poglądowa Mapa 3. przedstawia zasięg obszaru szczególnego zagrożenia powodzią w przypadku całkowitego zniszczenia wałów przeciwpowodziowych na Wiśle i</w:t>
      </w:r>
      <w:r w:rsidR="006E3B94">
        <w:rPr>
          <w:rFonts w:ascii="Calibri" w:hAnsi="Calibri" w:cs="Calibri"/>
        </w:rPr>
        <w:t> </w:t>
      </w:r>
      <w:r w:rsidRPr="001F63F9">
        <w:rPr>
          <w:rFonts w:ascii="Calibri" w:hAnsi="Calibri" w:cs="Calibri"/>
        </w:rPr>
        <w:t xml:space="preserve">Skawie. </w:t>
      </w:r>
      <w:r w:rsidR="00FB0960" w:rsidRPr="001F63F9">
        <w:rPr>
          <w:rFonts w:ascii="Calibri" w:hAnsi="Calibri" w:cs="Calibri"/>
          <w:iCs/>
        </w:rPr>
        <w:t>W </w:t>
      </w:r>
      <w:r w:rsidRPr="001F63F9">
        <w:rPr>
          <w:rFonts w:ascii="Calibri" w:hAnsi="Calibri" w:cs="Calibri"/>
          <w:iCs/>
        </w:rPr>
        <w:t xml:space="preserve">tym wypadku, granica wód zalewowych podchodzi do wysokości </w:t>
      </w:r>
      <w:r w:rsidRPr="001F63F9">
        <w:rPr>
          <w:rFonts w:ascii="Calibri" w:hAnsi="Calibri" w:cs="Calibri"/>
        </w:rPr>
        <w:t xml:space="preserve">zabudowań miejscowości </w:t>
      </w:r>
      <w:proofErr w:type="spellStart"/>
      <w:r w:rsidRPr="001F63F9">
        <w:rPr>
          <w:rFonts w:ascii="Calibri" w:hAnsi="Calibri" w:cs="Calibri"/>
        </w:rPr>
        <w:t>Podolsze</w:t>
      </w:r>
      <w:proofErr w:type="spellEnd"/>
      <w:r w:rsidRPr="001F63F9">
        <w:rPr>
          <w:rFonts w:ascii="Calibri" w:hAnsi="Calibri" w:cs="Calibri"/>
        </w:rPr>
        <w:t xml:space="preserve"> na </w:t>
      </w:r>
      <w:r w:rsidRPr="001F63F9">
        <w:rPr>
          <w:rFonts w:ascii="Calibri" w:hAnsi="Calibri" w:cs="Calibri"/>
          <w:iCs/>
        </w:rPr>
        <w:t>całej długości Wisły</w:t>
      </w:r>
      <w:r w:rsidRPr="001F63F9">
        <w:rPr>
          <w:rFonts w:ascii="Calibri" w:hAnsi="Calibri" w:cs="Calibri"/>
        </w:rPr>
        <w:t xml:space="preserve">. </w:t>
      </w:r>
      <w:r w:rsidR="00862797">
        <w:rPr>
          <w:rFonts w:ascii="Calibri" w:hAnsi="Calibri" w:cs="Calibri"/>
        </w:rPr>
        <w:t>Na terenie gminy Zator lokalizują się również tereny, na których prawdopodobieństwo wystąpienia powodzi jest niskie (raz na 500 lat, Q=0,2%).</w:t>
      </w:r>
      <w:r w:rsidR="00C01126">
        <w:rPr>
          <w:rFonts w:ascii="Calibri" w:hAnsi="Calibri" w:cs="Calibri"/>
        </w:rPr>
        <w:t xml:space="preserve"> </w:t>
      </w:r>
      <w:r w:rsidR="00862797">
        <w:rPr>
          <w:rFonts w:ascii="Calibri" w:hAnsi="Calibri" w:cs="Calibri"/>
        </w:rPr>
        <w:t xml:space="preserve">Są to m.in. tereny zachodniego brzegu Skawy sięgające zabudowań miejscowości </w:t>
      </w:r>
      <w:proofErr w:type="spellStart"/>
      <w:r w:rsidR="00862797">
        <w:rPr>
          <w:rFonts w:ascii="Calibri" w:hAnsi="Calibri" w:cs="Calibri"/>
        </w:rPr>
        <w:t>Podolsze</w:t>
      </w:r>
      <w:proofErr w:type="spellEnd"/>
      <w:r w:rsidR="00862797">
        <w:rPr>
          <w:rFonts w:ascii="Calibri" w:hAnsi="Calibri" w:cs="Calibri"/>
        </w:rPr>
        <w:t xml:space="preserve">, rzeki </w:t>
      </w:r>
      <w:proofErr w:type="spellStart"/>
      <w:r w:rsidR="00862797">
        <w:rPr>
          <w:rFonts w:ascii="Calibri" w:hAnsi="Calibri" w:cs="Calibri"/>
        </w:rPr>
        <w:t>Ba</w:t>
      </w:r>
      <w:r w:rsidR="00FB09E9">
        <w:rPr>
          <w:rFonts w:ascii="Calibri" w:hAnsi="Calibri" w:cs="Calibri"/>
        </w:rPr>
        <w:t>c</w:t>
      </w:r>
      <w:r w:rsidR="00862797">
        <w:rPr>
          <w:rFonts w:ascii="Calibri" w:hAnsi="Calibri" w:cs="Calibri"/>
        </w:rPr>
        <w:t>horz</w:t>
      </w:r>
      <w:proofErr w:type="spellEnd"/>
      <w:r w:rsidR="00862797">
        <w:rPr>
          <w:rFonts w:ascii="Calibri" w:hAnsi="Calibri" w:cs="Calibri"/>
        </w:rPr>
        <w:t xml:space="preserve"> i linii kolejowej oraz obszary narażone na wody </w:t>
      </w:r>
      <w:proofErr w:type="spellStart"/>
      <w:r w:rsidR="00862797">
        <w:rPr>
          <w:rFonts w:ascii="Calibri" w:hAnsi="Calibri" w:cs="Calibri"/>
        </w:rPr>
        <w:t>cofkowe</w:t>
      </w:r>
      <w:proofErr w:type="spellEnd"/>
      <w:r w:rsidR="00862797">
        <w:rPr>
          <w:rFonts w:ascii="Calibri" w:hAnsi="Calibri" w:cs="Calibri"/>
        </w:rPr>
        <w:t xml:space="preserve"> Dopływu z Grodziska i innych mniejszych cieków na wysokości miejscowości Miejsce</w:t>
      </w:r>
      <w:r w:rsidR="00A527FD">
        <w:rPr>
          <w:rFonts w:ascii="Calibri" w:hAnsi="Calibri" w:cs="Calibri"/>
        </w:rPr>
        <w:t xml:space="preserve"> (gmina Spytkowice)</w:t>
      </w:r>
      <w:r w:rsidR="00862797">
        <w:rPr>
          <w:rFonts w:ascii="Calibri" w:hAnsi="Calibri" w:cs="Calibri"/>
        </w:rPr>
        <w:t xml:space="preserve"> na zachód od linii kolejowej (Mapa 4.).</w:t>
      </w:r>
      <w:r w:rsidR="00862797" w:rsidDel="00862797">
        <w:rPr>
          <w:rStyle w:val="Odwoaniedokomentarza"/>
        </w:rPr>
        <w:t xml:space="preserve"> </w:t>
      </w:r>
      <w:r w:rsidRPr="001F63F9">
        <w:rPr>
          <w:rFonts w:ascii="Calibri" w:hAnsi="Calibri" w:cs="Calibri"/>
        </w:rPr>
        <w:t xml:space="preserve">Na Mapie </w:t>
      </w:r>
      <w:r w:rsidR="00862797">
        <w:rPr>
          <w:rFonts w:ascii="Calibri" w:hAnsi="Calibri" w:cs="Calibri"/>
        </w:rPr>
        <w:t>5</w:t>
      </w:r>
      <w:r w:rsidRPr="001F63F9">
        <w:rPr>
          <w:rFonts w:ascii="Calibri" w:hAnsi="Calibri" w:cs="Calibri"/>
        </w:rPr>
        <w:t>. przedstawiono z kolei skrajny scenariusz zagrożenia powodziowego (Q=10% i Q=1%) przy jednoczesnym całkowitym zniszczeniu zbiornika Świnna Poręba w górnym biegu Skawy (oddanego do użytku w 2019 r.). W tym wypadku zasięg wód obejmuje szeroki pas terenów w</w:t>
      </w:r>
      <w:r w:rsidR="00A63E5C">
        <w:rPr>
          <w:rFonts w:ascii="Calibri" w:hAnsi="Calibri" w:cs="Calibri"/>
        </w:rPr>
        <w:t> </w:t>
      </w:r>
      <w:r w:rsidRPr="001F63F9">
        <w:rPr>
          <w:rFonts w:ascii="Calibri" w:hAnsi="Calibri" w:cs="Calibri"/>
        </w:rPr>
        <w:t xml:space="preserve">dolinie Skawy, którego granice sięgają drogi krajowej DK28 (Zator-Wadowice) na zachodzie oraz dopływu Wisły z Grodziska wraz ze stacją węzłową Spytkowice na liniach nr 94 (Oświęcim-Kraków </w:t>
      </w:r>
      <w:proofErr w:type="spellStart"/>
      <w:r w:rsidRPr="001F63F9">
        <w:rPr>
          <w:rFonts w:ascii="Calibri" w:hAnsi="Calibri" w:cs="Calibri"/>
        </w:rPr>
        <w:t>Płaszów</w:t>
      </w:r>
      <w:proofErr w:type="spellEnd"/>
      <w:r w:rsidRPr="001F63F9">
        <w:rPr>
          <w:rFonts w:ascii="Calibri" w:hAnsi="Calibri" w:cs="Calibri"/>
        </w:rPr>
        <w:t>) i nr 103 (Trzebinia-Wadowice).</w:t>
      </w:r>
    </w:p>
    <w:p w14:paraId="59C34016" w14:textId="40E93A5F" w:rsidR="00FB09E9" w:rsidRDefault="00C93369" w:rsidP="00C93369">
      <w:pPr>
        <w:spacing w:before="0" w:after="120"/>
        <w:jc w:val="both"/>
        <w:rPr>
          <w:rFonts w:ascii="Calibri" w:hAnsi="Calibri" w:cs="Calibri"/>
        </w:rPr>
      </w:pPr>
      <w:r w:rsidRPr="001F63F9">
        <w:rPr>
          <w:rFonts w:ascii="Calibri" w:hAnsi="Calibri" w:cs="Calibri"/>
        </w:rPr>
        <w:t>Zgodnie z art. 77 ust. 1 ustawy Prawo wodne, na obszarach szczególnego zagrożenia powodzią występuje bezwzględny zakaz lokalizowania nowych cmentarzy, gromadzenia ścieków, nawozów naturalnych, środków chemicznych, a także innych substancji lub materiałów, które mogą zanieczyścić wody, oraz prowadzenia przetwarzania odpadów, w szczególności ich składowania. Ponadto, projekty zabudowy w całości lub w części położonej na tych obszarach wymagają uzgodnienia z Wodami Polskimi. Podlegają odmowie w przypadku: naruszenia ustaleń planu gospodarowania wodami na obszarze dorzecza i planu zarządzania ryzykiem powodziowym; stanowienia zagrożenia dla ochrony zdrowia ludzi, środowiska i dóbr kultury wpisanych do rejestru zabytków; naruszenia funkcjonowania infrastruktury krytycznej w rozumieniu przepisów ustawy z</w:t>
      </w:r>
      <w:r w:rsidR="00A63E5C">
        <w:rPr>
          <w:rFonts w:ascii="Calibri" w:hAnsi="Calibri" w:cs="Calibri"/>
        </w:rPr>
        <w:t> </w:t>
      </w:r>
      <w:r w:rsidRPr="001F63F9">
        <w:rPr>
          <w:rFonts w:ascii="Calibri" w:hAnsi="Calibri" w:cs="Calibri"/>
        </w:rPr>
        <w:t>dnia 26 kwietnia 2007 r. o zarządzaniu kryzysowym; oraz utrudniania zarządzania ryzykiem powodziowym. Odstępstwa od odmowy mogą zostać wydane na podstawie pozwolenia wodnoprawnego ze strony odpowiedniej jednostki Wód Polskich. Pozwolenia tego nie wymaga m.in. lokalizowanie na okres do 180 dni tymczasowych obiektów budowlanych na obszarach szczególnego zagrożenia powodzią.</w:t>
      </w:r>
    </w:p>
    <w:p w14:paraId="3DF9DC4F" w14:textId="5CA41F14" w:rsidR="00C93369" w:rsidRPr="001F63F9" w:rsidRDefault="00FB09E9" w:rsidP="00FB09E9">
      <w:pPr>
        <w:rPr>
          <w:rFonts w:ascii="Calibri" w:hAnsi="Calibri" w:cs="Calibri"/>
        </w:rPr>
      </w:pPr>
      <w:r>
        <w:rPr>
          <w:rFonts w:ascii="Calibri" w:hAnsi="Calibri" w:cs="Calibri"/>
        </w:rPr>
        <w:br w:type="page"/>
      </w:r>
    </w:p>
    <w:p w14:paraId="327E6289" w14:textId="50AD491E" w:rsidR="00C93369" w:rsidRPr="001F63F9" w:rsidRDefault="00C93369" w:rsidP="00C93369">
      <w:pPr>
        <w:pStyle w:val="Legenda"/>
        <w:keepNext/>
        <w:jc w:val="center"/>
        <w:rPr>
          <w:rFonts w:ascii="Calibri" w:hAnsi="Calibri" w:cs="Calibri"/>
        </w:rPr>
      </w:pPr>
      <w:bookmarkStart w:id="89" w:name="_Toc119489714"/>
      <w:r w:rsidRPr="001F63F9">
        <w:rPr>
          <w:rFonts w:ascii="Calibri" w:hAnsi="Calibri" w:cs="Calibri"/>
        </w:rPr>
        <w:lastRenderedPageBreak/>
        <w:t xml:space="preserve">Mapa </w:t>
      </w:r>
      <w:r w:rsidRPr="001F63F9">
        <w:rPr>
          <w:rFonts w:ascii="Calibri" w:hAnsi="Calibri" w:cs="Calibri"/>
        </w:rPr>
        <w:fldChar w:fldCharType="begin"/>
      </w:r>
      <w:r w:rsidRPr="001F63F9">
        <w:rPr>
          <w:rFonts w:ascii="Calibri" w:hAnsi="Calibri" w:cs="Calibri"/>
        </w:rPr>
        <w:instrText xml:space="preserve"> SEQ Mapa \* ARABIC </w:instrText>
      </w:r>
      <w:r w:rsidRPr="001F63F9">
        <w:rPr>
          <w:rFonts w:ascii="Calibri" w:hAnsi="Calibri" w:cs="Calibri"/>
        </w:rPr>
        <w:fldChar w:fldCharType="separate"/>
      </w:r>
      <w:r w:rsidR="00AC4380" w:rsidRPr="001F63F9">
        <w:rPr>
          <w:rFonts w:ascii="Calibri" w:hAnsi="Calibri" w:cs="Calibri"/>
          <w:noProof/>
        </w:rPr>
        <w:t>1</w:t>
      </w:r>
      <w:r w:rsidRPr="001F63F9">
        <w:rPr>
          <w:rFonts w:ascii="Calibri" w:hAnsi="Calibri" w:cs="Calibri"/>
        </w:rPr>
        <w:fldChar w:fldCharType="end"/>
      </w:r>
      <w:r w:rsidRPr="001F63F9">
        <w:rPr>
          <w:rFonts w:ascii="Calibri" w:hAnsi="Calibri" w:cs="Calibri"/>
        </w:rPr>
        <w:t>. Obszar szczególnego zagrożenia powodzią o średnim (Q1%) prawdopodobieństwie wystąpienia powodzi na obszarze gminy Zator przy nienaruszonej infrastrukturze przeciwpowodziowej [kolor cze</w:t>
      </w:r>
      <w:r w:rsidR="00EF3D35" w:rsidRPr="001F63F9">
        <w:rPr>
          <w:rFonts w:ascii="Calibri" w:hAnsi="Calibri" w:cs="Calibri"/>
        </w:rPr>
        <w:t>rwony – wały przeciwpowodziowe]</w:t>
      </w:r>
      <w:bookmarkEnd w:id="89"/>
    </w:p>
    <w:p w14:paraId="3596F3BE" w14:textId="77777777" w:rsidR="00C93369" w:rsidRPr="001F63F9" w:rsidRDefault="00C93369" w:rsidP="00C93369">
      <w:pPr>
        <w:pStyle w:val="Legenda"/>
        <w:jc w:val="center"/>
        <w:rPr>
          <w:rFonts w:ascii="Calibri" w:hAnsi="Calibri" w:cs="Calibri"/>
          <w:noProof/>
          <w:lang w:eastAsia="pl-PL"/>
        </w:rPr>
      </w:pPr>
      <w:r w:rsidRPr="001F63F9">
        <w:rPr>
          <w:rFonts w:ascii="Calibri" w:hAnsi="Calibri" w:cs="Calibri"/>
          <w:noProof/>
          <w:lang w:eastAsia="pl-PL"/>
        </w:rPr>
        <w:drawing>
          <wp:inline distT="0" distB="0" distL="0" distR="0" wp14:anchorId="4E27EC50" wp14:editId="6CA1A46F">
            <wp:extent cx="5760720" cy="5782613"/>
            <wp:effectExtent l="0" t="0" r="0" b="8890"/>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720" cy="5782613"/>
                    </a:xfrm>
                    <a:prstGeom prst="rect">
                      <a:avLst/>
                    </a:prstGeom>
                    <a:noFill/>
                    <a:ln>
                      <a:noFill/>
                    </a:ln>
                  </pic:spPr>
                </pic:pic>
              </a:graphicData>
            </a:graphic>
          </wp:inline>
        </w:drawing>
      </w:r>
    </w:p>
    <w:p w14:paraId="7B118EEB" w14:textId="77777777" w:rsidR="00C93369" w:rsidRPr="001F63F9" w:rsidRDefault="00C93369" w:rsidP="00EF3D35">
      <w:pPr>
        <w:pStyle w:val="Legenda"/>
        <w:spacing w:before="0" w:after="120" w:line="264" w:lineRule="auto"/>
        <w:jc w:val="center"/>
        <w:rPr>
          <w:rFonts w:ascii="Calibri" w:hAnsi="Calibri" w:cs="Calibri"/>
          <w:b w:val="0"/>
          <w:i/>
        </w:rPr>
      </w:pPr>
      <w:r w:rsidRPr="001F63F9">
        <w:rPr>
          <w:rFonts w:ascii="Calibri" w:hAnsi="Calibri" w:cs="Calibri"/>
          <w:b w:val="0"/>
          <w:i/>
        </w:rPr>
        <w:t xml:space="preserve">Źródło: </w:t>
      </w:r>
      <w:proofErr w:type="spellStart"/>
      <w:r w:rsidRPr="001F63F9">
        <w:rPr>
          <w:rFonts w:ascii="Calibri" w:hAnsi="Calibri" w:cs="Calibri"/>
          <w:b w:val="0"/>
          <w:i/>
        </w:rPr>
        <w:t>Hydroportal</w:t>
      </w:r>
      <w:proofErr w:type="spellEnd"/>
      <w:r w:rsidRPr="001F63F9">
        <w:rPr>
          <w:rFonts w:ascii="Calibri" w:hAnsi="Calibri" w:cs="Calibri"/>
          <w:b w:val="0"/>
          <w:i/>
        </w:rPr>
        <w:t xml:space="preserve"> ISOK</w:t>
      </w:r>
    </w:p>
    <w:p w14:paraId="09454997" w14:textId="77777777" w:rsidR="00AC4380" w:rsidRPr="001F63F9" w:rsidRDefault="00AC4380">
      <w:pPr>
        <w:rPr>
          <w:rFonts w:ascii="Calibri" w:hAnsi="Calibri" w:cs="Calibri"/>
          <w:b/>
          <w:bCs/>
          <w:color w:val="0B5294" w:themeColor="accent1" w:themeShade="BF"/>
          <w:sz w:val="16"/>
          <w:szCs w:val="16"/>
        </w:rPr>
      </w:pPr>
      <w:r w:rsidRPr="001F63F9">
        <w:rPr>
          <w:rFonts w:ascii="Calibri" w:hAnsi="Calibri" w:cs="Calibri"/>
        </w:rPr>
        <w:br w:type="page"/>
      </w:r>
    </w:p>
    <w:p w14:paraId="4E8AC7D8" w14:textId="69A554A8" w:rsidR="00AC4380" w:rsidRPr="001F63F9" w:rsidRDefault="00AC4380" w:rsidP="00AC4380">
      <w:pPr>
        <w:pStyle w:val="Legenda"/>
        <w:jc w:val="center"/>
        <w:rPr>
          <w:rFonts w:ascii="Calibri" w:hAnsi="Calibri" w:cs="Calibri"/>
          <w:noProof/>
          <w:lang w:eastAsia="pl-PL"/>
        </w:rPr>
      </w:pPr>
      <w:bookmarkStart w:id="90" w:name="_Toc119489715"/>
      <w:r w:rsidRPr="001F63F9">
        <w:rPr>
          <w:rFonts w:ascii="Calibri" w:hAnsi="Calibri" w:cs="Calibri"/>
        </w:rPr>
        <w:lastRenderedPageBreak/>
        <w:t xml:space="preserve">Mapa </w:t>
      </w:r>
      <w:r w:rsidRPr="001F63F9">
        <w:rPr>
          <w:rFonts w:ascii="Calibri" w:hAnsi="Calibri" w:cs="Calibri"/>
        </w:rPr>
        <w:fldChar w:fldCharType="begin"/>
      </w:r>
      <w:r w:rsidRPr="001F63F9">
        <w:rPr>
          <w:rFonts w:ascii="Calibri" w:hAnsi="Calibri" w:cs="Calibri"/>
        </w:rPr>
        <w:instrText xml:space="preserve"> SEQ Mapa \* ARABIC </w:instrText>
      </w:r>
      <w:r w:rsidRPr="001F63F9">
        <w:rPr>
          <w:rFonts w:ascii="Calibri" w:hAnsi="Calibri" w:cs="Calibri"/>
        </w:rPr>
        <w:fldChar w:fldCharType="separate"/>
      </w:r>
      <w:r w:rsidRPr="001F63F9">
        <w:rPr>
          <w:rFonts w:ascii="Calibri" w:hAnsi="Calibri" w:cs="Calibri"/>
          <w:noProof/>
        </w:rPr>
        <w:t>2</w:t>
      </w:r>
      <w:r w:rsidRPr="001F63F9">
        <w:rPr>
          <w:rFonts w:ascii="Calibri" w:hAnsi="Calibri" w:cs="Calibri"/>
        </w:rPr>
        <w:fldChar w:fldCharType="end"/>
      </w:r>
      <w:r w:rsidRPr="001F63F9">
        <w:rPr>
          <w:rFonts w:ascii="Calibri" w:hAnsi="Calibri" w:cs="Calibri"/>
        </w:rPr>
        <w:t>. Obszar szczególnego zagrożenia powodzią o średnim (Q1%) prawdopodobieństwie wystąpienia powodzi w południowej części gminy Zator przy nienaruszonej infrastrukturze przeciwpowodziowej [kolor czerwony – wały przeciwpowodziowe]</w:t>
      </w:r>
      <w:bookmarkEnd w:id="90"/>
    </w:p>
    <w:p w14:paraId="398301F1" w14:textId="77777777" w:rsidR="00AC4380" w:rsidRPr="001F63F9" w:rsidRDefault="00C93369" w:rsidP="00AC4380">
      <w:pPr>
        <w:pStyle w:val="Legenda"/>
        <w:keepNext/>
        <w:jc w:val="center"/>
        <w:rPr>
          <w:rFonts w:ascii="Calibri" w:hAnsi="Calibri" w:cs="Calibri"/>
        </w:rPr>
      </w:pPr>
      <w:r w:rsidRPr="001F63F9">
        <w:rPr>
          <w:rFonts w:ascii="Calibri" w:hAnsi="Calibri" w:cs="Calibri"/>
          <w:noProof/>
          <w:lang w:eastAsia="pl-PL"/>
        </w:rPr>
        <w:drawing>
          <wp:inline distT="0" distB="0" distL="0" distR="0" wp14:anchorId="102E1B55" wp14:editId="53DB39A9">
            <wp:extent cx="5760720" cy="5778713"/>
            <wp:effectExtent l="0" t="0" r="0" b="0"/>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720" cy="5778713"/>
                    </a:xfrm>
                    <a:prstGeom prst="rect">
                      <a:avLst/>
                    </a:prstGeom>
                    <a:noFill/>
                    <a:ln>
                      <a:noFill/>
                    </a:ln>
                  </pic:spPr>
                </pic:pic>
              </a:graphicData>
            </a:graphic>
          </wp:inline>
        </w:drawing>
      </w:r>
    </w:p>
    <w:p w14:paraId="495B2763" w14:textId="77777777" w:rsidR="00C93369" w:rsidRPr="001F63F9" w:rsidRDefault="00C93369" w:rsidP="00EF3D35">
      <w:pPr>
        <w:pStyle w:val="Legenda"/>
        <w:spacing w:before="0" w:after="120" w:line="264" w:lineRule="auto"/>
        <w:jc w:val="center"/>
        <w:rPr>
          <w:rFonts w:ascii="Calibri" w:hAnsi="Calibri" w:cs="Calibri"/>
          <w:b w:val="0"/>
          <w:i/>
        </w:rPr>
      </w:pPr>
      <w:r w:rsidRPr="001F63F9">
        <w:rPr>
          <w:rFonts w:ascii="Calibri" w:hAnsi="Calibri" w:cs="Calibri"/>
          <w:b w:val="0"/>
          <w:i/>
        </w:rPr>
        <w:t xml:space="preserve">Źródło: </w:t>
      </w:r>
      <w:proofErr w:type="spellStart"/>
      <w:r w:rsidRPr="001F63F9">
        <w:rPr>
          <w:rFonts w:ascii="Calibri" w:hAnsi="Calibri" w:cs="Calibri"/>
          <w:b w:val="0"/>
          <w:i/>
        </w:rPr>
        <w:t>Hydroportal</w:t>
      </w:r>
      <w:proofErr w:type="spellEnd"/>
      <w:r w:rsidRPr="001F63F9">
        <w:rPr>
          <w:rFonts w:ascii="Calibri" w:hAnsi="Calibri" w:cs="Calibri"/>
          <w:b w:val="0"/>
          <w:i/>
        </w:rPr>
        <w:t xml:space="preserve"> ISOK</w:t>
      </w:r>
    </w:p>
    <w:p w14:paraId="4902E31F" w14:textId="77777777" w:rsidR="00C93369" w:rsidRPr="001F63F9" w:rsidRDefault="00C93369" w:rsidP="00C93369">
      <w:pPr>
        <w:rPr>
          <w:rFonts w:ascii="Calibri" w:hAnsi="Calibri" w:cs="Calibri"/>
          <w:i/>
          <w:iCs/>
          <w:color w:val="17406D" w:themeColor="text2"/>
          <w:sz w:val="18"/>
          <w:szCs w:val="18"/>
        </w:rPr>
      </w:pPr>
      <w:r w:rsidRPr="001F63F9">
        <w:rPr>
          <w:rFonts w:ascii="Calibri" w:hAnsi="Calibri" w:cs="Calibri"/>
        </w:rPr>
        <w:br w:type="page"/>
      </w:r>
    </w:p>
    <w:p w14:paraId="29A31E69" w14:textId="3C4F831A" w:rsidR="00AC4380" w:rsidRPr="001F63F9" w:rsidRDefault="00AC4380" w:rsidP="00AC4380">
      <w:pPr>
        <w:pStyle w:val="Legenda"/>
        <w:jc w:val="center"/>
        <w:rPr>
          <w:rFonts w:ascii="Calibri" w:hAnsi="Calibri" w:cs="Calibri"/>
        </w:rPr>
      </w:pPr>
      <w:bookmarkStart w:id="91" w:name="_Toc119489716"/>
      <w:r w:rsidRPr="001F63F9">
        <w:rPr>
          <w:rFonts w:ascii="Calibri" w:hAnsi="Calibri" w:cs="Calibri"/>
        </w:rPr>
        <w:lastRenderedPageBreak/>
        <w:t xml:space="preserve">Mapa </w:t>
      </w:r>
      <w:r w:rsidRPr="001F63F9">
        <w:rPr>
          <w:rFonts w:ascii="Calibri" w:hAnsi="Calibri" w:cs="Calibri"/>
        </w:rPr>
        <w:fldChar w:fldCharType="begin"/>
      </w:r>
      <w:r w:rsidRPr="001F63F9">
        <w:rPr>
          <w:rFonts w:ascii="Calibri" w:hAnsi="Calibri" w:cs="Calibri"/>
        </w:rPr>
        <w:instrText xml:space="preserve"> SEQ Mapa \* ARABIC </w:instrText>
      </w:r>
      <w:r w:rsidRPr="001F63F9">
        <w:rPr>
          <w:rFonts w:ascii="Calibri" w:hAnsi="Calibri" w:cs="Calibri"/>
        </w:rPr>
        <w:fldChar w:fldCharType="separate"/>
      </w:r>
      <w:r w:rsidR="00B123F6">
        <w:rPr>
          <w:rFonts w:ascii="Calibri" w:hAnsi="Calibri" w:cs="Calibri"/>
          <w:noProof/>
        </w:rPr>
        <w:t>3</w:t>
      </w:r>
      <w:r w:rsidRPr="001F63F9">
        <w:rPr>
          <w:rFonts w:ascii="Calibri" w:hAnsi="Calibri" w:cs="Calibri"/>
        </w:rPr>
        <w:fldChar w:fldCharType="end"/>
      </w:r>
      <w:r w:rsidRPr="001F63F9">
        <w:rPr>
          <w:rFonts w:ascii="Calibri" w:hAnsi="Calibri" w:cs="Calibri"/>
        </w:rPr>
        <w:t xml:space="preserve">. Obszar szczególnego zagrożenia powodzią o tożsamym zasięgu przy wysokim (Q10%), jak i średnim (Q1%) prawdopodobieństwie wystąpieniu powodzi na obszarze gminy Zator </w:t>
      </w:r>
      <w:r w:rsidR="003123B0">
        <w:rPr>
          <w:rFonts w:ascii="Calibri" w:hAnsi="Calibri" w:cs="Calibri"/>
        </w:rPr>
        <w:t>wraz ze scenariuszem</w:t>
      </w:r>
      <w:r w:rsidR="00ED7938">
        <w:rPr>
          <w:rFonts w:ascii="Calibri" w:hAnsi="Calibri" w:cs="Calibri"/>
        </w:rPr>
        <w:t xml:space="preserve"> </w:t>
      </w:r>
      <w:r w:rsidRPr="001F63F9">
        <w:rPr>
          <w:rFonts w:ascii="Calibri" w:hAnsi="Calibri" w:cs="Calibri"/>
        </w:rPr>
        <w:t>całkowitego zniszczenia wałów przeciwpowodziowych [kolor czerwony – miejsce przerwania wałów przeciwpowodziowych; odcienie przezroczystego niebieskiego – głębokość wód: ciemny (2&lt;h&lt;4m), średni (0,5&lt;h&lt;2m), jasny (h&lt;0,5m)]</w:t>
      </w:r>
      <w:bookmarkEnd w:id="91"/>
    </w:p>
    <w:p w14:paraId="6AF3271F" w14:textId="77777777" w:rsidR="00AC4380" w:rsidRPr="001F63F9" w:rsidRDefault="00C93369" w:rsidP="00AC4380">
      <w:pPr>
        <w:pStyle w:val="Legenda"/>
        <w:keepNext/>
        <w:jc w:val="center"/>
        <w:rPr>
          <w:rFonts w:ascii="Calibri" w:hAnsi="Calibri" w:cs="Calibri"/>
        </w:rPr>
      </w:pPr>
      <w:r w:rsidRPr="001F63F9">
        <w:rPr>
          <w:rFonts w:ascii="Calibri" w:hAnsi="Calibri" w:cs="Calibri"/>
          <w:noProof/>
          <w:lang w:eastAsia="pl-PL"/>
        </w:rPr>
        <w:drawing>
          <wp:inline distT="0" distB="0" distL="0" distR="0" wp14:anchorId="1C3FE190" wp14:editId="59BD0AA2">
            <wp:extent cx="5760720" cy="5778713"/>
            <wp:effectExtent l="0" t="0" r="0" b="0"/>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720" cy="5778713"/>
                    </a:xfrm>
                    <a:prstGeom prst="rect">
                      <a:avLst/>
                    </a:prstGeom>
                    <a:noFill/>
                    <a:ln>
                      <a:noFill/>
                    </a:ln>
                  </pic:spPr>
                </pic:pic>
              </a:graphicData>
            </a:graphic>
          </wp:inline>
        </w:drawing>
      </w:r>
    </w:p>
    <w:p w14:paraId="6C0D3821" w14:textId="77777777" w:rsidR="00C93369" w:rsidRPr="001F63F9" w:rsidRDefault="00C93369" w:rsidP="00EF3D35">
      <w:pPr>
        <w:pStyle w:val="Legenda"/>
        <w:spacing w:before="0" w:after="120" w:line="264" w:lineRule="auto"/>
        <w:jc w:val="center"/>
        <w:rPr>
          <w:rFonts w:ascii="Calibri" w:hAnsi="Calibri" w:cs="Calibri"/>
          <w:b w:val="0"/>
          <w:i/>
        </w:rPr>
      </w:pPr>
      <w:r w:rsidRPr="001F63F9">
        <w:rPr>
          <w:rFonts w:ascii="Calibri" w:hAnsi="Calibri" w:cs="Calibri"/>
          <w:b w:val="0"/>
          <w:i/>
        </w:rPr>
        <w:t xml:space="preserve">Źródło: </w:t>
      </w:r>
      <w:proofErr w:type="spellStart"/>
      <w:r w:rsidRPr="001F63F9">
        <w:rPr>
          <w:rFonts w:ascii="Calibri" w:hAnsi="Calibri" w:cs="Calibri"/>
          <w:b w:val="0"/>
          <w:i/>
        </w:rPr>
        <w:t>Hydroportal</w:t>
      </w:r>
      <w:proofErr w:type="spellEnd"/>
      <w:r w:rsidRPr="001F63F9">
        <w:rPr>
          <w:rFonts w:ascii="Calibri" w:hAnsi="Calibri" w:cs="Calibri"/>
          <w:b w:val="0"/>
          <w:i/>
        </w:rPr>
        <w:t xml:space="preserve"> ISOK</w:t>
      </w:r>
    </w:p>
    <w:p w14:paraId="522F34D6" w14:textId="77777777" w:rsidR="00C93369" w:rsidRPr="001F63F9" w:rsidRDefault="00C93369" w:rsidP="00C93369">
      <w:pPr>
        <w:rPr>
          <w:rFonts w:ascii="Calibri" w:hAnsi="Calibri" w:cs="Calibri"/>
          <w:i/>
          <w:iCs/>
          <w:color w:val="17406D" w:themeColor="text2"/>
          <w:sz w:val="18"/>
          <w:szCs w:val="18"/>
        </w:rPr>
      </w:pPr>
      <w:r w:rsidRPr="001F63F9">
        <w:rPr>
          <w:rFonts w:ascii="Calibri" w:hAnsi="Calibri" w:cs="Calibri"/>
        </w:rPr>
        <w:br w:type="page"/>
      </w:r>
    </w:p>
    <w:p w14:paraId="5ADA51EA" w14:textId="24D41AA7" w:rsidR="00CC4ECD" w:rsidRPr="001F63F9" w:rsidRDefault="00CC4ECD" w:rsidP="00CC4ECD">
      <w:pPr>
        <w:pStyle w:val="Legenda"/>
        <w:jc w:val="center"/>
        <w:rPr>
          <w:rFonts w:ascii="Calibri" w:hAnsi="Calibri" w:cs="Calibri"/>
          <w:noProof/>
          <w:lang w:eastAsia="pl-PL"/>
        </w:rPr>
      </w:pPr>
      <w:bookmarkStart w:id="92" w:name="_Toc119489717"/>
      <w:r w:rsidRPr="001F63F9">
        <w:rPr>
          <w:rFonts w:ascii="Calibri" w:hAnsi="Calibri" w:cs="Calibri"/>
        </w:rPr>
        <w:lastRenderedPageBreak/>
        <w:t xml:space="preserve">Mapa </w:t>
      </w:r>
      <w:r w:rsidRPr="001F63F9">
        <w:rPr>
          <w:rFonts w:ascii="Calibri" w:hAnsi="Calibri" w:cs="Calibri"/>
        </w:rPr>
        <w:fldChar w:fldCharType="begin"/>
      </w:r>
      <w:r w:rsidRPr="001F63F9">
        <w:rPr>
          <w:rFonts w:ascii="Calibri" w:hAnsi="Calibri" w:cs="Calibri"/>
        </w:rPr>
        <w:instrText xml:space="preserve"> SEQ Mapa \* ARABIC </w:instrText>
      </w:r>
      <w:r w:rsidRPr="001F63F9">
        <w:rPr>
          <w:rFonts w:ascii="Calibri" w:hAnsi="Calibri" w:cs="Calibri"/>
        </w:rPr>
        <w:fldChar w:fldCharType="separate"/>
      </w:r>
      <w:r>
        <w:rPr>
          <w:rFonts w:ascii="Calibri" w:hAnsi="Calibri" w:cs="Calibri"/>
          <w:noProof/>
        </w:rPr>
        <w:t>4</w:t>
      </w:r>
      <w:r w:rsidRPr="001F63F9">
        <w:rPr>
          <w:rFonts w:ascii="Calibri" w:hAnsi="Calibri" w:cs="Calibri"/>
        </w:rPr>
        <w:fldChar w:fldCharType="end"/>
      </w:r>
      <w:r w:rsidRPr="001F63F9">
        <w:rPr>
          <w:rFonts w:ascii="Calibri" w:hAnsi="Calibri" w:cs="Calibri"/>
        </w:rPr>
        <w:t xml:space="preserve">. Obszar szczególnego zagrożenia powodzią o </w:t>
      </w:r>
      <w:r w:rsidR="006B4943">
        <w:rPr>
          <w:rFonts w:ascii="Calibri" w:hAnsi="Calibri" w:cs="Calibri"/>
        </w:rPr>
        <w:t>niskim</w:t>
      </w:r>
      <w:r w:rsidR="006B4943" w:rsidRPr="001F63F9">
        <w:rPr>
          <w:rFonts w:ascii="Calibri" w:hAnsi="Calibri" w:cs="Calibri"/>
        </w:rPr>
        <w:t xml:space="preserve"> </w:t>
      </w:r>
      <w:r w:rsidRPr="001F63F9">
        <w:rPr>
          <w:rFonts w:ascii="Calibri" w:hAnsi="Calibri" w:cs="Calibri"/>
        </w:rPr>
        <w:t>(Q</w:t>
      </w:r>
      <w:r w:rsidR="006B4943">
        <w:rPr>
          <w:rFonts w:ascii="Calibri" w:hAnsi="Calibri" w:cs="Calibri"/>
        </w:rPr>
        <w:t>0,2</w:t>
      </w:r>
      <w:r w:rsidRPr="001F63F9">
        <w:rPr>
          <w:rFonts w:ascii="Calibri" w:hAnsi="Calibri" w:cs="Calibri"/>
        </w:rPr>
        <w:t>%) prawdopodobieństwie wystąpienia powodzi w południowej części gminy Zator przy nienaruszonej infrastrukturze przeciwpowodziowej [kolor czerwony – wały przeciwpowodziowe</w:t>
      </w:r>
      <w:r w:rsidR="006B4943">
        <w:rPr>
          <w:rFonts w:ascii="Calibri" w:hAnsi="Calibri" w:cs="Calibri"/>
        </w:rPr>
        <w:t xml:space="preserve">; </w:t>
      </w:r>
      <w:r w:rsidR="006B4943" w:rsidRPr="001F63F9">
        <w:rPr>
          <w:rFonts w:ascii="Calibri" w:hAnsi="Calibri" w:cs="Calibri"/>
        </w:rPr>
        <w:t xml:space="preserve">odcienie przezroczystego niebieskiego – głębokość wód: </w:t>
      </w:r>
      <w:r w:rsidR="006B4943">
        <w:rPr>
          <w:rFonts w:ascii="Calibri" w:hAnsi="Calibri" w:cs="Calibri"/>
        </w:rPr>
        <w:t xml:space="preserve">najciemniejszy (&gt;4m); </w:t>
      </w:r>
      <w:r w:rsidR="006B4943" w:rsidRPr="001F63F9">
        <w:rPr>
          <w:rFonts w:ascii="Calibri" w:hAnsi="Calibri" w:cs="Calibri"/>
        </w:rPr>
        <w:t>ciemny (2&lt;h&lt;4m), średni (0,5&lt;h&lt;2m), jasny (h&lt;0,5m)</w:t>
      </w:r>
      <w:r w:rsidRPr="001F63F9">
        <w:rPr>
          <w:rFonts w:ascii="Calibri" w:hAnsi="Calibri" w:cs="Calibri"/>
        </w:rPr>
        <w:t>]</w:t>
      </w:r>
      <w:bookmarkEnd w:id="92"/>
    </w:p>
    <w:p w14:paraId="4B8DD1B4" w14:textId="77777777" w:rsidR="00B123F6" w:rsidRDefault="00CC4ECD">
      <w:pPr>
        <w:rPr>
          <w:rFonts w:ascii="Calibri" w:hAnsi="Calibri" w:cs="Calibri"/>
        </w:rPr>
      </w:pPr>
      <w:r>
        <w:rPr>
          <w:noProof/>
          <w:lang w:eastAsia="pl-PL"/>
        </w:rPr>
        <w:drawing>
          <wp:inline distT="0" distB="0" distL="0" distR="0" wp14:anchorId="7AB75FAF" wp14:editId="39FBCE32">
            <wp:extent cx="5759450" cy="5781040"/>
            <wp:effectExtent l="0" t="0" r="0"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59450" cy="5781040"/>
                    </a:xfrm>
                    <a:prstGeom prst="rect">
                      <a:avLst/>
                    </a:prstGeom>
                    <a:noFill/>
                    <a:ln>
                      <a:noFill/>
                    </a:ln>
                  </pic:spPr>
                </pic:pic>
              </a:graphicData>
            </a:graphic>
          </wp:inline>
        </w:drawing>
      </w:r>
    </w:p>
    <w:p w14:paraId="6F2276F6" w14:textId="77777777" w:rsidR="00B123F6" w:rsidRPr="001F63F9" w:rsidRDefault="00B123F6" w:rsidP="00B123F6">
      <w:pPr>
        <w:pStyle w:val="Legenda"/>
        <w:spacing w:before="0" w:after="120" w:line="264" w:lineRule="auto"/>
        <w:jc w:val="center"/>
        <w:rPr>
          <w:rFonts w:ascii="Calibri" w:hAnsi="Calibri" w:cs="Calibri"/>
          <w:b w:val="0"/>
          <w:i/>
        </w:rPr>
      </w:pPr>
      <w:r w:rsidRPr="001F63F9">
        <w:rPr>
          <w:rFonts w:ascii="Calibri" w:hAnsi="Calibri" w:cs="Calibri"/>
          <w:b w:val="0"/>
          <w:i/>
        </w:rPr>
        <w:t xml:space="preserve">Źródło: </w:t>
      </w:r>
      <w:proofErr w:type="spellStart"/>
      <w:r w:rsidRPr="001F63F9">
        <w:rPr>
          <w:rFonts w:ascii="Calibri" w:hAnsi="Calibri" w:cs="Calibri"/>
          <w:b w:val="0"/>
          <w:i/>
        </w:rPr>
        <w:t>Hydroportal</w:t>
      </w:r>
      <w:proofErr w:type="spellEnd"/>
      <w:r w:rsidRPr="001F63F9">
        <w:rPr>
          <w:rFonts w:ascii="Calibri" w:hAnsi="Calibri" w:cs="Calibri"/>
          <w:b w:val="0"/>
          <w:i/>
        </w:rPr>
        <w:t xml:space="preserve"> ISOK</w:t>
      </w:r>
    </w:p>
    <w:p w14:paraId="6D75D34F" w14:textId="1F8EFD08" w:rsidR="00CC4ECD" w:rsidRDefault="00CC4ECD">
      <w:pPr>
        <w:rPr>
          <w:rFonts w:ascii="Calibri" w:hAnsi="Calibri" w:cs="Calibri"/>
          <w:b/>
          <w:bCs/>
          <w:color w:val="0B5294" w:themeColor="accent1" w:themeShade="BF"/>
          <w:sz w:val="16"/>
          <w:szCs w:val="16"/>
        </w:rPr>
      </w:pPr>
      <w:r>
        <w:rPr>
          <w:rFonts w:ascii="Calibri" w:hAnsi="Calibri" w:cs="Calibri"/>
        </w:rPr>
        <w:br w:type="page"/>
      </w:r>
    </w:p>
    <w:p w14:paraId="6064035E" w14:textId="48D202DA" w:rsidR="002C4D4C" w:rsidRPr="001F63F9" w:rsidRDefault="002C4D4C" w:rsidP="002C4D4C">
      <w:pPr>
        <w:pStyle w:val="Legenda"/>
        <w:jc w:val="center"/>
        <w:rPr>
          <w:rFonts w:ascii="Calibri" w:hAnsi="Calibri" w:cs="Calibri"/>
          <w:noProof/>
          <w:lang w:eastAsia="pl-PL"/>
        </w:rPr>
      </w:pPr>
      <w:bookmarkStart w:id="93" w:name="_Toc119489718"/>
      <w:r w:rsidRPr="001F63F9">
        <w:rPr>
          <w:rFonts w:ascii="Calibri" w:hAnsi="Calibri" w:cs="Calibri"/>
        </w:rPr>
        <w:lastRenderedPageBreak/>
        <w:t xml:space="preserve">Mapa </w:t>
      </w:r>
      <w:r w:rsidRPr="001F63F9">
        <w:rPr>
          <w:rFonts w:ascii="Calibri" w:hAnsi="Calibri" w:cs="Calibri"/>
        </w:rPr>
        <w:fldChar w:fldCharType="begin"/>
      </w:r>
      <w:r w:rsidRPr="001F63F9">
        <w:rPr>
          <w:rFonts w:ascii="Calibri" w:hAnsi="Calibri" w:cs="Calibri"/>
        </w:rPr>
        <w:instrText xml:space="preserve"> SEQ Mapa \* ARABIC </w:instrText>
      </w:r>
      <w:r w:rsidRPr="001F63F9">
        <w:rPr>
          <w:rFonts w:ascii="Calibri" w:hAnsi="Calibri" w:cs="Calibri"/>
        </w:rPr>
        <w:fldChar w:fldCharType="separate"/>
      </w:r>
      <w:r>
        <w:rPr>
          <w:rFonts w:ascii="Calibri" w:hAnsi="Calibri" w:cs="Calibri"/>
          <w:noProof/>
        </w:rPr>
        <w:t>5</w:t>
      </w:r>
      <w:r w:rsidRPr="001F63F9">
        <w:rPr>
          <w:rFonts w:ascii="Calibri" w:hAnsi="Calibri" w:cs="Calibri"/>
        </w:rPr>
        <w:fldChar w:fldCharType="end"/>
      </w:r>
      <w:r w:rsidRPr="001F63F9">
        <w:rPr>
          <w:rFonts w:ascii="Calibri" w:hAnsi="Calibri" w:cs="Calibri"/>
        </w:rPr>
        <w:t xml:space="preserve">. </w:t>
      </w:r>
      <w:r w:rsidRPr="002C4D4C">
        <w:rPr>
          <w:rFonts w:ascii="Calibri" w:hAnsi="Calibri" w:cs="Calibri"/>
        </w:rPr>
        <w:t>Obszar szczególnego zagrożenia powodzią o tożsamym zasięgu przy wysokim (Q10%), jak i średnim (Q1%) prawdopodobieństwie wystąpieniu powodzi na obszarze gminy Zator – scenariusz całkowitego zniszczenia wałów przeciwpowodziowych oraz Zbiornika Wodnego</w:t>
      </w:r>
      <w:r>
        <w:rPr>
          <w:rFonts w:ascii="Calibri" w:hAnsi="Calibri" w:cs="Calibri"/>
        </w:rPr>
        <w:t xml:space="preserve"> </w:t>
      </w:r>
      <w:r w:rsidRPr="002C4D4C">
        <w:rPr>
          <w:rFonts w:ascii="Calibri" w:hAnsi="Calibri" w:cs="Calibri"/>
        </w:rPr>
        <w:t>zapory Świnna Poręba w górnym biegu rzeki Skawy [kolor czerwony – miejsce przerwania wałów przeciwpowodziowych; odcienie przezroczystego niebieskiego – głębokość wód: ciemny (2&lt;h&lt;4m), średni (0,5&lt;h&lt;2m), jasny (h&lt;0,5m)]</w:t>
      </w:r>
      <w:bookmarkEnd w:id="93"/>
    </w:p>
    <w:p w14:paraId="5D05FE42" w14:textId="77777777" w:rsidR="00AC4380" w:rsidRPr="001F63F9" w:rsidRDefault="00C93369" w:rsidP="00C01126">
      <w:pPr>
        <w:rPr>
          <w:rFonts w:ascii="Calibri" w:hAnsi="Calibri" w:cs="Calibri"/>
        </w:rPr>
      </w:pPr>
      <w:r w:rsidRPr="001F63F9">
        <w:rPr>
          <w:rFonts w:ascii="Calibri" w:hAnsi="Calibri" w:cs="Calibri"/>
          <w:noProof/>
          <w:lang w:eastAsia="pl-PL"/>
        </w:rPr>
        <w:drawing>
          <wp:inline distT="0" distB="0" distL="0" distR="0" wp14:anchorId="444DC0F8" wp14:editId="75F0B4F2">
            <wp:extent cx="5760720" cy="5778713"/>
            <wp:effectExtent l="0" t="0" r="0" b="0"/>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720" cy="5778713"/>
                    </a:xfrm>
                    <a:prstGeom prst="rect">
                      <a:avLst/>
                    </a:prstGeom>
                    <a:noFill/>
                    <a:ln>
                      <a:noFill/>
                    </a:ln>
                  </pic:spPr>
                </pic:pic>
              </a:graphicData>
            </a:graphic>
          </wp:inline>
        </w:drawing>
      </w:r>
    </w:p>
    <w:p w14:paraId="060A80B4" w14:textId="77777777" w:rsidR="00C93369" w:rsidRPr="001F63F9" w:rsidRDefault="00C93369" w:rsidP="00EF3D35">
      <w:pPr>
        <w:pStyle w:val="Legenda"/>
        <w:spacing w:before="0" w:after="120" w:line="264" w:lineRule="auto"/>
        <w:jc w:val="center"/>
        <w:rPr>
          <w:rFonts w:ascii="Calibri" w:hAnsi="Calibri" w:cs="Calibri"/>
          <w:b w:val="0"/>
          <w:i/>
        </w:rPr>
      </w:pPr>
      <w:r w:rsidRPr="001F63F9">
        <w:rPr>
          <w:rFonts w:ascii="Calibri" w:hAnsi="Calibri" w:cs="Calibri"/>
          <w:b w:val="0"/>
          <w:i/>
        </w:rPr>
        <w:t xml:space="preserve">Źródło: </w:t>
      </w:r>
      <w:proofErr w:type="spellStart"/>
      <w:r w:rsidRPr="001F63F9">
        <w:rPr>
          <w:rFonts w:ascii="Calibri" w:hAnsi="Calibri" w:cs="Calibri"/>
          <w:b w:val="0"/>
          <w:i/>
        </w:rPr>
        <w:t>Hydroportal</w:t>
      </w:r>
      <w:proofErr w:type="spellEnd"/>
      <w:r w:rsidRPr="001F63F9">
        <w:rPr>
          <w:rFonts w:ascii="Calibri" w:hAnsi="Calibri" w:cs="Calibri"/>
          <w:b w:val="0"/>
          <w:i/>
        </w:rPr>
        <w:t xml:space="preserve"> ISOK</w:t>
      </w:r>
    </w:p>
    <w:p w14:paraId="5BF833AF" w14:textId="77777777" w:rsidR="00C93369" w:rsidRPr="001F63F9" w:rsidRDefault="00C93369" w:rsidP="00C93369">
      <w:pPr>
        <w:spacing w:before="0" w:after="120"/>
        <w:jc w:val="both"/>
        <w:rPr>
          <w:rFonts w:ascii="Calibri" w:hAnsi="Calibri" w:cs="Calibri"/>
        </w:rPr>
      </w:pPr>
      <w:r w:rsidRPr="001F63F9">
        <w:rPr>
          <w:rFonts w:ascii="Calibri" w:hAnsi="Calibri" w:cs="Calibri"/>
        </w:rPr>
        <w:t xml:space="preserve">W celu ograniczenia zagrożenia powodziowego w ostatnich latach zrealizowano budowę zbiornika retencyjnego Świnna Poręba na terenach gmin: Mucharz, Stryszów i Zembrzyce (kilkadziesiąt km w górę rzeki). Wśród najważniejszych planowanych realizacji przeciwpowodziowych w następnych latach wymienia się inwestycje polderowe w dolinie Górnej Wisły, wzmacniające ochronę przeciwpowodziową miasta Krakowa. W ramach projektu proponuje się budowę 12 polderów przeciwpowodziowych, przede wszystkim w zakolach Wisły, spośród których jeden planowany jest na terenie gminy Zator (w miejscowości Smolice), zaś kolejne 4 w jej bezpośrednim sąsiedztwie (Mętków, Olszyny, Rozkochów, Wiśnicz). </w:t>
      </w:r>
    </w:p>
    <w:p w14:paraId="5BE3A68D" w14:textId="196CD800" w:rsidR="00C93369" w:rsidRPr="001F63F9" w:rsidRDefault="00C93369" w:rsidP="00893CBA">
      <w:pPr>
        <w:autoSpaceDE w:val="0"/>
        <w:autoSpaceDN w:val="0"/>
        <w:adjustRightInd w:val="0"/>
        <w:spacing w:before="0" w:after="120"/>
        <w:jc w:val="both"/>
        <w:rPr>
          <w:rFonts w:ascii="Calibri" w:hAnsi="Calibri" w:cs="Calibri"/>
        </w:rPr>
      </w:pPr>
      <w:r w:rsidRPr="001F63F9">
        <w:rPr>
          <w:rFonts w:ascii="Calibri" w:hAnsi="Calibri" w:cs="Calibri"/>
        </w:rPr>
        <w:lastRenderedPageBreak/>
        <w:t xml:space="preserve">W ramach </w:t>
      </w:r>
      <w:r w:rsidR="00893CBA" w:rsidRPr="00893CBA">
        <w:rPr>
          <w:rFonts w:ascii="Calibri" w:hAnsi="Calibri" w:cs="Calibri"/>
        </w:rPr>
        <w:t>Planu Zarządzania Ryzykiem Powodziowym przyjętego na mocy rozporządzenia Rady Ministrów z dnia 18 października 2016 r. w sprawie przyjęcia Planu zarządzania ryzykiem powodziowym dla obszaru dorzecza Wi</w:t>
      </w:r>
      <w:r w:rsidR="00893CBA">
        <w:rPr>
          <w:rFonts w:ascii="Calibri" w:hAnsi="Calibri" w:cs="Calibri"/>
        </w:rPr>
        <w:t>sły (Dz. U. z 2016r. poz. 1841)</w:t>
      </w:r>
      <w:r w:rsidR="00893CBA" w:rsidRPr="00893CBA">
        <w:rPr>
          <w:rFonts w:ascii="Calibri" w:hAnsi="Calibri" w:cs="Calibri"/>
        </w:rPr>
        <w:t xml:space="preserve"> i zachowującego ważność zgodnie z art. 555 ust. 2 Ustawy z d</w:t>
      </w:r>
      <w:r w:rsidR="00893CBA">
        <w:rPr>
          <w:rFonts w:ascii="Calibri" w:hAnsi="Calibri" w:cs="Calibri"/>
        </w:rPr>
        <w:t xml:space="preserve">nia 20 lipca 2017r. Prawo wodne </w:t>
      </w:r>
      <w:r w:rsidRPr="001F63F9">
        <w:rPr>
          <w:rFonts w:ascii="Calibri" w:hAnsi="Calibri" w:cs="Calibri"/>
        </w:rPr>
        <w:t>w grani</w:t>
      </w:r>
      <w:r w:rsidR="00C17869">
        <w:rPr>
          <w:rFonts w:ascii="Calibri" w:hAnsi="Calibri" w:cs="Calibri"/>
        </w:rPr>
        <w:t>c</w:t>
      </w:r>
      <w:r w:rsidRPr="001F63F9">
        <w:rPr>
          <w:rFonts w:ascii="Calibri" w:hAnsi="Calibri" w:cs="Calibri"/>
        </w:rPr>
        <w:t>ach gminy Zator wskazano do realizacji projekty pn.:</w:t>
      </w:r>
    </w:p>
    <w:p w14:paraId="227D57A6" w14:textId="5C5BA960" w:rsidR="00AA481D" w:rsidRPr="00AA481D" w:rsidRDefault="00AA481D" w:rsidP="00893CBA">
      <w:pPr>
        <w:pStyle w:val="Akapitzlist"/>
        <w:numPr>
          <w:ilvl w:val="0"/>
          <w:numId w:val="43"/>
        </w:numPr>
        <w:autoSpaceDE w:val="0"/>
        <w:autoSpaceDN w:val="0"/>
        <w:adjustRightInd w:val="0"/>
        <w:spacing w:before="0" w:after="120" w:line="264" w:lineRule="auto"/>
        <w:ind w:left="714" w:hanging="357"/>
        <w:contextualSpacing w:val="0"/>
        <w:jc w:val="both"/>
        <w:rPr>
          <w:rFonts w:ascii="Calibri" w:hAnsi="Calibri" w:cs="Calibri"/>
        </w:rPr>
      </w:pPr>
      <w:r w:rsidRPr="00AA481D">
        <w:rPr>
          <w:rFonts w:ascii="Calibri" w:hAnsi="Calibri" w:cs="Calibri"/>
        </w:rPr>
        <w:t>„Rozbudowa prawego wału rzeki Skawy w km 0+000 - 0+800 w miejscowości Smolice, gm. Zator, pow. oświęcimski”, zamieszczonego na liście działań strategicznych pod nr ID: 72006;</w:t>
      </w:r>
    </w:p>
    <w:p w14:paraId="3D9848B5" w14:textId="13A4E82E" w:rsidR="00AA481D" w:rsidRPr="00AA481D" w:rsidRDefault="00AA481D" w:rsidP="00893CBA">
      <w:pPr>
        <w:pStyle w:val="Akapitzlist"/>
        <w:numPr>
          <w:ilvl w:val="0"/>
          <w:numId w:val="43"/>
        </w:numPr>
        <w:autoSpaceDE w:val="0"/>
        <w:autoSpaceDN w:val="0"/>
        <w:adjustRightInd w:val="0"/>
        <w:spacing w:before="0" w:after="120" w:line="264" w:lineRule="auto"/>
        <w:ind w:left="714" w:hanging="357"/>
        <w:contextualSpacing w:val="0"/>
        <w:jc w:val="both"/>
        <w:rPr>
          <w:rFonts w:ascii="Calibri" w:hAnsi="Calibri" w:cs="Calibri"/>
        </w:rPr>
      </w:pPr>
      <w:r w:rsidRPr="00AA481D">
        <w:rPr>
          <w:rFonts w:ascii="Calibri" w:hAnsi="Calibri" w:cs="Calibri"/>
        </w:rPr>
        <w:t>„Rozbudowa wałów rzeki Skawy; wał prawy w km 0+800-3+535, wał lewy w km 0+000-4+850, miejscowości Smolice”, zamieszczonego na liście działań strategicznych pod nr ID: 72007;</w:t>
      </w:r>
    </w:p>
    <w:p w14:paraId="162A1396" w14:textId="2B75C326" w:rsidR="00AA481D" w:rsidRPr="00AA481D" w:rsidRDefault="00AA481D" w:rsidP="00893CBA">
      <w:pPr>
        <w:pStyle w:val="Akapitzlist"/>
        <w:numPr>
          <w:ilvl w:val="0"/>
          <w:numId w:val="43"/>
        </w:numPr>
        <w:autoSpaceDE w:val="0"/>
        <w:autoSpaceDN w:val="0"/>
        <w:adjustRightInd w:val="0"/>
        <w:spacing w:before="0" w:after="120" w:line="264" w:lineRule="auto"/>
        <w:ind w:left="714" w:hanging="357"/>
        <w:contextualSpacing w:val="0"/>
        <w:jc w:val="both"/>
        <w:rPr>
          <w:rFonts w:ascii="Calibri" w:hAnsi="Calibri" w:cs="Calibri"/>
        </w:rPr>
      </w:pPr>
      <w:r w:rsidRPr="00AA481D">
        <w:rPr>
          <w:rFonts w:ascii="Calibri" w:hAnsi="Calibri" w:cs="Calibri"/>
        </w:rPr>
        <w:t xml:space="preserve">„Przebudowa prawego wału rzeki Wisły w km 0+000 - 1+200, miejscowości </w:t>
      </w:r>
      <w:proofErr w:type="spellStart"/>
      <w:r w:rsidRPr="00AA481D">
        <w:rPr>
          <w:rFonts w:ascii="Calibri" w:hAnsi="Calibri" w:cs="Calibri"/>
        </w:rPr>
        <w:t>Podolsze</w:t>
      </w:r>
      <w:proofErr w:type="spellEnd"/>
      <w:r w:rsidRPr="00AA481D">
        <w:rPr>
          <w:rFonts w:ascii="Calibri" w:hAnsi="Calibri" w:cs="Calibri"/>
        </w:rPr>
        <w:t>, gm. Zator, pow. oświęcimski”, zamieszczonego na liście działań strategicznych pod nr ID: A_905_W;</w:t>
      </w:r>
    </w:p>
    <w:p w14:paraId="673E0E13" w14:textId="58721D97" w:rsidR="00AA481D" w:rsidRPr="00AA481D" w:rsidRDefault="00AA481D" w:rsidP="00893CBA">
      <w:pPr>
        <w:pStyle w:val="Akapitzlist"/>
        <w:numPr>
          <w:ilvl w:val="0"/>
          <w:numId w:val="43"/>
        </w:numPr>
        <w:autoSpaceDE w:val="0"/>
        <w:autoSpaceDN w:val="0"/>
        <w:adjustRightInd w:val="0"/>
        <w:spacing w:before="0" w:after="120" w:line="264" w:lineRule="auto"/>
        <w:ind w:left="714" w:hanging="357"/>
        <w:contextualSpacing w:val="0"/>
        <w:jc w:val="both"/>
        <w:rPr>
          <w:rFonts w:ascii="Calibri" w:hAnsi="Calibri" w:cs="Calibri"/>
        </w:rPr>
      </w:pPr>
      <w:r w:rsidRPr="00AA481D">
        <w:rPr>
          <w:rFonts w:ascii="Calibri" w:hAnsi="Calibri" w:cs="Calibri"/>
        </w:rPr>
        <w:t>„Rozbudowa prawego wału rzeki Wisły w km 0+000 - 4+240 w miejscowości Smolice, gm. Zator, pow. oświęcimski”, zamieszczonego na liście działań strategicznych pod nr ID: A_742_W;</w:t>
      </w:r>
    </w:p>
    <w:p w14:paraId="52AECBAA" w14:textId="279EBB0D" w:rsidR="00AA481D" w:rsidRPr="00AA481D" w:rsidRDefault="00AA481D" w:rsidP="00893CBA">
      <w:pPr>
        <w:pStyle w:val="Akapitzlist"/>
        <w:numPr>
          <w:ilvl w:val="0"/>
          <w:numId w:val="43"/>
        </w:numPr>
        <w:autoSpaceDE w:val="0"/>
        <w:autoSpaceDN w:val="0"/>
        <w:adjustRightInd w:val="0"/>
        <w:spacing w:before="0" w:after="120" w:line="264" w:lineRule="auto"/>
        <w:ind w:left="714" w:hanging="357"/>
        <w:contextualSpacing w:val="0"/>
        <w:jc w:val="both"/>
        <w:rPr>
          <w:rFonts w:ascii="Calibri" w:hAnsi="Calibri" w:cs="Calibri"/>
        </w:rPr>
      </w:pPr>
      <w:r w:rsidRPr="00AA481D">
        <w:rPr>
          <w:rFonts w:ascii="Calibri" w:hAnsi="Calibri" w:cs="Calibri"/>
        </w:rPr>
        <w:t xml:space="preserve">„Przebudowa wałów potoku </w:t>
      </w:r>
      <w:proofErr w:type="spellStart"/>
      <w:r w:rsidRPr="00AA481D">
        <w:rPr>
          <w:rFonts w:ascii="Calibri" w:hAnsi="Calibri" w:cs="Calibri"/>
        </w:rPr>
        <w:t>Bachorz</w:t>
      </w:r>
      <w:proofErr w:type="spellEnd"/>
      <w:r w:rsidRPr="00AA481D">
        <w:rPr>
          <w:rFonts w:ascii="Calibri" w:hAnsi="Calibri" w:cs="Calibri"/>
        </w:rPr>
        <w:t xml:space="preserve"> lewy w km 0+000-3+294, prawy w km 0+000-3+216 miejscowość Przeciszów, gm. Przeciszów ”, zamieszczonego na liście działań strategicznych pod nr ID: 75001;</w:t>
      </w:r>
    </w:p>
    <w:p w14:paraId="7BB4AF07" w14:textId="5126E29D" w:rsidR="00893CBA" w:rsidRDefault="00AA481D" w:rsidP="00C93369">
      <w:pPr>
        <w:pStyle w:val="Akapitzlist"/>
        <w:numPr>
          <w:ilvl w:val="0"/>
          <w:numId w:val="43"/>
        </w:numPr>
        <w:autoSpaceDE w:val="0"/>
        <w:autoSpaceDN w:val="0"/>
        <w:adjustRightInd w:val="0"/>
        <w:spacing w:before="0" w:after="120" w:line="264" w:lineRule="auto"/>
        <w:ind w:left="714" w:hanging="357"/>
        <w:contextualSpacing w:val="0"/>
        <w:jc w:val="both"/>
        <w:rPr>
          <w:rFonts w:ascii="Calibri" w:hAnsi="Calibri" w:cs="Calibri"/>
        </w:rPr>
      </w:pPr>
      <w:r w:rsidRPr="00AA481D">
        <w:rPr>
          <w:rFonts w:ascii="Calibri" w:hAnsi="Calibri" w:cs="Calibri"/>
        </w:rPr>
        <w:t xml:space="preserve">„Budowa systemów sterowanych suchych polderów wzdłuż brzegów Wisły od ujścia Skawy do Krakowa – Etap I dokumentacja”, zamieszczonego na liście działań </w:t>
      </w:r>
      <w:r w:rsidR="00893CBA">
        <w:rPr>
          <w:rFonts w:ascii="Calibri" w:hAnsi="Calibri" w:cs="Calibri"/>
        </w:rPr>
        <w:t>strategicznych pod nr ID: 75024;</w:t>
      </w:r>
    </w:p>
    <w:p w14:paraId="74650274" w14:textId="77777777" w:rsidR="00893CBA" w:rsidRDefault="00AA481D" w:rsidP="00C93369">
      <w:pPr>
        <w:pStyle w:val="Akapitzlist"/>
        <w:numPr>
          <w:ilvl w:val="0"/>
          <w:numId w:val="43"/>
        </w:numPr>
        <w:autoSpaceDE w:val="0"/>
        <w:autoSpaceDN w:val="0"/>
        <w:adjustRightInd w:val="0"/>
        <w:spacing w:before="0" w:after="120" w:line="264" w:lineRule="auto"/>
        <w:ind w:left="714" w:hanging="357"/>
        <w:contextualSpacing w:val="0"/>
        <w:jc w:val="both"/>
        <w:rPr>
          <w:rFonts w:ascii="Calibri" w:hAnsi="Calibri" w:cs="Calibri"/>
        </w:rPr>
      </w:pPr>
      <w:r w:rsidRPr="00893CBA">
        <w:rPr>
          <w:rFonts w:ascii="Calibri" w:hAnsi="Calibri" w:cs="Calibri"/>
        </w:rPr>
        <w:t>„Budowa systemów sterowanych suchych polderów powyżej Krakowa – Etap II budowa”, zamieszczonego na liście działań strategicznych pod nr ID: 75030.</w:t>
      </w:r>
    </w:p>
    <w:p w14:paraId="26B6D59F" w14:textId="5C8EFBF6" w:rsidR="00C93369" w:rsidRPr="00893CBA" w:rsidRDefault="00C93369" w:rsidP="00893CBA">
      <w:pPr>
        <w:autoSpaceDE w:val="0"/>
        <w:autoSpaceDN w:val="0"/>
        <w:adjustRightInd w:val="0"/>
        <w:spacing w:before="0" w:after="120" w:line="264" w:lineRule="auto"/>
        <w:jc w:val="both"/>
        <w:rPr>
          <w:rFonts w:ascii="Calibri" w:hAnsi="Calibri" w:cs="Calibri"/>
        </w:rPr>
      </w:pPr>
      <w:r w:rsidRPr="00893CBA">
        <w:rPr>
          <w:rFonts w:ascii="Calibri" w:hAnsi="Calibri" w:cs="Calibri"/>
        </w:rPr>
        <w:t xml:space="preserve">W Strategii Rozwoju Gminy Zator na lata 2023-2030 w ramach celu operacyjnego </w:t>
      </w:r>
      <w:r w:rsidR="00FB0960" w:rsidRPr="00893CBA">
        <w:rPr>
          <w:rFonts w:ascii="Calibri" w:hAnsi="Calibri" w:cs="Calibri"/>
        </w:rPr>
        <w:t>2.3. Zapewnienie porządku i bezpieczeństwa publicznego na terenie gminy</w:t>
      </w:r>
      <w:r w:rsidRPr="00893CBA">
        <w:rPr>
          <w:rFonts w:ascii="Calibri" w:hAnsi="Calibri" w:cs="Calibri"/>
        </w:rPr>
        <w:t xml:space="preserve"> określono m.in. kierunek działania </w:t>
      </w:r>
      <w:r w:rsidR="00FB0960" w:rsidRPr="00893CBA">
        <w:rPr>
          <w:rFonts w:ascii="Calibri" w:hAnsi="Calibri" w:cs="Calibri"/>
        </w:rPr>
        <w:t>2.3.1. d</w:t>
      </w:r>
      <w:r w:rsidRPr="00893CBA">
        <w:rPr>
          <w:rFonts w:ascii="Calibri" w:hAnsi="Calibri" w:cs="Calibri"/>
        </w:rPr>
        <w:t>otyczący wspierania działań, w tym inwestycyjnych, ukierunkowanyc</w:t>
      </w:r>
      <w:r w:rsidR="00FB0960" w:rsidRPr="00893CBA">
        <w:rPr>
          <w:rFonts w:ascii="Calibri" w:hAnsi="Calibri" w:cs="Calibri"/>
        </w:rPr>
        <w:t>h na zapobieganie katastrofom i </w:t>
      </w:r>
      <w:r w:rsidRPr="00893CBA">
        <w:rPr>
          <w:rFonts w:ascii="Calibri" w:hAnsi="Calibri" w:cs="Calibri"/>
        </w:rPr>
        <w:t>klęskom żywiołowym oraz ograniczanie ich skutków. W tym kierunkowym zakresie strategia jest zbieżna z obowiązującymi i aktualizowanymi planami zarządzania ryzykiem powodziowym na wyższych szczeblach.</w:t>
      </w:r>
    </w:p>
    <w:p w14:paraId="4F2DFBA5" w14:textId="77777777" w:rsidR="00C93369" w:rsidRPr="001F63F9" w:rsidRDefault="00C93369" w:rsidP="00C93369">
      <w:pPr>
        <w:spacing w:before="0" w:after="120"/>
        <w:jc w:val="both"/>
        <w:rPr>
          <w:rFonts w:ascii="Calibri" w:hAnsi="Calibri" w:cs="Calibri"/>
          <w:b/>
          <w:i/>
        </w:rPr>
      </w:pPr>
      <w:r w:rsidRPr="001F63F9">
        <w:rPr>
          <w:rFonts w:ascii="Calibri" w:hAnsi="Calibri" w:cs="Calibri"/>
          <w:b/>
          <w:i/>
        </w:rPr>
        <w:t>Plany gospodarowania wodami</w:t>
      </w:r>
    </w:p>
    <w:p w14:paraId="321BBC56" w14:textId="1EB271AE" w:rsidR="00C93369" w:rsidRPr="001F63F9" w:rsidRDefault="00C93369" w:rsidP="00C93369">
      <w:pPr>
        <w:spacing w:before="0" w:after="120"/>
        <w:jc w:val="both"/>
        <w:rPr>
          <w:rFonts w:ascii="Calibri" w:hAnsi="Calibri" w:cs="Calibri"/>
        </w:rPr>
      </w:pPr>
      <w:r w:rsidRPr="001F63F9">
        <w:rPr>
          <w:rFonts w:ascii="Calibri" w:hAnsi="Calibri" w:cs="Calibri"/>
        </w:rPr>
        <w:t>W odniesieniu do Planów gospodarowania wodami na obszarach dorzeczy, w poniższej tabeli Strategia Rozwoju Gminy Zator na lata 2023-2030 określa informacje na temat jednolitych części wód powierzchniowych (</w:t>
      </w:r>
      <w:proofErr w:type="spellStart"/>
      <w:r w:rsidRPr="001F63F9">
        <w:rPr>
          <w:rFonts w:ascii="Calibri" w:hAnsi="Calibri" w:cs="Calibri"/>
        </w:rPr>
        <w:t>jcwp</w:t>
      </w:r>
      <w:proofErr w:type="spellEnd"/>
      <w:r w:rsidRPr="001F63F9">
        <w:rPr>
          <w:rFonts w:ascii="Calibri" w:hAnsi="Calibri" w:cs="Calibri"/>
        </w:rPr>
        <w:t>) oraz jednolitych części wód podziemnych (</w:t>
      </w:r>
      <w:proofErr w:type="spellStart"/>
      <w:r w:rsidRPr="001F63F9">
        <w:rPr>
          <w:rFonts w:ascii="Calibri" w:hAnsi="Calibri" w:cs="Calibri"/>
        </w:rPr>
        <w:t>jcwpd</w:t>
      </w:r>
      <w:proofErr w:type="spellEnd"/>
      <w:r w:rsidRPr="001F63F9">
        <w:rPr>
          <w:rFonts w:ascii="Calibri" w:hAnsi="Calibri" w:cs="Calibri"/>
        </w:rPr>
        <w:t xml:space="preserve">) znajdujących się w granicach gminy (nazwa, informacja o stanie </w:t>
      </w:r>
      <w:proofErr w:type="spellStart"/>
      <w:r w:rsidRPr="001F63F9">
        <w:rPr>
          <w:rFonts w:ascii="Calibri" w:hAnsi="Calibri" w:cs="Calibri"/>
        </w:rPr>
        <w:t>jcwp</w:t>
      </w:r>
      <w:proofErr w:type="spellEnd"/>
      <w:r w:rsidRPr="001F63F9">
        <w:rPr>
          <w:rFonts w:ascii="Calibri" w:hAnsi="Calibri" w:cs="Calibri"/>
        </w:rPr>
        <w:t xml:space="preserve"> i </w:t>
      </w:r>
      <w:proofErr w:type="spellStart"/>
      <w:r w:rsidRPr="001F63F9">
        <w:rPr>
          <w:rFonts w:ascii="Calibri" w:hAnsi="Calibri" w:cs="Calibri"/>
        </w:rPr>
        <w:t>jcwpd</w:t>
      </w:r>
      <w:proofErr w:type="spellEnd"/>
      <w:r w:rsidRPr="001F63F9">
        <w:rPr>
          <w:rFonts w:ascii="Calibri" w:hAnsi="Calibri" w:cs="Calibri"/>
        </w:rPr>
        <w:t xml:space="preserve"> oraz przypisane im cele środowiskowe), a także działań przypisanych poszczególnym </w:t>
      </w:r>
      <w:proofErr w:type="spellStart"/>
      <w:r w:rsidRPr="001F63F9">
        <w:rPr>
          <w:rFonts w:ascii="Calibri" w:hAnsi="Calibri" w:cs="Calibri"/>
        </w:rPr>
        <w:t>jcwp</w:t>
      </w:r>
      <w:proofErr w:type="spellEnd"/>
      <w:r w:rsidRPr="001F63F9">
        <w:rPr>
          <w:rFonts w:ascii="Calibri" w:hAnsi="Calibri" w:cs="Calibri"/>
        </w:rPr>
        <w:t xml:space="preserve"> i </w:t>
      </w:r>
      <w:proofErr w:type="spellStart"/>
      <w:r w:rsidRPr="001F63F9">
        <w:rPr>
          <w:rFonts w:ascii="Calibri" w:hAnsi="Calibri" w:cs="Calibri"/>
        </w:rPr>
        <w:t>jcwpd</w:t>
      </w:r>
      <w:proofErr w:type="spellEnd"/>
      <w:r w:rsidRPr="001F63F9">
        <w:rPr>
          <w:rFonts w:ascii="Calibri" w:hAnsi="Calibri" w:cs="Calibri"/>
        </w:rPr>
        <w:t xml:space="preserve"> w aktualizacji Programu wodnośrodowiskowego kraju (</w:t>
      </w:r>
      <w:proofErr w:type="spellStart"/>
      <w:r w:rsidRPr="001F63F9">
        <w:rPr>
          <w:rFonts w:ascii="Calibri" w:hAnsi="Calibri" w:cs="Calibri"/>
        </w:rPr>
        <w:t>aPWŚK</w:t>
      </w:r>
      <w:proofErr w:type="spellEnd"/>
      <w:r w:rsidRPr="001F63F9">
        <w:rPr>
          <w:rFonts w:ascii="Calibri" w:hAnsi="Calibri" w:cs="Calibri"/>
        </w:rPr>
        <w:t>).</w:t>
      </w:r>
    </w:p>
    <w:p w14:paraId="7241DC6C" w14:textId="77777777" w:rsidR="00E11C81" w:rsidRDefault="00E11C81">
      <w:pPr>
        <w:rPr>
          <w:rFonts w:ascii="Calibri" w:hAnsi="Calibri" w:cs="Calibri"/>
          <w:b/>
          <w:bCs/>
          <w:color w:val="0B5294" w:themeColor="accent1" w:themeShade="BF"/>
          <w:sz w:val="16"/>
          <w:szCs w:val="16"/>
        </w:rPr>
      </w:pPr>
      <w:bookmarkStart w:id="94" w:name="_Toc109345668"/>
      <w:r>
        <w:rPr>
          <w:rFonts w:ascii="Calibri" w:hAnsi="Calibri" w:cs="Calibri"/>
        </w:rPr>
        <w:br w:type="page"/>
      </w:r>
    </w:p>
    <w:p w14:paraId="6D150F73" w14:textId="239A51D3" w:rsidR="00C93369" w:rsidRPr="001F63F9" w:rsidRDefault="00C93369" w:rsidP="00A67C50">
      <w:pPr>
        <w:pStyle w:val="Legenda"/>
        <w:keepNext/>
        <w:jc w:val="center"/>
        <w:rPr>
          <w:rFonts w:ascii="Calibri" w:hAnsi="Calibri" w:cs="Calibri"/>
        </w:rPr>
      </w:pPr>
      <w:r w:rsidRPr="001F63F9">
        <w:rPr>
          <w:rFonts w:ascii="Calibri" w:hAnsi="Calibri" w:cs="Calibri"/>
        </w:rPr>
        <w:lastRenderedPageBreak/>
        <w:t xml:space="preserve">Tabela </w:t>
      </w:r>
      <w:r w:rsidRPr="001F63F9">
        <w:rPr>
          <w:rFonts w:ascii="Calibri" w:hAnsi="Calibri" w:cs="Calibri"/>
        </w:rPr>
        <w:fldChar w:fldCharType="begin"/>
      </w:r>
      <w:r w:rsidRPr="001F63F9">
        <w:rPr>
          <w:rFonts w:ascii="Calibri" w:hAnsi="Calibri" w:cs="Calibri"/>
        </w:rPr>
        <w:instrText xml:space="preserve"> SEQ Tabela \* ARABIC </w:instrText>
      </w:r>
      <w:r w:rsidRPr="001F63F9">
        <w:rPr>
          <w:rFonts w:ascii="Calibri" w:hAnsi="Calibri" w:cs="Calibri"/>
        </w:rPr>
        <w:fldChar w:fldCharType="separate"/>
      </w:r>
      <w:r w:rsidR="00FB0960" w:rsidRPr="001F63F9">
        <w:rPr>
          <w:rFonts w:ascii="Calibri" w:hAnsi="Calibri" w:cs="Calibri"/>
        </w:rPr>
        <w:t>6</w:t>
      </w:r>
      <w:r w:rsidRPr="001F63F9">
        <w:rPr>
          <w:rFonts w:ascii="Calibri" w:hAnsi="Calibri" w:cs="Calibri"/>
        </w:rPr>
        <w:fldChar w:fldCharType="end"/>
      </w:r>
      <w:r w:rsidRPr="001F63F9">
        <w:rPr>
          <w:rFonts w:ascii="Calibri" w:hAnsi="Calibri" w:cs="Calibri"/>
        </w:rPr>
        <w:t>. Charakterystyka jednolitych części wód powierzchniowych oraz jednolitych części wód podziemnych położonych w granicach gminy Zator wraz z przypisanymi celami i działaniami środowiskowymi</w:t>
      </w:r>
      <w:bookmarkEnd w:id="94"/>
    </w:p>
    <w:tbl>
      <w:tblPr>
        <w:tblStyle w:val="Tabela-Siatka"/>
        <w:tblW w:w="9634" w:type="dxa"/>
        <w:jc w:val="center"/>
        <w:tblLook w:val="04A0" w:firstRow="1" w:lastRow="0" w:firstColumn="1" w:lastColumn="0" w:noHBand="0" w:noVBand="1"/>
      </w:tblPr>
      <w:tblGrid>
        <w:gridCol w:w="1829"/>
        <w:gridCol w:w="1371"/>
        <w:gridCol w:w="1552"/>
        <w:gridCol w:w="1452"/>
        <w:gridCol w:w="3430"/>
      </w:tblGrid>
      <w:tr w:rsidR="004C72F9" w:rsidRPr="004C72F9" w14:paraId="42B27FBD" w14:textId="77777777" w:rsidTr="00C93369">
        <w:trPr>
          <w:jc w:val="center"/>
        </w:trPr>
        <w:tc>
          <w:tcPr>
            <w:tcW w:w="1829" w:type="dxa"/>
            <w:shd w:val="clear" w:color="auto" w:fill="0070C0"/>
            <w:vAlign w:val="center"/>
          </w:tcPr>
          <w:p w14:paraId="5BFE914F" w14:textId="77777777" w:rsidR="00C93369" w:rsidRPr="00AC3321" w:rsidRDefault="00C93369" w:rsidP="00FB0960">
            <w:pPr>
              <w:spacing w:before="0" w:after="20"/>
              <w:jc w:val="center"/>
              <w:rPr>
                <w:rFonts w:ascii="Calibri" w:hAnsi="Calibri" w:cs="Calibri"/>
                <w:b/>
                <w:color w:val="F2F2F2" w:themeColor="background1" w:themeShade="F2"/>
                <w:sz w:val="20"/>
              </w:rPr>
            </w:pPr>
            <w:r w:rsidRPr="00AC3321">
              <w:rPr>
                <w:rFonts w:ascii="Calibri" w:hAnsi="Calibri" w:cs="Calibri"/>
                <w:b/>
                <w:color w:val="F2F2F2" w:themeColor="background1" w:themeShade="F2"/>
                <w:sz w:val="20"/>
              </w:rPr>
              <w:t>Kod JCWP (wody powierzchniowe)</w:t>
            </w:r>
          </w:p>
        </w:tc>
        <w:tc>
          <w:tcPr>
            <w:tcW w:w="1371" w:type="dxa"/>
            <w:shd w:val="clear" w:color="auto" w:fill="0070C0"/>
            <w:vAlign w:val="center"/>
          </w:tcPr>
          <w:p w14:paraId="50195825" w14:textId="77777777" w:rsidR="00C93369" w:rsidRPr="00AC3321" w:rsidRDefault="00C93369" w:rsidP="00FB0960">
            <w:pPr>
              <w:spacing w:before="0" w:after="20"/>
              <w:jc w:val="center"/>
              <w:rPr>
                <w:rFonts w:ascii="Calibri" w:hAnsi="Calibri" w:cs="Calibri"/>
                <w:b/>
                <w:color w:val="F2F2F2" w:themeColor="background1" w:themeShade="F2"/>
                <w:sz w:val="20"/>
              </w:rPr>
            </w:pPr>
            <w:r w:rsidRPr="00AC3321">
              <w:rPr>
                <w:rFonts w:ascii="Calibri" w:hAnsi="Calibri" w:cs="Calibri"/>
                <w:b/>
                <w:color w:val="F2F2F2" w:themeColor="background1" w:themeShade="F2"/>
                <w:sz w:val="20"/>
              </w:rPr>
              <w:t>Nazwa</w:t>
            </w:r>
          </w:p>
        </w:tc>
        <w:tc>
          <w:tcPr>
            <w:tcW w:w="1552" w:type="dxa"/>
            <w:shd w:val="clear" w:color="auto" w:fill="0070C0"/>
            <w:vAlign w:val="center"/>
          </w:tcPr>
          <w:p w14:paraId="7757521D" w14:textId="77777777" w:rsidR="00C93369" w:rsidRPr="00AC3321" w:rsidRDefault="00C93369" w:rsidP="00FB0960">
            <w:pPr>
              <w:spacing w:before="0" w:after="20"/>
              <w:jc w:val="center"/>
              <w:rPr>
                <w:rFonts w:ascii="Calibri" w:hAnsi="Calibri" w:cs="Calibri"/>
                <w:b/>
                <w:color w:val="F2F2F2" w:themeColor="background1" w:themeShade="F2"/>
                <w:sz w:val="16"/>
              </w:rPr>
            </w:pPr>
            <w:r w:rsidRPr="00AC3321">
              <w:rPr>
                <w:rFonts w:ascii="Calibri" w:hAnsi="Calibri" w:cs="Calibri"/>
                <w:b/>
                <w:color w:val="F2F2F2" w:themeColor="background1" w:themeShade="F2"/>
                <w:sz w:val="16"/>
              </w:rPr>
              <w:t>Stan ogólny; stan/potencjał ekologiczny; stan chemiczny</w:t>
            </w:r>
          </w:p>
        </w:tc>
        <w:tc>
          <w:tcPr>
            <w:tcW w:w="1452" w:type="dxa"/>
            <w:shd w:val="clear" w:color="auto" w:fill="0070C0"/>
            <w:vAlign w:val="center"/>
          </w:tcPr>
          <w:p w14:paraId="6BF61818" w14:textId="77777777" w:rsidR="00C93369" w:rsidRPr="00AC3321" w:rsidRDefault="00C93369" w:rsidP="00FB0960">
            <w:pPr>
              <w:spacing w:before="0" w:after="20"/>
              <w:jc w:val="center"/>
              <w:rPr>
                <w:rFonts w:ascii="Calibri" w:hAnsi="Calibri" w:cs="Calibri"/>
                <w:b/>
                <w:color w:val="F2F2F2" w:themeColor="background1" w:themeShade="F2"/>
                <w:sz w:val="20"/>
              </w:rPr>
            </w:pPr>
            <w:r w:rsidRPr="00AC3321">
              <w:rPr>
                <w:rFonts w:ascii="Calibri" w:hAnsi="Calibri" w:cs="Calibri"/>
                <w:b/>
                <w:color w:val="F2F2F2" w:themeColor="background1" w:themeShade="F2"/>
                <w:sz w:val="20"/>
              </w:rPr>
              <w:t>Przypisane cele środowiskowe</w:t>
            </w:r>
          </w:p>
        </w:tc>
        <w:tc>
          <w:tcPr>
            <w:tcW w:w="3430" w:type="dxa"/>
            <w:shd w:val="clear" w:color="auto" w:fill="0070C0"/>
            <w:vAlign w:val="center"/>
          </w:tcPr>
          <w:p w14:paraId="5B0750C5" w14:textId="77777777" w:rsidR="00C93369" w:rsidRPr="00AC3321" w:rsidRDefault="00C93369" w:rsidP="00FB0960">
            <w:pPr>
              <w:spacing w:before="0" w:after="20"/>
              <w:jc w:val="center"/>
              <w:rPr>
                <w:rFonts w:ascii="Calibri" w:hAnsi="Calibri" w:cs="Calibri"/>
                <w:b/>
                <w:color w:val="F2F2F2" w:themeColor="background1" w:themeShade="F2"/>
                <w:sz w:val="20"/>
              </w:rPr>
            </w:pPr>
            <w:r w:rsidRPr="00AC3321">
              <w:rPr>
                <w:rFonts w:ascii="Calibri" w:hAnsi="Calibri" w:cs="Calibri"/>
                <w:b/>
                <w:color w:val="F2F2F2" w:themeColor="background1" w:themeShade="F2"/>
                <w:sz w:val="20"/>
              </w:rPr>
              <w:t>Działania przypisane w Programie Wodno-Środowiskowym Kraju</w:t>
            </w:r>
          </w:p>
        </w:tc>
      </w:tr>
      <w:tr w:rsidR="00C93369" w:rsidRPr="001F63F9" w14:paraId="391B89CD" w14:textId="77777777" w:rsidTr="00C93369">
        <w:trPr>
          <w:jc w:val="center"/>
        </w:trPr>
        <w:tc>
          <w:tcPr>
            <w:tcW w:w="1829" w:type="dxa"/>
            <w:vAlign w:val="center"/>
          </w:tcPr>
          <w:p w14:paraId="54DB5E42"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RW200015213499</w:t>
            </w:r>
          </w:p>
        </w:tc>
        <w:tc>
          <w:tcPr>
            <w:tcW w:w="1371" w:type="dxa"/>
            <w:vAlign w:val="center"/>
          </w:tcPr>
          <w:p w14:paraId="7EBBF9B1"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 xml:space="preserve">Skawa od </w:t>
            </w:r>
            <w:proofErr w:type="spellStart"/>
            <w:r w:rsidRPr="001F63F9">
              <w:rPr>
                <w:rFonts w:ascii="Calibri" w:hAnsi="Calibri" w:cs="Calibri"/>
                <w:sz w:val="20"/>
              </w:rPr>
              <w:t>Klęczanki</w:t>
            </w:r>
            <w:proofErr w:type="spellEnd"/>
            <w:r w:rsidRPr="001F63F9">
              <w:rPr>
                <w:rFonts w:ascii="Calibri" w:hAnsi="Calibri" w:cs="Calibri"/>
                <w:sz w:val="20"/>
              </w:rPr>
              <w:t xml:space="preserve"> bez </w:t>
            </w:r>
            <w:proofErr w:type="spellStart"/>
            <w:r w:rsidRPr="001F63F9">
              <w:rPr>
                <w:rFonts w:ascii="Calibri" w:hAnsi="Calibri" w:cs="Calibri"/>
                <w:sz w:val="20"/>
              </w:rPr>
              <w:t>Klęczanki</w:t>
            </w:r>
            <w:proofErr w:type="spellEnd"/>
            <w:r w:rsidRPr="001F63F9">
              <w:rPr>
                <w:rFonts w:ascii="Calibri" w:hAnsi="Calibri" w:cs="Calibri"/>
                <w:sz w:val="20"/>
              </w:rPr>
              <w:t xml:space="preserve"> do ujścia</w:t>
            </w:r>
          </w:p>
        </w:tc>
        <w:tc>
          <w:tcPr>
            <w:tcW w:w="1552" w:type="dxa"/>
            <w:vAlign w:val="center"/>
          </w:tcPr>
          <w:p w14:paraId="0C66F4D7"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Dobry; dobry i powyżej dobrego; dobry</w:t>
            </w:r>
          </w:p>
        </w:tc>
        <w:tc>
          <w:tcPr>
            <w:tcW w:w="1452" w:type="dxa"/>
            <w:vAlign w:val="center"/>
          </w:tcPr>
          <w:p w14:paraId="64CB8131"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 xml:space="preserve">Dobry stan ekologiczny; możliwość migracji organizmów wodnych na odcinku cieku istotnego - Skawa od ujścia do </w:t>
            </w:r>
            <w:proofErr w:type="spellStart"/>
            <w:r w:rsidRPr="001F63F9">
              <w:rPr>
                <w:rFonts w:ascii="Calibri" w:hAnsi="Calibri" w:cs="Calibri"/>
                <w:sz w:val="20"/>
              </w:rPr>
              <w:t>Klęczanki</w:t>
            </w:r>
            <w:proofErr w:type="spellEnd"/>
            <w:r w:rsidRPr="001F63F9">
              <w:rPr>
                <w:rFonts w:ascii="Calibri" w:hAnsi="Calibri" w:cs="Calibri"/>
                <w:sz w:val="20"/>
              </w:rPr>
              <w:t>; dobry stan chemiczny</w:t>
            </w:r>
          </w:p>
        </w:tc>
        <w:tc>
          <w:tcPr>
            <w:tcW w:w="3430" w:type="dxa"/>
            <w:vAlign w:val="center"/>
          </w:tcPr>
          <w:p w14:paraId="6E2831A1"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Działania podstawowe:</w:t>
            </w:r>
          </w:p>
          <w:p w14:paraId="1704DEDC" w14:textId="2AE15E5D" w:rsidR="00C93369" w:rsidRPr="001F63F9" w:rsidRDefault="00C93369" w:rsidP="00FB0960">
            <w:pPr>
              <w:spacing w:before="0" w:after="20"/>
              <w:jc w:val="both"/>
              <w:rPr>
                <w:rFonts w:ascii="Calibri" w:hAnsi="Calibri" w:cs="Calibri"/>
                <w:sz w:val="20"/>
              </w:rPr>
            </w:pPr>
            <w:r w:rsidRPr="001F63F9">
              <w:rPr>
                <w:rFonts w:ascii="Calibri" w:hAnsi="Calibri" w:cs="Calibri"/>
                <w:sz w:val="20"/>
              </w:rPr>
              <w:t>Budowa sieci kanalizacyjnej w aglomeracji Spytkowice; Regular</w:t>
            </w:r>
            <w:r w:rsidR="007E6B7C">
              <w:rPr>
                <w:rFonts w:ascii="Calibri" w:hAnsi="Calibri" w:cs="Calibri"/>
                <w:sz w:val="20"/>
              </w:rPr>
              <w:t>ny wywóz nieczystości płynnych.</w:t>
            </w:r>
          </w:p>
          <w:p w14:paraId="30E64AA8"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Działania uzupełniające:</w:t>
            </w:r>
          </w:p>
          <w:p w14:paraId="0DCAD35F" w14:textId="2A028D40" w:rsidR="00C93369" w:rsidRPr="001F63F9" w:rsidRDefault="00C93369" w:rsidP="00FB0960">
            <w:pPr>
              <w:spacing w:before="0" w:after="20"/>
              <w:jc w:val="both"/>
              <w:rPr>
                <w:rFonts w:ascii="Calibri" w:hAnsi="Calibri" w:cs="Calibri"/>
                <w:sz w:val="20"/>
              </w:rPr>
            </w:pPr>
            <w:r w:rsidRPr="001F63F9">
              <w:rPr>
                <w:rFonts w:ascii="Calibri" w:hAnsi="Calibri" w:cs="Calibri"/>
                <w:sz w:val="20"/>
              </w:rPr>
              <w:t>Weryfikacja warunków korzystania z wód zlewni</w:t>
            </w:r>
            <w:r w:rsidR="00A413A2">
              <w:rPr>
                <w:rFonts w:ascii="Calibri" w:hAnsi="Calibri" w:cs="Calibri"/>
                <w:sz w:val="20"/>
              </w:rPr>
              <w:t xml:space="preserve">; </w:t>
            </w:r>
            <w:r w:rsidR="00A413A2" w:rsidRPr="001F63F9">
              <w:rPr>
                <w:rFonts w:ascii="Calibri" w:hAnsi="Calibri" w:cs="Calibri"/>
                <w:sz w:val="20"/>
              </w:rPr>
              <w:t>Przywrócenie drożności cieków istotnych dla zachowania ciągłości morfologicznej.</w:t>
            </w:r>
          </w:p>
        </w:tc>
      </w:tr>
      <w:tr w:rsidR="00C93369" w:rsidRPr="001F63F9" w14:paraId="55D472B1" w14:textId="77777777" w:rsidTr="00C93369">
        <w:trPr>
          <w:jc w:val="center"/>
        </w:trPr>
        <w:tc>
          <w:tcPr>
            <w:tcW w:w="1829" w:type="dxa"/>
            <w:vAlign w:val="center"/>
          </w:tcPr>
          <w:p w14:paraId="70825057"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RW2000162135129</w:t>
            </w:r>
          </w:p>
        </w:tc>
        <w:tc>
          <w:tcPr>
            <w:tcW w:w="1371" w:type="dxa"/>
            <w:vAlign w:val="center"/>
          </w:tcPr>
          <w:p w14:paraId="525115C3" w14:textId="77777777" w:rsidR="00C93369" w:rsidRPr="001F63F9" w:rsidRDefault="00C93369" w:rsidP="00FB0960">
            <w:pPr>
              <w:spacing w:before="0" w:after="20"/>
              <w:jc w:val="both"/>
              <w:rPr>
                <w:rFonts w:ascii="Calibri" w:hAnsi="Calibri" w:cs="Calibri"/>
                <w:sz w:val="20"/>
              </w:rPr>
            </w:pPr>
            <w:proofErr w:type="spellStart"/>
            <w:r w:rsidRPr="001F63F9">
              <w:rPr>
                <w:rFonts w:ascii="Calibri" w:hAnsi="Calibri" w:cs="Calibri"/>
                <w:sz w:val="20"/>
              </w:rPr>
              <w:t>Zmornica</w:t>
            </w:r>
            <w:proofErr w:type="spellEnd"/>
            <w:r w:rsidRPr="001F63F9">
              <w:rPr>
                <w:rFonts w:ascii="Calibri" w:hAnsi="Calibri" w:cs="Calibri"/>
                <w:sz w:val="20"/>
              </w:rPr>
              <w:t xml:space="preserve"> ze starorzeczem Wisły</w:t>
            </w:r>
          </w:p>
        </w:tc>
        <w:tc>
          <w:tcPr>
            <w:tcW w:w="1552" w:type="dxa"/>
            <w:vAlign w:val="center"/>
          </w:tcPr>
          <w:p w14:paraId="0BBCB2EF"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Zły; poniżej dobrego; dobry</w:t>
            </w:r>
          </w:p>
        </w:tc>
        <w:tc>
          <w:tcPr>
            <w:tcW w:w="1452" w:type="dxa"/>
            <w:vAlign w:val="center"/>
          </w:tcPr>
          <w:p w14:paraId="61292D2D"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Dobry stan ekologiczny; dobry stan chemiczny</w:t>
            </w:r>
          </w:p>
        </w:tc>
        <w:tc>
          <w:tcPr>
            <w:tcW w:w="3430" w:type="dxa"/>
            <w:vAlign w:val="center"/>
          </w:tcPr>
          <w:p w14:paraId="03B6F397"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Działania podstawowe:</w:t>
            </w:r>
          </w:p>
          <w:p w14:paraId="1CAB8BF9"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Kontrola postępowania w zakresie gromadzenia ścieków przez użytkowników prywatnych i przedsiębiorców oraz oczyszczania ścieków przez użytkowników prywatnych z częstotliwością co najmniej raz na 3 lata; Regularny wywóz nieczystości płynnych.</w:t>
            </w:r>
          </w:p>
          <w:p w14:paraId="7C25980F"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Działania uzupełniające:</w:t>
            </w:r>
          </w:p>
          <w:p w14:paraId="49477807"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Monitoring badawczy wód.</w:t>
            </w:r>
          </w:p>
        </w:tc>
      </w:tr>
      <w:tr w:rsidR="00C93369" w:rsidRPr="001F63F9" w14:paraId="71AFA05C" w14:textId="77777777" w:rsidTr="00C93369">
        <w:trPr>
          <w:jc w:val="center"/>
        </w:trPr>
        <w:tc>
          <w:tcPr>
            <w:tcW w:w="1829" w:type="dxa"/>
            <w:vAlign w:val="center"/>
          </w:tcPr>
          <w:p w14:paraId="5240DB73"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RW20001921339</w:t>
            </w:r>
          </w:p>
        </w:tc>
        <w:tc>
          <w:tcPr>
            <w:tcW w:w="1371" w:type="dxa"/>
            <w:vAlign w:val="center"/>
          </w:tcPr>
          <w:p w14:paraId="1D2F9AE1"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Wisła od Przemszy bez Przemszy do Skawy</w:t>
            </w:r>
          </w:p>
        </w:tc>
        <w:tc>
          <w:tcPr>
            <w:tcW w:w="1552" w:type="dxa"/>
            <w:vAlign w:val="center"/>
          </w:tcPr>
          <w:p w14:paraId="465563E2"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Zły; zły; dobry</w:t>
            </w:r>
          </w:p>
        </w:tc>
        <w:tc>
          <w:tcPr>
            <w:tcW w:w="1452" w:type="dxa"/>
            <w:vAlign w:val="center"/>
          </w:tcPr>
          <w:p w14:paraId="54E5AD24"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Dobry potencjał ekologiczny; możliwość migracji organizmów wodnych na odcinku cieku istotnego - Wisła od Skawy do Przemszy; dobry stan chemiczny</w:t>
            </w:r>
          </w:p>
        </w:tc>
        <w:tc>
          <w:tcPr>
            <w:tcW w:w="3430" w:type="dxa"/>
            <w:vAlign w:val="center"/>
          </w:tcPr>
          <w:p w14:paraId="0A302854"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Działania podstawowe:</w:t>
            </w:r>
          </w:p>
          <w:p w14:paraId="7487E7B8" w14:textId="4886E661" w:rsidR="00C93369" w:rsidRPr="001F63F9" w:rsidRDefault="00C93369" w:rsidP="00FB0960">
            <w:pPr>
              <w:spacing w:before="0" w:after="20"/>
              <w:jc w:val="both"/>
              <w:rPr>
                <w:rFonts w:ascii="Calibri" w:hAnsi="Calibri" w:cs="Calibri"/>
                <w:sz w:val="20"/>
              </w:rPr>
            </w:pPr>
            <w:r w:rsidRPr="001F63F9">
              <w:rPr>
                <w:rFonts w:ascii="Calibri" w:hAnsi="Calibri" w:cs="Calibri"/>
                <w:sz w:val="20"/>
              </w:rPr>
              <w:t>Budowa sieci kanalizacyjnej w aglomeracji Oświęcim; Regularny wywóz nieczystości płynnych.</w:t>
            </w:r>
          </w:p>
          <w:p w14:paraId="1CD16971"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Działania uzupełniające:</w:t>
            </w:r>
          </w:p>
          <w:p w14:paraId="28C6E799" w14:textId="35B0DBCA" w:rsidR="00C93369" w:rsidRPr="001F63F9" w:rsidRDefault="00C93369" w:rsidP="00FB0960">
            <w:pPr>
              <w:spacing w:before="0" w:after="20"/>
              <w:jc w:val="both"/>
              <w:rPr>
                <w:rFonts w:ascii="Calibri" w:hAnsi="Calibri" w:cs="Calibri"/>
                <w:sz w:val="20"/>
              </w:rPr>
            </w:pPr>
            <w:r w:rsidRPr="001F63F9">
              <w:rPr>
                <w:rFonts w:ascii="Calibri" w:hAnsi="Calibri" w:cs="Calibri"/>
                <w:sz w:val="20"/>
              </w:rPr>
              <w:t>Ustalenie wartości obniżonych celów środowiskowych</w:t>
            </w:r>
            <w:r w:rsidR="00A413A2">
              <w:rPr>
                <w:rFonts w:ascii="Calibri" w:hAnsi="Calibri" w:cs="Calibri"/>
                <w:sz w:val="20"/>
              </w:rPr>
              <w:t xml:space="preserve">; </w:t>
            </w:r>
            <w:r w:rsidR="00A413A2" w:rsidRPr="001F63F9">
              <w:rPr>
                <w:rFonts w:ascii="Calibri" w:hAnsi="Calibri" w:cs="Calibri"/>
                <w:sz w:val="20"/>
              </w:rPr>
              <w:t>Przywrócenie drożności cieków istotnych dla zachowania ciągłości morfologicznej</w:t>
            </w:r>
            <w:r w:rsidR="00A413A2">
              <w:rPr>
                <w:rFonts w:ascii="Calibri" w:hAnsi="Calibri" w:cs="Calibri"/>
                <w:sz w:val="20"/>
              </w:rPr>
              <w:t>.</w:t>
            </w:r>
          </w:p>
        </w:tc>
      </w:tr>
      <w:tr w:rsidR="00C93369" w:rsidRPr="001F63F9" w14:paraId="120791DC" w14:textId="77777777" w:rsidTr="00C93369">
        <w:trPr>
          <w:jc w:val="center"/>
        </w:trPr>
        <w:tc>
          <w:tcPr>
            <w:tcW w:w="1829" w:type="dxa"/>
            <w:vAlign w:val="center"/>
          </w:tcPr>
          <w:p w14:paraId="79A7EA12"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RW2000192135599</w:t>
            </w:r>
          </w:p>
        </w:tc>
        <w:tc>
          <w:tcPr>
            <w:tcW w:w="1371" w:type="dxa"/>
            <w:vAlign w:val="center"/>
          </w:tcPr>
          <w:p w14:paraId="39CBB019"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Wisła od Skawy do Skawinki</w:t>
            </w:r>
          </w:p>
        </w:tc>
        <w:tc>
          <w:tcPr>
            <w:tcW w:w="1552" w:type="dxa"/>
            <w:vAlign w:val="center"/>
          </w:tcPr>
          <w:p w14:paraId="562F76CA"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Zły; zły; poniżej dobrego</w:t>
            </w:r>
          </w:p>
        </w:tc>
        <w:tc>
          <w:tcPr>
            <w:tcW w:w="1452" w:type="dxa"/>
            <w:vAlign w:val="center"/>
          </w:tcPr>
          <w:p w14:paraId="75ECF6B3"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 xml:space="preserve">Dobry potencjał ekologiczny; możliwość migracji organizmów wodnych na odcinku cieku istotnego - Wisła od Skawinki do Skawy; dobry </w:t>
            </w:r>
            <w:r w:rsidRPr="001F63F9">
              <w:rPr>
                <w:rFonts w:ascii="Calibri" w:hAnsi="Calibri" w:cs="Calibri"/>
                <w:sz w:val="20"/>
              </w:rPr>
              <w:lastRenderedPageBreak/>
              <w:t>stan chemiczny</w:t>
            </w:r>
          </w:p>
        </w:tc>
        <w:tc>
          <w:tcPr>
            <w:tcW w:w="3430" w:type="dxa"/>
            <w:vAlign w:val="center"/>
          </w:tcPr>
          <w:p w14:paraId="1EC130A2"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lastRenderedPageBreak/>
              <w:t>Działania podstawowe:</w:t>
            </w:r>
          </w:p>
          <w:p w14:paraId="74737736" w14:textId="34AED0DC" w:rsidR="00C93369" w:rsidRPr="001F63F9" w:rsidRDefault="00C93369" w:rsidP="00FB0960">
            <w:pPr>
              <w:spacing w:before="0" w:after="20"/>
              <w:jc w:val="both"/>
              <w:rPr>
                <w:rFonts w:ascii="Calibri" w:hAnsi="Calibri" w:cs="Calibri"/>
                <w:sz w:val="20"/>
              </w:rPr>
            </w:pPr>
            <w:r w:rsidRPr="001F63F9">
              <w:rPr>
                <w:rFonts w:ascii="Calibri" w:hAnsi="Calibri" w:cs="Calibri"/>
                <w:sz w:val="20"/>
              </w:rPr>
              <w:t xml:space="preserve">Budowa sieci kanalizacyjnej w aglomeracji Spytkowice; Budowa sieci kanalizacyjnej w aglomeracji Skawina; Budowa sieci kanalizacyjnej w aglomeracji Czernichów-Wołowice; Budowa sieci kanalizacyjnej w aglomeracji Alwernia; Budowa indywidualnych systemów oczyszczania ścieków; Budowa nowych zbiorników bezodpływowych oraz remont istniejących; Regularny wywóz </w:t>
            </w:r>
            <w:r w:rsidRPr="001F63F9">
              <w:rPr>
                <w:rFonts w:ascii="Calibri" w:hAnsi="Calibri" w:cs="Calibri"/>
                <w:sz w:val="20"/>
              </w:rPr>
              <w:lastRenderedPageBreak/>
              <w:t>nieczystości płynnych</w:t>
            </w:r>
            <w:r w:rsidR="00C01126">
              <w:rPr>
                <w:rFonts w:ascii="Calibri" w:hAnsi="Calibri" w:cs="Calibri"/>
                <w:sz w:val="20"/>
              </w:rPr>
              <w:t>.</w:t>
            </w:r>
          </w:p>
          <w:p w14:paraId="0CB153F2"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Działania uzupełniające:</w:t>
            </w:r>
          </w:p>
          <w:p w14:paraId="09EE322D" w14:textId="56786B44" w:rsidR="00C93369" w:rsidRPr="001F63F9" w:rsidRDefault="00C93369" w:rsidP="00FB0960">
            <w:pPr>
              <w:spacing w:before="0" w:after="20"/>
              <w:jc w:val="both"/>
              <w:rPr>
                <w:rFonts w:ascii="Calibri" w:hAnsi="Calibri" w:cs="Calibri"/>
                <w:sz w:val="20"/>
              </w:rPr>
            </w:pPr>
            <w:r w:rsidRPr="001F63F9">
              <w:rPr>
                <w:rFonts w:ascii="Calibri" w:hAnsi="Calibri" w:cs="Calibri"/>
                <w:sz w:val="20"/>
              </w:rPr>
              <w:t>Ustalenie wartości obniżonych celów środowiskowych</w:t>
            </w:r>
            <w:r w:rsidR="00A413A2">
              <w:rPr>
                <w:rFonts w:ascii="Calibri" w:hAnsi="Calibri" w:cs="Calibri"/>
                <w:sz w:val="20"/>
              </w:rPr>
              <w:t xml:space="preserve">; </w:t>
            </w:r>
            <w:r w:rsidR="00A413A2" w:rsidRPr="001F63F9">
              <w:rPr>
                <w:rFonts w:ascii="Calibri" w:hAnsi="Calibri" w:cs="Calibri"/>
                <w:sz w:val="20"/>
              </w:rPr>
              <w:t>Przywrócenie drożności cieków istotnych dla zachowania ciągłości morfologicznej.</w:t>
            </w:r>
          </w:p>
        </w:tc>
      </w:tr>
      <w:tr w:rsidR="00C93369" w:rsidRPr="001F63F9" w14:paraId="63013BF1" w14:textId="77777777" w:rsidTr="00C93369">
        <w:trPr>
          <w:jc w:val="center"/>
        </w:trPr>
        <w:tc>
          <w:tcPr>
            <w:tcW w:w="1829" w:type="dxa"/>
            <w:vAlign w:val="center"/>
          </w:tcPr>
          <w:p w14:paraId="47737086"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lastRenderedPageBreak/>
              <w:t>RW200026213369</w:t>
            </w:r>
          </w:p>
        </w:tc>
        <w:tc>
          <w:tcPr>
            <w:tcW w:w="1371" w:type="dxa"/>
            <w:vAlign w:val="center"/>
          </w:tcPr>
          <w:p w14:paraId="32B0A916" w14:textId="77777777" w:rsidR="00C93369" w:rsidRPr="001F63F9" w:rsidRDefault="00C93369" w:rsidP="00FB0960">
            <w:pPr>
              <w:spacing w:before="0" w:after="20"/>
              <w:jc w:val="both"/>
              <w:rPr>
                <w:rFonts w:ascii="Calibri" w:hAnsi="Calibri" w:cs="Calibri"/>
                <w:sz w:val="20"/>
              </w:rPr>
            </w:pPr>
            <w:proofErr w:type="spellStart"/>
            <w:r w:rsidRPr="001F63F9">
              <w:rPr>
                <w:rFonts w:ascii="Calibri" w:hAnsi="Calibri" w:cs="Calibri"/>
                <w:sz w:val="20"/>
              </w:rPr>
              <w:t>Bachorz</w:t>
            </w:r>
            <w:proofErr w:type="spellEnd"/>
          </w:p>
        </w:tc>
        <w:tc>
          <w:tcPr>
            <w:tcW w:w="1552" w:type="dxa"/>
            <w:vAlign w:val="center"/>
          </w:tcPr>
          <w:p w14:paraId="3E5373C1"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Zły; słaby; dobry</w:t>
            </w:r>
          </w:p>
        </w:tc>
        <w:tc>
          <w:tcPr>
            <w:tcW w:w="1452" w:type="dxa"/>
            <w:vAlign w:val="center"/>
          </w:tcPr>
          <w:p w14:paraId="228C86E3"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Dobry stan ekologiczny; dobry stan chemiczny</w:t>
            </w:r>
          </w:p>
        </w:tc>
        <w:tc>
          <w:tcPr>
            <w:tcW w:w="3430" w:type="dxa"/>
            <w:vAlign w:val="center"/>
          </w:tcPr>
          <w:p w14:paraId="041F68CB"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Działania podstawowe:</w:t>
            </w:r>
          </w:p>
          <w:p w14:paraId="4403DB4F"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Budowa sieci kanalizacyjnej w aglomeracji Oświęcim; Budowa indywidualnych systemów oczyszczania ścieków; Budowa nowych zbiorników bezodpływowych oraz remont istniejących; Regularny wywóz nieczystości płynnych; Kontrola postępowania z zakresie oczyszczania ścieków przez przedsiębiorstwa z częstotliwością co najmniej raz na 3 lata; Kontrola postępowania w zakresie gromadzenia ścieków przez użytkowników prywatnych i przedsiębiorców oraz oczyszczania ścieków przez użytkowników prywatnych z częstotliwością co najmniej raz na 3 lata.</w:t>
            </w:r>
          </w:p>
        </w:tc>
      </w:tr>
      <w:tr w:rsidR="00C93369" w:rsidRPr="001F63F9" w14:paraId="2D4CCB9C" w14:textId="77777777" w:rsidTr="00C93369">
        <w:trPr>
          <w:jc w:val="center"/>
        </w:trPr>
        <w:tc>
          <w:tcPr>
            <w:tcW w:w="1829" w:type="dxa"/>
            <w:vAlign w:val="center"/>
          </w:tcPr>
          <w:p w14:paraId="41656903"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RW200026213492</w:t>
            </w:r>
          </w:p>
        </w:tc>
        <w:tc>
          <w:tcPr>
            <w:tcW w:w="1371" w:type="dxa"/>
            <w:vAlign w:val="center"/>
          </w:tcPr>
          <w:p w14:paraId="6A7A7779"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Łowiczanka</w:t>
            </w:r>
          </w:p>
        </w:tc>
        <w:tc>
          <w:tcPr>
            <w:tcW w:w="1552" w:type="dxa"/>
            <w:vAlign w:val="center"/>
          </w:tcPr>
          <w:p w14:paraId="77463F8F"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Zły; umiarkowany; poniżej dobrego</w:t>
            </w:r>
          </w:p>
        </w:tc>
        <w:tc>
          <w:tcPr>
            <w:tcW w:w="1452" w:type="dxa"/>
            <w:vAlign w:val="center"/>
          </w:tcPr>
          <w:p w14:paraId="5D0152A6"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Dobry stan ekologiczny; dobry stan chemiczny</w:t>
            </w:r>
          </w:p>
        </w:tc>
        <w:tc>
          <w:tcPr>
            <w:tcW w:w="3430" w:type="dxa"/>
            <w:vAlign w:val="center"/>
          </w:tcPr>
          <w:p w14:paraId="16CC9455"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Działania podstawowe:</w:t>
            </w:r>
          </w:p>
          <w:p w14:paraId="4163352E"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Regularny wywóz nieczystości płynnych.</w:t>
            </w:r>
          </w:p>
          <w:p w14:paraId="15FBF750"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Działania uzupełniające:</w:t>
            </w:r>
          </w:p>
          <w:p w14:paraId="7E4B641E"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Weryfikacja warunków korzystania z wód zlewni.</w:t>
            </w:r>
          </w:p>
        </w:tc>
      </w:tr>
      <w:tr w:rsidR="00C93369" w:rsidRPr="001F63F9" w14:paraId="26415EF0" w14:textId="77777777" w:rsidTr="00C93369">
        <w:trPr>
          <w:jc w:val="center"/>
        </w:trPr>
        <w:tc>
          <w:tcPr>
            <w:tcW w:w="1829" w:type="dxa"/>
            <w:vAlign w:val="center"/>
          </w:tcPr>
          <w:p w14:paraId="762BEB1F"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RW200026213514</w:t>
            </w:r>
          </w:p>
        </w:tc>
        <w:tc>
          <w:tcPr>
            <w:tcW w:w="1371" w:type="dxa"/>
            <w:vAlign w:val="center"/>
          </w:tcPr>
          <w:p w14:paraId="0DE80118"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Dopływ z Grodziska</w:t>
            </w:r>
          </w:p>
        </w:tc>
        <w:tc>
          <w:tcPr>
            <w:tcW w:w="1552" w:type="dxa"/>
            <w:vAlign w:val="center"/>
          </w:tcPr>
          <w:p w14:paraId="187EC0E0"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Zły; poniżej dobrego; dobry</w:t>
            </w:r>
          </w:p>
        </w:tc>
        <w:tc>
          <w:tcPr>
            <w:tcW w:w="1452" w:type="dxa"/>
            <w:vAlign w:val="center"/>
          </w:tcPr>
          <w:p w14:paraId="51BA0BF8"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dobry stan ekologiczny; dobry stan chemiczny</w:t>
            </w:r>
          </w:p>
        </w:tc>
        <w:tc>
          <w:tcPr>
            <w:tcW w:w="3430" w:type="dxa"/>
            <w:vAlign w:val="center"/>
          </w:tcPr>
          <w:p w14:paraId="696A0494"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Działania podstawowe:</w:t>
            </w:r>
          </w:p>
          <w:p w14:paraId="233E99A7"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Budowa indywidualnych systemów oczyszczania ścieków; Budowa nowych zbiorników bezodpływowych oraz remont istniejących; Regularny wywóz nieczystości płynnych; Kontrola postępowania w zakresie gromadzenia ścieków przez użytkowników prywatnych i przedsiębiorców oraz oczyszczania ścieków przez użytkowników prywatnych z częstotliwością co najmniej raz na 3 lata.</w:t>
            </w:r>
          </w:p>
          <w:p w14:paraId="3399671F"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Działania uzupełniające:</w:t>
            </w:r>
          </w:p>
          <w:p w14:paraId="1F15E6BB"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Monitoring badawczy wód.</w:t>
            </w:r>
          </w:p>
        </w:tc>
      </w:tr>
      <w:tr w:rsidR="00C93369" w:rsidRPr="001F63F9" w14:paraId="1B40583A" w14:textId="77777777" w:rsidTr="00C93369">
        <w:trPr>
          <w:jc w:val="center"/>
        </w:trPr>
        <w:tc>
          <w:tcPr>
            <w:tcW w:w="1829" w:type="dxa"/>
            <w:vAlign w:val="center"/>
          </w:tcPr>
          <w:p w14:paraId="34E3F036"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RW20006213489</w:t>
            </w:r>
          </w:p>
        </w:tc>
        <w:tc>
          <w:tcPr>
            <w:tcW w:w="1371" w:type="dxa"/>
            <w:vAlign w:val="center"/>
          </w:tcPr>
          <w:p w14:paraId="278304FC" w14:textId="77777777" w:rsidR="00C93369" w:rsidRPr="001F63F9" w:rsidRDefault="00C93369" w:rsidP="00FB0960">
            <w:pPr>
              <w:spacing w:before="0" w:after="20"/>
              <w:jc w:val="both"/>
              <w:rPr>
                <w:rFonts w:ascii="Calibri" w:hAnsi="Calibri" w:cs="Calibri"/>
                <w:sz w:val="20"/>
              </w:rPr>
            </w:pPr>
            <w:proofErr w:type="spellStart"/>
            <w:r w:rsidRPr="001F63F9">
              <w:rPr>
                <w:rFonts w:ascii="Calibri" w:hAnsi="Calibri" w:cs="Calibri"/>
                <w:sz w:val="20"/>
              </w:rPr>
              <w:t>Wieprzówka</w:t>
            </w:r>
            <w:proofErr w:type="spellEnd"/>
            <w:r w:rsidRPr="001F63F9">
              <w:rPr>
                <w:rFonts w:ascii="Calibri" w:hAnsi="Calibri" w:cs="Calibri"/>
                <w:sz w:val="20"/>
              </w:rPr>
              <w:t xml:space="preserve"> od </w:t>
            </w:r>
            <w:proofErr w:type="spellStart"/>
            <w:r w:rsidRPr="001F63F9">
              <w:rPr>
                <w:rFonts w:ascii="Calibri" w:hAnsi="Calibri" w:cs="Calibri"/>
                <w:sz w:val="20"/>
              </w:rPr>
              <w:t>Targaniczanki</w:t>
            </w:r>
            <w:proofErr w:type="spellEnd"/>
            <w:r w:rsidRPr="001F63F9">
              <w:rPr>
                <w:rFonts w:ascii="Calibri" w:hAnsi="Calibri" w:cs="Calibri"/>
                <w:sz w:val="20"/>
              </w:rPr>
              <w:t xml:space="preserve"> bez </w:t>
            </w:r>
            <w:proofErr w:type="spellStart"/>
            <w:r w:rsidRPr="001F63F9">
              <w:rPr>
                <w:rFonts w:ascii="Calibri" w:hAnsi="Calibri" w:cs="Calibri"/>
                <w:sz w:val="20"/>
              </w:rPr>
              <w:t>Targaniczanki</w:t>
            </w:r>
            <w:proofErr w:type="spellEnd"/>
            <w:r w:rsidRPr="001F63F9">
              <w:rPr>
                <w:rFonts w:ascii="Calibri" w:hAnsi="Calibri" w:cs="Calibri"/>
                <w:sz w:val="20"/>
              </w:rPr>
              <w:t xml:space="preserve"> do ujścia</w:t>
            </w:r>
          </w:p>
        </w:tc>
        <w:tc>
          <w:tcPr>
            <w:tcW w:w="1552" w:type="dxa"/>
            <w:vAlign w:val="center"/>
          </w:tcPr>
          <w:p w14:paraId="68630851"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Zły; umiarkowany; dobry</w:t>
            </w:r>
          </w:p>
        </w:tc>
        <w:tc>
          <w:tcPr>
            <w:tcW w:w="1452" w:type="dxa"/>
            <w:vAlign w:val="center"/>
          </w:tcPr>
          <w:p w14:paraId="3A430449"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Dobry potencjał ekologiczny; dobry stan chemiczny</w:t>
            </w:r>
          </w:p>
        </w:tc>
        <w:tc>
          <w:tcPr>
            <w:tcW w:w="3430" w:type="dxa"/>
            <w:vAlign w:val="center"/>
          </w:tcPr>
          <w:p w14:paraId="38083DD6"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Działania podstawowe:</w:t>
            </w:r>
          </w:p>
          <w:p w14:paraId="2F390200"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 xml:space="preserve">Budowa sieci kanalizacyjnej w aglomeracji Andrychów; Modernizacja oczyszczalni ścieków Andrychów; Regularny wywóz nieczystości płynnych; Opracowanie oceny jakości wody wykorzystywanej do zaopatrzenia ludności w wodę przeznaczoną do spożycia. </w:t>
            </w:r>
          </w:p>
          <w:p w14:paraId="390E89E0"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Działania uzupełniające:</w:t>
            </w:r>
          </w:p>
          <w:p w14:paraId="7DCC21F9"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lastRenderedPageBreak/>
              <w:t>Weryfikacja warunków korzystania z wód zlewni.</w:t>
            </w:r>
          </w:p>
        </w:tc>
      </w:tr>
      <w:tr w:rsidR="004C72F9" w:rsidRPr="004C72F9" w14:paraId="636EC387" w14:textId="77777777" w:rsidTr="00C93369">
        <w:trPr>
          <w:jc w:val="center"/>
        </w:trPr>
        <w:tc>
          <w:tcPr>
            <w:tcW w:w="1829" w:type="dxa"/>
            <w:shd w:val="clear" w:color="auto" w:fill="0070C0"/>
            <w:vAlign w:val="center"/>
          </w:tcPr>
          <w:p w14:paraId="0E856BD6" w14:textId="77777777" w:rsidR="00C93369" w:rsidRPr="00AC3321" w:rsidRDefault="00C93369" w:rsidP="00FB0960">
            <w:pPr>
              <w:spacing w:before="0" w:after="20"/>
              <w:jc w:val="center"/>
              <w:rPr>
                <w:rFonts w:ascii="Calibri" w:hAnsi="Calibri" w:cs="Calibri"/>
                <w:color w:val="F2F2F2" w:themeColor="background1" w:themeShade="F2"/>
                <w:sz w:val="20"/>
              </w:rPr>
            </w:pPr>
            <w:r w:rsidRPr="00AC3321">
              <w:rPr>
                <w:rFonts w:ascii="Calibri" w:hAnsi="Calibri" w:cs="Calibri"/>
                <w:b/>
                <w:color w:val="F2F2F2" w:themeColor="background1" w:themeShade="F2"/>
                <w:sz w:val="20"/>
              </w:rPr>
              <w:lastRenderedPageBreak/>
              <w:t xml:space="preserve">Kod </w:t>
            </w:r>
            <w:proofErr w:type="spellStart"/>
            <w:r w:rsidRPr="00AC3321">
              <w:rPr>
                <w:rFonts w:ascii="Calibri" w:hAnsi="Calibri" w:cs="Calibri"/>
                <w:b/>
                <w:color w:val="F2F2F2" w:themeColor="background1" w:themeShade="F2"/>
                <w:sz w:val="20"/>
              </w:rPr>
              <w:t>JCWPd</w:t>
            </w:r>
            <w:proofErr w:type="spellEnd"/>
            <w:r w:rsidRPr="00AC3321">
              <w:rPr>
                <w:rFonts w:ascii="Calibri" w:hAnsi="Calibri" w:cs="Calibri"/>
                <w:b/>
                <w:color w:val="F2F2F2" w:themeColor="background1" w:themeShade="F2"/>
                <w:sz w:val="20"/>
              </w:rPr>
              <w:t xml:space="preserve"> (wody podziemne)</w:t>
            </w:r>
          </w:p>
        </w:tc>
        <w:tc>
          <w:tcPr>
            <w:tcW w:w="1371" w:type="dxa"/>
            <w:shd w:val="clear" w:color="auto" w:fill="0070C0"/>
            <w:vAlign w:val="center"/>
          </w:tcPr>
          <w:p w14:paraId="2F869E26" w14:textId="77777777" w:rsidR="00C93369" w:rsidRPr="00AC3321" w:rsidRDefault="00C93369" w:rsidP="00FB0960">
            <w:pPr>
              <w:spacing w:before="0" w:after="20"/>
              <w:jc w:val="center"/>
              <w:rPr>
                <w:rFonts w:ascii="Calibri" w:hAnsi="Calibri" w:cs="Calibri"/>
                <w:color w:val="F2F2F2" w:themeColor="background1" w:themeShade="F2"/>
                <w:sz w:val="20"/>
              </w:rPr>
            </w:pPr>
            <w:r w:rsidRPr="00AC3321">
              <w:rPr>
                <w:rFonts w:ascii="Calibri" w:hAnsi="Calibri" w:cs="Calibri"/>
                <w:b/>
                <w:color w:val="F2F2F2" w:themeColor="background1" w:themeShade="F2"/>
                <w:sz w:val="20"/>
              </w:rPr>
              <w:t>Nazwa</w:t>
            </w:r>
          </w:p>
        </w:tc>
        <w:tc>
          <w:tcPr>
            <w:tcW w:w="1552" w:type="dxa"/>
            <w:shd w:val="clear" w:color="auto" w:fill="0070C0"/>
            <w:vAlign w:val="center"/>
          </w:tcPr>
          <w:p w14:paraId="5A6DF47D" w14:textId="77777777" w:rsidR="00C93369" w:rsidRPr="00AC3321" w:rsidRDefault="00C93369" w:rsidP="00FB0960">
            <w:pPr>
              <w:spacing w:before="0" w:after="20"/>
              <w:jc w:val="center"/>
              <w:rPr>
                <w:rFonts w:ascii="Calibri" w:hAnsi="Calibri" w:cs="Calibri"/>
                <w:color w:val="F2F2F2" w:themeColor="background1" w:themeShade="F2"/>
                <w:sz w:val="20"/>
              </w:rPr>
            </w:pPr>
            <w:r w:rsidRPr="00AC3321">
              <w:rPr>
                <w:rFonts w:ascii="Calibri" w:hAnsi="Calibri" w:cs="Calibri"/>
                <w:b/>
                <w:color w:val="F2F2F2" w:themeColor="background1" w:themeShade="F2"/>
                <w:sz w:val="20"/>
              </w:rPr>
              <w:t>Stan chemiczny; stan ilościowy; stan ogólny</w:t>
            </w:r>
          </w:p>
        </w:tc>
        <w:tc>
          <w:tcPr>
            <w:tcW w:w="1452" w:type="dxa"/>
            <w:shd w:val="clear" w:color="auto" w:fill="0070C0"/>
            <w:vAlign w:val="center"/>
          </w:tcPr>
          <w:p w14:paraId="474953B3" w14:textId="77777777" w:rsidR="00C93369" w:rsidRPr="00AC3321" w:rsidRDefault="00C93369" w:rsidP="00FB0960">
            <w:pPr>
              <w:spacing w:before="0" w:after="20"/>
              <w:jc w:val="center"/>
              <w:rPr>
                <w:rFonts w:ascii="Calibri" w:hAnsi="Calibri" w:cs="Calibri"/>
                <w:color w:val="F2F2F2" w:themeColor="background1" w:themeShade="F2"/>
                <w:sz w:val="20"/>
              </w:rPr>
            </w:pPr>
            <w:r w:rsidRPr="00AC3321">
              <w:rPr>
                <w:rFonts w:ascii="Calibri" w:hAnsi="Calibri" w:cs="Calibri"/>
                <w:b/>
                <w:color w:val="F2F2F2" w:themeColor="background1" w:themeShade="F2"/>
                <w:sz w:val="20"/>
              </w:rPr>
              <w:t>Przypisane cele środowiskowe</w:t>
            </w:r>
          </w:p>
        </w:tc>
        <w:tc>
          <w:tcPr>
            <w:tcW w:w="3430" w:type="dxa"/>
            <w:shd w:val="clear" w:color="auto" w:fill="0070C0"/>
            <w:vAlign w:val="center"/>
          </w:tcPr>
          <w:p w14:paraId="631CD045" w14:textId="77777777" w:rsidR="00C93369" w:rsidRPr="00AC3321" w:rsidRDefault="00C93369" w:rsidP="00FB0960">
            <w:pPr>
              <w:spacing w:before="0" w:after="20"/>
              <w:jc w:val="center"/>
              <w:rPr>
                <w:rFonts w:ascii="Calibri" w:hAnsi="Calibri" w:cs="Calibri"/>
                <w:color w:val="F2F2F2" w:themeColor="background1" w:themeShade="F2"/>
                <w:sz w:val="20"/>
              </w:rPr>
            </w:pPr>
            <w:r w:rsidRPr="00AC3321">
              <w:rPr>
                <w:rFonts w:ascii="Calibri" w:hAnsi="Calibri" w:cs="Calibri"/>
                <w:b/>
                <w:color w:val="F2F2F2" w:themeColor="background1" w:themeShade="F2"/>
                <w:sz w:val="20"/>
              </w:rPr>
              <w:t>Działania przypisane w Programie Wodno-Środowiskowym Kraju</w:t>
            </w:r>
          </w:p>
        </w:tc>
      </w:tr>
      <w:tr w:rsidR="00C93369" w:rsidRPr="001F63F9" w14:paraId="04C13A9A" w14:textId="77777777" w:rsidTr="00C93369">
        <w:trPr>
          <w:jc w:val="center"/>
        </w:trPr>
        <w:tc>
          <w:tcPr>
            <w:tcW w:w="1829" w:type="dxa"/>
            <w:vAlign w:val="center"/>
          </w:tcPr>
          <w:p w14:paraId="2B4FF16E"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PLGW2000147</w:t>
            </w:r>
          </w:p>
        </w:tc>
        <w:tc>
          <w:tcPr>
            <w:tcW w:w="1371" w:type="dxa"/>
            <w:vAlign w:val="center"/>
          </w:tcPr>
          <w:p w14:paraId="34EDC534"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147</w:t>
            </w:r>
          </w:p>
        </w:tc>
        <w:tc>
          <w:tcPr>
            <w:tcW w:w="1552" w:type="dxa"/>
            <w:vAlign w:val="center"/>
          </w:tcPr>
          <w:p w14:paraId="20B3373B"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Dobry; dobry; dobry</w:t>
            </w:r>
          </w:p>
        </w:tc>
        <w:tc>
          <w:tcPr>
            <w:tcW w:w="1452" w:type="dxa"/>
            <w:vAlign w:val="center"/>
          </w:tcPr>
          <w:p w14:paraId="165A9606"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Dobry stan chemiczny; dobry stan ilościowy</w:t>
            </w:r>
          </w:p>
        </w:tc>
        <w:tc>
          <w:tcPr>
            <w:tcW w:w="3430" w:type="dxa"/>
            <w:vAlign w:val="center"/>
          </w:tcPr>
          <w:p w14:paraId="2C3A1183"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Działania podstawowe:</w:t>
            </w:r>
          </w:p>
          <w:p w14:paraId="4ABEA44F" w14:textId="2AFA5D17" w:rsidR="00C93369" w:rsidRPr="001F63F9" w:rsidRDefault="00C93369" w:rsidP="00FB0960">
            <w:pPr>
              <w:spacing w:before="0" w:after="20"/>
              <w:jc w:val="both"/>
              <w:rPr>
                <w:rFonts w:ascii="Calibri" w:hAnsi="Calibri" w:cs="Calibri"/>
                <w:sz w:val="20"/>
              </w:rPr>
            </w:pPr>
            <w:r w:rsidRPr="001F63F9">
              <w:rPr>
                <w:rFonts w:ascii="Calibri" w:hAnsi="Calibri" w:cs="Calibri"/>
                <w:sz w:val="20"/>
              </w:rPr>
              <w:t>Coroczne raportowanie pomiarów ilości eksploatowanych wód podziemnych przez właściciela/użytkownika ujęcia (działanie ciągłe); Przegląd pozwoleń wodnoprawnych związ</w:t>
            </w:r>
            <w:r w:rsidR="007E6B7C">
              <w:rPr>
                <w:rFonts w:ascii="Calibri" w:hAnsi="Calibri" w:cs="Calibri"/>
                <w:sz w:val="20"/>
              </w:rPr>
              <w:t>anych z poborem wód podziemnych</w:t>
            </w:r>
            <w:r w:rsidRPr="001F63F9">
              <w:rPr>
                <w:rFonts w:ascii="Calibri" w:hAnsi="Calibri" w:cs="Calibri"/>
                <w:sz w:val="20"/>
              </w:rPr>
              <w:t>.</w:t>
            </w:r>
          </w:p>
          <w:p w14:paraId="0EB23CC0"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Działania uzupełniające:</w:t>
            </w:r>
          </w:p>
          <w:p w14:paraId="66D14141" w14:textId="6CA99634" w:rsidR="00C93369" w:rsidRPr="001F63F9" w:rsidRDefault="007E6B7C" w:rsidP="007E6B7C">
            <w:pPr>
              <w:spacing w:before="0" w:after="20"/>
              <w:jc w:val="both"/>
              <w:rPr>
                <w:rFonts w:ascii="Calibri" w:hAnsi="Calibri" w:cs="Calibri"/>
                <w:sz w:val="20"/>
              </w:rPr>
            </w:pPr>
            <w:r w:rsidRPr="001F63F9">
              <w:rPr>
                <w:rFonts w:ascii="Calibri" w:hAnsi="Calibri" w:cs="Calibri"/>
                <w:sz w:val="20"/>
              </w:rPr>
              <w:t>Przekazywanie raz w roku przez zarządzających obiektami prowadzącymi odwodnienia w skali regionalnej i lokalnej (kopalnie wgłębne i odkrywkowe) danych dotyczących wielkości odwodnienia i zasięgu leja depresji</w:t>
            </w:r>
            <w:r>
              <w:rPr>
                <w:rFonts w:ascii="Calibri" w:hAnsi="Calibri" w:cs="Calibri"/>
                <w:sz w:val="20"/>
              </w:rPr>
              <w:t xml:space="preserve">; </w:t>
            </w:r>
            <w:r w:rsidR="00C93369" w:rsidRPr="001F63F9">
              <w:rPr>
                <w:rFonts w:ascii="Calibri" w:hAnsi="Calibri" w:cs="Calibri"/>
                <w:sz w:val="20"/>
              </w:rPr>
              <w:t xml:space="preserve">Zmiana zapisów w ustawach Prawo wodne oraz Prawo ochrony środowiska; </w:t>
            </w:r>
            <w:r>
              <w:rPr>
                <w:rFonts w:ascii="Calibri" w:hAnsi="Calibri" w:cs="Calibri"/>
                <w:sz w:val="20"/>
              </w:rPr>
              <w:t>P</w:t>
            </w:r>
            <w:r w:rsidR="00C93369" w:rsidRPr="001F63F9">
              <w:rPr>
                <w:rFonts w:ascii="Calibri" w:hAnsi="Calibri" w:cs="Calibri"/>
                <w:sz w:val="20"/>
              </w:rPr>
              <w:t>rowadzenie monitoringu lokalnego wokół ujęć wód podziemnych o poborze przekraczającym 1000 m</w:t>
            </w:r>
            <w:r w:rsidR="00C93369" w:rsidRPr="001F63F9">
              <w:rPr>
                <w:rFonts w:ascii="Calibri" w:hAnsi="Calibri" w:cs="Calibri"/>
                <w:sz w:val="20"/>
                <w:vertAlign w:val="superscript"/>
              </w:rPr>
              <w:t>3</w:t>
            </w:r>
            <w:r w:rsidR="00C93369" w:rsidRPr="001F63F9">
              <w:rPr>
                <w:rFonts w:ascii="Calibri" w:hAnsi="Calibri" w:cs="Calibri"/>
                <w:sz w:val="20"/>
              </w:rPr>
              <w:t>/d.</w:t>
            </w:r>
          </w:p>
        </w:tc>
      </w:tr>
      <w:tr w:rsidR="00C93369" w:rsidRPr="001F63F9" w14:paraId="3C974B19" w14:textId="77777777" w:rsidTr="00C93369">
        <w:trPr>
          <w:jc w:val="center"/>
        </w:trPr>
        <w:tc>
          <w:tcPr>
            <w:tcW w:w="1829" w:type="dxa"/>
            <w:vAlign w:val="center"/>
          </w:tcPr>
          <w:p w14:paraId="03F1CD36"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PLGW2000158</w:t>
            </w:r>
          </w:p>
        </w:tc>
        <w:tc>
          <w:tcPr>
            <w:tcW w:w="1371" w:type="dxa"/>
            <w:vAlign w:val="center"/>
          </w:tcPr>
          <w:p w14:paraId="6E5A4AFC"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158</w:t>
            </w:r>
          </w:p>
        </w:tc>
        <w:tc>
          <w:tcPr>
            <w:tcW w:w="1552" w:type="dxa"/>
            <w:vAlign w:val="center"/>
          </w:tcPr>
          <w:p w14:paraId="18FB927F"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Dobry; Dobry; Dobry</w:t>
            </w:r>
          </w:p>
        </w:tc>
        <w:tc>
          <w:tcPr>
            <w:tcW w:w="1452" w:type="dxa"/>
            <w:vAlign w:val="center"/>
          </w:tcPr>
          <w:p w14:paraId="062FC9D0"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dobry stan chemiczny; dobry stan ilościowy</w:t>
            </w:r>
          </w:p>
        </w:tc>
        <w:tc>
          <w:tcPr>
            <w:tcW w:w="3430" w:type="dxa"/>
            <w:vAlign w:val="center"/>
          </w:tcPr>
          <w:p w14:paraId="725DE276"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Działania podstawowe:</w:t>
            </w:r>
          </w:p>
          <w:p w14:paraId="16C5C806"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Coroczne raportowanie pomiarów ilości eksploatowanych wód podziemnych przez właściciela/użytkownika ujęcia (działanie ciągłe).</w:t>
            </w:r>
          </w:p>
        </w:tc>
      </w:tr>
      <w:tr w:rsidR="00C93369" w:rsidRPr="001F63F9" w14:paraId="2D528493" w14:textId="77777777" w:rsidTr="00C93369">
        <w:trPr>
          <w:jc w:val="center"/>
        </w:trPr>
        <w:tc>
          <w:tcPr>
            <w:tcW w:w="1829" w:type="dxa"/>
            <w:vAlign w:val="center"/>
          </w:tcPr>
          <w:p w14:paraId="1328CB69"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PLGW2000159</w:t>
            </w:r>
          </w:p>
        </w:tc>
        <w:tc>
          <w:tcPr>
            <w:tcW w:w="1371" w:type="dxa"/>
            <w:vAlign w:val="center"/>
          </w:tcPr>
          <w:p w14:paraId="1F104002"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159</w:t>
            </w:r>
          </w:p>
        </w:tc>
        <w:tc>
          <w:tcPr>
            <w:tcW w:w="1552" w:type="dxa"/>
            <w:vAlign w:val="center"/>
          </w:tcPr>
          <w:p w14:paraId="4D743D6E"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Dobry; Dobry; Dobry</w:t>
            </w:r>
          </w:p>
        </w:tc>
        <w:tc>
          <w:tcPr>
            <w:tcW w:w="1452" w:type="dxa"/>
            <w:vAlign w:val="center"/>
          </w:tcPr>
          <w:p w14:paraId="7F658158"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dobry stan chemiczny; dobry stan ilościowy</w:t>
            </w:r>
          </w:p>
        </w:tc>
        <w:tc>
          <w:tcPr>
            <w:tcW w:w="3430" w:type="dxa"/>
            <w:vAlign w:val="center"/>
          </w:tcPr>
          <w:p w14:paraId="74200BBF"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Działania podstawowe:</w:t>
            </w:r>
          </w:p>
          <w:p w14:paraId="0C6F851E" w14:textId="77777777" w:rsidR="00C93369" w:rsidRPr="001F63F9" w:rsidRDefault="00C93369" w:rsidP="00FB0960">
            <w:pPr>
              <w:spacing w:before="0" w:after="20"/>
              <w:jc w:val="both"/>
              <w:rPr>
                <w:rFonts w:ascii="Calibri" w:hAnsi="Calibri" w:cs="Calibri"/>
                <w:sz w:val="20"/>
              </w:rPr>
            </w:pPr>
            <w:r w:rsidRPr="001F63F9">
              <w:rPr>
                <w:rFonts w:ascii="Calibri" w:hAnsi="Calibri" w:cs="Calibri"/>
                <w:sz w:val="20"/>
              </w:rPr>
              <w:t>Coroczne raportowanie pomiarów ilości eksploatowanych wód podziemnych przez właściciela/użytkownika ujęcia (działanie ciągłe).</w:t>
            </w:r>
          </w:p>
        </w:tc>
      </w:tr>
    </w:tbl>
    <w:p w14:paraId="51B4C97A" w14:textId="75EB2D35" w:rsidR="00C93369" w:rsidRPr="001F63F9" w:rsidRDefault="00C93369" w:rsidP="00EF3D35">
      <w:pPr>
        <w:pStyle w:val="Legenda"/>
        <w:spacing w:before="0" w:after="120" w:line="264" w:lineRule="auto"/>
        <w:jc w:val="center"/>
        <w:rPr>
          <w:rFonts w:ascii="Calibri" w:hAnsi="Calibri" w:cs="Calibri"/>
          <w:b w:val="0"/>
          <w:i/>
        </w:rPr>
      </w:pPr>
      <w:r w:rsidRPr="001F63F9">
        <w:rPr>
          <w:rFonts w:ascii="Calibri" w:hAnsi="Calibri" w:cs="Calibri"/>
          <w:b w:val="0"/>
          <w:i/>
        </w:rPr>
        <w:t xml:space="preserve">Źródło: Opracowanie własne z wykorzystaniem bazy danych </w:t>
      </w:r>
      <w:proofErr w:type="spellStart"/>
      <w:r w:rsidRPr="001F63F9">
        <w:rPr>
          <w:rFonts w:ascii="Calibri" w:hAnsi="Calibri" w:cs="Calibri"/>
          <w:b w:val="0"/>
          <w:i/>
        </w:rPr>
        <w:t>aPWŚK</w:t>
      </w:r>
      <w:proofErr w:type="spellEnd"/>
      <w:r w:rsidR="00A413A2">
        <w:rPr>
          <w:rFonts w:ascii="Calibri" w:hAnsi="Calibri" w:cs="Calibri"/>
          <w:b w:val="0"/>
          <w:i/>
        </w:rPr>
        <w:t xml:space="preserve"> i </w:t>
      </w:r>
      <w:proofErr w:type="spellStart"/>
      <w:r w:rsidR="00A413A2">
        <w:rPr>
          <w:rFonts w:ascii="Calibri" w:hAnsi="Calibri" w:cs="Calibri"/>
          <w:b w:val="0"/>
          <w:i/>
        </w:rPr>
        <w:t>aPGW</w:t>
      </w:r>
      <w:proofErr w:type="spellEnd"/>
    </w:p>
    <w:p w14:paraId="1FA23180" w14:textId="686A7C3E" w:rsidR="00C93369" w:rsidRPr="001F63F9" w:rsidRDefault="00C93369" w:rsidP="00AC3321">
      <w:pPr>
        <w:spacing w:before="0" w:after="120"/>
        <w:jc w:val="both"/>
        <w:rPr>
          <w:rFonts w:ascii="Calibri" w:hAnsi="Calibri" w:cs="Calibri"/>
        </w:rPr>
      </w:pPr>
      <w:r w:rsidRPr="001F63F9">
        <w:rPr>
          <w:rFonts w:ascii="Calibri" w:hAnsi="Calibri" w:cs="Calibri"/>
        </w:rPr>
        <w:t xml:space="preserve">Dane z bazy danych </w:t>
      </w:r>
      <w:r w:rsidR="00A413A2">
        <w:rPr>
          <w:rFonts w:cstheme="minorHAnsi"/>
        </w:rPr>
        <w:t>Planów Gospodarowania Wodami (</w:t>
      </w:r>
      <w:proofErr w:type="spellStart"/>
      <w:r w:rsidR="00A413A2">
        <w:rPr>
          <w:rFonts w:cstheme="minorHAnsi"/>
        </w:rPr>
        <w:t>aPGW</w:t>
      </w:r>
      <w:proofErr w:type="spellEnd"/>
      <w:r w:rsidR="00A413A2">
        <w:rPr>
          <w:rFonts w:cstheme="minorHAnsi"/>
        </w:rPr>
        <w:t>)</w:t>
      </w:r>
      <w:r w:rsidR="00A413A2" w:rsidRPr="00A84549">
        <w:rPr>
          <w:rFonts w:cstheme="minorHAnsi"/>
        </w:rPr>
        <w:t xml:space="preserve"> </w:t>
      </w:r>
      <w:r w:rsidRPr="001F63F9">
        <w:rPr>
          <w:rFonts w:ascii="Calibri" w:hAnsi="Calibri" w:cs="Calibri"/>
        </w:rPr>
        <w:t>przedstawiają stan ogólny wód powierzchniowych na terenie gminy jako zły, poza rzeką Skawą</w:t>
      </w:r>
      <w:r w:rsidR="00510C39">
        <w:rPr>
          <w:rFonts w:ascii="Calibri" w:hAnsi="Calibri" w:cs="Calibri"/>
        </w:rPr>
        <w:t xml:space="preserve"> </w:t>
      </w:r>
      <w:r w:rsidR="00C502C4">
        <w:rPr>
          <w:rFonts w:ascii="Calibri" w:hAnsi="Calibri" w:cs="Calibri"/>
        </w:rPr>
        <w:t>(</w:t>
      </w:r>
      <w:r w:rsidR="007E6B7C">
        <w:rPr>
          <w:rFonts w:ascii="Calibri" w:hAnsi="Calibri" w:cs="Calibri"/>
        </w:rPr>
        <w:t>dotyczy</w:t>
      </w:r>
      <w:r w:rsidR="00C502C4">
        <w:rPr>
          <w:rFonts w:ascii="Calibri" w:hAnsi="Calibri" w:cs="Calibri"/>
        </w:rPr>
        <w:t xml:space="preserve"> to jej końcowego odcinka </w:t>
      </w:r>
      <w:r w:rsidR="00C502C4" w:rsidRPr="00C502C4">
        <w:rPr>
          <w:rFonts w:ascii="Calibri" w:hAnsi="Calibri" w:cs="Calibri"/>
        </w:rPr>
        <w:t>JCWP RW200015213499</w:t>
      </w:r>
      <w:r w:rsidR="007E6B7C">
        <w:rPr>
          <w:rFonts w:ascii="Calibri" w:hAnsi="Calibri" w:cs="Calibri"/>
        </w:rPr>
        <w:t xml:space="preserve"> </w:t>
      </w:r>
      <w:r w:rsidR="00C502C4" w:rsidRPr="00C502C4">
        <w:rPr>
          <w:rFonts w:ascii="Calibri" w:hAnsi="Calibri" w:cs="Calibri"/>
        </w:rPr>
        <w:t xml:space="preserve">- Skawa od </w:t>
      </w:r>
      <w:proofErr w:type="spellStart"/>
      <w:r w:rsidR="00C502C4" w:rsidRPr="00C502C4">
        <w:rPr>
          <w:rFonts w:ascii="Calibri" w:hAnsi="Calibri" w:cs="Calibri"/>
        </w:rPr>
        <w:t>Klęczanki</w:t>
      </w:r>
      <w:proofErr w:type="spellEnd"/>
      <w:r w:rsidR="00C502C4" w:rsidRPr="00C502C4">
        <w:rPr>
          <w:rFonts w:ascii="Calibri" w:hAnsi="Calibri" w:cs="Calibri"/>
        </w:rPr>
        <w:t xml:space="preserve"> bez </w:t>
      </w:r>
      <w:proofErr w:type="spellStart"/>
      <w:r w:rsidR="00C502C4" w:rsidRPr="00C502C4">
        <w:rPr>
          <w:rFonts w:ascii="Calibri" w:hAnsi="Calibri" w:cs="Calibri"/>
        </w:rPr>
        <w:t>Klęczanki</w:t>
      </w:r>
      <w:proofErr w:type="spellEnd"/>
      <w:r w:rsidR="00C502C4" w:rsidRPr="00C502C4">
        <w:rPr>
          <w:rFonts w:ascii="Calibri" w:hAnsi="Calibri" w:cs="Calibri"/>
        </w:rPr>
        <w:t xml:space="preserve"> do ujścia</w:t>
      </w:r>
      <w:r w:rsidR="00C502C4">
        <w:rPr>
          <w:rFonts w:ascii="Calibri" w:hAnsi="Calibri" w:cs="Calibri"/>
        </w:rPr>
        <w:t>)</w:t>
      </w:r>
      <w:r w:rsidR="007E6B7C">
        <w:rPr>
          <w:rFonts w:ascii="Calibri" w:hAnsi="Calibri" w:cs="Calibri"/>
        </w:rPr>
        <w:t>.</w:t>
      </w:r>
      <w:r w:rsidRPr="001F63F9">
        <w:rPr>
          <w:rFonts w:ascii="Calibri" w:hAnsi="Calibri" w:cs="Calibri"/>
        </w:rPr>
        <w:t xml:space="preserve"> Biorąc pod uwagę charakterystykę działań nim dedykowanych, do głównych przyczyn tego stanu należy zaliczyć nierozbudowaną sieć kanalizacji sieciowej bądź przestarzałą infrastrukturę kanalizacyjną w górnych biegach cieków oraz spływanie nieoczyszczonych wód z pól, nie wykluczając przy tym terenów położonych w granicach gminy Zator. Przypisane wodom powierzchniowym zadania (nie tylko na terenie gminy) dotyczą szerokiego zakresu przeciwdziałania zagrożeniom dla wód. Wskazuje się wśród nich: kontrole, modernizacje i budowy nowych zbiorników indywidualnych, modernizacje oczyszczalni, regularne usuwanie nieczystości, opracowanie oceny jakości wód czy przywracania drożności morfologicznej. Zakłada się również tzw. działania uzupełniające dla większości rzek, tj. monitoring wód i weryfikacja warunków korzystania z ich zlewni, a także ustalenie obniżonych </w:t>
      </w:r>
      <w:r w:rsidRPr="001F63F9">
        <w:rPr>
          <w:rFonts w:ascii="Calibri" w:hAnsi="Calibri" w:cs="Calibri"/>
        </w:rPr>
        <w:lastRenderedPageBreak/>
        <w:t xml:space="preserve">wartości środowiskowych dla rzeki Wisły. W granicach gminy znajdują się trzy jednolite części wód podziemnych: nr 147, 158 i 159. Ich stan ogólny, chemiczny i ilościowy określony został jako dobry. Dla </w:t>
      </w:r>
      <w:proofErr w:type="spellStart"/>
      <w:r w:rsidRPr="001F63F9">
        <w:rPr>
          <w:rFonts w:ascii="Calibri" w:hAnsi="Calibri" w:cs="Calibri"/>
        </w:rPr>
        <w:t>JCWPd</w:t>
      </w:r>
      <w:proofErr w:type="spellEnd"/>
      <w:r w:rsidRPr="001F63F9">
        <w:rPr>
          <w:rFonts w:ascii="Calibri" w:hAnsi="Calibri" w:cs="Calibri"/>
        </w:rPr>
        <w:t xml:space="preserve"> nr 158 i 159 określono działania ograniczające się do corocznego raportowania pomiarów eksploatacji ich wód. W przypadku </w:t>
      </w:r>
      <w:proofErr w:type="spellStart"/>
      <w:r w:rsidRPr="001F63F9">
        <w:rPr>
          <w:rFonts w:ascii="Calibri" w:hAnsi="Calibri" w:cs="Calibri"/>
        </w:rPr>
        <w:t>JCWPd</w:t>
      </w:r>
      <w:proofErr w:type="spellEnd"/>
      <w:r w:rsidRPr="001F63F9">
        <w:rPr>
          <w:rFonts w:ascii="Calibri" w:hAnsi="Calibri" w:cs="Calibri"/>
        </w:rPr>
        <w:t xml:space="preserve"> 147 wytyczono szerszy zakres zadań, obejmujący również przegląd pozwoleń wodnoprawnych, monitoring obiektów prowadzących odwodnienia, monitoring </w:t>
      </w:r>
      <w:r w:rsidR="00603CAE">
        <w:rPr>
          <w:rFonts w:ascii="Calibri" w:hAnsi="Calibri" w:cs="Calibri"/>
        </w:rPr>
        <w:t>ujęć</w:t>
      </w:r>
      <w:r w:rsidR="00603CAE" w:rsidRPr="001F63F9">
        <w:rPr>
          <w:rFonts w:ascii="Calibri" w:hAnsi="Calibri" w:cs="Calibri"/>
        </w:rPr>
        <w:t xml:space="preserve"> </w:t>
      </w:r>
      <w:r w:rsidRPr="001F63F9">
        <w:rPr>
          <w:rFonts w:ascii="Calibri" w:hAnsi="Calibri" w:cs="Calibri"/>
        </w:rPr>
        <w:t>wód</w:t>
      </w:r>
      <w:r w:rsidR="00603CAE">
        <w:rPr>
          <w:rFonts w:ascii="Calibri" w:hAnsi="Calibri" w:cs="Calibri"/>
        </w:rPr>
        <w:t>, których pobór przekracza 1000 m</w:t>
      </w:r>
      <w:r w:rsidR="00603CAE">
        <w:rPr>
          <w:rFonts w:ascii="Calibri" w:hAnsi="Calibri" w:cs="Calibri"/>
          <w:vertAlign w:val="superscript"/>
        </w:rPr>
        <w:t>3</w:t>
      </w:r>
      <w:r w:rsidR="00603CAE">
        <w:rPr>
          <w:rFonts w:ascii="Calibri" w:hAnsi="Calibri" w:cs="Calibri"/>
        </w:rPr>
        <w:t>/d</w:t>
      </w:r>
      <w:r w:rsidRPr="001F63F9">
        <w:rPr>
          <w:rFonts w:ascii="Calibri" w:hAnsi="Calibri" w:cs="Calibri"/>
        </w:rPr>
        <w:t>, a także zmiany zapisów w ustawach Prawo Wodne i</w:t>
      </w:r>
      <w:r w:rsidR="00A63E5C">
        <w:rPr>
          <w:rFonts w:ascii="Calibri" w:hAnsi="Calibri" w:cs="Calibri"/>
        </w:rPr>
        <w:t> </w:t>
      </w:r>
      <w:r w:rsidRPr="001F63F9">
        <w:rPr>
          <w:rFonts w:ascii="Calibri" w:hAnsi="Calibri" w:cs="Calibri"/>
        </w:rPr>
        <w:t>Prawo Ochrony Środowiska.</w:t>
      </w:r>
    </w:p>
    <w:p w14:paraId="1BBF9473" w14:textId="6235B73F" w:rsidR="00FB0960" w:rsidRPr="00893CBA" w:rsidRDefault="00C93369" w:rsidP="00AC3321">
      <w:pPr>
        <w:spacing w:before="0" w:after="120"/>
        <w:jc w:val="both"/>
        <w:rPr>
          <w:rFonts w:ascii="Calibri" w:hAnsi="Calibri" w:cs="Calibri"/>
        </w:rPr>
      </w:pPr>
      <w:r w:rsidRPr="001F63F9">
        <w:rPr>
          <w:rFonts w:ascii="Calibri" w:hAnsi="Calibri" w:cs="Calibri"/>
        </w:rPr>
        <w:t>Strategia Rozwoju Gminy Zator na lata 2023-2030 zakłada działania z zakresu ochrony zasobów wodnych, w tym poprawy stanu wód powierzchniowych i podziemnych, m.in. poprzez działania edukacyjne oraz inwestycje w sieć kanalizacy</w:t>
      </w:r>
      <w:r w:rsidR="00893CBA">
        <w:rPr>
          <w:rFonts w:ascii="Calibri" w:hAnsi="Calibri" w:cs="Calibri"/>
        </w:rPr>
        <w:t>jną i rozwiązania alternatywne.</w:t>
      </w:r>
    </w:p>
    <w:p w14:paraId="599AA5FA" w14:textId="75AA27A3" w:rsidR="00C93369" w:rsidRPr="001F63F9" w:rsidRDefault="00C93369" w:rsidP="00AC3321">
      <w:pPr>
        <w:spacing w:before="0" w:after="120"/>
        <w:jc w:val="both"/>
        <w:rPr>
          <w:rFonts w:ascii="Calibri" w:hAnsi="Calibri" w:cs="Calibri"/>
          <w:b/>
          <w:i/>
        </w:rPr>
      </w:pPr>
      <w:r w:rsidRPr="001F63F9">
        <w:rPr>
          <w:rFonts w:ascii="Calibri" w:hAnsi="Calibri" w:cs="Calibri"/>
          <w:b/>
          <w:i/>
        </w:rPr>
        <w:t>Plan przeciwdziałania skutkom suszy</w:t>
      </w:r>
    </w:p>
    <w:p w14:paraId="1CDE4363" w14:textId="4D9D5FF1" w:rsidR="00C93369" w:rsidRPr="001F63F9" w:rsidRDefault="00C93369" w:rsidP="00AC3321">
      <w:pPr>
        <w:spacing w:before="0" w:after="120"/>
        <w:jc w:val="both"/>
        <w:rPr>
          <w:rFonts w:ascii="Calibri" w:hAnsi="Calibri" w:cs="Calibri"/>
        </w:rPr>
      </w:pPr>
      <w:r w:rsidRPr="001F63F9">
        <w:rPr>
          <w:rFonts w:ascii="Calibri" w:hAnsi="Calibri" w:cs="Calibri"/>
        </w:rPr>
        <w:t xml:space="preserve">Strategia Rozwoju Gminy Zator na lata 2023-2030 zakłada i promuje działania minimalizujące skutki suszy, podejmowane zarówno przez samorząd, mieszkańców, jak i organy administracji rządowej. Bezpośrednio wskazuje na to cel operacyjny </w:t>
      </w:r>
      <w:r w:rsidR="00FB0960" w:rsidRPr="001F63F9">
        <w:rPr>
          <w:rFonts w:ascii="Calibri" w:hAnsi="Calibri" w:cs="Calibri"/>
        </w:rPr>
        <w:t>2.2. Ochrona zasobów środowiskowych oraz ograniczenie niekorzystnego wpływu na klimat i adaptacja do jego zmian</w:t>
      </w:r>
      <w:r w:rsidRPr="001F63F9">
        <w:rPr>
          <w:rFonts w:ascii="Calibri" w:hAnsi="Calibri" w:cs="Calibri"/>
        </w:rPr>
        <w:t xml:space="preserve"> oraz zaplanowane w jego ramach kierunki działań, np. </w:t>
      </w:r>
      <w:r w:rsidR="00FB0960" w:rsidRPr="001F63F9">
        <w:rPr>
          <w:rFonts w:ascii="Calibri" w:hAnsi="Calibri" w:cs="Calibri"/>
        </w:rPr>
        <w:t xml:space="preserve">2.2.3. dotyczący poprawy stanu i jakości wód, racjonalnego gospodarowania zasobami wodnymi oraz wdrażania rozwiązań w zakresie przeciwdziałania skutkom suszy. </w:t>
      </w:r>
      <w:r w:rsidRPr="001F63F9">
        <w:rPr>
          <w:rFonts w:ascii="Calibri" w:hAnsi="Calibri" w:cs="Calibri"/>
        </w:rPr>
        <w:t>W tym zakresie strategia jest spójna z Planem Przeciwdziałania Skutkom Suszy, przyjętym na mocy rozporządzenia Ministra Infrastruktury z dnia 15 lipca 2021</w:t>
      </w:r>
      <w:r w:rsidR="00FB0960" w:rsidRPr="001F63F9">
        <w:rPr>
          <w:rFonts w:ascii="Calibri" w:hAnsi="Calibri" w:cs="Calibri"/>
        </w:rPr>
        <w:t xml:space="preserve"> </w:t>
      </w:r>
      <w:r w:rsidRPr="001F63F9">
        <w:rPr>
          <w:rFonts w:ascii="Calibri" w:hAnsi="Calibri" w:cs="Calibri"/>
        </w:rPr>
        <w:t>r. w sprawie przyjęcia Planu przeciwdziałania skutkom suszy (Dz. U. 2021r. poz. 1615).</w:t>
      </w:r>
    </w:p>
    <w:p w14:paraId="15CBDF18" w14:textId="77777777" w:rsidR="00C93369" w:rsidRPr="001F63F9" w:rsidRDefault="00C93369" w:rsidP="00AC3321">
      <w:pPr>
        <w:spacing w:before="0" w:after="120"/>
        <w:jc w:val="both"/>
        <w:rPr>
          <w:rFonts w:ascii="Calibri" w:hAnsi="Calibri" w:cs="Calibri"/>
        </w:rPr>
      </w:pPr>
      <w:r w:rsidRPr="001F63F9">
        <w:rPr>
          <w:rFonts w:ascii="Calibri" w:hAnsi="Calibri" w:cs="Calibri"/>
        </w:rPr>
        <w:t>Zgodnie z art. 184 ust. 2 ustawy Prawo wodne, plan przeciwdziałania skutkom suszy obejmuje:</w:t>
      </w:r>
    </w:p>
    <w:p w14:paraId="493A630D" w14:textId="249E2685" w:rsidR="00C93369" w:rsidRPr="00AC3321" w:rsidRDefault="00C93369" w:rsidP="00AC3321">
      <w:pPr>
        <w:pStyle w:val="Akapitzlist"/>
        <w:numPr>
          <w:ilvl w:val="0"/>
          <w:numId w:val="53"/>
        </w:numPr>
        <w:spacing w:before="0" w:after="120"/>
        <w:contextualSpacing w:val="0"/>
        <w:jc w:val="both"/>
        <w:rPr>
          <w:rFonts w:ascii="Calibri" w:hAnsi="Calibri" w:cs="Calibri"/>
        </w:rPr>
      </w:pPr>
      <w:r w:rsidRPr="00AC3321">
        <w:rPr>
          <w:rFonts w:ascii="Calibri" w:hAnsi="Calibri" w:cs="Calibri"/>
        </w:rPr>
        <w:t>analizę możliwości powiększenia</w:t>
      </w:r>
      <w:r w:rsidR="00AC3321">
        <w:rPr>
          <w:rFonts w:ascii="Calibri" w:hAnsi="Calibri" w:cs="Calibri"/>
        </w:rPr>
        <w:t xml:space="preserve"> dyspozycyjnych zasobów wodnych,</w:t>
      </w:r>
    </w:p>
    <w:p w14:paraId="5FF6C090" w14:textId="3C3C213A" w:rsidR="00C93369" w:rsidRPr="00AC3321" w:rsidRDefault="00C93369" w:rsidP="00AC3321">
      <w:pPr>
        <w:pStyle w:val="Akapitzlist"/>
        <w:numPr>
          <w:ilvl w:val="0"/>
          <w:numId w:val="53"/>
        </w:numPr>
        <w:spacing w:before="0" w:after="120"/>
        <w:contextualSpacing w:val="0"/>
        <w:jc w:val="both"/>
        <w:rPr>
          <w:rFonts w:ascii="Calibri" w:hAnsi="Calibri" w:cs="Calibri"/>
        </w:rPr>
      </w:pPr>
      <w:r w:rsidRPr="00AC3321">
        <w:rPr>
          <w:rFonts w:ascii="Calibri" w:hAnsi="Calibri" w:cs="Calibri"/>
        </w:rPr>
        <w:t xml:space="preserve">propozycje budowy </w:t>
      </w:r>
      <w:r w:rsidR="00AC3321">
        <w:rPr>
          <w:rFonts w:ascii="Calibri" w:hAnsi="Calibri" w:cs="Calibri"/>
        </w:rPr>
        <w:t>lub przebudowy urządzeń wodnych,</w:t>
      </w:r>
    </w:p>
    <w:p w14:paraId="18464229" w14:textId="4A78653B" w:rsidR="00C93369" w:rsidRPr="00AC3321" w:rsidRDefault="00C93369" w:rsidP="00AC3321">
      <w:pPr>
        <w:pStyle w:val="Akapitzlist"/>
        <w:numPr>
          <w:ilvl w:val="0"/>
          <w:numId w:val="53"/>
        </w:numPr>
        <w:spacing w:before="0" w:after="120"/>
        <w:contextualSpacing w:val="0"/>
        <w:jc w:val="both"/>
        <w:rPr>
          <w:rFonts w:ascii="Calibri" w:hAnsi="Calibri" w:cs="Calibri"/>
        </w:rPr>
      </w:pPr>
      <w:r w:rsidRPr="00AC3321">
        <w:rPr>
          <w:rFonts w:ascii="Calibri" w:hAnsi="Calibri" w:cs="Calibri"/>
        </w:rPr>
        <w:t xml:space="preserve">propozycje niezbędnych zmian w zakresie korzystania z zasobów wodnych oraz zmian </w:t>
      </w:r>
      <w:r w:rsidR="00AC3321">
        <w:rPr>
          <w:rFonts w:ascii="Calibri" w:hAnsi="Calibri" w:cs="Calibri"/>
        </w:rPr>
        <w:t>naturalnej i sztucznej retencji,</w:t>
      </w:r>
    </w:p>
    <w:p w14:paraId="5A64DD4F" w14:textId="2274B564" w:rsidR="00C93369" w:rsidRPr="00AC3321" w:rsidRDefault="00C93369" w:rsidP="00AC3321">
      <w:pPr>
        <w:pStyle w:val="Akapitzlist"/>
        <w:numPr>
          <w:ilvl w:val="0"/>
          <w:numId w:val="53"/>
        </w:numPr>
        <w:spacing w:before="0" w:after="120"/>
        <w:contextualSpacing w:val="0"/>
        <w:jc w:val="both"/>
        <w:rPr>
          <w:rFonts w:ascii="Calibri" w:hAnsi="Calibri" w:cs="Calibri"/>
        </w:rPr>
      </w:pPr>
      <w:r w:rsidRPr="00AC3321">
        <w:rPr>
          <w:rFonts w:ascii="Calibri" w:hAnsi="Calibri" w:cs="Calibri"/>
        </w:rPr>
        <w:t>działania służące przeciwdziałaniu skutkom suszy.</w:t>
      </w:r>
    </w:p>
    <w:p w14:paraId="6A8B054D" w14:textId="77777777" w:rsidR="00C93369" w:rsidRPr="001F63F9" w:rsidRDefault="00C93369" w:rsidP="00AC3321">
      <w:pPr>
        <w:spacing w:before="0" w:after="120"/>
        <w:jc w:val="both"/>
        <w:rPr>
          <w:rFonts w:ascii="Calibri" w:hAnsi="Calibri" w:cs="Calibri"/>
        </w:rPr>
      </w:pPr>
      <w:r w:rsidRPr="001F63F9">
        <w:rPr>
          <w:rFonts w:ascii="Calibri" w:hAnsi="Calibri" w:cs="Calibri"/>
        </w:rPr>
        <w:t>Susza, obok powodzi jest jednym z najbardziej dotkliwych zjawisk naturalnych oddziałujących na społeczeństwo, środowisko i gospodarkę całego kraju. W najbliższych latach spodziewany jest wzrost intensywności i częstotliwości występowania susz. Głównym celem planu jest przeciwdziałanie ich skutkom, co należy odnosić do procesu kształtowania zasobów wodnych oraz do racjonalnego korzystania z zasobów wodnych. Cele szczegółowe Planu dotyczą zidentyfikowanych obszarów ryzyka związanego z suszą: społeczeństwa, gospodarki i środowiska i obejmują:</w:t>
      </w:r>
    </w:p>
    <w:p w14:paraId="7257407F" w14:textId="77777777" w:rsidR="00C93369" w:rsidRPr="001F63F9" w:rsidRDefault="00C93369" w:rsidP="00AC3321">
      <w:pPr>
        <w:pStyle w:val="Akapitzlist"/>
        <w:numPr>
          <w:ilvl w:val="0"/>
          <w:numId w:val="44"/>
        </w:numPr>
        <w:spacing w:before="0" w:after="120"/>
        <w:ind w:left="714" w:hanging="357"/>
        <w:contextualSpacing w:val="0"/>
        <w:jc w:val="both"/>
        <w:rPr>
          <w:rFonts w:ascii="Calibri" w:hAnsi="Calibri" w:cs="Calibri"/>
        </w:rPr>
      </w:pPr>
      <w:r w:rsidRPr="001F63F9">
        <w:rPr>
          <w:rFonts w:ascii="Calibri" w:hAnsi="Calibri" w:cs="Calibri"/>
        </w:rPr>
        <w:t>skuteczne zarządzanie zasobami wodnymi dla zwiększenia dyspozycyjnych zasobów wodnych na obszarach dorzeczy,</w:t>
      </w:r>
    </w:p>
    <w:p w14:paraId="18524D10" w14:textId="77777777" w:rsidR="00C93369" w:rsidRPr="001F63F9" w:rsidRDefault="00C93369" w:rsidP="00AC3321">
      <w:pPr>
        <w:pStyle w:val="Akapitzlist"/>
        <w:numPr>
          <w:ilvl w:val="0"/>
          <w:numId w:val="44"/>
        </w:numPr>
        <w:spacing w:before="0" w:after="120"/>
        <w:ind w:left="714" w:hanging="357"/>
        <w:contextualSpacing w:val="0"/>
        <w:jc w:val="both"/>
        <w:rPr>
          <w:rFonts w:ascii="Calibri" w:hAnsi="Calibri" w:cs="Calibri"/>
        </w:rPr>
      </w:pPr>
      <w:r w:rsidRPr="001F63F9">
        <w:rPr>
          <w:rFonts w:ascii="Calibri" w:hAnsi="Calibri" w:cs="Calibri"/>
        </w:rPr>
        <w:t>zwiększanie retencji na obszarach dorzeczy,</w:t>
      </w:r>
    </w:p>
    <w:p w14:paraId="28631B48" w14:textId="77777777" w:rsidR="00C93369" w:rsidRPr="001F63F9" w:rsidRDefault="00C93369" w:rsidP="00AC3321">
      <w:pPr>
        <w:pStyle w:val="Akapitzlist"/>
        <w:numPr>
          <w:ilvl w:val="0"/>
          <w:numId w:val="44"/>
        </w:numPr>
        <w:spacing w:before="0" w:after="120"/>
        <w:ind w:left="714" w:hanging="357"/>
        <w:contextualSpacing w:val="0"/>
        <w:jc w:val="both"/>
        <w:rPr>
          <w:rFonts w:ascii="Calibri" w:hAnsi="Calibri" w:cs="Calibri"/>
        </w:rPr>
      </w:pPr>
      <w:r w:rsidRPr="001F63F9">
        <w:rPr>
          <w:rFonts w:ascii="Calibri" w:hAnsi="Calibri" w:cs="Calibri"/>
        </w:rPr>
        <w:t>edukacja i zarządzanie ryzykiem suszy,</w:t>
      </w:r>
    </w:p>
    <w:p w14:paraId="7D1A6308" w14:textId="77777777" w:rsidR="00C93369" w:rsidRPr="001F63F9" w:rsidRDefault="00C93369" w:rsidP="00AC3321">
      <w:pPr>
        <w:pStyle w:val="Akapitzlist"/>
        <w:numPr>
          <w:ilvl w:val="0"/>
          <w:numId w:val="44"/>
        </w:numPr>
        <w:spacing w:before="0" w:after="120"/>
        <w:ind w:left="714" w:hanging="357"/>
        <w:contextualSpacing w:val="0"/>
        <w:jc w:val="both"/>
        <w:rPr>
          <w:rFonts w:ascii="Calibri" w:hAnsi="Calibri" w:cs="Calibri"/>
        </w:rPr>
      </w:pPr>
      <w:r w:rsidRPr="001F63F9">
        <w:rPr>
          <w:rFonts w:ascii="Calibri" w:hAnsi="Calibri" w:cs="Calibri"/>
        </w:rPr>
        <w:t>formalizacja i zaplanowanie finansowania działań służących przeciwdziałaniu skutkom suszy.</w:t>
      </w:r>
    </w:p>
    <w:p w14:paraId="78562DDA" w14:textId="77777777" w:rsidR="00C93369" w:rsidRPr="001F63F9" w:rsidRDefault="00C93369" w:rsidP="00AC3321">
      <w:pPr>
        <w:spacing w:before="0" w:after="120"/>
        <w:jc w:val="both"/>
        <w:rPr>
          <w:rFonts w:ascii="Calibri" w:hAnsi="Calibri" w:cs="Calibri"/>
        </w:rPr>
      </w:pPr>
      <w:r w:rsidRPr="001F63F9">
        <w:rPr>
          <w:rFonts w:ascii="Calibri" w:hAnsi="Calibri" w:cs="Calibri"/>
        </w:rPr>
        <w:lastRenderedPageBreak/>
        <w:t xml:space="preserve">Strategia postępowania w obszarze przeciwdziałania skutkom suszy zakłada przede wszystkim działania proaktywne, czyli zapobiegające oraz zmniejszające prawdopodobieństwo wystąpienia negatywnych skutków suszy, realizowane niezależnie od faktycznego wystąpienia zjawiska suszy. </w:t>
      </w:r>
    </w:p>
    <w:p w14:paraId="1D29FF74" w14:textId="77777777" w:rsidR="00C93369" w:rsidRPr="001F63F9" w:rsidRDefault="00C93369" w:rsidP="00AC3321">
      <w:pPr>
        <w:spacing w:before="0" w:after="120"/>
        <w:jc w:val="both"/>
        <w:rPr>
          <w:rFonts w:ascii="Calibri" w:hAnsi="Calibri" w:cs="Calibri"/>
        </w:rPr>
      </w:pPr>
      <w:r w:rsidRPr="001F63F9">
        <w:rPr>
          <w:rFonts w:ascii="Calibri" w:hAnsi="Calibri" w:cs="Calibri"/>
        </w:rPr>
        <w:t>Zgodnie z założeniami Plany Przeciwdziałania Skutkom Suszy, w odniesieniu do obszaru gminy Zator mowa m.in. o następujących działaniach:</w:t>
      </w:r>
    </w:p>
    <w:p w14:paraId="6F39D756" w14:textId="77777777" w:rsidR="00C93369" w:rsidRPr="001F63F9" w:rsidRDefault="00C93369" w:rsidP="00AC3321">
      <w:pPr>
        <w:pStyle w:val="Akapitzlist"/>
        <w:numPr>
          <w:ilvl w:val="0"/>
          <w:numId w:val="44"/>
        </w:numPr>
        <w:spacing w:before="0" w:after="120"/>
        <w:ind w:left="714" w:hanging="357"/>
        <w:contextualSpacing w:val="0"/>
        <w:jc w:val="both"/>
        <w:rPr>
          <w:rFonts w:ascii="Calibri" w:hAnsi="Calibri" w:cs="Calibri"/>
        </w:rPr>
      </w:pPr>
      <w:r w:rsidRPr="001F63F9">
        <w:rPr>
          <w:rFonts w:ascii="Calibri" w:hAnsi="Calibri" w:cs="Calibri"/>
        </w:rPr>
        <w:t>Zwiększenie ilości i czasu retencji wód na gruntach rolnych (działanie 1),</w:t>
      </w:r>
    </w:p>
    <w:p w14:paraId="1906E20D" w14:textId="77777777" w:rsidR="00C93369" w:rsidRPr="001F63F9" w:rsidRDefault="00C93369" w:rsidP="00AC3321">
      <w:pPr>
        <w:pStyle w:val="Akapitzlist"/>
        <w:numPr>
          <w:ilvl w:val="0"/>
          <w:numId w:val="44"/>
        </w:numPr>
        <w:spacing w:before="0" w:after="120"/>
        <w:ind w:left="714" w:hanging="357"/>
        <w:contextualSpacing w:val="0"/>
        <w:jc w:val="both"/>
        <w:rPr>
          <w:rFonts w:ascii="Calibri" w:hAnsi="Calibri" w:cs="Calibri"/>
        </w:rPr>
      </w:pPr>
      <w:r w:rsidRPr="001F63F9">
        <w:rPr>
          <w:rFonts w:ascii="Calibri" w:hAnsi="Calibri" w:cs="Calibri"/>
        </w:rPr>
        <w:t>Retencja i zagospodarowanie wód opadowych i roztopowych na terenach zurbanizowanych (działanie 3),</w:t>
      </w:r>
    </w:p>
    <w:p w14:paraId="381ABE1A" w14:textId="77777777" w:rsidR="00C93369" w:rsidRPr="001F63F9" w:rsidRDefault="00C93369" w:rsidP="00AC3321">
      <w:pPr>
        <w:pStyle w:val="Akapitzlist"/>
        <w:numPr>
          <w:ilvl w:val="0"/>
          <w:numId w:val="44"/>
        </w:numPr>
        <w:spacing w:before="0" w:after="120"/>
        <w:ind w:left="714" w:hanging="357"/>
        <w:contextualSpacing w:val="0"/>
        <w:jc w:val="both"/>
        <w:rPr>
          <w:rFonts w:ascii="Calibri" w:hAnsi="Calibri" w:cs="Calibri"/>
        </w:rPr>
      </w:pPr>
      <w:r w:rsidRPr="001F63F9">
        <w:rPr>
          <w:rFonts w:ascii="Calibri" w:hAnsi="Calibri" w:cs="Calibri"/>
        </w:rPr>
        <w:t>Realizacja przedsięwzięć zmierzających do zwiększania lub odtwarzania naturalnej retencji (działanie 4),</w:t>
      </w:r>
    </w:p>
    <w:p w14:paraId="74FBB9D1" w14:textId="77777777" w:rsidR="00C93369" w:rsidRPr="001F63F9" w:rsidRDefault="00C93369" w:rsidP="00AC3321">
      <w:pPr>
        <w:pStyle w:val="Akapitzlist"/>
        <w:numPr>
          <w:ilvl w:val="0"/>
          <w:numId w:val="44"/>
        </w:numPr>
        <w:spacing w:before="0" w:after="120"/>
        <w:ind w:left="714" w:hanging="357"/>
        <w:contextualSpacing w:val="0"/>
        <w:jc w:val="both"/>
        <w:rPr>
          <w:rFonts w:ascii="Calibri" w:hAnsi="Calibri" w:cs="Calibri"/>
        </w:rPr>
      </w:pPr>
      <w:r w:rsidRPr="001F63F9">
        <w:rPr>
          <w:rFonts w:ascii="Calibri" w:hAnsi="Calibri" w:cs="Calibri"/>
        </w:rPr>
        <w:t>Analiza możliwości zwiększania retencji w zlewniach z zastosowaniem naturalnej i sztucznej retencji (działanie 6),</w:t>
      </w:r>
    </w:p>
    <w:p w14:paraId="781486FA" w14:textId="77777777" w:rsidR="00C93369" w:rsidRPr="001F63F9" w:rsidRDefault="00C93369" w:rsidP="00AC3321">
      <w:pPr>
        <w:pStyle w:val="Akapitzlist"/>
        <w:numPr>
          <w:ilvl w:val="0"/>
          <w:numId w:val="44"/>
        </w:numPr>
        <w:spacing w:before="0" w:after="120"/>
        <w:ind w:left="714" w:hanging="357"/>
        <w:contextualSpacing w:val="0"/>
        <w:jc w:val="both"/>
        <w:rPr>
          <w:rFonts w:ascii="Calibri" w:hAnsi="Calibri" w:cs="Calibri"/>
        </w:rPr>
      </w:pPr>
      <w:r w:rsidRPr="001F63F9">
        <w:rPr>
          <w:rFonts w:ascii="Calibri" w:hAnsi="Calibri" w:cs="Calibri"/>
        </w:rPr>
        <w:t>Budowa oraz przebudowa urządzeń melioracyjnych wodnych dla zwiększania retencji glebowej (działanie 8),</w:t>
      </w:r>
    </w:p>
    <w:p w14:paraId="468B0EFE" w14:textId="77777777" w:rsidR="00C93369" w:rsidRPr="001F63F9" w:rsidRDefault="00C93369" w:rsidP="00AC3321">
      <w:pPr>
        <w:pStyle w:val="Akapitzlist"/>
        <w:numPr>
          <w:ilvl w:val="0"/>
          <w:numId w:val="44"/>
        </w:numPr>
        <w:spacing w:before="0" w:after="120"/>
        <w:ind w:left="714" w:hanging="357"/>
        <w:contextualSpacing w:val="0"/>
        <w:jc w:val="both"/>
        <w:rPr>
          <w:rFonts w:ascii="Calibri" w:hAnsi="Calibri" w:cs="Calibri"/>
        </w:rPr>
      </w:pPr>
      <w:r w:rsidRPr="001F63F9">
        <w:rPr>
          <w:rFonts w:ascii="Calibri" w:hAnsi="Calibri" w:cs="Calibri"/>
        </w:rPr>
        <w:t>Wykorzystanie wód z systemów drenarskich do nawożenia i nawadniania upraw polowych (działanie 9),</w:t>
      </w:r>
    </w:p>
    <w:p w14:paraId="5FCB0EF2" w14:textId="77777777" w:rsidR="00C93369" w:rsidRPr="001F63F9" w:rsidRDefault="00C93369" w:rsidP="00AC3321">
      <w:pPr>
        <w:pStyle w:val="Akapitzlist"/>
        <w:numPr>
          <w:ilvl w:val="0"/>
          <w:numId w:val="44"/>
        </w:numPr>
        <w:spacing w:before="0" w:after="120"/>
        <w:ind w:left="714" w:hanging="357"/>
        <w:contextualSpacing w:val="0"/>
        <w:jc w:val="both"/>
        <w:rPr>
          <w:rFonts w:ascii="Calibri" w:hAnsi="Calibri" w:cs="Calibri"/>
        </w:rPr>
      </w:pPr>
      <w:r w:rsidRPr="001F63F9">
        <w:rPr>
          <w:rFonts w:ascii="Calibri" w:hAnsi="Calibri" w:cs="Calibri"/>
        </w:rPr>
        <w:t xml:space="preserve">Budowa i przebudowa ujęć wód podziemnych do poboru na cele </w:t>
      </w:r>
      <w:proofErr w:type="spellStart"/>
      <w:r w:rsidRPr="001F63F9">
        <w:rPr>
          <w:rFonts w:ascii="Calibri" w:hAnsi="Calibri" w:cs="Calibri"/>
        </w:rPr>
        <w:t>nawodnień</w:t>
      </w:r>
      <w:proofErr w:type="spellEnd"/>
      <w:r w:rsidRPr="001F63F9">
        <w:rPr>
          <w:rFonts w:ascii="Calibri" w:hAnsi="Calibri" w:cs="Calibri"/>
        </w:rPr>
        <w:t xml:space="preserve"> rolniczych oraz budowa i przebudowa </w:t>
      </w:r>
      <w:proofErr w:type="spellStart"/>
      <w:r w:rsidRPr="001F63F9">
        <w:rPr>
          <w:rFonts w:ascii="Calibri" w:hAnsi="Calibri" w:cs="Calibri"/>
        </w:rPr>
        <w:t>wodooszczędnych</w:t>
      </w:r>
      <w:proofErr w:type="spellEnd"/>
      <w:r w:rsidRPr="001F63F9">
        <w:rPr>
          <w:rFonts w:ascii="Calibri" w:hAnsi="Calibri" w:cs="Calibri"/>
        </w:rPr>
        <w:t xml:space="preserve"> systemów nawadniania wykorzystujących zasoby wód podziemnych (działanie 10),</w:t>
      </w:r>
    </w:p>
    <w:p w14:paraId="0C09509B" w14:textId="77777777" w:rsidR="00C93369" w:rsidRPr="001F63F9" w:rsidRDefault="00C93369" w:rsidP="00AC3321">
      <w:pPr>
        <w:pStyle w:val="Akapitzlist"/>
        <w:numPr>
          <w:ilvl w:val="0"/>
          <w:numId w:val="44"/>
        </w:numPr>
        <w:spacing w:before="0" w:after="120"/>
        <w:ind w:left="714" w:hanging="357"/>
        <w:contextualSpacing w:val="0"/>
        <w:jc w:val="both"/>
        <w:rPr>
          <w:rFonts w:ascii="Calibri" w:hAnsi="Calibri" w:cs="Calibri"/>
        </w:rPr>
      </w:pPr>
      <w:r w:rsidRPr="001F63F9">
        <w:rPr>
          <w:rFonts w:ascii="Calibri" w:hAnsi="Calibri" w:cs="Calibri"/>
        </w:rPr>
        <w:t>Przeprowadzenie weryfikacji zasad gospodarowania wodą w zbiornikach retencyjnych (działanie 24).</w:t>
      </w:r>
    </w:p>
    <w:p w14:paraId="5C65F2FE" w14:textId="667CD82D" w:rsidR="00C93369" w:rsidRPr="001F63F9" w:rsidRDefault="00C93369" w:rsidP="00AC3321">
      <w:pPr>
        <w:spacing w:before="0" w:after="120"/>
        <w:jc w:val="both"/>
        <w:rPr>
          <w:rFonts w:ascii="Calibri" w:hAnsi="Calibri" w:cs="Calibri"/>
        </w:rPr>
      </w:pPr>
      <w:r w:rsidRPr="001F63F9">
        <w:rPr>
          <w:rFonts w:ascii="Calibri" w:hAnsi="Calibri" w:cs="Calibri"/>
        </w:rPr>
        <w:t xml:space="preserve">Analizując zagrożenie suszą na terenie gminy Zator w zależności od jej typu tj. rolnicza, hydrologiczna i hydrogeologiczna, należy stwierdzić, że w przypadku tej pierwszej są to obszary słabo zagrożone, w drugim przypadku zagrożenie jest silne, a w trzecim </w:t>
      </w:r>
      <w:r w:rsidR="00893CBA">
        <w:rPr>
          <w:rFonts w:ascii="Calibri" w:hAnsi="Calibri" w:cs="Calibri"/>
        </w:rPr>
        <w:t>słabe</w:t>
      </w:r>
      <w:r w:rsidRPr="001F63F9">
        <w:rPr>
          <w:rFonts w:ascii="Calibri" w:hAnsi="Calibri" w:cs="Calibri"/>
        </w:rPr>
        <w:t>. Stopnień zagrożenia suszą według klas łącznego zagrożenia suszą dla obszaru gminy Zator określono jako umiarkowany.</w:t>
      </w:r>
    </w:p>
    <w:p w14:paraId="0A235196" w14:textId="60FD6AD9" w:rsidR="00897E68" w:rsidRPr="001F63F9" w:rsidRDefault="0088194C" w:rsidP="0040439F">
      <w:pPr>
        <w:spacing w:before="0" w:after="120"/>
        <w:jc w:val="both"/>
        <w:rPr>
          <w:rFonts w:ascii="Calibri" w:hAnsi="Calibri" w:cs="Calibri"/>
        </w:rPr>
      </w:pPr>
      <w:r w:rsidRPr="001F63F9">
        <w:rPr>
          <w:rFonts w:ascii="Calibri" w:hAnsi="Calibri" w:cs="Calibri"/>
        </w:rPr>
        <w:br w:type="page"/>
      </w:r>
    </w:p>
    <w:p w14:paraId="07FD8BFC" w14:textId="11469A47" w:rsidR="00450785" w:rsidRPr="001F63F9" w:rsidRDefault="00450785" w:rsidP="0005069D">
      <w:pPr>
        <w:pStyle w:val="Nagwek2"/>
        <w:spacing w:before="0" w:after="120"/>
        <w:jc w:val="both"/>
        <w:rPr>
          <w:rFonts w:ascii="Calibri" w:hAnsi="Calibri" w:cs="Calibri"/>
        </w:rPr>
      </w:pPr>
      <w:bookmarkStart w:id="95" w:name="_Toc67646591"/>
      <w:bookmarkStart w:id="96" w:name="_Toc93863504"/>
      <w:bookmarkStart w:id="97" w:name="_Toc120697729"/>
      <w:bookmarkStart w:id="98" w:name="_Toc67646592"/>
      <w:r w:rsidRPr="001F63F9">
        <w:rPr>
          <w:rFonts w:ascii="Calibri" w:hAnsi="Calibri" w:cs="Calibri"/>
        </w:rPr>
        <w:lastRenderedPageBreak/>
        <w:t xml:space="preserve">Model struktury funkcjonalno-przestrzennej </w:t>
      </w:r>
      <w:bookmarkEnd w:id="95"/>
      <w:r w:rsidR="00E14ADF" w:rsidRPr="001F63F9">
        <w:rPr>
          <w:rFonts w:ascii="Calibri" w:hAnsi="Calibri" w:cs="Calibri"/>
        </w:rPr>
        <w:t xml:space="preserve">gminy </w:t>
      </w:r>
      <w:r w:rsidR="00827DCF" w:rsidRPr="001F63F9">
        <w:rPr>
          <w:rFonts w:ascii="Calibri" w:hAnsi="Calibri" w:cs="Calibri"/>
        </w:rPr>
        <w:t>Zator</w:t>
      </w:r>
      <w:bookmarkEnd w:id="96"/>
      <w:bookmarkEnd w:id="97"/>
    </w:p>
    <w:p w14:paraId="7720C610" w14:textId="77777777" w:rsidR="00AC4380" w:rsidRPr="001F63F9" w:rsidRDefault="00AC4380" w:rsidP="00460F30">
      <w:pPr>
        <w:spacing w:before="0" w:after="120"/>
        <w:jc w:val="both"/>
        <w:rPr>
          <w:rFonts w:ascii="Calibri" w:hAnsi="Calibri" w:cs="Calibri"/>
          <w:b/>
          <w:bCs/>
        </w:rPr>
      </w:pPr>
      <w:bookmarkStart w:id="99" w:name="_Hlk92790689"/>
      <w:r w:rsidRPr="001F63F9">
        <w:rPr>
          <w:rFonts w:ascii="Calibri" w:hAnsi="Calibri" w:cs="Calibri"/>
          <w:b/>
          <w:bCs/>
        </w:rPr>
        <w:t>Wprowadzenie do modelu</w:t>
      </w:r>
    </w:p>
    <w:p w14:paraId="3F5B597C" w14:textId="46D56F5E" w:rsidR="00AC4380" w:rsidRPr="001F63F9" w:rsidRDefault="00AC4380" w:rsidP="00460F30">
      <w:pPr>
        <w:spacing w:before="0" w:after="120"/>
        <w:jc w:val="both"/>
        <w:rPr>
          <w:rFonts w:ascii="Calibri" w:hAnsi="Calibri" w:cs="Calibri"/>
        </w:rPr>
      </w:pPr>
      <w:r w:rsidRPr="001F63F9">
        <w:rPr>
          <w:rFonts w:ascii="Calibri" w:hAnsi="Calibri" w:cs="Calibri"/>
        </w:rPr>
        <w:t>Model struktury funkcjonalno-przestrzennej gminy Zator stanowi jeden z elementów strategii rozwoju jednostki i prezentuje przewidywany wpływ, jaki realizacja jej zapisów wywrze na strukturę przestrzenną jednostki. Podstawowe funkcje terenów określono w oparciu o czynniki geograficzno-przyrodnicze (np. ukształtowanie terenu, walory środowiska</w:t>
      </w:r>
      <w:r w:rsidR="000740F1">
        <w:rPr>
          <w:rFonts w:ascii="Calibri" w:hAnsi="Calibri" w:cs="Calibri"/>
        </w:rPr>
        <w:t xml:space="preserve"> naturalnego), historyczne (np. </w:t>
      </w:r>
      <w:r w:rsidRPr="001F63F9">
        <w:rPr>
          <w:rFonts w:ascii="Calibri" w:hAnsi="Calibri" w:cs="Calibri"/>
        </w:rPr>
        <w:t xml:space="preserve">wytworzony układ osadniczy i sieć komunikacyjna) oraz powiązania funkcjonalne. Uwzględniono także zdiagnozowane na wcześniejszych etapach tworzenia strategii problemy, potrzeby oraz potencjały rozwojowe gminy Zator, które będą najsilniej oddziaływać na strukturę przestrzenną jednostki w najbliższej dekadzie. </w:t>
      </w:r>
    </w:p>
    <w:p w14:paraId="2E84C5B0" w14:textId="77777777" w:rsidR="00AC4380" w:rsidRPr="001F63F9" w:rsidRDefault="00AC4380" w:rsidP="00460F30">
      <w:pPr>
        <w:spacing w:before="0" w:after="120"/>
        <w:jc w:val="both"/>
        <w:rPr>
          <w:rFonts w:ascii="Calibri" w:hAnsi="Calibri" w:cs="Calibri"/>
          <w:b/>
          <w:bCs/>
        </w:rPr>
      </w:pPr>
      <w:r w:rsidRPr="001F63F9">
        <w:rPr>
          <w:rFonts w:ascii="Calibri" w:hAnsi="Calibri" w:cs="Calibri"/>
          <w:b/>
          <w:bCs/>
        </w:rPr>
        <w:t>Ogólne uwarunkowania modelu</w:t>
      </w:r>
    </w:p>
    <w:p w14:paraId="36A0AA09" w14:textId="1B8098D8" w:rsidR="00AC4380" w:rsidRPr="001F63F9" w:rsidRDefault="00AC4380" w:rsidP="00460F30">
      <w:pPr>
        <w:spacing w:before="0" w:after="120"/>
        <w:jc w:val="both"/>
        <w:rPr>
          <w:rFonts w:ascii="Calibri" w:hAnsi="Calibri" w:cs="Calibri"/>
        </w:rPr>
      </w:pPr>
      <w:r w:rsidRPr="001F63F9">
        <w:rPr>
          <w:rFonts w:ascii="Calibri" w:hAnsi="Calibri" w:cs="Calibri"/>
        </w:rPr>
        <w:t>Gmina Zator położona jest w zachodniej części województwa małopolskiego, razem z ośmioma innymi tworzy powiat oświęcimski. Gmina jest położona w zbliżonej odległości pomiędzy Krakowem – administracyjną stolicą Małopolski a Oświęcimiem, stanowiącym centrum subregionu Małopolski Zachodniej. Podstawowe znaczenie administracyjne, gospodarcze i usługowe dla gminy ma miasto Oświęcim oraz Wadowice, w znacznie mniejszym stopniu funkcję tę pe</w:t>
      </w:r>
      <w:r w:rsidR="000740F1">
        <w:rPr>
          <w:rFonts w:ascii="Calibri" w:hAnsi="Calibri" w:cs="Calibri"/>
        </w:rPr>
        <w:t>łnią położone w odległości ok. </w:t>
      </w:r>
      <w:r w:rsidRPr="001F63F9">
        <w:rPr>
          <w:rFonts w:ascii="Calibri" w:hAnsi="Calibri" w:cs="Calibri"/>
        </w:rPr>
        <w:t>20 kilometrów miasta Andrychów, Alwernia oraz Chrzanów.</w:t>
      </w:r>
    </w:p>
    <w:p w14:paraId="4CA7DE7B" w14:textId="14A85F3C" w:rsidR="00AC4380" w:rsidRPr="001F63F9" w:rsidRDefault="00AC4380" w:rsidP="00460F30">
      <w:pPr>
        <w:spacing w:before="0" w:after="120"/>
        <w:jc w:val="both"/>
        <w:rPr>
          <w:rFonts w:ascii="Calibri" w:hAnsi="Calibri" w:cs="Calibri"/>
        </w:rPr>
      </w:pPr>
      <w:r w:rsidRPr="001F63F9">
        <w:rPr>
          <w:rFonts w:ascii="Calibri" w:hAnsi="Calibri" w:cs="Calibri"/>
        </w:rPr>
        <w:t xml:space="preserve">Według regionalizacji fizycznogeograficznej J. Kondrackiego zdecydowana większość obszaru gminy Zator leży na terenie Doliny Górnej Wisły, stanowiącej fragment Kotliny Oświęcimskiej. </w:t>
      </w:r>
      <w:r w:rsidR="00F361A3">
        <w:rPr>
          <w:rFonts w:ascii="Calibri" w:hAnsi="Calibri" w:cs="Calibri"/>
        </w:rPr>
        <w:t>Rzeźba terenu jest mało zróżnicowana</w:t>
      </w:r>
      <w:r w:rsidRPr="001F63F9">
        <w:rPr>
          <w:rFonts w:ascii="Calibri" w:hAnsi="Calibri" w:cs="Calibri"/>
        </w:rPr>
        <w:t xml:space="preserve">, </w:t>
      </w:r>
      <w:r w:rsidR="00F361A3" w:rsidRPr="001F63F9">
        <w:rPr>
          <w:rFonts w:ascii="Calibri" w:hAnsi="Calibri" w:cs="Calibri"/>
        </w:rPr>
        <w:t>równinn</w:t>
      </w:r>
      <w:r w:rsidR="00F361A3">
        <w:rPr>
          <w:rFonts w:ascii="Calibri" w:hAnsi="Calibri" w:cs="Calibri"/>
        </w:rPr>
        <w:t>a</w:t>
      </w:r>
      <w:r w:rsidR="00F361A3" w:rsidRPr="001F63F9">
        <w:rPr>
          <w:rFonts w:ascii="Calibri" w:hAnsi="Calibri" w:cs="Calibri"/>
        </w:rPr>
        <w:t xml:space="preserve"> </w:t>
      </w:r>
      <w:r w:rsidRPr="001F63F9">
        <w:rPr>
          <w:rFonts w:ascii="Calibri" w:hAnsi="Calibri" w:cs="Calibri"/>
        </w:rPr>
        <w:t xml:space="preserve">bądź z niewielkimi pofałdowaniami, </w:t>
      </w:r>
      <w:r w:rsidR="00F361A3" w:rsidRPr="001F63F9">
        <w:rPr>
          <w:rFonts w:ascii="Calibri" w:hAnsi="Calibri" w:cs="Calibri"/>
        </w:rPr>
        <w:t>poprzecinan</w:t>
      </w:r>
      <w:r w:rsidR="00F361A3">
        <w:rPr>
          <w:rFonts w:ascii="Calibri" w:hAnsi="Calibri" w:cs="Calibri"/>
        </w:rPr>
        <w:t>a</w:t>
      </w:r>
      <w:r w:rsidR="00F361A3" w:rsidRPr="001F63F9">
        <w:rPr>
          <w:rFonts w:ascii="Calibri" w:hAnsi="Calibri" w:cs="Calibri"/>
        </w:rPr>
        <w:t xml:space="preserve"> </w:t>
      </w:r>
      <w:r w:rsidRPr="001F63F9">
        <w:rPr>
          <w:rFonts w:ascii="Calibri" w:hAnsi="Calibri" w:cs="Calibri"/>
        </w:rPr>
        <w:t>słabo odznaczającymi się dolinami rzek, strumieni i potoków. Brak większych kompleksów leśnych. Pomimo stosunkowo niewielkich zasobów środowiska naturalnego podlegających ochronie (</w:t>
      </w:r>
      <w:r w:rsidR="000740F1">
        <w:rPr>
          <w:rFonts w:ascii="Calibri" w:hAnsi="Calibri" w:cs="Calibri"/>
        </w:rPr>
        <w:t xml:space="preserve">m.in. </w:t>
      </w:r>
      <w:r w:rsidRPr="001F63F9">
        <w:rPr>
          <w:rFonts w:ascii="Calibri" w:hAnsi="Calibri" w:cs="Calibri"/>
        </w:rPr>
        <w:t>obszar</w:t>
      </w:r>
      <w:r w:rsidR="000740F1">
        <w:rPr>
          <w:rFonts w:ascii="Calibri" w:hAnsi="Calibri" w:cs="Calibri"/>
        </w:rPr>
        <w:t xml:space="preserve"> „Natura 2000” i pomnik</w:t>
      </w:r>
      <w:r w:rsidRPr="001F63F9">
        <w:rPr>
          <w:rFonts w:ascii="Calibri" w:hAnsi="Calibri" w:cs="Calibri"/>
        </w:rPr>
        <w:t xml:space="preserve"> przyrody, na który składa się grupa blisko 130 wiekowych drzew), są one ważnym ogniwem w ekosystemie, zwłasz</w:t>
      </w:r>
      <w:r w:rsidR="000740F1">
        <w:rPr>
          <w:rFonts w:ascii="Calibri" w:hAnsi="Calibri" w:cs="Calibri"/>
        </w:rPr>
        <w:t>cza jako miejsce gniazdowania i </w:t>
      </w:r>
      <w:r w:rsidRPr="001F63F9">
        <w:rPr>
          <w:rFonts w:ascii="Calibri" w:hAnsi="Calibri" w:cs="Calibri"/>
        </w:rPr>
        <w:t>żerowania ptactwa wodnego.</w:t>
      </w:r>
    </w:p>
    <w:p w14:paraId="5F0EEBE6" w14:textId="77777777" w:rsidR="00AC4380" w:rsidRPr="001F63F9" w:rsidRDefault="00AC4380" w:rsidP="00460F30">
      <w:pPr>
        <w:spacing w:before="0" w:after="120"/>
        <w:jc w:val="both"/>
        <w:rPr>
          <w:rFonts w:ascii="Calibri" w:hAnsi="Calibri" w:cs="Calibri"/>
        </w:rPr>
      </w:pPr>
      <w:r w:rsidRPr="001F63F9">
        <w:rPr>
          <w:rFonts w:ascii="Calibri" w:hAnsi="Calibri" w:cs="Calibri"/>
        </w:rPr>
        <w:t>Główne powiązania funkcjonalno-przestrzenne gminy Zator należy rozpatrywać w dwóch następujących kategoriach:</w:t>
      </w:r>
    </w:p>
    <w:p w14:paraId="5A7CC0E0" w14:textId="5A4E9E51" w:rsidR="00AC4380" w:rsidRPr="001F63F9" w:rsidRDefault="00AC4380" w:rsidP="00D94647">
      <w:pPr>
        <w:pStyle w:val="Akapitzlist"/>
        <w:numPr>
          <w:ilvl w:val="0"/>
          <w:numId w:val="45"/>
        </w:numPr>
        <w:spacing w:before="0" w:after="120"/>
        <w:contextualSpacing w:val="0"/>
        <w:jc w:val="both"/>
        <w:rPr>
          <w:rFonts w:ascii="Calibri" w:hAnsi="Calibri" w:cs="Calibri"/>
        </w:rPr>
      </w:pPr>
      <w:r w:rsidRPr="001F63F9">
        <w:rPr>
          <w:rFonts w:ascii="Calibri" w:hAnsi="Calibri" w:cs="Calibri"/>
          <w:u w:val="single"/>
        </w:rPr>
        <w:t>położenie na skrzyżowaniu szlaków komunikacyjnych znaczenia ponadlokalnego</w:t>
      </w:r>
      <w:r w:rsidRPr="001F63F9">
        <w:rPr>
          <w:rFonts w:ascii="Calibri" w:hAnsi="Calibri" w:cs="Calibri"/>
        </w:rPr>
        <w:t xml:space="preserve"> – gminę równoleżnikowo przecina DK44, stanowiąca jeden ze szlaków łączących aglomerację krakowską z Oświęcimiem i miastami Górnego Śląska. Na obszarze miasta Zator od DK44 odgałęzia się DK28, ponadto od wspomnianych dróg krajowych odchodzi DW781, z</w:t>
      </w:r>
      <w:r w:rsidR="00A63E5C">
        <w:rPr>
          <w:rFonts w:ascii="Calibri" w:hAnsi="Calibri" w:cs="Calibri"/>
        </w:rPr>
        <w:t> </w:t>
      </w:r>
      <w:r w:rsidRPr="001F63F9">
        <w:rPr>
          <w:rFonts w:ascii="Calibri" w:hAnsi="Calibri" w:cs="Calibri"/>
        </w:rPr>
        <w:t xml:space="preserve">wspólnym odcinkiem z DK28, biegnącym przez ścisłe centrum </w:t>
      </w:r>
      <w:proofErr w:type="spellStart"/>
      <w:r w:rsidRPr="001F63F9">
        <w:rPr>
          <w:rFonts w:ascii="Calibri" w:hAnsi="Calibri" w:cs="Calibri"/>
        </w:rPr>
        <w:t>Zatora</w:t>
      </w:r>
      <w:proofErr w:type="spellEnd"/>
      <w:r w:rsidRPr="001F63F9">
        <w:rPr>
          <w:rFonts w:ascii="Calibri" w:hAnsi="Calibri" w:cs="Calibri"/>
        </w:rPr>
        <w:t xml:space="preserve">. </w:t>
      </w:r>
    </w:p>
    <w:p w14:paraId="48D39D1F" w14:textId="230628CC" w:rsidR="00AC4380" w:rsidRPr="001F63F9" w:rsidRDefault="00AC4380" w:rsidP="00460F30">
      <w:pPr>
        <w:pStyle w:val="Akapitzlist"/>
        <w:spacing w:before="0" w:after="120"/>
        <w:contextualSpacing w:val="0"/>
        <w:jc w:val="both"/>
        <w:rPr>
          <w:rFonts w:ascii="Calibri" w:hAnsi="Calibri" w:cs="Calibri"/>
        </w:rPr>
      </w:pPr>
      <w:r w:rsidRPr="001F63F9">
        <w:rPr>
          <w:rFonts w:ascii="Calibri" w:hAnsi="Calibri" w:cs="Calibri"/>
        </w:rPr>
        <w:t xml:space="preserve">Przebieg zbliżony do DK44 posiada dwutorowa, zelektryfikowana linia kolejowa nr 94, łącząca Kraków przez Skawinę z Oświęcimiem. Obecnie (wiosna 2022 r.) trasa jest wykorzystywana głównie w ruchu towarowym, ze szczątkową ofertą połączeń pasażerskich. Na terenie gminy zlokalizowany jest przystanek osobowy Zator (dawniej stacja), planowana jest budowa przystanku mającego obsługiwać ruch turystyczny do położonego nieopodal </w:t>
      </w:r>
      <w:r w:rsidR="00FD139F" w:rsidRPr="00FD139F">
        <w:rPr>
          <w:rFonts w:ascii="Calibri" w:hAnsi="Calibri" w:cs="Calibri"/>
        </w:rPr>
        <w:t xml:space="preserve">Parku Rozrywki </w:t>
      </w:r>
      <w:proofErr w:type="spellStart"/>
      <w:r w:rsidR="00FD139F" w:rsidRPr="00FD139F">
        <w:rPr>
          <w:rFonts w:ascii="Calibri" w:hAnsi="Calibri" w:cs="Calibri"/>
        </w:rPr>
        <w:t>Energylandia</w:t>
      </w:r>
      <w:proofErr w:type="spellEnd"/>
      <w:r w:rsidR="00FD139F" w:rsidRPr="00FD139F">
        <w:rPr>
          <w:rFonts w:ascii="Calibri" w:hAnsi="Calibri" w:cs="Calibri"/>
        </w:rPr>
        <w:t xml:space="preserve"> w Zatorze</w:t>
      </w:r>
      <w:r w:rsidRPr="001F63F9">
        <w:rPr>
          <w:rFonts w:ascii="Calibri" w:hAnsi="Calibri" w:cs="Calibri"/>
        </w:rPr>
        <w:t>. Fragment drugiej linii kolejowej biegn</w:t>
      </w:r>
      <w:r w:rsidR="00FD139F">
        <w:rPr>
          <w:rFonts w:ascii="Calibri" w:hAnsi="Calibri" w:cs="Calibri"/>
        </w:rPr>
        <w:t>ącej przez terytorium gminy, nr </w:t>
      </w:r>
      <w:r w:rsidRPr="001F63F9">
        <w:rPr>
          <w:rFonts w:ascii="Calibri" w:hAnsi="Calibri" w:cs="Calibri"/>
        </w:rPr>
        <w:t>103, jest niewykorzystywany od lat i obecnie nieprzejezdny.</w:t>
      </w:r>
    </w:p>
    <w:p w14:paraId="71AEA66F" w14:textId="796BA0BE" w:rsidR="00460F30" w:rsidRPr="001F63F9" w:rsidRDefault="00AC4380" w:rsidP="00460F30">
      <w:pPr>
        <w:pStyle w:val="Akapitzlist"/>
        <w:spacing w:before="0" w:after="120"/>
        <w:contextualSpacing w:val="0"/>
        <w:jc w:val="both"/>
        <w:rPr>
          <w:rFonts w:ascii="Calibri" w:hAnsi="Calibri" w:cs="Calibri"/>
        </w:rPr>
      </w:pPr>
      <w:r w:rsidRPr="001F63F9">
        <w:rPr>
          <w:rFonts w:ascii="Calibri" w:hAnsi="Calibri" w:cs="Calibri"/>
        </w:rPr>
        <w:t>Gmina Zator, a w szczególności miasto Zator</w:t>
      </w:r>
      <w:r w:rsidR="000740F1">
        <w:rPr>
          <w:rFonts w:ascii="Calibri" w:hAnsi="Calibri" w:cs="Calibri"/>
        </w:rPr>
        <w:t>,</w:t>
      </w:r>
      <w:r w:rsidRPr="001F63F9">
        <w:rPr>
          <w:rFonts w:ascii="Calibri" w:hAnsi="Calibri" w:cs="Calibri"/>
        </w:rPr>
        <w:t xml:space="preserve"> boryka się z dużym natężeniem ruchu samochodowego. Znaczącymi jego generatorami są – poza ruchem tranzytowym pomiędzy </w:t>
      </w:r>
      <w:r w:rsidRPr="001F63F9">
        <w:rPr>
          <w:rFonts w:ascii="Calibri" w:hAnsi="Calibri" w:cs="Calibri"/>
        </w:rPr>
        <w:lastRenderedPageBreak/>
        <w:t xml:space="preserve">Oświęcimiem a Krakowem – także położone na obszarze miasta </w:t>
      </w:r>
      <w:r w:rsidR="000740F1" w:rsidRPr="001F63F9">
        <w:rPr>
          <w:rFonts w:ascii="Calibri" w:hAnsi="Calibri" w:cs="Calibri"/>
        </w:rPr>
        <w:t xml:space="preserve">dwa rodzinne parki rozrywki </w:t>
      </w:r>
      <w:r w:rsidR="000740F1">
        <w:rPr>
          <w:rFonts w:ascii="Calibri" w:hAnsi="Calibri" w:cs="Calibri"/>
        </w:rPr>
        <w:t xml:space="preserve">oraz </w:t>
      </w:r>
      <w:r w:rsidRPr="001F63F9">
        <w:rPr>
          <w:rFonts w:ascii="Calibri" w:hAnsi="Calibri" w:cs="Calibri"/>
        </w:rPr>
        <w:t xml:space="preserve">zakłady działające w Strefie Aktywności Gospodarczej. Żadna z miejscowości w gminie nie posiada obwodnicy, </w:t>
      </w:r>
      <w:r w:rsidR="000740F1">
        <w:rPr>
          <w:rFonts w:ascii="Calibri" w:hAnsi="Calibri" w:cs="Calibri"/>
        </w:rPr>
        <w:t>w</w:t>
      </w:r>
      <w:r w:rsidR="000740F1" w:rsidRPr="000740F1">
        <w:rPr>
          <w:rFonts w:ascii="Calibri" w:hAnsi="Calibri" w:cs="Calibri"/>
        </w:rPr>
        <w:t xml:space="preserve"> kwietniu 2022 r. oddano do użytku obwodnicę miejscowości </w:t>
      </w:r>
      <w:proofErr w:type="spellStart"/>
      <w:r w:rsidR="000740F1" w:rsidRPr="000740F1">
        <w:rPr>
          <w:rFonts w:ascii="Calibri" w:hAnsi="Calibri" w:cs="Calibri"/>
        </w:rPr>
        <w:t>Podolsze</w:t>
      </w:r>
      <w:proofErr w:type="spellEnd"/>
      <w:r w:rsidR="000740F1" w:rsidRPr="000740F1">
        <w:rPr>
          <w:rFonts w:ascii="Calibri" w:hAnsi="Calibri" w:cs="Calibri"/>
        </w:rPr>
        <w:t xml:space="preserve"> w ciągu DW781, która wyprowadza ruch poza centrum wsi, ale nie rozwiązuje problemó</w:t>
      </w:r>
      <w:r w:rsidR="000740F1">
        <w:rPr>
          <w:rFonts w:ascii="Calibri" w:hAnsi="Calibri" w:cs="Calibri"/>
        </w:rPr>
        <w:t xml:space="preserve">w komunikacyjnych samego </w:t>
      </w:r>
      <w:proofErr w:type="spellStart"/>
      <w:r w:rsidR="000740F1">
        <w:rPr>
          <w:rFonts w:ascii="Calibri" w:hAnsi="Calibri" w:cs="Calibri"/>
        </w:rPr>
        <w:t>Zatora</w:t>
      </w:r>
      <w:proofErr w:type="spellEnd"/>
      <w:r w:rsidRPr="001F63F9">
        <w:rPr>
          <w:rFonts w:ascii="Calibri" w:hAnsi="Calibri" w:cs="Calibri"/>
        </w:rPr>
        <w:t>. Problem potęguje brak wykorz</w:t>
      </w:r>
      <w:r w:rsidR="000740F1">
        <w:rPr>
          <w:rFonts w:ascii="Calibri" w:hAnsi="Calibri" w:cs="Calibri"/>
        </w:rPr>
        <w:t>ystania linii kolejowej nr 94 w </w:t>
      </w:r>
      <w:r w:rsidRPr="001F63F9">
        <w:rPr>
          <w:rFonts w:ascii="Calibri" w:hAnsi="Calibri" w:cs="Calibri"/>
        </w:rPr>
        <w:t>ruchu pasażerskim, co przynajmniej w części mogłoby rozładować ruch na trasach dojazdowych w kierunku Oświęcimia oraz Krakowa.</w:t>
      </w:r>
    </w:p>
    <w:p w14:paraId="5433E30A" w14:textId="37B3F163" w:rsidR="00460F30" w:rsidRPr="001F63F9" w:rsidRDefault="00460F30" w:rsidP="00D94647">
      <w:pPr>
        <w:pStyle w:val="Akapitzlist"/>
        <w:numPr>
          <w:ilvl w:val="0"/>
          <w:numId w:val="45"/>
        </w:numPr>
        <w:spacing w:before="0" w:after="120"/>
        <w:contextualSpacing w:val="0"/>
        <w:jc w:val="both"/>
        <w:rPr>
          <w:rFonts w:ascii="Calibri" w:hAnsi="Calibri" w:cs="Calibri"/>
        </w:rPr>
      </w:pPr>
      <w:r w:rsidRPr="001F63F9">
        <w:rPr>
          <w:rFonts w:ascii="Calibri" w:hAnsi="Calibri" w:cs="Calibri"/>
          <w:u w:val="single"/>
        </w:rPr>
        <w:t>bogato rozwinięta sieć rzeczna i obecność stawów</w:t>
      </w:r>
      <w:r w:rsidRPr="001F63F9">
        <w:rPr>
          <w:rFonts w:ascii="Calibri" w:hAnsi="Calibri" w:cs="Calibri"/>
        </w:rPr>
        <w:t xml:space="preserve"> – przez obszar gminy Zator przepływają dwie większe rzeki, Wisła oraz Skawa, uchodząca do Wisły nie</w:t>
      </w:r>
      <w:r w:rsidR="000740F1">
        <w:rPr>
          <w:rFonts w:ascii="Calibri" w:hAnsi="Calibri" w:cs="Calibri"/>
        </w:rPr>
        <w:t xml:space="preserve">co poniżej </w:t>
      </w:r>
      <w:proofErr w:type="spellStart"/>
      <w:r w:rsidR="000740F1">
        <w:rPr>
          <w:rFonts w:ascii="Calibri" w:hAnsi="Calibri" w:cs="Calibri"/>
        </w:rPr>
        <w:t>Podolsza</w:t>
      </w:r>
      <w:proofErr w:type="spellEnd"/>
      <w:r w:rsidR="000740F1">
        <w:rPr>
          <w:rFonts w:ascii="Calibri" w:hAnsi="Calibri" w:cs="Calibri"/>
        </w:rPr>
        <w:t>. Pierwsza z </w:t>
      </w:r>
      <w:r w:rsidRPr="001F63F9">
        <w:rPr>
          <w:rFonts w:ascii="Calibri" w:hAnsi="Calibri" w:cs="Calibri"/>
        </w:rPr>
        <w:t>nich stanowi naturalną barierę pomiędzy gminą Zator a jednostkami położonymi na lewym brzegu rzeki, z jedyną przeprawą w postaci mostu drogowego w ciągu DW781. Z kolei Skawa przecina opisywaną gminę południkowo, stanowiąc zarów</w:t>
      </w:r>
      <w:r w:rsidR="000740F1">
        <w:rPr>
          <w:rFonts w:ascii="Calibri" w:hAnsi="Calibri" w:cs="Calibri"/>
        </w:rPr>
        <w:t>no barierę komunikacyjną, jak i </w:t>
      </w:r>
      <w:r w:rsidRPr="001F63F9">
        <w:rPr>
          <w:rFonts w:ascii="Calibri" w:hAnsi="Calibri" w:cs="Calibri"/>
        </w:rPr>
        <w:t xml:space="preserve">rozwojową, m.in. z uwagi na konieczność ochrony środowiska naturalnego oraz ryzyko powodziowe w bezpośrednim sąsiedztwie koryta rzecznego. </w:t>
      </w:r>
    </w:p>
    <w:p w14:paraId="6599D411" w14:textId="7D9D336C" w:rsidR="00460F30" w:rsidRPr="001F63F9" w:rsidRDefault="00460F30" w:rsidP="00460F30">
      <w:pPr>
        <w:spacing w:before="0" w:after="120"/>
        <w:ind w:left="708"/>
        <w:jc w:val="both"/>
        <w:rPr>
          <w:rFonts w:ascii="Calibri" w:hAnsi="Calibri" w:cs="Calibri"/>
        </w:rPr>
      </w:pPr>
      <w:r w:rsidRPr="001F63F9">
        <w:rPr>
          <w:rFonts w:ascii="Calibri" w:hAnsi="Calibri" w:cs="Calibri"/>
        </w:rPr>
        <w:t xml:space="preserve">Ponad 20% obszaru gminy Zator pokryte jest wodami powierzchniowymi. Na wartość wskaźnika składają się wspomniane rzeki oraz, przede wszystkim, stawy, w znacznej części wykorzystywane do celów hodowlanych. Do największych </w:t>
      </w:r>
      <w:r w:rsidR="000740F1">
        <w:rPr>
          <w:rFonts w:ascii="Calibri" w:hAnsi="Calibri" w:cs="Calibri"/>
        </w:rPr>
        <w:t>kompleksów stawów, położonych w </w:t>
      </w:r>
      <w:r w:rsidRPr="001F63F9">
        <w:rPr>
          <w:rFonts w:ascii="Calibri" w:hAnsi="Calibri" w:cs="Calibri"/>
        </w:rPr>
        <w:t xml:space="preserve">całości lub w części na terenie opisywanej gminy należą Stawy </w:t>
      </w:r>
      <w:proofErr w:type="spellStart"/>
      <w:r w:rsidRPr="001F63F9">
        <w:rPr>
          <w:rFonts w:ascii="Calibri" w:hAnsi="Calibri" w:cs="Calibri"/>
        </w:rPr>
        <w:t>Przeręb</w:t>
      </w:r>
      <w:proofErr w:type="spellEnd"/>
      <w:r w:rsidRPr="001F63F9">
        <w:rPr>
          <w:rFonts w:ascii="Calibri" w:hAnsi="Calibri" w:cs="Calibri"/>
        </w:rPr>
        <w:t>, Stawy Spytkowice, Stawy Bugaj oraz Stawy Rudze. Obecność stawów oraz rozwój powiązanej z nimi gospodarki hodowlanej znacząco wpływa na rozpoznawalność oraz atrakcyjność turystyczną i</w:t>
      </w:r>
      <w:r w:rsidR="00A63E5C">
        <w:rPr>
          <w:rFonts w:ascii="Calibri" w:hAnsi="Calibri" w:cs="Calibri"/>
        </w:rPr>
        <w:t> </w:t>
      </w:r>
      <w:r w:rsidRPr="001F63F9">
        <w:rPr>
          <w:rFonts w:ascii="Calibri" w:hAnsi="Calibri" w:cs="Calibri"/>
        </w:rPr>
        <w:t xml:space="preserve">rekreacyjną gminy, stanowiąc jednocześnie – podobnie jak w przypadku rzek przepływających przez gminę – znaczącą i nieusuwalną barierę inwestycyjną </w:t>
      </w:r>
      <w:r w:rsidR="000740F1">
        <w:rPr>
          <w:rFonts w:ascii="Calibri" w:hAnsi="Calibri" w:cs="Calibri"/>
        </w:rPr>
        <w:t>dla</w:t>
      </w:r>
      <w:r w:rsidRPr="001F63F9">
        <w:rPr>
          <w:rFonts w:ascii="Calibri" w:hAnsi="Calibri" w:cs="Calibri"/>
        </w:rPr>
        <w:t xml:space="preserve"> budownictwa mieszkaniowego, rozwoju infrastruktury komunikacyjnej oraz komunalnej.</w:t>
      </w:r>
    </w:p>
    <w:p w14:paraId="19603AE5" w14:textId="1E0B564D" w:rsidR="00460F30" w:rsidRPr="000740F1" w:rsidRDefault="000740F1" w:rsidP="000740F1">
      <w:pPr>
        <w:rPr>
          <w:rFonts w:ascii="Calibri" w:hAnsi="Calibri" w:cs="Calibri"/>
        </w:rPr>
      </w:pPr>
      <w:r>
        <w:rPr>
          <w:rFonts w:ascii="Calibri" w:hAnsi="Calibri" w:cs="Calibri"/>
        </w:rPr>
        <w:br w:type="page"/>
      </w:r>
    </w:p>
    <w:p w14:paraId="793F8241" w14:textId="2DDB325B" w:rsidR="00AC4380" w:rsidRPr="001F63F9" w:rsidRDefault="00AC4380" w:rsidP="00460F30">
      <w:pPr>
        <w:pStyle w:val="Legenda"/>
        <w:keepNext/>
        <w:spacing w:before="0" w:after="120"/>
        <w:jc w:val="center"/>
        <w:rPr>
          <w:rFonts w:ascii="Calibri" w:hAnsi="Calibri" w:cs="Calibri"/>
        </w:rPr>
      </w:pPr>
      <w:bookmarkStart w:id="100" w:name="_Toc109345640"/>
      <w:r w:rsidRPr="001F63F9">
        <w:rPr>
          <w:rFonts w:ascii="Calibri" w:hAnsi="Calibri" w:cs="Calibri"/>
        </w:rPr>
        <w:lastRenderedPageBreak/>
        <w:t xml:space="preserve">Rysunek </w:t>
      </w:r>
      <w:r w:rsidRPr="001F63F9">
        <w:rPr>
          <w:rFonts w:ascii="Calibri" w:hAnsi="Calibri" w:cs="Calibri"/>
        </w:rPr>
        <w:fldChar w:fldCharType="begin"/>
      </w:r>
      <w:r w:rsidRPr="001F63F9">
        <w:rPr>
          <w:rFonts w:ascii="Calibri" w:hAnsi="Calibri" w:cs="Calibri"/>
        </w:rPr>
        <w:instrText xml:space="preserve"> SEQ Rysunek \* ARABIC </w:instrText>
      </w:r>
      <w:r w:rsidRPr="001F63F9">
        <w:rPr>
          <w:rFonts w:ascii="Calibri" w:hAnsi="Calibri" w:cs="Calibri"/>
        </w:rPr>
        <w:fldChar w:fldCharType="separate"/>
      </w:r>
      <w:r w:rsidR="008E6C32">
        <w:rPr>
          <w:rFonts w:ascii="Calibri" w:hAnsi="Calibri" w:cs="Calibri"/>
          <w:noProof/>
        </w:rPr>
        <w:t>10</w:t>
      </w:r>
      <w:r w:rsidRPr="001F63F9">
        <w:rPr>
          <w:rFonts w:ascii="Calibri" w:hAnsi="Calibri" w:cs="Calibri"/>
        </w:rPr>
        <w:fldChar w:fldCharType="end"/>
      </w:r>
      <w:r w:rsidR="00460F30" w:rsidRPr="001F63F9">
        <w:rPr>
          <w:rFonts w:ascii="Calibri" w:hAnsi="Calibri" w:cs="Calibri"/>
        </w:rPr>
        <w:t>.</w:t>
      </w:r>
      <w:r w:rsidRPr="001F63F9">
        <w:rPr>
          <w:rFonts w:ascii="Calibri" w:hAnsi="Calibri" w:cs="Calibri"/>
        </w:rPr>
        <w:t xml:space="preserve"> Schematyczne przedstawienie najważniejszych uwarunkowań transportowych gminy Zator</w:t>
      </w:r>
      <w:bookmarkEnd w:id="100"/>
    </w:p>
    <w:p w14:paraId="1474E935" w14:textId="6DF455B6" w:rsidR="00AC4380" w:rsidRPr="001F63F9" w:rsidRDefault="00F2029E" w:rsidP="00AC4380">
      <w:pPr>
        <w:jc w:val="center"/>
        <w:rPr>
          <w:rFonts w:ascii="Calibri" w:hAnsi="Calibri" w:cs="Calibri"/>
        </w:rPr>
      </w:pPr>
      <w:r>
        <w:rPr>
          <w:rFonts w:ascii="Calibri" w:hAnsi="Calibri" w:cs="Calibri"/>
          <w:noProof/>
          <w:lang w:eastAsia="pl-PL"/>
        </w:rPr>
        <w:drawing>
          <wp:inline distT="0" distB="0" distL="0" distR="0" wp14:anchorId="51803AD0" wp14:editId="4B463DD0">
            <wp:extent cx="4946400" cy="7567200"/>
            <wp:effectExtent l="0" t="0" r="0" b="0"/>
            <wp:docPr id="26961" name="Obraz 26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61" name="Obraz 2696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46400" cy="7567200"/>
                    </a:xfrm>
                    <a:prstGeom prst="rect">
                      <a:avLst/>
                    </a:prstGeom>
                  </pic:spPr>
                </pic:pic>
              </a:graphicData>
            </a:graphic>
          </wp:inline>
        </w:drawing>
      </w:r>
    </w:p>
    <w:p w14:paraId="642357D0" w14:textId="77777777" w:rsidR="00AC4380" w:rsidRPr="001F63F9" w:rsidRDefault="00AC4380" w:rsidP="00460F30">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w:t>
      </w:r>
    </w:p>
    <w:p w14:paraId="6FCD731A" w14:textId="1EAF9A27" w:rsidR="00AC4380" w:rsidRPr="001F63F9" w:rsidRDefault="00460F30" w:rsidP="00460F30">
      <w:pPr>
        <w:rPr>
          <w:rFonts w:ascii="Calibri" w:hAnsi="Calibri" w:cs="Calibri"/>
        </w:rPr>
      </w:pPr>
      <w:r w:rsidRPr="001F63F9">
        <w:rPr>
          <w:rFonts w:ascii="Calibri" w:hAnsi="Calibri" w:cs="Calibri"/>
        </w:rPr>
        <w:br w:type="page"/>
      </w:r>
    </w:p>
    <w:p w14:paraId="5491488B" w14:textId="6CAAE2B7" w:rsidR="00AC4380" w:rsidRPr="001F63F9" w:rsidRDefault="00AC4380" w:rsidP="00460F30">
      <w:pPr>
        <w:pStyle w:val="Legenda"/>
        <w:keepNext/>
        <w:spacing w:before="0" w:after="120"/>
        <w:jc w:val="center"/>
        <w:rPr>
          <w:rFonts w:ascii="Calibri" w:hAnsi="Calibri" w:cs="Calibri"/>
        </w:rPr>
      </w:pPr>
      <w:bookmarkStart w:id="101" w:name="_Toc109345641"/>
      <w:r w:rsidRPr="001F63F9">
        <w:rPr>
          <w:rFonts w:ascii="Calibri" w:hAnsi="Calibri" w:cs="Calibri"/>
        </w:rPr>
        <w:lastRenderedPageBreak/>
        <w:t xml:space="preserve">Rysunek </w:t>
      </w:r>
      <w:r w:rsidRPr="001F63F9">
        <w:rPr>
          <w:rFonts w:ascii="Calibri" w:hAnsi="Calibri" w:cs="Calibri"/>
        </w:rPr>
        <w:fldChar w:fldCharType="begin"/>
      </w:r>
      <w:r w:rsidRPr="001F63F9">
        <w:rPr>
          <w:rFonts w:ascii="Calibri" w:hAnsi="Calibri" w:cs="Calibri"/>
        </w:rPr>
        <w:instrText xml:space="preserve"> SEQ Rysunek \* ARABIC </w:instrText>
      </w:r>
      <w:r w:rsidRPr="001F63F9">
        <w:rPr>
          <w:rFonts w:ascii="Calibri" w:hAnsi="Calibri" w:cs="Calibri"/>
        </w:rPr>
        <w:fldChar w:fldCharType="separate"/>
      </w:r>
      <w:r w:rsidR="008E6C32">
        <w:rPr>
          <w:rFonts w:ascii="Calibri" w:hAnsi="Calibri" w:cs="Calibri"/>
          <w:noProof/>
        </w:rPr>
        <w:t>11</w:t>
      </w:r>
      <w:r w:rsidRPr="001F63F9">
        <w:rPr>
          <w:rFonts w:ascii="Calibri" w:hAnsi="Calibri" w:cs="Calibri"/>
        </w:rPr>
        <w:fldChar w:fldCharType="end"/>
      </w:r>
      <w:r w:rsidR="00460F30" w:rsidRPr="001F63F9">
        <w:rPr>
          <w:rFonts w:ascii="Calibri" w:hAnsi="Calibri" w:cs="Calibri"/>
        </w:rPr>
        <w:t>.</w:t>
      </w:r>
      <w:r w:rsidRPr="001F63F9">
        <w:rPr>
          <w:rFonts w:ascii="Calibri" w:hAnsi="Calibri" w:cs="Calibri"/>
        </w:rPr>
        <w:t xml:space="preserve"> Schematyczne przedstawienie najważniejszych uwarunkowań przyrodniczych gminy Zator</w:t>
      </w:r>
      <w:bookmarkEnd w:id="101"/>
    </w:p>
    <w:p w14:paraId="6498EC4A" w14:textId="77777777" w:rsidR="00AC4380" w:rsidRPr="001F63F9" w:rsidRDefault="00AC4380" w:rsidP="00AC4380">
      <w:pPr>
        <w:jc w:val="center"/>
        <w:rPr>
          <w:rFonts w:ascii="Calibri" w:hAnsi="Calibri" w:cs="Calibri"/>
        </w:rPr>
      </w:pPr>
      <w:r w:rsidRPr="001F63F9">
        <w:rPr>
          <w:rFonts w:ascii="Calibri" w:hAnsi="Calibri" w:cs="Calibri"/>
          <w:noProof/>
          <w:lang w:eastAsia="pl-PL"/>
        </w:rPr>
        <w:drawing>
          <wp:inline distT="0" distB="0" distL="0" distR="0" wp14:anchorId="56543C31" wp14:editId="78961AC9">
            <wp:extent cx="4863600" cy="7207200"/>
            <wp:effectExtent l="0" t="0" r="0" b="0"/>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863600" cy="7207200"/>
                    </a:xfrm>
                    <a:prstGeom prst="rect">
                      <a:avLst/>
                    </a:prstGeom>
                  </pic:spPr>
                </pic:pic>
              </a:graphicData>
            </a:graphic>
          </wp:inline>
        </w:drawing>
      </w:r>
    </w:p>
    <w:p w14:paraId="59ADAD05" w14:textId="77777777" w:rsidR="00AC4380" w:rsidRPr="001F63F9" w:rsidRDefault="00AC4380" w:rsidP="00460F30">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w:t>
      </w:r>
    </w:p>
    <w:p w14:paraId="1A22C79B" w14:textId="77777777" w:rsidR="00460F30" w:rsidRPr="001F63F9" w:rsidRDefault="00460F30">
      <w:pPr>
        <w:rPr>
          <w:rFonts w:ascii="Calibri" w:hAnsi="Calibri" w:cs="Calibri"/>
        </w:rPr>
      </w:pPr>
      <w:r w:rsidRPr="001F63F9">
        <w:rPr>
          <w:rFonts w:ascii="Calibri" w:hAnsi="Calibri" w:cs="Calibri"/>
        </w:rPr>
        <w:br w:type="page"/>
      </w:r>
    </w:p>
    <w:p w14:paraId="76D3865C" w14:textId="5FDDB21C" w:rsidR="00AC4380" w:rsidRPr="001F63F9" w:rsidRDefault="00AC4380" w:rsidP="00AC4380">
      <w:pPr>
        <w:jc w:val="both"/>
        <w:rPr>
          <w:rFonts w:ascii="Calibri" w:hAnsi="Calibri" w:cs="Calibri"/>
        </w:rPr>
      </w:pPr>
      <w:r w:rsidRPr="001F63F9">
        <w:rPr>
          <w:rFonts w:ascii="Calibri" w:hAnsi="Calibri" w:cs="Calibri"/>
        </w:rPr>
        <w:lastRenderedPageBreak/>
        <w:t>Podstawowym źródłem zasilania w energię elektryczną odbiorców z terenu gminy Zator jest stacja elektroenergetyczna „Zator”, zlokalizowana we wschodniej czę</w:t>
      </w:r>
      <w:r w:rsidR="000740F1">
        <w:rPr>
          <w:rFonts w:ascii="Calibri" w:hAnsi="Calibri" w:cs="Calibri"/>
        </w:rPr>
        <w:t>ści miasta, nieopodal granicy z </w:t>
      </w:r>
      <w:r w:rsidRPr="001F63F9">
        <w:rPr>
          <w:rFonts w:ascii="Calibri" w:hAnsi="Calibri" w:cs="Calibri"/>
        </w:rPr>
        <w:t xml:space="preserve">Palczowicami. Odbiorcy zaopatrywani są w energię elektryczną za pośrednictwem napowietrzno-kablowych i kablowych sieci średniego oraz niskiego napięcia. </w:t>
      </w:r>
    </w:p>
    <w:p w14:paraId="2BD666B1" w14:textId="77777777" w:rsidR="00AC4380" w:rsidRPr="001F63F9" w:rsidRDefault="00AC4380" w:rsidP="00AC4380">
      <w:pPr>
        <w:jc w:val="both"/>
        <w:rPr>
          <w:rFonts w:ascii="Calibri" w:hAnsi="Calibri" w:cs="Calibri"/>
        </w:rPr>
      </w:pPr>
      <w:r w:rsidRPr="001F63F9">
        <w:rPr>
          <w:rFonts w:ascii="Calibri" w:hAnsi="Calibri" w:cs="Calibri"/>
        </w:rPr>
        <w:t>Przez obszar jednostki przebiegają napowietrzne sieci elektroenergetyczne:</w:t>
      </w:r>
    </w:p>
    <w:p w14:paraId="5B2E6419" w14:textId="77777777" w:rsidR="00AC4380" w:rsidRPr="001F63F9" w:rsidRDefault="00AC4380" w:rsidP="00D94647">
      <w:pPr>
        <w:pStyle w:val="Akapitzlist"/>
        <w:numPr>
          <w:ilvl w:val="0"/>
          <w:numId w:val="46"/>
        </w:numPr>
        <w:spacing w:before="0" w:after="160" w:line="259" w:lineRule="auto"/>
        <w:jc w:val="both"/>
        <w:rPr>
          <w:rFonts w:ascii="Calibri" w:hAnsi="Calibri" w:cs="Calibri"/>
        </w:rPr>
      </w:pPr>
      <w:r w:rsidRPr="001F63F9">
        <w:rPr>
          <w:rFonts w:ascii="Calibri" w:hAnsi="Calibri" w:cs="Calibri"/>
        </w:rPr>
        <w:t xml:space="preserve">linia 400 </w:t>
      </w:r>
      <w:proofErr w:type="spellStart"/>
      <w:r w:rsidRPr="001F63F9">
        <w:rPr>
          <w:rFonts w:ascii="Calibri" w:hAnsi="Calibri" w:cs="Calibri"/>
        </w:rPr>
        <w:t>kV</w:t>
      </w:r>
      <w:proofErr w:type="spellEnd"/>
      <w:r w:rsidRPr="001F63F9">
        <w:rPr>
          <w:rFonts w:ascii="Calibri" w:hAnsi="Calibri" w:cs="Calibri"/>
        </w:rPr>
        <w:t xml:space="preserve"> Skawina – Byczyna;</w:t>
      </w:r>
    </w:p>
    <w:p w14:paraId="1DC2FE15" w14:textId="77777777" w:rsidR="00AC4380" w:rsidRPr="001F63F9" w:rsidRDefault="00AC4380" w:rsidP="00D94647">
      <w:pPr>
        <w:pStyle w:val="Akapitzlist"/>
        <w:numPr>
          <w:ilvl w:val="0"/>
          <w:numId w:val="46"/>
        </w:numPr>
        <w:spacing w:before="0" w:after="160" w:line="259" w:lineRule="auto"/>
        <w:jc w:val="both"/>
        <w:rPr>
          <w:rFonts w:ascii="Calibri" w:hAnsi="Calibri" w:cs="Calibri"/>
        </w:rPr>
      </w:pPr>
      <w:r w:rsidRPr="001F63F9">
        <w:rPr>
          <w:rFonts w:ascii="Calibri" w:hAnsi="Calibri" w:cs="Calibri"/>
        </w:rPr>
        <w:t xml:space="preserve">linia 110 </w:t>
      </w:r>
      <w:proofErr w:type="spellStart"/>
      <w:r w:rsidRPr="001F63F9">
        <w:rPr>
          <w:rFonts w:ascii="Calibri" w:hAnsi="Calibri" w:cs="Calibri"/>
        </w:rPr>
        <w:t>kV</w:t>
      </w:r>
      <w:proofErr w:type="spellEnd"/>
      <w:r w:rsidRPr="001F63F9">
        <w:rPr>
          <w:rFonts w:ascii="Calibri" w:hAnsi="Calibri" w:cs="Calibri"/>
        </w:rPr>
        <w:t xml:space="preserve"> Skawina Huta – Dwory (z odgałęzieniem do stacji „Zator”);</w:t>
      </w:r>
    </w:p>
    <w:p w14:paraId="5C9A2DCA" w14:textId="286471F2" w:rsidR="00AC4380" w:rsidRPr="001F63F9" w:rsidRDefault="00AC4380" w:rsidP="00AC4380">
      <w:pPr>
        <w:jc w:val="both"/>
        <w:rPr>
          <w:rFonts w:ascii="Calibri" w:hAnsi="Calibri" w:cs="Calibri"/>
        </w:rPr>
      </w:pPr>
      <w:r w:rsidRPr="001F63F9">
        <w:rPr>
          <w:rFonts w:ascii="Calibri" w:hAnsi="Calibri" w:cs="Calibri"/>
        </w:rPr>
        <w:t>Linia wysokiego napięcia w części przebiega nad terenami z za</w:t>
      </w:r>
      <w:r w:rsidR="000740F1">
        <w:rPr>
          <w:rFonts w:ascii="Calibri" w:hAnsi="Calibri" w:cs="Calibri"/>
        </w:rPr>
        <w:t>budową mieszkaniową – głównie w </w:t>
      </w:r>
      <w:r w:rsidRPr="001F63F9">
        <w:rPr>
          <w:rFonts w:ascii="Calibri" w:hAnsi="Calibri" w:cs="Calibri"/>
        </w:rPr>
        <w:t>południowej części miasta Zator (rejon ul. Hallera i ul. Sikorskiego), linia najwyższego napięcia poprowadzona jest bezkolizyjnie, głównie nad obszarami o prz</w:t>
      </w:r>
      <w:r w:rsidR="000740F1">
        <w:rPr>
          <w:rFonts w:ascii="Calibri" w:hAnsi="Calibri" w:cs="Calibri"/>
        </w:rPr>
        <w:t>eznaczeniu rolniczym. Zgodnie z </w:t>
      </w:r>
      <w:r w:rsidRPr="001F63F9">
        <w:rPr>
          <w:rFonts w:ascii="Calibri" w:hAnsi="Calibri" w:cs="Calibri"/>
        </w:rPr>
        <w:t>„Planem rozwoju w zakresie zaspokojenia obecnego i przyszłego zapotrzebowania na energię elektryczną na lata 2021-2030”, w najbliższej dekadzie nie przewiduje się rozbudowy bądź modernizacji infrastruktury przesyłowej obszarze gminy Zator.</w:t>
      </w:r>
    </w:p>
    <w:p w14:paraId="21DB8722" w14:textId="3D5490D1" w:rsidR="0086062F" w:rsidRDefault="00AC4380" w:rsidP="00AC4380">
      <w:pPr>
        <w:jc w:val="both"/>
        <w:rPr>
          <w:rFonts w:ascii="Calibri" w:hAnsi="Calibri" w:cs="Calibri"/>
        </w:rPr>
      </w:pPr>
      <w:r w:rsidRPr="001F63F9">
        <w:rPr>
          <w:rFonts w:ascii="Calibri" w:hAnsi="Calibri" w:cs="Calibri"/>
        </w:rPr>
        <w:t>Sieć gazowa na obszarze gminy Zator zasilana jest z magistrali gazociągowej DN 500 Skawina – Oświęcim, przecinającej jednostkę równoleżnikowo. Dystrybucję paliwa gazowego do odbiorców indywidualnych zapewnia sieć gazowa średniego ciśnienia. Dystrybutorem, działającym na obszarze gminy, jest Polska Spółka Gazownictwa Sp. z o. o., oddział Kraków. Planowana jest rozbudowa sieci gazowej w miarę potrzeb, przy założeniu opłacalności ekonomicznej inwestycji.</w:t>
      </w:r>
    </w:p>
    <w:p w14:paraId="5DBD2C2D" w14:textId="5A54A5BD" w:rsidR="00AC4380" w:rsidRPr="001F63F9" w:rsidRDefault="0086062F" w:rsidP="0086062F">
      <w:pPr>
        <w:rPr>
          <w:rFonts w:ascii="Calibri" w:hAnsi="Calibri" w:cs="Calibri"/>
        </w:rPr>
      </w:pPr>
      <w:r>
        <w:rPr>
          <w:rFonts w:ascii="Calibri" w:hAnsi="Calibri" w:cs="Calibri"/>
        </w:rPr>
        <w:br w:type="page"/>
      </w:r>
    </w:p>
    <w:p w14:paraId="7DDBFAA4" w14:textId="1E708787" w:rsidR="00AC4380" w:rsidRPr="001F63F9" w:rsidRDefault="00AC4380" w:rsidP="00460F30">
      <w:pPr>
        <w:pStyle w:val="Legenda"/>
        <w:keepNext/>
        <w:spacing w:before="0" w:after="120"/>
        <w:jc w:val="center"/>
        <w:rPr>
          <w:rFonts w:ascii="Calibri" w:hAnsi="Calibri" w:cs="Calibri"/>
        </w:rPr>
      </w:pPr>
      <w:bookmarkStart w:id="102" w:name="_Toc109345642"/>
      <w:r w:rsidRPr="001F63F9">
        <w:rPr>
          <w:rFonts w:ascii="Calibri" w:hAnsi="Calibri" w:cs="Calibri"/>
        </w:rPr>
        <w:lastRenderedPageBreak/>
        <w:t xml:space="preserve">Rysunek </w:t>
      </w:r>
      <w:r w:rsidRPr="001F63F9">
        <w:rPr>
          <w:rFonts w:ascii="Calibri" w:hAnsi="Calibri" w:cs="Calibri"/>
        </w:rPr>
        <w:fldChar w:fldCharType="begin"/>
      </w:r>
      <w:r w:rsidRPr="001F63F9">
        <w:rPr>
          <w:rFonts w:ascii="Calibri" w:hAnsi="Calibri" w:cs="Calibri"/>
        </w:rPr>
        <w:instrText xml:space="preserve"> SEQ Rysunek \* ARABIC </w:instrText>
      </w:r>
      <w:r w:rsidRPr="001F63F9">
        <w:rPr>
          <w:rFonts w:ascii="Calibri" w:hAnsi="Calibri" w:cs="Calibri"/>
        </w:rPr>
        <w:fldChar w:fldCharType="separate"/>
      </w:r>
      <w:r w:rsidR="008E6C32">
        <w:rPr>
          <w:rFonts w:ascii="Calibri" w:hAnsi="Calibri" w:cs="Calibri"/>
          <w:noProof/>
        </w:rPr>
        <w:t>12</w:t>
      </w:r>
      <w:r w:rsidRPr="001F63F9">
        <w:rPr>
          <w:rFonts w:ascii="Calibri" w:hAnsi="Calibri" w:cs="Calibri"/>
        </w:rPr>
        <w:fldChar w:fldCharType="end"/>
      </w:r>
      <w:r w:rsidR="00460F30" w:rsidRPr="001F63F9">
        <w:rPr>
          <w:rFonts w:ascii="Calibri" w:hAnsi="Calibri" w:cs="Calibri"/>
        </w:rPr>
        <w:t>.</w:t>
      </w:r>
      <w:r w:rsidRPr="001F63F9">
        <w:rPr>
          <w:rFonts w:ascii="Calibri" w:hAnsi="Calibri" w:cs="Calibri"/>
        </w:rPr>
        <w:t xml:space="preserve"> Schematyczne przedstawienie najważniejszych uwarunkowań energetycznych i gazowych gminy Zator</w:t>
      </w:r>
      <w:bookmarkEnd w:id="102"/>
    </w:p>
    <w:p w14:paraId="7B2B56DE" w14:textId="77777777" w:rsidR="00AC4380" w:rsidRPr="001F63F9" w:rsidRDefault="00AC4380" w:rsidP="00AC4380">
      <w:pPr>
        <w:jc w:val="center"/>
        <w:rPr>
          <w:rFonts w:ascii="Calibri" w:hAnsi="Calibri" w:cs="Calibri"/>
        </w:rPr>
      </w:pPr>
      <w:r w:rsidRPr="001F63F9">
        <w:rPr>
          <w:rFonts w:ascii="Calibri" w:hAnsi="Calibri" w:cs="Calibri"/>
          <w:noProof/>
          <w:lang w:eastAsia="pl-PL"/>
        </w:rPr>
        <w:drawing>
          <wp:inline distT="0" distB="0" distL="0" distR="0" wp14:anchorId="318E7BF2" wp14:editId="4235AE2F">
            <wp:extent cx="5335200" cy="7567200"/>
            <wp:effectExtent l="0" t="0" r="0" b="0"/>
            <wp:docPr id="167"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335200" cy="7567200"/>
                    </a:xfrm>
                    <a:prstGeom prst="rect">
                      <a:avLst/>
                    </a:prstGeom>
                  </pic:spPr>
                </pic:pic>
              </a:graphicData>
            </a:graphic>
          </wp:inline>
        </w:drawing>
      </w:r>
    </w:p>
    <w:p w14:paraId="48B07510" w14:textId="77777777" w:rsidR="00AC4380" w:rsidRPr="001F63F9" w:rsidRDefault="00AC4380" w:rsidP="00460F30">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w:t>
      </w:r>
    </w:p>
    <w:p w14:paraId="249EF515" w14:textId="77777777" w:rsidR="00460F30" w:rsidRPr="001F63F9" w:rsidRDefault="00460F30">
      <w:pPr>
        <w:rPr>
          <w:rFonts w:ascii="Calibri" w:hAnsi="Calibri" w:cs="Calibri"/>
          <w:b/>
          <w:bCs/>
        </w:rPr>
      </w:pPr>
      <w:r w:rsidRPr="001F63F9">
        <w:rPr>
          <w:rFonts w:ascii="Calibri" w:hAnsi="Calibri" w:cs="Calibri"/>
          <w:b/>
          <w:bCs/>
        </w:rPr>
        <w:br w:type="page"/>
      </w:r>
    </w:p>
    <w:p w14:paraId="3487CEBD" w14:textId="3562A69F" w:rsidR="00AC4380" w:rsidRPr="001F63F9" w:rsidRDefault="00AC4380" w:rsidP="003668EB">
      <w:pPr>
        <w:spacing w:before="0" w:after="120" w:line="264" w:lineRule="auto"/>
        <w:jc w:val="both"/>
        <w:rPr>
          <w:rFonts w:ascii="Calibri" w:hAnsi="Calibri" w:cs="Calibri"/>
          <w:b/>
          <w:bCs/>
        </w:rPr>
      </w:pPr>
      <w:r w:rsidRPr="001F63F9">
        <w:rPr>
          <w:rFonts w:ascii="Calibri" w:hAnsi="Calibri" w:cs="Calibri"/>
          <w:b/>
          <w:bCs/>
        </w:rPr>
        <w:lastRenderedPageBreak/>
        <w:t>Funkcje terenów w gminie</w:t>
      </w:r>
    </w:p>
    <w:p w14:paraId="59130006" w14:textId="028EE2CE" w:rsidR="00AC4380" w:rsidRPr="001F63F9" w:rsidRDefault="00AC4380" w:rsidP="003668EB">
      <w:pPr>
        <w:spacing w:before="0" w:after="120" w:line="264" w:lineRule="auto"/>
        <w:jc w:val="both"/>
        <w:rPr>
          <w:rFonts w:ascii="Calibri" w:hAnsi="Calibri" w:cs="Calibri"/>
        </w:rPr>
      </w:pPr>
      <w:r w:rsidRPr="001F63F9">
        <w:rPr>
          <w:rFonts w:ascii="Calibri" w:hAnsi="Calibri" w:cs="Calibri"/>
        </w:rPr>
        <w:t>Przedstawione na rysunku podstawowe sposoby zagospodarowania terenów w gmi</w:t>
      </w:r>
      <w:r w:rsidR="00DC78C7">
        <w:rPr>
          <w:rFonts w:ascii="Calibri" w:hAnsi="Calibri" w:cs="Calibri"/>
        </w:rPr>
        <w:t>nie, podzielono, w </w:t>
      </w:r>
      <w:r w:rsidRPr="001F63F9">
        <w:rPr>
          <w:rFonts w:ascii="Calibri" w:hAnsi="Calibri" w:cs="Calibri"/>
        </w:rPr>
        <w:t>zależności od ich jedynej bądź wiodącej funkcji, na pięć podstawowych kategorii. Należą do nich tereny o przeznaczeniu:</w:t>
      </w:r>
    </w:p>
    <w:p w14:paraId="48F4DE70" w14:textId="77777777" w:rsidR="00AC4380" w:rsidRPr="001F63F9" w:rsidRDefault="00AC4380" w:rsidP="00D94647">
      <w:pPr>
        <w:pStyle w:val="Akapitzlist"/>
        <w:numPr>
          <w:ilvl w:val="0"/>
          <w:numId w:val="47"/>
        </w:numPr>
        <w:spacing w:before="0" w:after="120" w:line="264" w:lineRule="auto"/>
        <w:contextualSpacing w:val="0"/>
        <w:jc w:val="both"/>
        <w:rPr>
          <w:rFonts w:ascii="Calibri" w:hAnsi="Calibri" w:cs="Calibri"/>
        </w:rPr>
      </w:pPr>
      <w:r w:rsidRPr="001F63F9">
        <w:rPr>
          <w:rFonts w:ascii="Calibri" w:hAnsi="Calibri" w:cs="Calibri"/>
        </w:rPr>
        <w:t xml:space="preserve">osadniczym </w:t>
      </w:r>
      <w:r w:rsidRPr="001F63F9">
        <w:rPr>
          <w:rFonts w:ascii="Calibri" w:hAnsi="Calibri" w:cs="Calibri"/>
        </w:rPr>
        <w:softHyphen/>
        <w:t xml:space="preserve">– zabudowy mieszkalnej o zróżnicowanym stopniu intensywności i charakterze, wynikającym z uwarunkowań historycznych (np. małomiasteczkowa zabudowa kamieniczna centrum </w:t>
      </w:r>
      <w:proofErr w:type="spellStart"/>
      <w:r w:rsidRPr="001F63F9">
        <w:rPr>
          <w:rFonts w:ascii="Calibri" w:hAnsi="Calibri" w:cs="Calibri"/>
        </w:rPr>
        <w:t>Zatora</w:t>
      </w:r>
      <w:proofErr w:type="spellEnd"/>
      <w:r w:rsidRPr="001F63F9">
        <w:rPr>
          <w:rFonts w:ascii="Calibri" w:hAnsi="Calibri" w:cs="Calibri"/>
        </w:rPr>
        <w:t>) i przestrzennych, z dopuszczeniem współistnienia funkcji mieszkalnej oraz usługowej;</w:t>
      </w:r>
    </w:p>
    <w:p w14:paraId="75065CFB" w14:textId="5B9DF47A" w:rsidR="00AC4380" w:rsidRPr="001F63F9" w:rsidRDefault="00DC78C7" w:rsidP="00D94647">
      <w:pPr>
        <w:pStyle w:val="Akapitzlist"/>
        <w:numPr>
          <w:ilvl w:val="0"/>
          <w:numId w:val="47"/>
        </w:numPr>
        <w:spacing w:before="0" w:after="120" w:line="264" w:lineRule="auto"/>
        <w:contextualSpacing w:val="0"/>
        <w:jc w:val="both"/>
        <w:rPr>
          <w:rFonts w:ascii="Calibri" w:hAnsi="Calibri" w:cs="Calibri"/>
        </w:rPr>
      </w:pPr>
      <w:r>
        <w:rPr>
          <w:rFonts w:ascii="Calibri" w:hAnsi="Calibri" w:cs="Calibri"/>
        </w:rPr>
        <w:t xml:space="preserve">usługowym – </w:t>
      </w:r>
      <w:r w:rsidR="00AC4380" w:rsidRPr="001F63F9">
        <w:rPr>
          <w:rFonts w:ascii="Calibri" w:hAnsi="Calibri" w:cs="Calibri"/>
        </w:rPr>
        <w:t>z uwzględnieniem działalności związanej z obsługą ruchu turystycznego, sportowo-rekreacyjnej i wypoczynkowej;</w:t>
      </w:r>
    </w:p>
    <w:p w14:paraId="1029F169" w14:textId="77777777" w:rsidR="00AC4380" w:rsidRPr="001F63F9" w:rsidRDefault="00AC4380" w:rsidP="00D94647">
      <w:pPr>
        <w:pStyle w:val="Akapitzlist"/>
        <w:numPr>
          <w:ilvl w:val="0"/>
          <w:numId w:val="47"/>
        </w:numPr>
        <w:spacing w:before="0" w:after="120" w:line="264" w:lineRule="auto"/>
        <w:contextualSpacing w:val="0"/>
        <w:jc w:val="both"/>
        <w:rPr>
          <w:rFonts w:ascii="Calibri" w:hAnsi="Calibri" w:cs="Calibri"/>
        </w:rPr>
      </w:pPr>
      <w:r w:rsidRPr="001F63F9">
        <w:rPr>
          <w:rFonts w:ascii="Calibri" w:hAnsi="Calibri" w:cs="Calibri"/>
        </w:rPr>
        <w:t>produkcyjno-usługowym – w tym działalności przedsiębiorstw na terenie Strefy Aktywności Gospodarczej oraz eksploatacji złóż surowców;</w:t>
      </w:r>
    </w:p>
    <w:p w14:paraId="341F1619" w14:textId="060AB556" w:rsidR="00AC4380" w:rsidRPr="001F63F9" w:rsidRDefault="00AC4380" w:rsidP="00D94647">
      <w:pPr>
        <w:pStyle w:val="Akapitzlist"/>
        <w:numPr>
          <w:ilvl w:val="0"/>
          <w:numId w:val="47"/>
        </w:numPr>
        <w:spacing w:before="0" w:after="120" w:line="264" w:lineRule="auto"/>
        <w:contextualSpacing w:val="0"/>
        <w:jc w:val="both"/>
        <w:rPr>
          <w:rFonts w:ascii="Calibri" w:hAnsi="Calibri" w:cs="Calibri"/>
        </w:rPr>
      </w:pPr>
      <w:r w:rsidRPr="001F63F9">
        <w:rPr>
          <w:rFonts w:ascii="Calibri" w:hAnsi="Calibri" w:cs="Calibri"/>
        </w:rPr>
        <w:t>rolniczym – obejmującym, poza uprawą ziemi i hodowlą także działania związane z</w:t>
      </w:r>
      <w:r w:rsidR="00A63E5C">
        <w:rPr>
          <w:rFonts w:ascii="Calibri" w:hAnsi="Calibri" w:cs="Calibri"/>
        </w:rPr>
        <w:t> </w:t>
      </w:r>
      <w:r w:rsidRPr="001F63F9">
        <w:rPr>
          <w:rFonts w:ascii="Calibri" w:hAnsi="Calibri" w:cs="Calibri"/>
        </w:rPr>
        <w:t>gospodarką rybacką prowadzoną w oparciu o stawy hodowlane;</w:t>
      </w:r>
    </w:p>
    <w:p w14:paraId="279F8577" w14:textId="7780CA5F" w:rsidR="00AC4380" w:rsidRPr="001F63F9" w:rsidRDefault="00AC4380" w:rsidP="00D94647">
      <w:pPr>
        <w:pStyle w:val="Akapitzlist"/>
        <w:numPr>
          <w:ilvl w:val="0"/>
          <w:numId w:val="47"/>
        </w:numPr>
        <w:spacing w:before="0" w:after="120" w:line="264" w:lineRule="auto"/>
        <w:contextualSpacing w:val="0"/>
        <w:jc w:val="both"/>
        <w:rPr>
          <w:rFonts w:ascii="Calibri" w:hAnsi="Calibri" w:cs="Calibri"/>
        </w:rPr>
      </w:pPr>
      <w:r w:rsidRPr="001F63F9">
        <w:rPr>
          <w:rFonts w:ascii="Calibri" w:hAnsi="Calibri" w:cs="Calibri"/>
        </w:rPr>
        <w:t>ochrony i eksploatacji terenów zielonych, w tym lasów, zieleni nadrzecznej oraz osłonowej, jak również enklaw zieleni wśród zabudowy mieszkalnej i usługowej o szcze</w:t>
      </w:r>
      <w:r w:rsidR="00DC78C7">
        <w:rPr>
          <w:rFonts w:ascii="Calibri" w:hAnsi="Calibri" w:cs="Calibri"/>
        </w:rPr>
        <w:t>gólnych walorach przyrodniczych.</w:t>
      </w:r>
    </w:p>
    <w:p w14:paraId="2DCFEB8A" w14:textId="77777777" w:rsidR="00AC4380" w:rsidRPr="001F63F9" w:rsidRDefault="00AC4380" w:rsidP="003668EB">
      <w:pPr>
        <w:spacing w:before="0" w:after="120" w:line="264" w:lineRule="auto"/>
        <w:jc w:val="both"/>
        <w:rPr>
          <w:rFonts w:ascii="Calibri" w:hAnsi="Calibri" w:cs="Calibri"/>
        </w:rPr>
      </w:pPr>
      <w:r w:rsidRPr="001F63F9">
        <w:rPr>
          <w:rFonts w:ascii="Calibri" w:hAnsi="Calibri" w:cs="Calibri"/>
        </w:rPr>
        <w:t xml:space="preserve">Uwzględniono także sieć komunikacyjną gminy, obejmującą drogi kategorii krajowej, wojewódzkiej, powiatowej i gminnej, fragmenty dwóch linii kolejowych oraz podstawowe elementy sieci rzecznej, tworzonej przez Wisłę, Skawę, </w:t>
      </w:r>
      <w:proofErr w:type="spellStart"/>
      <w:r w:rsidRPr="001F63F9">
        <w:rPr>
          <w:rFonts w:ascii="Calibri" w:hAnsi="Calibri" w:cs="Calibri"/>
        </w:rPr>
        <w:t>Wieprzówkę</w:t>
      </w:r>
      <w:proofErr w:type="spellEnd"/>
      <w:r w:rsidRPr="001F63F9">
        <w:rPr>
          <w:rFonts w:ascii="Calibri" w:hAnsi="Calibri" w:cs="Calibri"/>
        </w:rPr>
        <w:t xml:space="preserve"> i ich dopływy, a także kompleksy stawów hodowlanych.</w:t>
      </w:r>
    </w:p>
    <w:p w14:paraId="4C004A74" w14:textId="615837D0" w:rsidR="00DC78C7" w:rsidRPr="001F63F9" w:rsidRDefault="00DC78C7" w:rsidP="003668EB">
      <w:pPr>
        <w:spacing w:before="0" w:after="120" w:line="264" w:lineRule="auto"/>
        <w:jc w:val="both"/>
        <w:rPr>
          <w:rFonts w:ascii="Calibri" w:hAnsi="Calibri" w:cs="Calibri"/>
        </w:rPr>
      </w:pPr>
      <w:r>
        <w:rPr>
          <w:rFonts w:ascii="Calibri" w:hAnsi="Calibri" w:cs="Calibri"/>
        </w:rPr>
        <w:t>S</w:t>
      </w:r>
      <w:r w:rsidR="00AC4380" w:rsidRPr="001F63F9">
        <w:rPr>
          <w:rFonts w:ascii="Calibri" w:hAnsi="Calibri" w:cs="Calibri"/>
        </w:rPr>
        <w:t>truktura funkcjonalno-przestrzenna gminy wykazuje się dość dużym zróżnicowaniem</w:t>
      </w:r>
      <w:r w:rsidR="001F63F9" w:rsidRPr="001F63F9">
        <w:rPr>
          <w:rFonts w:ascii="Calibri" w:hAnsi="Calibri" w:cs="Calibri"/>
        </w:rPr>
        <w:t>, z </w:t>
      </w:r>
      <w:r w:rsidR="00AC4380" w:rsidRPr="001F63F9">
        <w:rPr>
          <w:rFonts w:ascii="Calibri" w:hAnsi="Calibri" w:cs="Calibri"/>
        </w:rPr>
        <w:t>bardzo nierównomierną siecią osadniczą, wynikającym w dużej mierze</w:t>
      </w:r>
      <w:r>
        <w:rPr>
          <w:rFonts w:ascii="Calibri" w:hAnsi="Calibri" w:cs="Calibri"/>
        </w:rPr>
        <w:t xml:space="preserve"> z uwarunkowań środowiskowych i </w:t>
      </w:r>
      <w:r w:rsidR="00AC4380" w:rsidRPr="001F63F9">
        <w:rPr>
          <w:rFonts w:ascii="Calibri" w:hAnsi="Calibri" w:cs="Calibri"/>
        </w:rPr>
        <w:t xml:space="preserve">historycznych. </w:t>
      </w:r>
      <w:r w:rsidR="00BF7E32">
        <w:rPr>
          <w:rFonts w:ascii="Calibri" w:hAnsi="Calibri" w:cs="Calibri"/>
        </w:rPr>
        <w:t>W miarę możliwości będzie ona porządkowana i uzupełniana.</w:t>
      </w:r>
      <w:r w:rsidR="00BF7E32" w:rsidRPr="00BF7E32">
        <w:rPr>
          <w:rFonts w:ascii="Calibri" w:hAnsi="Calibri" w:cs="Calibri"/>
        </w:rPr>
        <w:t xml:space="preserve"> </w:t>
      </w:r>
      <w:r w:rsidR="00AC4380" w:rsidRPr="001F63F9">
        <w:rPr>
          <w:rFonts w:ascii="Calibri" w:hAnsi="Calibri" w:cs="Calibri"/>
        </w:rPr>
        <w:t xml:space="preserve">Centrum usługowym, administracyjnym, gospodarczym i kulturalnym o zasięgu ponadlokalnym jest </w:t>
      </w:r>
      <w:r w:rsidR="00BF7E32">
        <w:rPr>
          <w:rFonts w:ascii="Calibri" w:hAnsi="Calibri" w:cs="Calibri"/>
        </w:rPr>
        <w:t xml:space="preserve">i w sposób naturalny pozostanie </w:t>
      </w:r>
      <w:r w:rsidR="00AC4380" w:rsidRPr="001F63F9">
        <w:rPr>
          <w:rFonts w:ascii="Calibri" w:hAnsi="Calibri" w:cs="Calibri"/>
        </w:rPr>
        <w:t xml:space="preserve">miasto Zator, położone centralnie względem obszaru jednostki. </w:t>
      </w:r>
      <w:r w:rsidR="001F63F9" w:rsidRPr="001F63F9">
        <w:rPr>
          <w:rFonts w:ascii="Calibri" w:hAnsi="Calibri" w:cs="Calibri"/>
        </w:rPr>
        <w:t>Wsie w </w:t>
      </w:r>
      <w:r w:rsidR="00AC4380" w:rsidRPr="001F63F9">
        <w:rPr>
          <w:rFonts w:ascii="Calibri" w:hAnsi="Calibri" w:cs="Calibri"/>
        </w:rPr>
        <w:t xml:space="preserve">gminie charakteryzują się rozproszoną zabudową, skoncentrowaną wzdłuż głównych ciągów komunikacyjnych, ze zdarzającymi się grupami kilkunastu bądź </w:t>
      </w:r>
      <w:r>
        <w:rPr>
          <w:rFonts w:ascii="Calibri" w:hAnsi="Calibri" w:cs="Calibri"/>
        </w:rPr>
        <w:t>kilku gospodarstw, położonych w </w:t>
      </w:r>
      <w:r w:rsidR="00AC4380" w:rsidRPr="001F63F9">
        <w:rPr>
          <w:rFonts w:ascii="Calibri" w:hAnsi="Calibri" w:cs="Calibri"/>
        </w:rPr>
        <w:t xml:space="preserve">oddaleniu od głównych skupisk zabudowy. Pod względem układów osadniczych wsi </w:t>
      </w:r>
      <w:r w:rsidR="001F63F9" w:rsidRPr="001F63F9">
        <w:rPr>
          <w:rFonts w:ascii="Calibri" w:hAnsi="Calibri" w:cs="Calibri"/>
        </w:rPr>
        <w:t>p</w:t>
      </w:r>
      <w:r w:rsidR="00AC4380" w:rsidRPr="001F63F9">
        <w:rPr>
          <w:rFonts w:ascii="Calibri" w:hAnsi="Calibri" w:cs="Calibri"/>
        </w:rPr>
        <w:t xml:space="preserve">rzeważają wielodrożnice, występują także łańcuchówki (Łowiczki, </w:t>
      </w:r>
      <w:proofErr w:type="spellStart"/>
      <w:r w:rsidR="00AC4380" w:rsidRPr="001F63F9">
        <w:rPr>
          <w:rFonts w:ascii="Calibri" w:hAnsi="Calibri" w:cs="Calibri"/>
        </w:rPr>
        <w:t>Podolsze</w:t>
      </w:r>
      <w:proofErr w:type="spellEnd"/>
      <w:r w:rsidR="00AC4380" w:rsidRPr="001F63F9">
        <w:rPr>
          <w:rFonts w:ascii="Calibri" w:hAnsi="Calibri" w:cs="Calibri"/>
        </w:rPr>
        <w:t xml:space="preserve">) oraz widlica (Rudze). </w:t>
      </w:r>
      <w:r>
        <w:rPr>
          <w:rFonts w:ascii="Calibri" w:hAnsi="Calibri" w:cs="Calibri"/>
        </w:rPr>
        <w:t>C</w:t>
      </w:r>
      <w:r w:rsidR="00AC4380" w:rsidRPr="001F63F9">
        <w:rPr>
          <w:rFonts w:ascii="Calibri" w:hAnsi="Calibri" w:cs="Calibri"/>
        </w:rPr>
        <w:t>zytelność tych układów bywa zniekształcona. Na proces deformacji znaczący wpływ miał</w:t>
      </w:r>
      <w:r w:rsidR="001F63F9" w:rsidRPr="001F63F9">
        <w:rPr>
          <w:rFonts w:ascii="Calibri" w:hAnsi="Calibri" w:cs="Calibri"/>
        </w:rPr>
        <w:t xml:space="preserve"> </w:t>
      </w:r>
      <w:r w:rsidR="00F361A3">
        <w:rPr>
          <w:rFonts w:ascii="Calibri" w:hAnsi="Calibri" w:cs="Calibri"/>
        </w:rPr>
        <w:t>–</w:t>
      </w:r>
      <w:r w:rsidR="00F361A3" w:rsidRPr="001F63F9">
        <w:rPr>
          <w:rFonts w:ascii="Calibri" w:hAnsi="Calibri" w:cs="Calibri"/>
        </w:rPr>
        <w:t xml:space="preserve"> </w:t>
      </w:r>
      <w:r w:rsidR="00AC4380" w:rsidRPr="001F63F9">
        <w:rPr>
          <w:rFonts w:ascii="Calibri" w:hAnsi="Calibri" w:cs="Calibri"/>
        </w:rPr>
        <w:t xml:space="preserve">poza uwarunkowaniami historycznymi – także rozwój budownictwa mieszkalnego, z największym natężeniem przypadającym na ostatnie 2-3 dekady. </w:t>
      </w:r>
      <w:r w:rsidR="00BF7E32">
        <w:rPr>
          <w:rFonts w:ascii="Calibri" w:hAnsi="Calibri" w:cs="Calibri"/>
        </w:rPr>
        <w:t>Będą one harmonizowane, w tym m.in. w celu efektywniejszego zagospodarowania przestrzeni. W</w:t>
      </w:r>
      <w:r w:rsidR="00AC4380" w:rsidRPr="001F63F9">
        <w:rPr>
          <w:rFonts w:ascii="Calibri" w:hAnsi="Calibri" w:cs="Calibri"/>
        </w:rPr>
        <w:t xml:space="preserve"> skali całej gminy obserwowany jest </w:t>
      </w:r>
      <w:r w:rsidR="00BF7E32">
        <w:rPr>
          <w:rFonts w:ascii="Calibri" w:hAnsi="Calibri" w:cs="Calibri"/>
        </w:rPr>
        <w:t xml:space="preserve">bowiem </w:t>
      </w:r>
      <w:r w:rsidR="00AC4380" w:rsidRPr="001F63F9">
        <w:rPr>
          <w:rFonts w:ascii="Calibri" w:hAnsi="Calibri" w:cs="Calibri"/>
        </w:rPr>
        <w:t>deficyt atrakcyjnych miejsc pod budownictwo mieszkaniowe, powodowany głównie przez obecność rzek i stawów hodowlanych (zagrożenia naturalne, niekorzystne warunki gruntowe – wysoki poziom wód gruntowych) oraz nieuporządkowaną kwestię przeprowadzenia ruchu t</w:t>
      </w:r>
      <w:r>
        <w:rPr>
          <w:rFonts w:ascii="Calibri" w:hAnsi="Calibri" w:cs="Calibri"/>
        </w:rPr>
        <w:t>ranzytowego</w:t>
      </w:r>
      <w:r w:rsidR="00BF7E32">
        <w:rPr>
          <w:rFonts w:ascii="Calibri" w:hAnsi="Calibri" w:cs="Calibri"/>
        </w:rPr>
        <w:t>.</w:t>
      </w:r>
      <w:r>
        <w:rPr>
          <w:rFonts w:ascii="Calibri" w:hAnsi="Calibri" w:cs="Calibri"/>
        </w:rPr>
        <w:t xml:space="preserve"> </w:t>
      </w:r>
      <w:r w:rsidR="00BF7E32">
        <w:rPr>
          <w:rFonts w:ascii="Calibri" w:hAnsi="Calibri" w:cs="Calibri"/>
        </w:rPr>
        <w:t>Sieć komunikacyjna będzie prowadzona tak, aby zwiększyć dostępność komunikacyjną oraz mobilność mieszkańców, a jednocześnie ograniczyć negatywny wpływ ruchu na otocznie</w:t>
      </w:r>
      <w:r w:rsidR="003668EB">
        <w:rPr>
          <w:rFonts w:ascii="Calibri" w:hAnsi="Calibri" w:cs="Calibri"/>
        </w:rPr>
        <w:t xml:space="preserve"> (</w:t>
      </w:r>
      <w:r w:rsidR="00E96438">
        <w:rPr>
          <w:rFonts w:ascii="Calibri" w:hAnsi="Calibri" w:cs="Calibri"/>
        </w:rPr>
        <w:t xml:space="preserve">m.in. </w:t>
      </w:r>
      <w:r w:rsidR="003668EB">
        <w:rPr>
          <w:rFonts w:ascii="Calibri" w:hAnsi="Calibri" w:cs="Calibri"/>
        </w:rPr>
        <w:t xml:space="preserve">obwodnica </w:t>
      </w:r>
      <w:proofErr w:type="spellStart"/>
      <w:r w:rsidR="003668EB">
        <w:rPr>
          <w:rFonts w:ascii="Calibri" w:hAnsi="Calibri" w:cs="Calibri"/>
        </w:rPr>
        <w:t>Zatora</w:t>
      </w:r>
      <w:proofErr w:type="spellEnd"/>
      <w:r w:rsidR="003668EB">
        <w:rPr>
          <w:rFonts w:ascii="Calibri" w:hAnsi="Calibri" w:cs="Calibri"/>
        </w:rPr>
        <w:t>)</w:t>
      </w:r>
      <w:r w:rsidR="00BF7E32">
        <w:rPr>
          <w:rFonts w:ascii="Calibri" w:hAnsi="Calibri" w:cs="Calibri"/>
        </w:rPr>
        <w:t xml:space="preserve">. Obecne w przestrzeni </w:t>
      </w:r>
      <w:r w:rsidR="003668EB">
        <w:rPr>
          <w:rFonts w:ascii="Calibri" w:hAnsi="Calibri" w:cs="Calibri"/>
        </w:rPr>
        <w:t xml:space="preserve">całej </w:t>
      </w:r>
      <w:r w:rsidR="00BF7E32">
        <w:rPr>
          <w:rFonts w:ascii="Calibri" w:hAnsi="Calibri" w:cs="Calibri"/>
        </w:rPr>
        <w:t>gminy tereny zielone oraz wod</w:t>
      </w:r>
      <w:r w:rsidR="00E96438">
        <w:rPr>
          <w:rFonts w:ascii="Calibri" w:hAnsi="Calibri" w:cs="Calibri"/>
        </w:rPr>
        <w:t>y, stanowiące o jej specyfice i </w:t>
      </w:r>
      <w:r w:rsidR="00BF7E32">
        <w:rPr>
          <w:rFonts w:ascii="Calibri" w:hAnsi="Calibri" w:cs="Calibri"/>
        </w:rPr>
        <w:t xml:space="preserve">ugruntowanej już marce, będę </w:t>
      </w:r>
      <w:r w:rsidR="003668EB">
        <w:rPr>
          <w:rFonts w:ascii="Calibri" w:hAnsi="Calibri" w:cs="Calibri"/>
        </w:rPr>
        <w:t xml:space="preserve">nadal </w:t>
      </w:r>
      <w:r w:rsidR="00BF7E32">
        <w:rPr>
          <w:rFonts w:ascii="Calibri" w:hAnsi="Calibri" w:cs="Calibri"/>
        </w:rPr>
        <w:t>chronione i w zrówn</w:t>
      </w:r>
      <w:r w:rsidR="00E96438">
        <w:rPr>
          <w:rFonts w:ascii="Calibri" w:hAnsi="Calibri" w:cs="Calibri"/>
        </w:rPr>
        <w:t>oważony sposób wykorzystywane w </w:t>
      </w:r>
      <w:r w:rsidR="00BF7E32">
        <w:rPr>
          <w:rFonts w:ascii="Calibri" w:hAnsi="Calibri" w:cs="Calibri"/>
        </w:rPr>
        <w:t xml:space="preserve">procesach rozwojowych, głównie </w:t>
      </w:r>
      <w:r w:rsidR="003668EB">
        <w:rPr>
          <w:rFonts w:ascii="Calibri" w:hAnsi="Calibri" w:cs="Calibri"/>
        </w:rPr>
        <w:t>w zakresie rozwoju powiązanych usług turystyki, sportu i</w:t>
      </w:r>
      <w:r w:rsidR="00A63E5C">
        <w:rPr>
          <w:rFonts w:ascii="Calibri" w:hAnsi="Calibri" w:cs="Calibri"/>
        </w:rPr>
        <w:t> </w:t>
      </w:r>
      <w:r w:rsidR="003668EB">
        <w:rPr>
          <w:rFonts w:ascii="Calibri" w:hAnsi="Calibri" w:cs="Calibri"/>
        </w:rPr>
        <w:t>rekreacji. Strefa Aktywności Gospodarczej zlokalizowana w Zatorze jest niemal w całości wypełniona, jej obszar może być powiększany w miarę potrzeb społeczno-gospodarczych, w</w:t>
      </w:r>
      <w:r w:rsidR="00A63E5C">
        <w:rPr>
          <w:rFonts w:ascii="Calibri" w:hAnsi="Calibri" w:cs="Calibri"/>
        </w:rPr>
        <w:t> </w:t>
      </w:r>
      <w:r w:rsidR="003668EB">
        <w:rPr>
          <w:rFonts w:ascii="Calibri" w:hAnsi="Calibri" w:cs="Calibri"/>
        </w:rPr>
        <w:t>szczególności poprzez współpracę z sąsiednią gminą Przeciszów.</w:t>
      </w:r>
    </w:p>
    <w:p w14:paraId="3E428EF7" w14:textId="5B16421A" w:rsidR="00AC4380" w:rsidRPr="001F63F9" w:rsidRDefault="00AC4380" w:rsidP="00460F30">
      <w:pPr>
        <w:pStyle w:val="Legenda"/>
        <w:keepNext/>
        <w:spacing w:before="0" w:after="120"/>
        <w:jc w:val="center"/>
        <w:rPr>
          <w:rFonts w:ascii="Calibri" w:hAnsi="Calibri" w:cs="Calibri"/>
        </w:rPr>
      </w:pPr>
      <w:bookmarkStart w:id="103" w:name="_Toc109345643"/>
      <w:r w:rsidRPr="001F63F9">
        <w:rPr>
          <w:rFonts w:ascii="Calibri" w:hAnsi="Calibri" w:cs="Calibri"/>
        </w:rPr>
        <w:lastRenderedPageBreak/>
        <w:t xml:space="preserve">Rysunek </w:t>
      </w:r>
      <w:r w:rsidRPr="001F63F9">
        <w:rPr>
          <w:rFonts w:ascii="Calibri" w:hAnsi="Calibri" w:cs="Calibri"/>
        </w:rPr>
        <w:fldChar w:fldCharType="begin"/>
      </w:r>
      <w:r w:rsidRPr="001F63F9">
        <w:rPr>
          <w:rFonts w:ascii="Calibri" w:hAnsi="Calibri" w:cs="Calibri"/>
        </w:rPr>
        <w:instrText xml:space="preserve"> SEQ Rysunek \* ARABIC </w:instrText>
      </w:r>
      <w:r w:rsidRPr="001F63F9">
        <w:rPr>
          <w:rFonts w:ascii="Calibri" w:hAnsi="Calibri" w:cs="Calibri"/>
        </w:rPr>
        <w:fldChar w:fldCharType="separate"/>
      </w:r>
      <w:r w:rsidR="008E6C32">
        <w:rPr>
          <w:rFonts w:ascii="Calibri" w:hAnsi="Calibri" w:cs="Calibri"/>
          <w:noProof/>
        </w:rPr>
        <w:t>13</w:t>
      </w:r>
      <w:r w:rsidRPr="001F63F9">
        <w:rPr>
          <w:rFonts w:ascii="Calibri" w:hAnsi="Calibri" w:cs="Calibri"/>
        </w:rPr>
        <w:fldChar w:fldCharType="end"/>
      </w:r>
      <w:r w:rsidR="001F63F9" w:rsidRPr="001F63F9">
        <w:rPr>
          <w:rFonts w:ascii="Calibri" w:hAnsi="Calibri" w:cs="Calibri"/>
        </w:rPr>
        <w:t>.</w:t>
      </w:r>
      <w:r w:rsidRPr="001F63F9">
        <w:rPr>
          <w:rFonts w:ascii="Calibri" w:hAnsi="Calibri" w:cs="Calibri"/>
        </w:rPr>
        <w:t xml:space="preserve"> Schematyczne przedstawienie podstawowych funkcji terenów gminy Zator</w:t>
      </w:r>
      <w:bookmarkEnd w:id="103"/>
    </w:p>
    <w:p w14:paraId="1A737465" w14:textId="77777777" w:rsidR="00AC4380" w:rsidRPr="001F63F9" w:rsidRDefault="00AC4380" w:rsidP="00AC4380">
      <w:pPr>
        <w:jc w:val="center"/>
        <w:rPr>
          <w:rFonts w:ascii="Calibri" w:hAnsi="Calibri" w:cs="Calibri"/>
        </w:rPr>
      </w:pPr>
      <w:r w:rsidRPr="001F63F9">
        <w:rPr>
          <w:rFonts w:ascii="Calibri" w:hAnsi="Calibri" w:cs="Calibri"/>
          <w:noProof/>
          <w:lang w:eastAsia="pl-PL"/>
        </w:rPr>
        <w:drawing>
          <wp:inline distT="0" distB="0" distL="0" distR="0" wp14:anchorId="20680E8D" wp14:editId="0D39BC4B">
            <wp:extent cx="5103406" cy="8352000"/>
            <wp:effectExtent l="0" t="0" r="0" b="0"/>
            <wp:docPr id="168"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103406" cy="8352000"/>
                    </a:xfrm>
                    <a:prstGeom prst="rect">
                      <a:avLst/>
                    </a:prstGeom>
                  </pic:spPr>
                </pic:pic>
              </a:graphicData>
            </a:graphic>
          </wp:inline>
        </w:drawing>
      </w:r>
    </w:p>
    <w:p w14:paraId="5A451849" w14:textId="77777777" w:rsidR="00AC4380" w:rsidRPr="001F63F9" w:rsidRDefault="00AC4380" w:rsidP="00460F30">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w:t>
      </w:r>
    </w:p>
    <w:p w14:paraId="27C1A14E" w14:textId="77777777" w:rsidR="00AC4380" w:rsidRPr="001F63F9" w:rsidRDefault="00AC4380" w:rsidP="00CA5154">
      <w:pPr>
        <w:spacing w:before="0" w:after="120"/>
        <w:jc w:val="both"/>
        <w:rPr>
          <w:rFonts w:ascii="Calibri" w:hAnsi="Calibri" w:cs="Calibri"/>
          <w:b/>
        </w:rPr>
      </w:pPr>
      <w:r w:rsidRPr="001F63F9">
        <w:rPr>
          <w:rFonts w:ascii="Calibri" w:hAnsi="Calibri" w:cs="Calibri"/>
          <w:b/>
        </w:rPr>
        <w:lastRenderedPageBreak/>
        <w:t>Rozmieszczenie planowanych inwestycji i planowane zmiany w przestrzeni gminy</w:t>
      </w:r>
    </w:p>
    <w:p w14:paraId="4D17BAF0" w14:textId="77777777" w:rsidR="00F62458" w:rsidRPr="00F62458" w:rsidRDefault="00F62458" w:rsidP="00CA5154">
      <w:pPr>
        <w:spacing w:before="0" w:after="120"/>
        <w:jc w:val="both"/>
        <w:rPr>
          <w:rFonts w:ascii="Calibri" w:hAnsi="Calibri" w:cs="Calibri"/>
        </w:rPr>
      </w:pPr>
      <w:r w:rsidRPr="00F62458">
        <w:rPr>
          <w:rFonts w:ascii="Calibri" w:hAnsi="Calibri" w:cs="Calibri"/>
        </w:rPr>
        <w:t>Przewidywane w horyzoncie czasowym obowiązywania niniejszej Strategii, tj. do 2030 roku, kluczowe planowane zadania inwestycyjne w gminie Zator można pogrupować na:</w:t>
      </w:r>
    </w:p>
    <w:p w14:paraId="226B74DD" w14:textId="23B7B34E" w:rsidR="00F62458" w:rsidRPr="00F62458" w:rsidRDefault="00F62458" w:rsidP="00CA5154">
      <w:pPr>
        <w:numPr>
          <w:ilvl w:val="0"/>
          <w:numId w:val="55"/>
        </w:numPr>
        <w:spacing w:before="0" w:after="120"/>
        <w:jc w:val="both"/>
        <w:rPr>
          <w:rFonts w:ascii="Calibri" w:hAnsi="Calibri" w:cs="Calibri"/>
        </w:rPr>
      </w:pPr>
      <w:r w:rsidRPr="00F62458">
        <w:rPr>
          <w:rFonts w:ascii="Calibri" w:hAnsi="Calibri" w:cs="Calibri"/>
        </w:rPr>
        <w:t>wzmacniające dostępność komunikacyjną oraz podnoszące bezpieczeństwo uczestników ruchu drogowego, obejmujące m.in. budowę, rozbudowę i modernizację dróg</w:t>
      </w:r>
      <w:r>
        <w:rPr>
          <w:rFonts w:ascii="Calibri" w:hAnsi="Calibri" w:cs="Calibri"/>
        </w:rPr>
        <w:t xml:space="preserve"> (gminnych, powiatowych, wojewódzkich)</w:t>
      </w:r>
      <w:r w:rsidRPr="00F62458">
        <w:rPr>
          <w:rFonts w:ascii="Calibri" w:hAnsi="Calibri" w:cs="Calibri"/>
        </w:rPr>
        <w:t>, chodników</w:t>
      </w:r>
      <w:r w:rsidR="00CA5154">
        <w:rPr>
          <w:rFonts w:ascii="Calibri" w:hAnsi="Calibri" w:cs="Calibri"/>
        </w:rPr>
        <w:t>,</w:t>
      </w:r>
      <w:r>
        <w:rPr>
          <w:rFonts w:ascii="Calibri" w:hAnsi="Calibri" w:cs="Calibri"/>
        </w:rPr>
        <w:t xml:space="preserve"> </w:t>
      </w:r>
      <w:r w:rsidRPr="00F62458">
        <w:rPr>
          <w:rFonts w:ascii="Calibri" w:hAnsi="Calibri" w:cs="Calibri"/>
        </w:rPr>
        <w:t>mostów</w:t>
      </w:r>
      <w:r w:rsidR="00CA5154">
        <w:rPr>
          <w:rFonts w:ascii="Calibri" w:hAnsi="Calibri" w:cs="Calibri"/>
        </w:rPr>
        <w:t xml:space="preserve"> itp.</w:t>
      </w:r>
      <w:r>
        <w:rPr>
          <w:rFonts w:ascii="Calibri" w:hAnsi="Calibri" w:cs="Calibri"/>
        </w:rPr>
        <w:t>;</w:t>
      </w:r>
    </w:p>
    <w:p w14:paraId="4A2FC311" w14:textId="3E4E1227" w:rsidR="00CA5154" w:rsidRPr="00F62458" w:rsidRDefault="00CA5154" w:rsidP="00CA5154">
      <w:pPr>
        <w:numPr>
          <w:ilvl w:val="0"/>
          <w:numId w:val="55"/>
        </w:numPr>
        <w:spacing w:before="0" w:after="120"/>
        <w:jc w:val="both"/>
        <w:rPr>
          <w:rFonts w:ascii="Calibri" w:hAnsi="Calibri" w:cs="Calibri"/>
        </w:rPr>
      </w:pPr>
      <w:r w:rsidRPr="00F62458">
        <w:rPr>
          <w:rFonts w:ascii="Calibri" w:hAnsi="Calibri" w:cs="Calibri"/>
        </w:rPr>
        <w:t xml:space="preserve">porządkujące ruch drogowy i obniżające jego natężenie w newralgicznych miejscach poprzez </w:t>
      </w:r>
      <w:r>
        <w:rPr>
          <w:rFonts w:ascii="Calibri" w:hAnsi="Calibri" w:cs="Calibri"/>
        </w:rPr>
        <w:t xml:space="preserve">m.in. </w:t>
      </w:r>
      <w:r w:rsidRPr="00F62458">
        <w:rPr>
          <w:rFonts w:ascii="Calibri" w:hAnsi="Calibri" w:cs="Calibri"/>
        </w:rPr>
        <w:t>budowę parkingów</w:t>
      </w:r>
      <w:r>
        <w:rPr>
          <w:rFonts w:ascii="Calibri" w:hAnsi="Calibri" w:cs="Calibri"/>
        </w:rPr>
        <w:t>,</w:t>
      </w:r>
      <w:r w:rsidRPr="00F62458">
        <w:rPr>
          <w:rFonts w:ascii="Calibri" w:hAnsi="Calibri" w:cs="Calibri"/>
        </w:rPr>
        <w:t xml:space="preserve"> szersze wykorzystanie transportu k</w:t>
      </w:r>
      <w:r>
        <w:rPr>
          <w:rFonts w:ascii="Calibri" w:hAnsi="Calibri" w:cs="Calibri"/>
        </w:rPr>
        <w:t>olejowego w komunikacji gminy z </w:t>
      </w:r>
      <w:r w:rsidRPr="00F62458">
        <w:rPr>
          <w:rFonts w:ascii="Calibri" w:hAnsi="Calibri" w:cs="Calibri"/>
        </w:rPr>
        <w:t>Krakowem i Oświęcimiem</w:t>
      </w:r>
      <w:r>
        <w:rPr>
          <w:rFonts w:ascii="Calibri" w:hAnsi="Calibri" w:cs="Calibri"/>
        </w:rPr>
        <w:t xml:space="preserve"> oraz realizację południowej obwodnicy </w:t>
      </w:r>
      <w:proofErr w:type="spellStart"/>
      <w:r>
        <w:rPr>
          <w:rFonts w:ascii="Calibri" w:hAnsi="Calibri" w:cs="Calibri"/>
        </w:rPr>
        <w:t>Zatora</w:t>
      </w:r>
      <w:proofErr w:type="spellEnd"/>
      <w:r>
        <w:rPr>
          <w:rFonts w:ascii="Calibri" w:hAnsi="Calibri" w:cs="Calibri"/>
        </w:rPr>
        <w:t>;</w:t>
      </w:r>
    </w:p>
    <w:p w14:paraId="0F6EF670" w14:textId="77777777" w:rsidR="00F62458" w:rsidRPr="00F62458" w:rsidRDefault="00F62458" w:rsidP="00CA5154">
      <w:pPr>
        <w:numPr>
          <w:ilvl w:val="0"/>
          <w:numId w:val="55"/>
        </w:numPr>
        <w:spacing w:before="0" w:after="120"/>
        <w:jc w:val="both"/>
        <w:rPr>
          <w:rFonts w:ascii="Calibri" w:hAnsi="Calibri" w:cs="Calibri"/>
        </w:rPr>
      </w:pPr>
      <w:r w:rsidRPr="00F62458">
        <w:rPr>
          <w:rFonts w:ascii="Calibri" w:hAnsi="Calibri" w:cs="Calibri"/>
        </w:rPr>
        <w:t>poprawiające warunki prowadzenia działalności rolniczej, głównie poprzez modernizację dróg gruntowych, polnych i dojazdów rolniczych;</w:t>
      </w:r>
    </w:p>
    <w:p w14:paraId="6B5B32FE" w14:textId="4733FA92" w:rsidR="00F62458" w:rsidRPr="00F62458" w:rsidRDefault="00F62458" w:rsidP="00CA5154">
      <w:pPr>
        <w:numPr>
          <w:ilvl w:val="0"/>
          <w:numId w:val="55"/>
        </w:numPr>
        <w:spacing w:before="0" w:after="120"/>
        <w:jc w:val="both"/>
        <w:rPr>
          <w:rFonts w:ascii="Calibri" w:hAnsi="Calibri" w:cs="Calibri"/>
        </w:rPr>
      </w:pPr>
      <w:r w:rsidRPr="00F62458">
        <w:rPr>
          <w:rFonts w:ascii="Calibri" w:hAnsi="Calibri" w:cs="Calibri"/>
        </w:rPr>
        <w:t>poprawiające atrakcyjność osadniczą jednostki przy jednoczesnym ograniczeniu negatywnego wpływu na środowisko naturalne, głównie za sprawą termomodernizacji i</w:t>
      </w:r>
      <w:r w:rsidR="00A63E5C">
        <w:rPr>
          <w:rFonts w:ascii="Calibri" w:hAnsi="Calibri" w:cs="Calibri"/>
        </w:rPr>
        <w:t> </w:t>
      </w:r>
      <w:r w:rsidRPr="00F62458">
        <w:rPr>
          <w:rFonts w:ascii="Calibri" w:hAnsi="Calibri" w:cs="Calibri"/>
        </w:rPr>
        <w:t>doposażania w OZE budynków użyteczności publicznej, rozbudowy sieci wodociągowej z</w:t>
      </w:r>
      <w:r w:rsidR="00A63E5C">
        <w:rPr>
          <w:rFonts w:ascii="Calibri" w:hAnsi="Calibri" w:cs="Calibri"/>
        </w:rPr>
        <w:t> </w:t>
      </w:r>
      <w:r w:rsidRPr="00F62458">
        <w:rPr>
          <w:rFonts w:ascii="Calibri" w:hAnsi="Calibri" w:cs="Calibri"/>
        </w:rPr>
        <w:t>ujęciem wody oraz kanalizacyjnej w miejscach o zdiagnozowanych deficytach w tym zakresie;</w:t>
      </w:r>
    </w:p>
    <w:p w14:paraId="24C0323C" w14:textId="1DE67BD4" w:rsidR="00F62458" w:rsidRPr="00F62458" w:rsidRDefault="00F62458" w:rsidP="00CA5154">
      <w:pPr>
        <w:numPr>
          <w:ilvl w:val="0"/>
          <w:numId w:val="55"/>
        </w:numPr>
        <w:spacing w:before="0" w:after="120"/>
        <w:jc w:val="both"/>
        <w:rPr>
          <w:rFonts w:ascii="Calibri" w:hAnsi="Calibri" w:cs="Calibri"/>
        </w:rPr>
      </w:pPr>
      <w:r w:rsidRPr="00F62458">
        <w:rPr>
          <w:rFonts w:ascii="Calibri" w:hAnsi="Calibri" w:cs="Calibri"/>
        </w:rPr>
        <w:t xml:space="preserve">podnoszące jakość świadczenia usług publicznych za sprawą </w:t>
      </w:r>
      <w:r w:rsidR="00CA5154">
        <w:rPr>
          <w:rFonts w:ascii="Calibri" w:hAnsi="Calibri" w:cs="Calibri"/>
        </w:rPr>
        <w:t xml:space="preserve">m.in. </w:t>
      </w:r>
      <w:r w:rsidRPr="00F62458">
        <w:rPr>
          <w:rFonts w:ascii="Calibri" w:hAnsi="Calibri" w:cs="Calibri"/>
        </w:rPr>
        <w:t>budowy i/lub modernizacji infrastruktury użyteczności publicznej, w tym żłobków, przedszkoli i szkół podstawowych;</w:t>
      </w:r>
    </w:p>
    <w:p w14:paraId="7C53FA4A" w14:textId="12671DDD" w:rsidR="00F62458" w:rsidRPr="00F62458" w:rsidRDefault="00F62458" w:rsidP="00CA5154">
      <w:pPr>
        <w:numPr>
          <w:ilvl w:val="0"/>
          <w:numId w:val="55"/>
        </w:numPr>
        <w:spacing w:before="0" w:after="120"/>
        <w:jc w:val="both"/>
        <w:rPr>
          <w:rFonts w:ascii="Calibri" w:hAnsi="Calibri" w:cs="Calibri"/>
        </w:rPr>
      </w:pPr>
      <w:r w:rsidRPr="00F62458">
        <w:rPr>
          <w:rFonts w:ascii="Calibri" w:hAnsi="Calibri" w:cs="Calibri"/>
        </w:rPr>
        <w:t xml:space="preserve">rozwiązujące problemy w zakresie bezpieczeństwa publicznego za sprawą </w:t>
      </w:r>
      <w:r w:rsidR="00CA5154">
        <w:rPr>
          <w:rFonts w:ascii="Calibri" w:hAnsi="Calibri" w:cs="Calibri"/>
        </w:rPr>
        <w:t xml:space="preserve">m.in. wsparcia odpowiednich służb, współpracy na rzecz </w:t>
      </w:r>
      <w:r w:rsidRPr="00F62458">
        <w:rPr>
          <w:rFonts w:ascii="Calibri" w:hAnsi="Calibri" w:cs="Calibri"/>
        </w:rPr>
        <w:t>zabezpieczeni</w:t>
      </w:r>
      <w:r w:rsidR="00CA5154">
        <w:rPr>
          <w:rFonts w:ascii="Calibri" w:hAnsi="Calibri" w:cs="Calibri"/>
        </w:rPr>
        <w:t>a przeciwpowodziowego terenów i </w:t>
      </w:r>
      <w:r w:rsidRPr="00F62458">
        <w:rPr>
          <w:rFonts w:ascii="Calibri" w:hAnsi="Calibri" w:cs="Calibri"/>
        </w:rPr>
        <w:t xml:space="preserve">obiektów zagrożonych zalaniem oraz udostępnienia nowych powierzchni grzebalnych; </w:t>
      </w:r>
    </w:p>
    <w:p w14:paraId="3CB5E890" w14:textId="6DF1C937" w:rsidR="00F62458" w:rsidRPr="007B630B" w:rsidRDefault="00F62458" w:rsidP="007B630B">
      <w:pPr>
        <w:numPr>
          <w:ilvl w:val="0"/>
          <w:numId w:val="55"/>
        </w:numPr>
        <w:spacing w:before="0" w:after="120"/>
        <w:jc w:val="both"/>
        <w:rPr>
          <w:rFonts w:ascii="Calibri" w:hAnsi="Calibri" w:cs="Calibri"/>
        </w:rPr>
      </w:pPr>
      <w:r w:rsidRPr="00F62458">
        <w:rPr>
          <w:rFonts w:ascii="Calibri" w:hAnsi="Calibri" w:cs="Calibri"/>
        </w:rPr>
        <w:t xml:space="preserve">zapewniające dostęp mieszkańcom, turystom i gościom do </w:t>
      </w:r>
      <w:r w:rsidR="00CA5154">
        <w:rPr>
          <w:rFonts w:ascii="Calibri" w:hAnsi="Calibri" w:cs="Calibri"/>
        </w:rPr>
        <w:t>atrakcyjnej</w:t>
      </w:r>
      <w:r w:rsidRPr="00F62458">
        <w:rPr>
          <w:rFonts w:ascii="Calibri" w:hAnsi="Calibri" w:cs="Calibri"/>
        </w:rPr>
        <w:t xml:space="preserve"> oferty spędzania wolnego czasu, w tym do aktywności sportowych i rekreacyjnych</w:t>
      </w:r>
      <w:r w:rsidR="00CA5154">
        <w:rPr>
          <w:rFonts w:ascii="Calibri" w:hAnsi="Calibri" w:cs="Calibri"/>
        </w:rPr>
        <w:t xml:space="preserve"> (np. o</w:t>
      </w:r>
      <w:r w:rsidR="007B630B">
        <w:rPr>
          <w:rFonts w:ascii="Calibri" w:hAnsi="Calibri" w:cs="Calibri"/>
        </w:rPr>
        <w:t>środek sportu wraz z </w:t>
      </w:r>
      <w:r w:rsidR="00CA5154">
        <w:rPr>
          <w:rFonts w:ascii="Calibri" w:hAnsi="Calibri" w:cs="Calibri"/>
        </w:rPr>
        <w:t>kompleksem nowych boisk, hala sportowa, strzelnica, ścieżki rowerowe)</w:t>
      </w:r>
      <w:r w:rsidRPr="00F62458">
        <w:rPr>
          <w:rFonts w:ascii="Calibri" w:hAnsi="Calibri" w:cs="Calibri"/>
        </w:rPr>
        <w:t>, przy jednoczesnej estetyzacji przestrzeni publicznych oraz rewitalizacji i zagospodarowaniu krajobrazu zdegradowanego wskutek działalności wydobywczej (</w:t>
      </w:r>
      <w:r w:rsidR="007B630B" w:rsidRPr="007B630B">
        <w:rPr>
          <w:rFonts w:ascii="Calibri" w:hAnsi="Calibri" w:cs="Calibri"/>
        </w:rPr>
        <w:t xml:space="preserve">rewitalizacja centrum </w:t>
      </w:r>
      <w:proofErr w:type="spellStart"/>
      <w:r w:rsidR="007B630B" w:rsidRPr="007B630B">
        <w:rPr>
          <w:rFonts w:ascii="Calibri" w:hAnsi="Calibri" w:cs="Calibri"/>
        </w:rPr>
        <w:t>Zatora</w:t>
      </w:r>
      <w:proofErr w:type="spellEnd"/>
      <w:r w:rsidR="007B630B" w:rsidRPr="007B630B">
        <w:rPr>
          <w:rFonts w:ascii="Calibri" w:hAnsi="Calibri" w:cs="Calibri"/>
        </w:rPr>
        <w:t xml:space="preserve">, dworca PKP wraz z otoczeniem, utworzenie Muzeum Karpia / Muzeum Ryb Słodkowodnych na bazie zespołu stawów rybnych </w:t>
      </w:r>
      <w:proofErr w:type="spellStart"/>
      <w:r w:rsidR="007B630B" w:rsidRPr="007B630B">
        <w:rPr>
          <w:rFonts w:ascii="Calibri" w:hAnsi="Calibri" w:cs="Calibri"/>
        </w:rPr>
        <w:t>Przeręb</w:t>
      </w:r>
      <w:proofErr w:type="spellEnd"/>
      <w:r w:rsidR="007B630B" w:rsidRPr="007B630B">
        <w:rPr>
          <w:rFonts w:ascii="Calibri" w:hAnsi="Calibri" w:cs="Calibri"/>
        </w:rPr>
        <w:t>, rewitalizacja wyrobisk</w:t>
      </w:r>
      <w:r w:rsidRPr="007B630B">
        <w:rPr>
          <w:rFonts w:ascii="Calibri" w:hAnsi="Calibri" w:cs="Calibri"/>
        </w:rPr>
        <w:t xml:space="preserve"> </w:t>
      </w:r>
      <w:proofErr w:type="spellStart"/>
      <w:r w:rsidRPr="007B630B">
        <w:rPr>
          <w:rFonts w:ascii="Calibri" w:hAnsi="Calibri" w:cs="Calibri"/>
        </w:rPr>
        <w:t>pożwirow</w:t>
      </w:r>
      <w:r w:rsidR="007B630B" w:rsidRPr="007B630B">
        <w:rPr>
          <w:rFonts w:ascii="Calibri" w:hAnsi="Calibri" w:cs="Calibri"/>
        </w:rPr>
        <w:t>ych</w:t>
      </w:r>
      <w:proofErr w:type="spellEnd"/>
      <w:r w:rsidRPr="007B630B">
        <w:rPr>
          <w:rFonts w:ascii="Calibri" w:hAnsi="Calibri" w:cs="Calibri"/>
        </w:rPr>
        <w:t>);</w:t>
      </w:r>
    </w:p>
    <w:p w14:paraId="1938313E" w14:textId="4A343D3C" w:rsidR="007B630B" w:rsidRPr="00F62458" w:rsidRDefault="007B630B" w:rsidP="00CA5154">
      <w:pPr>
        <w:numPr>
          <w:ilvl w:val="0"/>
          <w:numId w:val="55"/>
        </w:numPr>
        <w:spacing w:before="0" w:after="120"/>
        <w:jc w:val="both"/>
        <w:rPr>
          <w:rFonts w:ascii="Calibri" w:hAnsi="Calibri" w:cs="Calibri"/>
        </w:rPr>
      </w:pPr>
      <w:r>
        <w:rPr>
          <w:rFonts w:ascii="Calibri" w:hAnsi="Calibri" w:cs="Calibri"/>
        </w:rPr>
        <w:t>wspierające aktywności kulturalną i społeczną mieszkańców (modernizację domów ludowych);</w:t>
      </w:r>
    </w:p>
    <w:p w14:paraId="29A7A392" w14:textId="7239975D" w:rsidR="00F62458" w:rsidRDefault="00F62458" w:rsidP="00CA5154">
      <w:pPr>
        <w:numPr>
          <w:ilvl w:val="0"/>
          <w:numId w:val="55"/>
        </w:numPr>
        <w:spacing w:before="0" w:after="120"/>
        <w:jc w:val="both"/>
        <w:rPr>
          <w:rFonts w:ascii="Calibri" w:hAnsi="Calibri" w:cs="Calibri"/>
        </w:rPr>
      </w:pPr>
      <w:r w:rsidRPr="00F62458">
        <w:rPr>
          <w:rFonts w:ascii="Calibri" w:hAnsi="Calibri" w:cs="Calibri"/>
        </w:rPr>
        <w:t>wykorzystujące potencjał turystyczny i przyrodniczy ziemi zatorskiej poprzez eksponowanie jej walorów i ułatwienia w ich odwiedzaniu w form</w:t>
      </w:r>
      <w:r w:rsidR="00CA5154">
        <w:rPr>
          <w:rFonts w:ascii="Calibri" w:hAnsi="Calibri" w:cs="Calibri"/>
        </w:rPr>
        <w:t>ie indywidualnej bądź zbiorowej</w:t>
      </w:r>
      <w:r w:rsidR="007B630B">
        <w:rPr>
          <w:rFonts w:ascii="Calibri" w:hAnsi="Calibri" w:cs="Calibri"/>
        </w:rPr>
        <w:t xml:space="preserve"> (wizualizacja, promocja i informacja turystyczna)</w:t>
      </w:r>
      <w:r w:rsidR="00CA5154">
        <w:rPr>
          <w:rFonts w:ascii="Calibri" w:hAnsi="Calibri" w:cs="Calibri"/>
        </w:rPr>
        <w:t>.</w:t>
      </w:r>
    </w:p>
    <w:p w14:paraId="377C517B" w14:textId="77777777" w:rsidR="00CA5154" w:rsidRPr="00F62458" w:rsidRDefault="00CA5154" w:rsidP="00CA5154">
      <w:pPr>
        <w:spacing w:before="0" w:after="120"/>
        <w:jc w:val="both"/>
        <w:rPr>
          <w:rFonts w:ascii="Calibri" w:hAnsi="Calibri" w:cs="Calibri"/>
        </w:rPr>
      </w:pPr>
    </w:p>
    <w:p w14:paraId="09CA1E44" w14:textId="77777777" w:rsidR="00460F30" w:rsidRPr="001F63F9" w:rsidRDefault="00460F30">
      <w:pPr>
        <w:rPr>
          <w:rFonts w:ascii="Calibri" w:hAnsi="Calibri" w:cs="Calibri"/>
          <w:b/>
          <w:bCs/>
          <w:color w:val="0B5294" w:themeColor="accent1" w:themeShade="BF"/>
          <w:sz w:val="16"/>
          <w:szCs w:val="16"/>
        </w:rPr>
      </w:pPr>
      <w:r w:rsidRPr="001F63F9">
        <w:rPr>
          <w:rFonts w:ascii="Calibri" w:hAnsi="Calibri" w:cs="Calibri"/>
        </w:rPr>
        <w:br w:type="page"/>
      </w:r>
    </w:p>
    <w:p w14:paraId="3BA89A20" w14:textId="44B9D488" w:rsidR="00460F30" w:rsidRPr="001F63F9" w:rsidRDefault="00460F30" w:rsidP="00460F30">
      <w:pPr>
        <w:pStyle w:val="Legenda"/>
        <w:keepNext/>
        <w:spacing w:before="0" w:after="120"/>
        <w:jc w:val="center"/>
        <w:rPr>
          <w:rFonts w:ascii="Calibri" w:hAnsi="Calibri" w:cs="Calibri"/>
        </w:rPr>
      </w:pPr>
      <w:bookmarkStart w:id="104" w:name="_Toc109345644"/>
      <w:r w:rsidRPr="001F63F9">
        <w:rPr>
          <w:rFonts w:ascii="Calibri" w:hAnsi="Calibri" w:cs="Calibri"/>
        </w:rPr>
        <w:lastRenderedPageBreak/>
        <w:t xml:space="preserve">Rysunek </w:t>
      </w:r>
      <w:r w:rsidRPr="001F63F9">
        <w:rPr>
          <w:rFonts w:ascii="Calibri" w:hAnsi="Calibri" w:cs="Calibri"/>
        </w:rPr>
        <w:fldChar w:fldCharType="begin"/>
      </w:r>
      <w:r w:rsidRPr="001F63F9">
        <w:rPr>
          <w:rFonts w:ascii="Calibri" w:hAnsi="Calibri" w:cs="Calibri"/>
        </w:rPr>
        <w:instrText xml:space="preserve"> SEQ Rysunek \* ARABIC </w:instrText>
      </w:r>
      <w:r w:rsidRPr="001F63F9">
        <w:rPr>
          <w:rFonts w:ascii="Calibri" w:hAnsi="Calibri" w:cs="Calibri"/>
        </w:rPr>
        <w:fldChar w:fldCharType="separate"/>
      </w:r>
      <w:r w:rsidR="008E6C32">
        <w:rPr>
          <w:rFonts w:ascii="Calibri" w:hAnsi="Calibri" w:cs="Calibri"/>
          <w:noProof/>
        </w:rPr>
        <w:t>14</w:t>
      </w:r>
      <w:r w:rsidRPr="001F63F9">
        <w:rPr>
          <w:rFonts w:ascii="Calibri" w:hAnsi="Calibri" w:cs="Calibri"/>
        </w:rPr>
        <w:fldChar w:fldCharType="end"/>
      </w:r>
      <w:r w:rsidRPr="001F63F9">
        <w:rPr>
          <w:rFonts w:ascii="Calibri" w:hAnsi="Calibri" w:cs="Calibri"/>
        </w:rPr>
        <w:t>. Schematyczne rozmieszczenie kluczowych zamierzeń inwestycyjnych gminy Zator do 2030 r.</w:t>
      </w:r>
      <w:bookmarkEnd w:id="104"/>
    </w:p>
    <w:p w14:paraId="69B88FFA" w14:textId="77239C78" w:rsidR="00460F30" w:rsidRPr="001F63F9" w:rsidRDefault="000639AE" w:rsidP="00460F30">
      <w:pPr>
        <w:pStyle w:val="Legenda"/>
        <w:spacing w:before="0" w:after="120" w:line="264" w:lineRule="auto"/>
        <w:jc w:val="center"/>
        <w:rPr>
          <w:rFonts w:ascii="Calibri" w:hAnsi="Calibri" w:cs="Calibri"/>
          <w:b w:val="0"/>
          <w:i/>
        </w:rPr>
      </w:pPr>
      <w:r>
        <w:rPr>
          <w:rFonts w:ascii="Calibri" w:hAnsi="Calibri" w:cs="Calibri"/>
          <w:noProof/>
          <w:lang w:eastAsia="pl-PL"/>
        </w:rPr>
        <w:drawing>
          <wp:inline distT="0" distB="0" distL="0" distR="0" wp14:anchorId="2C36AE77" wp14:editId="03E14017">
            <wp:extent cx="5759450" cy="6299200"/>
            <wp:effectExtent l="0" t="0" r="0" b="0"/>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20220909 Zator - inwestycje.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59450" cy="6299200"/>
                    </a:xfrm>
                    <a:prstGeom prst="rect">
                      <a:avLst/>
                    </a:prstGeom>
                  </pic:spPr>
                </pic:pic>
              </a:graphicData>
            </a:graphic>
          </wp:inline>
        </w:drawing>
      </w:r>
      <w:r w:rsidR="00460F30" w:rsidRPr="001F63F9">
        <w:rPr>
          <w:rFonts w:ascii="Calibri" w:hAnsi="Calibri" w:cs="Calibri"/>
          <w:b w:val="0"/>
          <w:i/>
        </w:rPr>
        <w:t>Źródło: Opracowanie własne na podstawie danych UM Zator</w:t>
      </w:r>
    </w:p>
    <w:p w14:paraId="4968020E" w14:textId="4DA43C34" w:rsidR="000639AE" w:rsidRPr="001F63F9" w:rsidRDefault="00DD5715">
      <w:pPr>
        <w:rPr>
          <w:rFonts w:ascii="Calibri" w:hAnsi="Calibri" w:cs="Calibri"/>
        </w:rPr>
      </w:pPr>
      <w:r w:rsidRPr="001F63F9">
        <w:rPr>
          <w:rFonts w:ascii="Calibri" w:hAnsi="Calibri" w:cs="Calibri"/>
        </w:rPr>
        <w:br w:type="page"/>
      </w:r>
    </w:p>
    <w:p w14:paraId="40AE52D6" w14:textId="77777777" w:rsidR="00DD5715" w:rsidRPr="001F63F9" w:rsidRDefault="00DD5715" w:rsidP="00DD5715">
      <w:pPr>
        <w:pStyle w:val="Nagwek2"/>
        <w:spacing w:before="0" w:after="120"/>
        <w:jc w:val="both"/>
        <w:rPr>
          <w:rFonts w:ascii="Calibri" w:hAnsi="Calibri" w:cs="Calibri"/>
        </w:rPr>
      </w:pPr>
      <w:bookmarkStart w:id="105" w:name="_Toc93863505"/>
      <w:bookmarkStart w:id="106" w:name="_Toc120697730"/>
      <w:r w:rsidRPr="001F63F9">
        <w:rPr>
          <w:rFonts w:ascii="Calibri" w:hAnsi="Calibri" w:cs="Calibri"/>
        </w:rPr>
        <w:lastRenderedPageBreak/>
        <w:t>Ustalenia i rekomendacje w zakresie kształtowania i prowadzenia polityki przestrzennej w gminie</w:t>
      </w:r>
      <w:bookmarkEnd w:id="105"/>
      <w:bookmarkEnd w:id="106"/>
    </w:p>
    <w:p w14:paraId="7AACBA13" w14:textId="56EA750E" w:rsidR="00DD5715" w:rsidRPr="001F63F9" w:rsidRDefault="00DD5715" w:rsidP="00DD5715">
      <w:pPr>
        <w:spacing w:before="0" w:after="120"/>
        <w:jc w:val="both"/>
        <w:rPr>
          <w:rFonts w:ascii="Calibri" w:hAnsi="Calibri" w:cs="Calibri"/>
        </w:rPr>
      </w:pPr>
      <w:r w:rsidRPr="001F63F9">
        <w:rPr>
          <w:rFonts w:ascii="Calibri" w:hAnsi="Calibri" w:cs="Calibri"/>
        </w:rPr>
        <w:t xml:space="preserve">Ustalenia i rekomendacje w zakresie kształtowania i prowadzenia polityki przestrzennej w gminie </w:t>
      </w:r>
      <w:r w:rsidR="00827DCF" w:rsidRPr="001F63F9">
        <w:rPr>
          <w:rFonts w:ascii="Calibri" w:hAnsi="Calibri" w:cs="Calibri"/>
        </w:rPr>
        <w:t>Zator</w:t>
      </w:r>
      <w:r w:rsidRPr="001F63F9">
        <w:rPr>
          <w:rFonts w:ascii="Calibri" w:hAnsi="Calibri" w:cs="Calibri"/>
        </w:rPr>
        <w:t xml:space="preserve"> wynikają z przyjętego modelu struktury funkcjonalno-przestrzennej oraz są zgodne z założeniami dokumentów planistycznych gminy. </w:t>
      </w:r>
    </w:p>
    <w:p w14:paraId="70D77360" w14:textId="1BEBC2AA" w:rsidR="00460F30" w:rsidRPr="001F63F9" w:rsidRDefault="00460F30" w:rsidP="00460F30">
      <w:pPr>
        <w:spacing w:before="0" w:after="120"/>
        <w:jc w:val="both"/>
        <w:rPr>
          <w:rFonts w:ascii="Calibri" w:hAnsi="Calibri" w:cs="Calibri"/>
        </w:rPr>
      </w:pPr>
      <w:r w:rsidRPr="001F63F9">
        <w:rPr>
          <w:rFonts w:ascii="Calibri" w:hAnsi="Calibri" w:cs="Calibri"/>
        </w:rPr>
        <w:t xml:space="preserve">Ogólny kierunek polityki przestrzennej, prowadzonej przez samorząd gminy Zator, skupia się na </w:t>
      </w:r>
      <w:r w:rsidR="001F63F9" w:rsidRPr="001F63F9">
        <w:rPr>
          <w:rFonts w:ascii="Calibri" w:hAnsi="Calibri" w:cs="Calibri"/>
        </w:rPr>
        <w:t xml:space="preserve">utrzymaniu oraz </w:t>
      </w:r>
      <w:r w:rsidR="00F361A3">
        <w:rPr>
          <w:rFonts w:ascii="Calibri" w:hAnsi="Calibri" w:cs="Calibri"/>
        </w:rPr>
        <w:t>–</w:t>
      </w:r>
      <w:r w:rsidR="00F361A3" w:rsidRPr="001F63F9">
        <w:rPr>
          <w:rFonts w:ascii="Calibri" w:hAnsi="Calibri" w:cs="Calibri"/>
        </w:rPr>
        <w:t xml:space="preserve"> </w:t>
      </w:r>
      <w:r w:rsidRPr="001F63F9">
        <w:rPr>
          <w:rFonts w:ascii="Calibri" w:hAnsi="Calibri" w:cs="Calibri"/>
        </w:rPr>
        <w:t xml:space="preserve">w miejscach tego wymagających </w:t>
      </w:r>
      <w:r w:rsidR="001F63F9" w:rsidRPr="001F63F9">
        <w:rPr>
          <w:rFonts w:ascii="Calibri" w:hAnsi="Calibri" w:cs="Calibri"/>
        </w:rPr>
        <w:t xml:space="preserve">– przywracaniu </w:t>
      </w:r>
      <w:r w:rsidRPr="001F63F9">
        <w:rPr>
          <w:rFonts w:ascii="Calibri" w:hAnsi="Calibri" w:cs="Calibri"/>
        </w:rPr>
        <w:t>ładu i harmonii przestrzennej. Działania te będą skupiać się przede wszystkim na terenach już zurbanizowanych poprzez uzupełnienie już istniejącej struktury, a dopiero w drugiej kolejności wykorzystanie terenów dotąd niezainwestowanych, w wypadku wystąpienia zapotrzebowania na takie działania. Zabudowa winna opierać się o już istniejące</w:t>
      </w:r>
      <w:r w:rsidR="001F63F9" w:rsidRPr="001F63F9">
        <w:rPr>
          <w:rFonts w:ascii="Calibri" w:hAnsi="Calibri" w:cs="Calibri"/>
        </w:rPr>
        <w:t xml:space="preserve"> sieci transportowe i uzbrojenie</w:t>
      </w:r>
      <w:r w:rsidRPr="001F63F9">
        <w:rPr>
          <w:rFonts w:ascii="Calibri" w:hAnsi="Calibri" w:cs="Calibri"/>
        </w:rPr>
        <w:t xml:space="preserve"> terenu, co ograniczy potrzebę ich rozbudowy. Jednym z rezultatów takiego gospodarowania przestrzenią ma być ograniczenie chaosu przestrzennego (m.in. poprzez minimalizację procesów </w:t>
      </w:r>
      <w:proofErr w:type="spellStart"/>
      <w:r w:rsidRPr="001F63F9">
        <w:rPr>
          <w:rFonts w:ascii="Calibri" w:hAnsi="Calibri" w:cs="Calibri"/>
        </w:rPr>
        <w:t>suburbanizacji</w:t>
      </w:r>
      <w:proofErr w:type="spellEnd"/>
      <w:r w:rsidRPr="001F63F9">
        <w:rPr>
          <w:rFonts w:ascii="Calibri" w:hAnsi="Calibri" w:cs="Calibri"/>
        </w:rPr>
        <w:t xml:space="preserve"> i rozpraszania zabudowy).</w:t>
      </w:r>
    </w:p>
    <w:p w14:paraId="580D001E" w14:textId="2B792BD1" w:rsidR="00460F30" w:rsidRPr="001F63F9" w:rsidRDefault="00DD5715" w:rsidP="00DD5715">
      <w:pPr>
        <w:spacing w:before="0" w:after="120"/>
        <w:jc w:val="both"/>
        <w:rPr>
          <w:rFonts w:ascii="Calibri" w:hAnsi="Calibri" w:cs="Calibri"/>
        </w:rPr>
      </w:pPr>
      <w:r w:rsidRPr="001F63F9">
        <w:rPr>
          <w:rFonts w:ascii="Calibri" w:hAnsi="Calibri" w:cs="Calibri"/>
        </w:rPr>
        <w:t xml:space="preserve">Przedstawione w tabeli ustalenia i rekomendacje </w:t>
      </w:r>
      <w:r w:rsidR="00BF6C00" w:rsidRPr="001F63F9">
        <w:rPr>
          <w:rFonts w:ascii="Calibri" w:hAnsi="Calibri" w:cs="Calibri"/>
        </w:rPr>
        <w:t xml:space="preserve">w zakresie prowadzenia </w:t>
      </w:r>
      <w:r w:rsidR="005537D8" w:rsidRPr="001F63F9">
        <w:rPr>
          <w:rFonts w:ascii="Calibri" w:hAnsi="Calibri" w:cs="Calibri"/>
        </w:rPr>
        <w:t>polityki przestrzennej w </w:t>
      </w:r>
      <w:r w:rsidR="00BF6C00" w:rsidRPr="001F63F9">
        <w:rPr>
          <w:rFonts w:ascii="Calibri" w:hAnsi="Calibri" w:cs="Calibri"/>
        </w:rPr>
        <w:t xml:space="preserve">gminie </w:t>
      </w:r>
      <w:r w:rsidR="00827DCF" w:rsidRPr="001F63F9">
        <w:rPr>
          <w:rFonts w:ascii="Calibri" w:hAnsi="Calibri" w:cs="Calibri"/>
        </w:rPr>
        <w:t>Zator</w:t>
      </w:r>
      <w:r w:rsidR="00BF6C00" w:rsidRPr="001F63F9">
        <w:rPr>
          <w:rFonts w:ascii="Calibri" w:hAnsi="Calibri" w:cs="Calibri"/>
        </w:rPr>
        <w:t xml:space="preserve"> </w:t>
      </w:r>
      <w:r w:rsidRPr="001F63F9">
        <w:rPr>
          <w:rFonts w:ascii="Calibri" w:hAnsi="Calibri" w:cs="Calibri"/>
        </w:rPr>
        <w:t xml:space="preserve">nie są pełnym, wyczerpującym katalogiem </w:t>
      </w:r>
      <w:r w:rsidR="00BF6C00" w:rsidRPr="001F63F9">
        <w:rPr>
          <w:rFonts w:ascii="Calibri" w:hAnsi="Calibri" w:cs="Calibri"/>
        </w:rPr>
        <w:t>zaleceń</w:t>
      </w:r>
      <w:r w:rsidRPr="001F63F9">
        <w:rPr>
          <w:rFonts w:ascii="Calibri" w:hAnsi="Calibri" w:cs="Calibri"/>
        </w:rPr>
        <w:t xml:space="preserve">, należy traktować je jako syntezę, wskazującą na ogólne kierunki kształtowania struktury przestrzennej gminy </w:t>
      </w:r>
      <w:r w:rsidR="00827DCF" w:rsidRPr="001F63F9">
        <w:rPr>
          <w:rFonts w:ascii="Calibri" w:hAnsi="Calibri" w:cs="Calibri"/>
        </w:rPr>
        <w:t>Zator</w:t>
      </w:r>
      <w:r w:rsidRPr="001F63F9">
        <w:rPr>
          <w:rFonts w:ascii="Calibri" w:hAnsi="Calibri" w:cs="Calibri"/>
        </w:rPr>
        <w:t xml:space="preserve"> w horyzoncie czasowym tożsamym z okresem obowiązywania strategii.</w:t>
      </w:r>
    </w:p>
    <w:p w14:paraId="37E8DA1B" w14:textId="49C65A27" w:rsidR="00CB670D" w:rsidRPr="001F63F9" w:rsidRDefault="00CB670D" w:rsidP="008C1A56">
      <w:pPr>
        <w:rPr>
          <w:rFonts w:ascii="Calibri" w:hAnsi="Calibri" w:cs="Calibri"/>
        </w:rPr>
      </w:pPr>
    </w:p>
    <w:p w14:paraId="458F8BBC" w14:textId="77777777" w:rsidR="00CB670D" w:rsidRPr="001F63F9" w:rsidRDefault="00CB670D" w:rsidP="008C1A56">
      <w:pPr>
        <w:rPr>
          <w:rFonts w:ascii="Calibri" w:hAnsi="Calibri" w:cs="Calibri"/>
        </w:rPr>
        <w:sectPr w:rsidR="00CB670D" w:rsidRPr="001F63F9" w:rsidSect="00412ABE">
          <w:pgSz w:w="11906" w:h="16838"/>
          <w:pgMar w:top="1418" w:right="1418" w:bottom="1418" w:left="1418" w:header="709" w:footer="709" w:gutter="0"/>
          <w:cols w:space="708"/>
          <w:docGrid w:linePitch="360"/>
        </w:sectPr>
      </w:pPr>
    </w:p>
    <w:p w14:paraId="4AF99EE2" w14:textId="0E87436B" w:rsidR="009E74EE" w:rsidRPr="001F63F9" w:rsidRDefault="009E74EE" w:rsidP="004A0F92">
      <w:pPr>
        <w:pStyle w:val="Legenda"/>
        <w:keepNext/>
        <w:spacing w:before="0" w:after="120"/>
        <w:jc w:val="center"/>
        <w:rPr>
          <w:rFonts w:ascii="Calibri" w:hAnsi="Calibri" w:cs="Calibri"/>
        </w:rPr>
      </w:pPr>
      <w:bookmarkStart w:id="107" w:name="_Toc109345669"/>
      <w:bookmarkEnd w:id="98"/>
      <w:bookmarkEnd w:id="99"/>
      <w:r w:rsidRPr="001F63F9">
        <w:rPr>
          <w:rFonts w:ascii="Calibri" w:hAnsi="Calibri" w:cs="Calibri"/>
        </w:rPr>
        <w:lastRenderedPageBreak/>
        <w:t xml:space="preserve">Tabela </w:t>
      </w:r>
      <w:r w:rsidRPr="001F63F9">
        <w:rPr>
          <w:rFonts w:ascii="Calibri" w:hAnsi="Calibri" w:cs="Calibri"/>
        </w:rPr>
        <w:fldChar w:fldCharType="begin"/>
      </w:r>
      <w:r w:rsidRPr="001F63F9">
        <w:rPr>
          <w:rFonts w:ascii="Calibri" w:hAnsi="Calibri" w:cs="Calibri"/>
        </w:rPr>
        <w:instrText xml:space="preserve"> SEQ Tabela \* ARABIC </w:instrText>
      </w:r>
      <w:r w:rsidRPr="001F63F9">
        <w:rPr>
          <w:rFonts w:ascii="Calibri" w:hAnsi="Calibri" w:cs="Calibri"/>
        </w:rPr>
        <w:fldChar w:fldCharType="separate"/>
      </w:r>
      <w:r w:rsidR="00460F30" w:rsidRPr="001F63F9">
        <w:rPr>
          <w:rFonts w:ascii="Calibri" w:hAnsi="Calibri" w:cs="Calibri"/>
          <w:noProof/>
        </w:rPr>
        <w:t>7</w:t>
      </w:r>
      <w:r w:rsidRPr="001F63F9">
        <w:rPr>
          <w:rFonts w:ascii="Calibri" w:hAnsi="Calibri" w:cs="Calibri"/>
        </w:rPr>
        <w:fldChar w:fldCharType="end"/>
      </w:r>
      <w:r w:rsidR="00CF6309" w:rsidRPr="001F63F9">
        <w:rPr>
          <w:rFonts w:ascii="Calibri" w:hAnsi="Calibri" w:cs="Calibri"/>
        </w:rPr>
        <w:t>.</w:t>
      </w:r>
      <w:r w:rsidRPr="001F63F9">
        <w:rPr>
          <w:rFonts w:ascii="Calibri" w:hAnsi="Calibri" w:cs="Calibri"/>
        </w:rPr>
        <w:t xml:space="preserve"> Ustalenia i rekomendacje w zakresie kształtowania polityki przestrzennej w gminie </w:t>
      </w:r>
      <w:r w:rsidR="00A3344C" w:rsidRPr="001F63F9">
        <w:rPr>
          <w:rFonts w:ascii="Calibri" w:hAnsi="Calibri" w:cs="Calibri"/>
        </w:rPr>
        <w:t>Zator</w:t>
      </w:r>
      <w:bookmarkEnd w:id="107"/>
    </w:p>
    <w:tbl>
      <w:tblPr>
        <w:tblStyle w:val="Tabela-Siatka"/>
        <w:tblW w:w="0" w:type="auto"/>
        <w:tblLook w:val="04A0" w:firstRow="1" w:lastRow="0" w:firstColumn="1" w:lastColumn="0" w:noHBand="0" w:noVBand="1"/>
      </w:tblPr>
      <w:tblGrid>
        <w:gridCol w:w="1569"/>
        <w:gridCol w:w="2679"/>
        <w:gridCol w:w="2551"/>
        <w:gridCol w:w="2638"/>
        <w:gridCol w:w="2228"/>
        <w:gridCol w:w="2327"/>
      </w:tblGrid>
      <w:tr w:rsidR="00EF7515" w:rsidRPr="001F63F9" w14:paraId="1A4BA749" w14:textId="77777777" w:rsidTr="00E96438">
        <w:tc>
          <w:tcPr>
            <w:tcW w:w="1569" w:type="dxa"/>
            <w:shd w:val="clear" w:color="auto" w:fill="0070C0"/>
            <w:vAlign w:val="center"/>
          </w:tcPr>
          <w:p w14:paraId="550EB5F0" w14:textId="77777777" w:rsidR="00460F30" w:rsidRPr="00E96438" w:rsidRDefault="00460F30" w:rsidP="00E96438">
            <w:pPr>
              <w:spacing w:before="0" w:after="60"/>
              <w:jc w:val="center"/>
              <w:rPr>
                <w:rFonts w:ascii="Calibri" w:hAnsi="Calibri" w:cs="Calibri"/>
                <w:b/>
                <w:bCs/>
                <w:color w:val="F2F2F2" w:themeColor="background1" w:themeShade="F2"/>
                <w:sz w:val="20"/>
              </w:rPr>
            </w:pPr>
            <w:r w:rsidRPr="00E96438">
              <w:rPr>
                <w:rFonts w:ascii="Calibri" w:hAnsi="Calibri" w:cs="Calibri"/>
                <w:b/>
                <w:bCs/>
                <w:color w:val="F2F2F2" w:themeColor="background1" w:themeShade="F2"/>
                <w:sz w:val="20"/>
              </w:rPr>
              <w:t>Przeznaczenie terenów</w:t>
            </w:r>
          </w:p>
        </w:tc>
        <w:tc>
          <w:tcPr>
            <w:tcW w:w="2679" w:type="dxa"/>
            <w:shd w:val="clear" w:color="auto" w:fill="0070C0"/>
            <w:vAlign w:val="center"/>
          </w:tcPr>
          <w:p w14:paraId="30669EEA" w14:textId="2C908E33" w:rsidR="00460F30" w:rsidRPr="00E96438" w:rsidRDefault="00460F30" w:rsidP="00E96438">
            <w:pPr>
              <w:spacing w:before="0" w:after="60"/>
              <w:jc w:val="center"/>
              <w:rPr>
                <w:rFonts w:ascii="Calibri" w:hAnsi="Calibri" w:cs="Calibri"/>
                <w:b/>
                <w:bCs/>
                <w:color w:val="F2F2F2" w:themeColor="background1" w:themeShade="F2"/>
                <w:sz w:val="19"/>
                <w:szCs w:val="19"/>
              </w:rPr>
            </w:pPr>
            <w:r w:rsidRPr="00E96438">
              <w:rPr>
                <w:rFonts w:ascii="Calibri" w:hAnsi="Calibri" w:cs="Calibri"/>
                <w:b/>
                <w:bCs/>
                <w:color w:val="F2F2F2" w:themeColor="background1" w:themeShade="F2"/>
                <w:sz w:val="19"/>
                <w:szCs w:val="19"/>
              </w:rPr>
              <w:t>Budownictwo mieszkaniowe z dopuszczeniem działalności usługowej i zagospodarowania o charakterze rekreacyjnym i wypoczynkowym</w:t>
            </w:r>
          </w:p>
        </w:tc>
        <w:tc>
          <w:tcPr>
            <w:tcW w:w="2551" w:type="dxa"/>
            <w:shd w:val="clear" w:color="auto" w:fill="0070C0"/>
            <w:vAlign w:val="center"/>
          </w:tcPr>
          <w:p w14:paraId="6BEB51F8" w14:textId="074BD9F1" w:rsidR="00460F30" w:rsidRPr="00E96438" w:rsidRDefault="00460F30" w:rsidP="00E96438">
            <w:pPr>
              <w:spacing w:before="0" w:after="60"/>
              <w:jc w:val="center"/>
              <w:rPr>
                <w:rFonts w:ascii="Calibri" w:hAnsi="Calibri" w:cs="Calibri"/>
                <w:b/>
                <w:bCs/>
                <w:color w:val="F2F2F2" w:themeColor="background1" w:themeShade="F2"/>
                <w:sz w:val="20"/>
              </w:rPr>
            </w:pPr>
            <w:r w:rsidRPr="00E96438">
              <w:rPr>
                <w:rFonts w:ascii="Calibri" w:hAnsi="Calibri" w:cs="Calibri"/>
                <w:b/>
                <w:bCs/>
                <w:color w:val="F2F2F2" w:themeColor="background1" w:themeShade="F2"/>
                <w:sz w:val="20"/>
              </w:rPr>
              <w:t>Usługi, w tym w zakresie wypoczynku, sportu i rekreacji</w:t>
            </w:r>
          </w:p>
        </w:tc>
        <w:tc>
          <w:tcPr>
            <w:tcW w:w="2638" w:type="dxa"/>
            <w:shd w:val="clear" w:color="auto" w:fill="0070C0"/>
            <w:vAlign w:val="center"/>
          </w:tcPr>
          <w:p w14:paraId="3DB48491" w14:textId="7322A065" w:rsidR="00460F30" w:rsidRPr="00E96438" w:rsidRDefault="00460F30" w:rsidP="00E96438">
            <w:pPr>
              <w:spacing w:before="0" w:after="60"/>
              <w:jc w:val="center"/>
              <w:rPr>
                <w:rFonts w:ascii="Calibri" w:hAnsi="Calibri" w:cs="Calibri"/>
                <w:b/>
                <w:bCs/>
                <w:color w:val="F2F2F2" w:themeColor="background1" w:themeShade="F2"/>
                <w:sz w:val="17"/>
                <w:szCs w:val="17"/>
              </w:rPr>
            </w:pPr>
            <w:r w:rsidRPr="00E96438">
              <w:rPr>
                <w:rFonts w:ascii="Calibri" w:hAnsi="Calibri" w:cs="Calibri"/>
                <w:b/>
                <w:bCs/>
                <w:color w:val="F2F2F2" w:themeColor="background1" w:themeShade="F2"/>
                <w:sz w:val="17"/>
                <w:szCs w:val="17"/>
              </w:rPr>
              <w:t>Działalność produkcyjno-usługowa, w tym obejmująca produkcję przemysłową, magazynowanie i eksploatację złóż surowców naturalnych</w:t>
            </w:r>
          </w:p>
        </w:tc>
        <w:tc>
          <w:tcPr>
            <w:tcW w:w="2228" w:type="dxa"/>
            <w:shd w:val="clear" w:color="auto" w:fill="0070C0"/>
            <w:vAlign w:val="center"/>
          </w:tcPr>
          <w:p w14:paraId="514E70B0" w14:textId="2A14AC3F" w:rsidR="00460F30" w:rsidRPr="00E96438" w:rsidRDefault="00460F30" w:rsidP="00E96438">
            <w:pPr>
              <w:spacing w:before="0" w:after="60"/>
              <w:jc w:val="center"/>
              <w:rPr>
                <w:rFonts w:ascii="Calibri" w:hAnsi="Calibri" w:cs="Calibri"/>
                <w:b/>
                <w:bCs/>
                <w:color w:val="F2F2F2" w:themeColor="background1" w:themeShade="F2"/>
                <w:sz w:val="20"/>
              </w:rPr>
            </w:pPr>
            <w:r w:rsidRPr="00E96438">
              <w:rPr>
                <w:rFonts w:ascii="Calibri" w:hAnsi="Calibri" w:cs="Calibri"/>
                <w:b/>
                <w:bCs/>
                <w:color w:val="F2F2F2" w:themeColor="background1" w:themeShade="F2"/>
                <w:sz w:val="20"/>
              </w:rPr>
              <w:t>Działalność rolnicza i hodowlana, w tym prowadzona z wykorzystaniem stawów hodowlanych</w:t>
            </w:r>
          </w:p>
        </w:tc>
        <w:tc>
          <w:tcPr>
            <w:tcW w:w="2327" w:type="dxa"/>
            <w:shd w:val="clear" w:color="auto" w:fill="0070C0"/>
            <w:vAlign w:val="center"/>
          </w:tcPr>
          <w:p w14:paraId="4945EAC0" w14:textId="7E499DF7" w:rsidR="00460F30" w:rsidRPr="00E96438" w:rsidRDefault="00460F30" w:rsidP="00E96438">
            <w:pPr>
              <w:spacing w:before="0" w:after="60"/>
              <w:jc w:val="center"/>
              <w:rPr>
                <w:rFonts w:ascii="Calibri" w:hAnsi="Calibri" w:cs="Calibri"/>
                <w:b/>
                <w:bCs/>
                <w:color w:val="F2F2F2" w:themeColor="background1" w:themeShade="F2"/>
                <w:sz w:val="20"/>
              </w:rPr>
            </w:pPr>
            <w:r w:rsidRPr="00E96438">
              <w:rPr>
                <w:rFonts w:ascii="Calibri" w:hAnsi="Calibri" w:cs="Calibri"/>
                <w:b/>
                <w:bCs/>
                <w:color w:val="F2F2F2" w:themeColor="background1" w:themeShade="F2"/>
                <w:sz w:val="20"/>
              </w:rPr>
              <w:t>Zieleń urządzona i nieurządzona</w:t>
            </w:r>
          </w:p>
        </w:tc>
      </w:tr>
      <w:tr w:rsidR="00460F30" w:rsidRPr="001F63F9" w14:paraId="1C295DF3" w14:textId="77777777" w:rsidTr="00E96438">
        <w:tc>
          <w:tcPr>
            <w:tcW w:w="1569" w:type="dxa"/>
            <w:shd w:val="clear" w:color="auto" w:fill="0070C0"/>
            <w:vAlign w:val="center"/>
          </w:tcPr>
          <w:p w14:paraId="635D65B2" w14:textId="77777777" w:rsidR="00460F30" w:rsidRPr="00E96438" w:rsidRDefault="00460F30" w:rsidP="00E96438">
            <w:pPr>
              <w:spacing w:before="0" w:after="60"/>
              <w:jc w:val="both"/>
              <w:rPr>
                <w:rFonts w:ascii="Calibri" w:hAnsi="Calibri" w:cs="Calibri"/>
                <w:b/>
                <w:bCs/>
                <w:color w:val="F2F2F2" w:themeColor="background1" w:themeShade="F2"/>
                <w:sz w:val="20"/>
              </w:rPr>
            </w:pPr>
            <w:r w:rsidRPr="00E96438">
              <w:rPr>
                <w:rFonts w:ascii="Calibri" w:hAnsi="Calibri" w:cs="Calibri"/>
                <w:b/>
                <w:bCs/>
                <w:color w:val="F2F2F2" w:themeColor="background1" w:themeShade="F2"/>
                <w:sz w:val="20"/>
              </w:rPr>
              <w:t>Charakterystyka terenów</w:t>
            </w:r>
          </w:p>
        </w:tc>
        <w:tc>
          <w:tcPr>
            <w:tcW w:w="2679" w:type="dxa"/>
            <w:vAlign w:val="center"/>
          </w:tcPr>
          <w:p w14:paraId="11135720" w14:textId="2C9ABE56" w:rsidR="00460F30" w:rsidRPr="001F63F9" w:rsidRDefault="00460F30" w:rsidP="00E96438">
            <w:pPr>
              <w:spacing w:before="0" w:after="60"/>
              <w:jc w:val="both"/>
              <w:rPr>
                <w:rFonts w:ascii="Calibri" w:hAnsi="Calibri" w:cs="Calibri"/>
                <w:sz w:val="20"/>
              </w:rPr>
            </w:pPr>
            <w:r w:rsidRPr="001F63F9">
              <w:rPr>
                <w:rFonts w:ascii="Calibri" w:hAnsi="Calibri" w:cs="Calibri"/>
                <w:sz w:val="20"/>
              </w:rPr>
              <w:t>Obszary zwartej zabudowy (głównie jednorodzinnej i zagrodowej) w sąsiedztwie głównych ciągów komunikacyjnych, przysiółki i enklawy zabudowy mieszkalnej oraz towarzyszące im tereny prowadzenia usług</w:t>
            </w:r>
            <w:r w:rsidR="003668EB">
              <w:rPr>
                <w:rFonts w:ascii="Calibri" w:hAnsi="Calibri" w:cs="Calibri"/>
                <w:sz w:val="20"/>
              </w:rPr>
              <w:t>.</w:t>
            </w:r>
          </w:p>
        </w:tc>
        <w:tc>
          <w:tcPr>
            <w:tcW w:w="2551" w:type="dxa"/>
            <w:vAlign w:val="center"/>
          </w:tcPr>
          <w:p w14:paraId="2E022AF6" w14:textId="38C8BECD" w:rsidR="00460F30" w:rsidRPr="001F63F9" w:rsidRDefault="00460F30" w:rsidP="00E96438">
            <w:pPr>
              <w:spacing w:before="0" w:after="60"/>
              <w:jc w:val="both"/>
              <w:rPr>
                <w:rFonts w:ascii="Calibri" w:hAnsi="Calibri" w:cs="Calibri"/>
                <w:sz w:val="20"/>
              </w:rPr>
            </w:pPr>
            <w:r w:rsidRPr="001F63F9">
              <w:rPr>
                <w:rFonts w:ascii="Calibri" w:hAnsi="Calibri" w:cs="Calibri"/>
                <w:sz w:val="20"/>
              </w:rPr>
              <w:t>Obszary wyznaczone do działalności usługowej, zwykle w otoczeniu zabudowy mieszkalnej bądź w niewielkim od niej oddaleniu</w:t>
            </w:r>
            <w:r w:rsidR="003668EB">
              <w:rPr>
                <w:rFonts w:ascii="Calibri" w:hAnsi="Calibri" w:cs="Calibri"/>
                <w:sz w:val="20"/>
              </w:rPr>
              <w:t>.</w:t>
            </w:r>
          </w:p>
        </w:tc>
        <w:tc>
          <w:tcPr>
            <w:tcW w:w="2638" w:type="dxa"/>
            <w:vAlign w:val="center"/>
          </w:tcPr>
          <w:p w14:paraId="2436EC05" w14:textId="6B8B0DE6" w:rsidR="00460F30" w:rsidRPr="001F63F9" w:rsidRDefault="00460F30" w:rsidP="00E96438">
            <w:pPr>
              <w:spacing w:before="0" w:after="60"/>
              <w:jc w:val="both"/>
              <w:rPr>
                <w:rFonts w:ascii="Calibri" w:hAnsi="Calibri" w:cs="Calibri"/>
                <w:sz w:val="20"/>
              </w:rPr>
            </w:pPr>
            <w:r w:rsidRPr="001F63F9">
              <w:rPr>
                <w:rFonts w:ascii="Calibri" w:hAnsi="Calibri" w:cs="Calibri"/>
                <w:sz w:val="20"/>
              </w:rPr>
              <w:t>Obszary zagospodarowane przemysłowo bądź przeznaczone do takiego zagospodarowania, w sąsiedztwie głównych szlaków komunikacyjnych gminy.</w:t>
            </w:r>
          </w:p>
        </w:tc>
        <w:tc>
          <w:tcPr>
            <w:tcW w:w="2228" w:type="dxa"/>
            <w:vAlign w:val="center"/>
          </w:tcPr>
          <w:p w14:paraId="6A094EAF" w14:textId="46D623C4" w:rsidR="00460F30" w:rsidRPr="001F63F9" w:rsidRDefault="00460F30" w:rsidP="00E96438">
            <w:pPr>
              <w:spacing w:before="0" w:after="60"/>
              <w:jc w:val="both"/>
              <w:rPr>
                <w:rFonts w:ascii="Calibri" w:hAnsi="Calibri" w:cs="Calibri"/>
                <w:sz w:val="20"/>
              </w:rPr>
            </w:pPr>
            <w:r w:rsidRPr="001F63F9">
              <w:rPr>
                <w:rFonts w:ascii="Calibri" w:hAnsi="Calibri" w:cs="Calibri"/>
                <w:sz w:val="20"/>
              </w:rPr>
              <w:t>Grunty orne, łąki, pastwiska, sady itd., stawy hodowlane i ich najbliższe otoczenie, także obszary nieużytkowane rolniczo (odłogi)</w:t>
            </w:r>
            <w:r w:rsidR="003668EB">
              <w:rPr>
                <w:rFonts w:ascii="Calibri" w:hAnsi="Calibri" w:cs="Calibri"/>
                <w:sz w:val="20"/>
              </w:rPr>
              <w:t>.</w:t>
            </w:r>
          </w:p>
        </w:tc>
        <w:tc>
          <w:tcPr>
            <w:tcW w:w="2327" w:type="dxa"/>
            <w:vAlign w:val="center"/>
          </w:tcPr>
          <w:p w14:paraId="021C8BBC" w14:textId="2861E262" w:rsidR="00460F30" w:rsidRPr="001F63F9" w:rsidRDefault="00460F30" w:rsidP="00E96438">
            <w:pPr>
              <w:spacing w:before="0" w:after="60"/>
              <w:jc w:val="both"/>
              <w:rPr>
                <w:rFonts w:ascii="Calibri" w:hAnsi="Calibri" w:cs="Calibri"/>
                <w:sz w:val="20"/>
              </w:rPr>
            </w:pPr>
            <w:r w:rsidRPr="001F63F9">
              <w:rPr>
                <w:rFonts w:ascii="Calibri" w:hAnsi="Calibri" w:cs="Calibri"/>
                <w:sz w:val="20"/>
              </w:rPr>
              <w:t>Lasy, tereny zadrzewione, zakrzewione i zarastające, w tym obszary w sąsiedztwie cieków wodnych (rzek, strumieni, stawów), obszary przeznaczone do zalesienia. Ponadto tereny zieleni na obszarach zabudowanych (m.in. parki podworskie, zieleń cmentarna)</w:t>
            </w:r>
            <w:r w:rsidR="003668EB">
              <w:rPr>
                <w:rFonts w:ascii="Calibri" w:hAnsi="Calibri" w:cs="Calibri"/>
                <w:sz w:val="20"/>
              </w:rPr>
              <w:t>.</w:t>
            </w:r>
          </w:p>
        </w:tc>
      </w:tr>
      <w:tr w:rsidR="00460F30" w:rsidRPr="001F63F9" w14:paraId="19682658" w14:textId="77777777" w:rsidTr="00E96438">
        <w:tc>
          <w:tcPr>
            <w:tcW w:w="1569" w:type="dxa"/>
            <w:shd w:val="clear" w:color="auto" w:fill="0070C0"/>
            <w:vAlign w:val="center"/>
          </w:tcPr>
          <w:p w14:paraId="7A060506" w14:textId="1AAD9578" w:rsidR="00460F30" w:rsidRPr="00E96438" w:rsidRDefault="00460F30" w:rsidP="00E96438">
            <w:pPr>
              <w:spacing w:before="0" w:after="60"/>
              <w:jc w:val="both"/>
              <w:rPr>
                <w:rFonts w:ascii="Calibri" w:hAnsi="Calibri" w:cs="Calibri"/>
                <w:color w:val="F2F2F2" w:themeColor="background1" w:themeShade="F2"/>
                <w:sz w:val="20"/>
              </w:rPr>
            </w:pPr>
            <w:r w:rsidRPr="00E96438">
              <w:rPr>
                <w:rFonts w:ascii="Calibri" w:hAnsi="Calibri" w:cs="Calibri"/>
                <w:b/>
                <w:color w:val="F2F2F2" w:themeColor="background1" w:themeShade="F2"/>
                <w:sz w:val="20"/>
              </w:rPr>
              <w:t>Podstawowe ustalenia i rekomendacje w zakresie kształtowania i prowadzenia polityki przestrzennej</w:t>
            </w:r>
          </w:p>
        </w:tc>
        <w:tc>
          <w:tcPr>
            <w:tcW w:w="2679" w:type="dxa"/>
            <w:vAlign w:val="center"/>
          </w:tcPr>
          <w:p w14:paraId="53FBAE8A" w14:textId="5DC4C85F" w:rsidR="00460F30" w:rsidRPr="001F63F9" w:rsidRDefault="00460F30" w:rsidP="00E96438">
            <w:pPr>
              <w:numPr>
                <w:ilvl w:val="0"/>
                <w:numId w:val="16"/>
              </w:numPr>
              <w:spacing w:before="0" w:after="60"/>
              <w:jc w:val="both"/>
              <w:rPr>
                <w:rFonts w:ascii="Calibri" w:hAnsi="Calibri" w:cs="Calibri"/>
                <w:sz w:val="20"/>
              </w:rPr>
            </w:pPr>
            <w:r w:rsidRPr="001F63F9">
              <w:rPr>
                <w:rFonts w:ascii="Calibri" w:hAnsi="Calibri" w:cs="Calibri"/>
                <w:sz w:val="20"/>
              </w:rPr>
              <w:t>Zabudowa mieszkalna jednorodzinna i wielorodzinna, z ograniczeniami oraz rozszerzeniami wynikającymi z</w:t>
            </w:r>
            <w:r w:rsidR="00B12DF5">
              <w:rPr>
                <w:rFonts w:ascii="Calibri" w:hAnsi="Calibri" w:cs="Calibri"/>
                <w:sz w:val="20"/>
              </w:rPr>
              <w:t> </w:t>
            </w:r>
            <w:r w:rsidRPr="001F63F9">
              <w:rPr>
                <w:rFonts w:ascii="Calibri" w:hAnsi="Calibri" w:cs="Calibri"/>
                <w:sz w:val="20"/>
              </w:rPr>
              <w:t xml:space="preserve">charakteru miejsca (np. historyczne centrum </w:t>
            </w:r>
            <w:proofErr w:type="spellStart"/>
            <w:r w:rsidRPr="001F63F9">
              <w:rPr>
                <w:rFonts w:ascii="Calibri" w:hAnsi="Calibri" w:cs="Calibri"/>
                <w:sz w:val="20"/>
              </w:rPr>
              <w:t>Zatora</w:t>
            </w:r>
            <w:proofErr w:type="spellEnd"/>
            <w:r w:rsidRPr="001F63F9">
              <w:rPr>
                <w:rFonts w:ascii="Calibri" w:hAnsi="Calibri" w:cs="Calibri"/>
                <w:sz w:val="20"/>
              </w:rPr>
              <w:t>, ograniczenia gabarytowe budynków, dopuszczenie zabudowy zagrodowej i obiektów inwentarskich związanych z produkcją rolniczą na terenach wiejskich);</w:t>
            </w:r>
          </w:p>
          <w:p w14:paraId="7963CB9B" w14:textId="05916780" w:rsidR="00460F30" w:rsidRDefault="00460F30" w:rsidP="00E96438">
            <w:pPr>
              <w:numPr>
                <w:ilvl w:val="0"/>
                <w:numId w:val="16"/>
              </w:numPr>
              <w:spacing w:before="0" w:after="60"/>
              <w:jc w:val="both"/>
              <w:rPr>
                <w:rFonts w:ascii="Calibri" w:hAnsi="Calibri" w:cs="Calibri"/>
                <w:sz w:val="20"/>
              </w:rPr>
            </w:pPr>
            <w:r w:rsidRPr="001F63F9">
              <w:rPr>
                <w:rFonts w:ascii="Calibri" w:hAnsi="Calibri" w:cs="Calibri"/>
                <w:sz w:val="20"/>
              </w:rPr>
              <w:t xml:space="preserve">Dopuszczenie lokalizacji </w:t>
            </w:r>
            <w:r w:rsidRPr="001F63F9">
              <w:rPr>
                <w:rFonts w:ascii="Calibri" w:hAnsi="Calibri" w:cs="Calibri"/>
                <w:sz w:val="20"/>
              </w:rPr>
              <w:lastRenderedPageBreak/>
              <w:t>budynków gospodarczych, zabudowy usługowej</w:t>
            </w:r>
            <w:r w:rsidR="00407E35">
              <w:rPr>
                <w:rFonts w:ascii="Calibri" w:hAnsi="Calibri" w:cs="Calibri"/>
                <w:sz w:val="20"/>
              </w:rPr>
              <w:t xml:space="preserve"> związanej z</w:t>
            </w:r>
            <w:r w:rsidR="00B12DF5">
              <w:rPr>
                <w:rFonts w:ascii="Calibri" w:hAnsi="Calibri" w:cs="Calibri"/>
                <w:sz w:val="20"/>
              </w:rPr>
              <w:t> </w:t>
            </w:r>
            <w:r w:rsidR="00407E35">
              <w:rPr>
                <w:rFonts w:ascii="Calibri" w:hAnsi="Calibri" w:cs="Calibri"/>
                <w:sz w:val="20"/>
              </w:rPr>
              <w:t>dostarczaniem usług komercyjnych, publicznych i</w:t>
            </w:r>
            <w:r w:rsidR="00B12DF5">
              <w:rPr>
                <w:rFonts w:ascii="Calibri" w:hAnsi="Calibri" w:cs="Calibri"/>
                <w:sz w:val="20"/>
              </w:rPr>
              <w:t> </w:t>
            </w:r>
            <w:r w:rsidR="00407E35">
              <w:rPr>
                <w:rFonts w:ascii="Calibri" w:hAnsi="Calibri" w:cs="Calibri"/>
                <w:sz w:val="20"/>
              </w:rPr>
              <w:t>społecznych</w:t>
            </w:r>
            <w:r w:rsidRPr="001F63F9">
              <w:rPr>
                <w:rFonts w:ascii="Calibri" w:hAnsi="Calibri" w:cs="Calibri"/>
                <w:sz w:val="20"/>
              </w:rPr>
              <w:t>, prowadzenia nieuciążliwej działalności gospodarczej;</w:t>
            </w:r>
          </w:p>
          <w:p w14:paraId="364514D2" w14:textId="5DCFE788" w:rsidR="00784398" w:rsidRPr="001F63F9" w:rsidRDefault="00784398" w:rsidP="00E96438">
            <w:pPr>
              <w:numPr>
                <w:ilvl w:val="0"/>
                <w:numId w:val="16"/>
              </w:numPr>
              <w:spacing w:before="0" w:after="60"/>
              <w:jc w:val="both"/>
              <w:rPr>
                <w:rFonts w:ascii="Calibri" w:hAnsi="Calibri" w:cs="Calibri"/>
                <w:sz w:val="20"/>
              </w:rPr>
            </w:pPr>
            <w:r>
              <w:rPr>
                <w:rFonts w:ascii="Calibri" w:hAnsi="Calibri" w:cs="Calibri"/>
                <w:sz w:val="20"/>
              </w:rPr>
              <w:t>Doposażanie terenu w</w:t>
            </w:r>
            <w:r w:rsidR="00B12DF5">
              <w:rPr>
                <w:rFonts w:ascii="Calibri" w:hAnsi="Calibri" w:cs="Calibri"/>
                <w:sz w:val="20"/>
              </w:rPr>
              <w:t> </w:t>
            </w:r>
            <w:r>
              <w:rPr>
                <w:rFonts w:ascii="Calibri" w:hAnsi="Calibri" w:cs="Calibri"/>
                <w:sz w:val="20"/>
              </w:rPr>
              <w:t>niezbędną infrastrukturę techniczną i komunikacyjną, w tym także o przeznaczeniu rekreacyjnym (np. ścieżki rowerowe);</w:t>
            </w:r>
          </w:p>
          <w:p w14:paraId="0486F398" w14:textId="581485EE" w:rsidR="00460F30" w:rsidRPr="001F63F9" w:rsidRDefault="00460F30" w:rsidP="00E96438">
            <w:pPr>
              <w:numPr>
                <w:ilvl w:val="0"/>
                <w:numId w:val="16"/>
              </w:numPr>
              <w:spacing w:before="0" w:after="60"/>
              <w:jc w:val="both"/>
              <w:rPr>
                <w:rFonts w:ascii="Calibri" w:hAnsi="Calibri" w:cs="Calibri"/>
                <w:sz w:val="20"/>
              </w:rPr>
            </w:pPr>
            <w:r w:rsidRPr="001F63F9">
              <w:rPr>
                <w:rFonts w:ascii="Calibri" w:hAnsi="Calibri" w:cs="Calibri"/>
                <w:sz w:val="20"/>
              </w:rPr>
              <w:t>Doposażanie przestrzeni publicznych w zieleń urządzoną o funkcji wypoczynkowo-rekreacyjnej i estetyzującej, obiekty małej architektury, urządzenia o przeznaczeniu sportowo-rekreacyjnym</w:t>
            </w:r>
            <w:r w:rsidR="00407E35">
              <w:rPr>
                <w:rFonts w:ascii="Calibri" w:hAnsi="Calibri" w:cs="Calibri"/>
                <w:sz w:val="20"/>
              </w:rPr>
              <w:t>, place zabaw</w:t>
            </w:r>
            <w:r w:rsidRPr="001F63F9">
              <w:rPr>
                <w:rFonts w:ascii="Calibri" w:hAnsi="Calibri" w:cs="Calibri"/>
                <w:sz w:val="20"/>
              </w:rPr>
              <w:t xml:space="preserve"> itd.</w:t>
            </w:r>
          </w:p>
        </w:tc>
        <w:tc>
          <w:tcPr>
            <w:tcW w:w="2551" w:type="dxa"/>
            <w:vAlign w:val="center"/>
          </w:tcPr>
          <w:p w14:paraId="483BD27A" w14:textId="03834ACF" w:rsidR="00460F30" w:rsidRPr="001F63F9" w:rsidRDefault="00460F30" w:rsidP="00E96438">
            <w:pPr>
              <w:numPr>
                <w:ilvl w:val="0"/>
                <w:numId w:val="16"/>
              </w:numPr>
              <w:spacing w:before="0" w:after="60"/>
              <w:jc w:val="both"/>
              <w:rPr>
                <w:rFonts w:ascii="Calibri" w:hAnsi="Calibri" w:cs="Calibri"/>
                <w:sz w:val="20"/>
              </w:rPr>
            </w:pPr>
            <w:r w:rsidRPr="001F63F9">
              <w:rPr>
                <w:rFonts w:ascii="Calibri" w:hAnsi="Calibri" w:cs="Calibri"/>
                <w:sz w:val="20"/>
              </w:rPr>
              <w:lastRenderedPageBreak/>
              <w:t>Zabudowa związana z prowadzeniem działalności usługowej – m.in. usług publicznych, handlowej, gastronomicznej, sportowej i</w:t>
            </w:r>
            <w:r w:rsidR="00B12DF5">
              <w:rPr>
                <w:rFonts w:ascii="Calibri" w:hAnsi="Calibri" w:cs="Calibri"/>
                <w:sz w:val="20"/>
              </w:rPr>
              <w:t> </w:t>
            </w:r>
            <w:r w:rsidRPr="001F63F9">
              <w:rPr>
                <w:rFonts w:ascii="Calibri" w:hAnsi="Calibri" w:cs="Calibri"/>
                <w:sz w:val="20"/>
              </w:rPr>
              <w:t>rekreacyjnej, w tym m.in. parkingi, garaże, budynki gospodarcze;</w:t>
            </w:r>
          </w:p>
          <w:p w14:paraId="3A067E5E" w14:textId="77777777" w:rsidR="00460F30" w:rsidRPr="001F63F9" w:rsidRDefault="00460F30" w:rsidP="00E96438">
            <w:pPr>
              <w:numPr>
                <w:ilvl w:val="0"/>
                <w:numId w:val="16"/>
              </w:numPr>
              <w:spacing w:before="0" w:after="60"/>
              <w:jc w:val="both"/>
              <w:rPr>
                <w:rFonts w:ascii="Calibri" w:hAnsi="Calibri" w:cs="Calibri"/>
                <w:sz w:val="20"/>
              </w:rPr>
            </w:pPr>
            <w:r w:rsidRPr="001F63F9">
              <w:rPr>
                <w:rFonts w:ascii="Calibri" w:hAnsi="Calibri" w:cs="Calibri"/>
                <w:sz w:val="20"/>
              </w:rPr>
              <w:t>Możliwość utrzymania istniejącej zabudowy mieszkaniowej oraz jej rozwijania;</w:t>
            </w:r>
          </w:p>
          <w:p w14:paraId="76A5807E" w14:textId="3FA1A42D" w:rsidR="00407E35" w:rsidRDefault="00460F30" w:rsidP="00E96438">
            <w:pPr>
              <w:numPr>
                <w:ilvl w:val="0"/>
                <w:numId w:val="16"/>
              </w:numPr>
              <w:spacing w:before="0" w:after="60"/>
              <w:jc w:val="both"/>
              <w:rPr>
                <w:rFonts w:ascii="Calibri" w:hAnsi="Calibri" w:cs="Calibri"/>
                <w:sz w:val="20"/>
              </w:rPr>
            </w:pPr>
            <w:r w:rsidRPr="001F63F9">
              <w:rPr>
                <w:rFonts w:ascii="Calibri" w:hAnsi="Calibri" w:cs="Calibri"/>
                <w:sz w:val="20"/>
              </w:rPr>
              <w:t xml:space="preserve">Dopuszczenie lokalizacji obiektów umożliwiających </w:t>
            </w:r>
            <w:r w:rsidRPr="001F63F9">
              <w:rPr>
                <w:rFonts w:ascii="Calibri" w:hAnsi="Calibri" w:cs="Calibri"/>
                <w:sz w:val="20"/>
              </w:rPr>
              <w:lastRenderedPageBreak/>
              <w:t>wykorzystanie przestrzeni na cele wypoczynkowe i rekreacyjne (m.in. mała architektura, ścieżki piesze i</w:t>
            </w:r>
            <w:r w:rsidR="00B12DF5">
              <w:rPr>
                <w:rFonts w:ascii="Calibri" w:hAnsi="Calibri" w:cs="Calibri"/>
                <w:sz w:val="20"/>
              </w:rPr>
              <w:t> </w:t>
            </w:r>
            <w:r w:rsidRPr="001F63F9">
              <w:rPr>
                <w:rFonts w:ascii="Calibri" w:hAnsi="Calibri" w:cs="Calibri"/>
                <w:sz w:val="20"/>
              </w:rPr>
              <w:t>rowerowe) oraz estetyzację przestrzeni publicznej (zieleń urządzona)</w:t>
            </w:r>
            <w:r w:rsidR="00407E35">
              <w:rPr>
                <w:rFonts w:ascii="Calibri" w:hAnsi="Calibri" w:cs="Calibri"/>
                <w:sz w:val="20"/>
              </w:rPr>
              <w:t>;</w:t>
            </w:r>
          </w:p>
          <w:p w14:paraId="262AB324" w14:textId="0C5E35B9" w:rsidR="00460F30" w:rsidRPr="001F63F9" w:rsidRDefault="00407E35" w:rsidP="00E96438">
            <w:pPr>
              <w:numPr>
                <w:ilvl w:val="0"/>
                <w:numId w:val="16"/>
              </w:numPr>
              <w:spacing w:before="0" w:after="60"/>
              <w:jc w:val="both"/>
              <w:rPr>
                <w:rFonts w:ascii="Calibri" w:hAnsi="Calibri" w:cs="Calibri"/>
                <w:sz w:val="20"/>
              </w:rPr>
            </w:pPr>
            <w:r>
              <w:rPr>
                <w:rFonts w:ascii="Calibri" w:hAnsi="Calibri" w:cs="Calibri"/>
                <w:sz w:val="20"/>
              </w:rPr>
              <w:t>Możliwość lokalizowania niezbędnej infrastruktu</w:t>
            </w:r>
            <w:r w:rsidR="00E96438">
              <w:rPr>
                <w:rFonts w:ascii="Calibri" w:hAnsi="Calibri" w:cs="Calibri"/>
                <w:sz w:val="20"/>
              </w:rPr>
              <w:t>ry technicznej i komunikacyjnej.</w:t>
            </w:r>
          </w:p>
        </w:tc>
        <w:tc>
          <w:tcPr>
            <w:tcW w:w="2638" w:type="dxa"/>
            <w:vAlign w:val="center"/>
          </w:tcPr>
          <w:p w14:paraId="4F27417F" w14:textId="409F3089" w:rsidR="00460F30" w:rsidRPr="001F63F9" w:rsidRDefault="00460F30" w:rsidP="00E96438">
            <w:pPr>
              <w:numPr>
                <w:ilvl w:val="0"/>
                <w:numId w:val="16"/>
              </w:numPr>
              <w:spacing w:before="0" w:after="60"/>
              <w:jc w:val="both"/>
              <w:rPr>
                <w:rFonts w:ascii="Calibri" w:hAnsi="Calibri" w:cs="Calibri"/>
                <w:sz w:val="20"/>
              </w:rPr>
            </w:pPr>
            <w:r w:rsidRPr="001F63F9">
              <w:rPr>
                <w:rFonts w:ascii="Calibri" w:hAnsi="Calibri" w:cs="Calibri"/>
                <w:sz w:val="20"/>
              </w:rPr>
              <w:lastRenderedPageBreak/>
              <w:t>Zabudowa usługowa, produkcyjna (m.in. hale, bazy, składy, magazyny) i obiekty tymczasowe towarzyszące procesowi produkcji bądź wydobycia;</w:t>
            </w:r>
          </w:p>
          <w:p w14:paraId="300881AD" w14:textId="0BE0228C" w:rsidR="00460F30" w:rsidRPr="001F63F9" w:rsidRDefault="00460F30" w:rsidP="00E96438">
            <w:pPr>
              <w:numPr>
                <w:ilvl w:val="0"/>
                <w:numId w:val="16"/>
              </w:numPr>
              <w:spacing w:before="0" w:after="60"/>
              <w:jc w:val="both"/>
              <w:rPr>
                <w:rFonts w:ascii="Calibri" w:hAnsi="Calibri" w:cs="Calibri"/>
                <w:sz w:val="20"/>
              </w:rPr>
            </w:pPr>
            <w:r w:rsidRPr="001F63F9">
              <w:rPr>
                <w:rFonts w:ascii="Calibri" w:hAnsi="Calibri" w:cs="Calibri"/>
                <w:sz w:val="20"/>
              </w:rPr>
              <w:t>Ograniczenie funkcji mieszkaniowej do roli towarzyszącej</w:t>
            </w:r>
            <w:r w:rsidR="00E255F2">
              <w:rPr>
                <w:rFonts w:ascii="Calibri" w:hAnsi="Calibri" w:cs="Calibri"/>
                <w:sz w:val="20"/>
              </w:rPr>
              <w:t xml:space="preserve"> działalności gospodarczej (np. </w:t>
            </w:r>
            <w:r w:rsidRPr="001F63F9">
              <w:rPr>
                <w:rFonts w:ascii="Calibri" w:hAnsi="Calibri" w:cs="Calibri"/>
                <w:sz w:val="20"/>
              </w:rPr>
              <w:t>mieszkanie właściciela bądź zarządcy obiektu), bez wyznaczania terenów zabudowy mieszkaniowej;</w:t>
            </w:r>
          </w:p>
          <w:p w14:paraId="516389D6" w14:textId="4B1B1334" w:rsidR="00460F30" w:rsidRDefault="00460F30" w:rsidP="00E96438">
            <w:pPr>
              <w:numPr>
                <w:ilvl w:val="0"/>
                <w:numId w:val="16"/>
              </w:numPr>
              <w:spacing w:before="0" w:after="60"/>
              <w:jc w:val="both"/>
              <w:rPr>
                <w:rFonts w:ascii="Calibri" w:hAnsi="Calibri" w:cs="Calibri"/>
                <w:sz w:val="20"/>
              </w:rPr>
            </w:pPr>
            <w:r w:rsidRPr="001F63F9">
              <w:rPr>
                <w:rFonts w:ascii="Calibri" w:hAnsi="Calibri" w:cs="Calibri"/>
                <w:sz w:val="20"/>
              </w:rPr>
              <w:lastRenderedPageBreak/>
              <w:t>Obowiązek dokonania rekultywacji obszarów po zakończeniu eksploatacji kruszyw, z preferowanym turystycznym lub rekreacyjnym kierunkiem ich wykorzystania;</w:t>
            </w:r>
          </w:p>
          <w:p w14:paraId="68BC90E6" w14:textId="643BB3B9" w:rsidR="00CE4A08" w:rsidRPr="001F63F9" w:rsidRDefault="00CE4A08" w:rsidP="00E96438">
            <w:pPr>
              <w:numPr>
                <w:ilvl w:val="0"/>
                <w:numId w:val="16"/>
              </w:numPr>
              <w:spacing w:before="0" w:after="60"/>
              <w:jc w:val="both"/>
              <w:rPr>
                <w:rFonts w:ascii="Calibri" w:hAnsi="Calibri" w:cs="Calibri"/>
                <w:sz w:val="20"/>
              </w:rPr>
            </w:pPr>
            <w:r>
              <w:rPr>
                <w:rFonts w:ascii="Calibri" w:hAnsi="Calibri" w:cs="Calibri"/>
                <w:sz w:val="20"/>
              </w:rPr>
              <w:t xml:space="preserve">Możliwość lokalizowania niezbędnej infrastruktury technicznej </w:t>
            </w:r>
            <w:r w:rsidR="00E96438">
              <w:rPr>
                <w:rFonts w:ascii="Calibri" w:hAnsi="Calibri" w:cs="Calibri"/>
                <w:sz w:val="20"/>
              </w:rPr>
              <w:t>i </w:t>
            </w:r>
            <w:r>
              <w:rPr>
                <w:rFonts w:ascii="Calibri" w:hAnsi="Calibri" w:cs="Calibri"/>
                <w:sz w:val="20"/>
              </w:rPr>
              <w:t>komunikacyjnej oraz obi</w:t>
            </w:r>
            <w:r w:rsidR="00E96438">
              <w:rPr>
                <w:rFonts w:ascii="Calibri" w:hAnsi="Calibri" w:cs="Calibri"/>
                <w:sz w:val="20"/>
              </w:rPr>
              <w:t>ektów obsługi komunikacyjnej, z </w:t>
            </w:r>
            <w:proofErr w:type="spellStart"/>
            <w:r w:rsidR="00E96438">
              <w:rPr>
                <w:rFonts w:ascii="Calibri" w:hAnsi="Calibri" w:cs="Calibri"/>
                <w:sz w:val="20"/>
              </w:rPr>
              <w:t>wyłączeniami</w:t>
            </w:r>
            <w:proofErr w:type="spellEnd"/>
            <w:r w:rsidR="00E96438">
              <w:rPr>
                <w:rFonts w:ascii="Calibri" w:hAnsi="Calibri" w:cs="Calibri"/>
                <w:sz w:val="20"/>
              </w:rPr>
              <w:t xml:space="preserve"> w </w:t>
            </w:r>
            <w:r>
              <w:rPr>
                <w:rFonts w:ascii="Calibri" w:hAnsi="Calibri" w:cs="Calibri"/>
                <w:sz w:val="20"/>
              </w:rPr>
              <w:t>obrębie Strefy Aktywności Gospodarczej;</w:t>
            </w:r>
          </w:p>
          <w:p w14:paraId="72ABB539" w14:textId="3EC4F7A8" w:rsidR="00460F30" w:rsidRPr="001F63F9" w:rsidRDefault="00460F30" w:rsidP="00E96438">
            <w:pPr>
              <w:numPr>
                <w:ilvl w:val="0"/>
                <w:numId w:val="16"/>
              </w:numPr>
              <w:spacing w:before="0" w:after="60"/>
              <w:jc w:val="both"/>
              <w:rPr>
                <w:rFonts w:ascii="Calibri" w:hAnsi="Calibri" w:cs="Calibri"/>
                <w:sz w:val="20"/>
              </w:rPr>
            </w:pPr>
            <w:r w:rsidRPr="001F63F9">
              <w:rPr>
                <w:rFonts w:ascii="Calibri" w:hAnsi="Calibri" w:cs="Calibri"/>
                <w:sz w:val="20"/>
              </w:rPr>
              <w:t>Dopuszczenie lokalizacji obiektów umożliwiających wykorzystanie przestrzeni na cele wypoczynkowe i rekreacyjne (m.in. mała architektura, ścieżki piesze i rowerowe) oraz estetyzację przestrzeni publicznej (zieleń urządzona).</w:t>
            </w:r>
          </w:p>
        </w:tc>
        <w:tc>
          <w:tcPr>
            <w:tcW w:w="2228" w:type="dxa"/>
            <w:vAlign w:val="center"/>
          </w:tcPr>
          <w:p w14:paraId="40544DC8" w14:textId="5956D66E" w:rsidR="00460F30" w:rsidRPr="001F63F9" w:rsidRDefault="001F63F9" w:rsidP="00E96438">
            <w:pPr>
              <w:numPr>
                <w:ilvl w:val="0"/>
                <w:numId w:val="16"/>
              </w:numPr>
              <w:spacing w:before="0" w:after="60"/>
              <w:jc w:val="both"/>
              <w:rPr>
                <w:rFonts w:ascii="Calibri" w:hAnsi="Calibri" w:cs="Calibri"/>
                <w:sz w:val="20"/>
              </w:rPr>
            </w:pPr>
            <w:r w:rsidRPr="001F63F9">
              <w:rPr>
                <w:rFonts w:ascii="Calibri" w:hAnsi="Calibri" w:cs="Calibri"/>
                <w:sz w:val="20"/>
              </w:rPr>
              <w:lastRenderedPageBreak/>
              <w:t>Wykorzystanie zgodnie z </w:t>
            </w:r>
            <w:r w:rsidR="00460F30" w:rsidRPr="001F63F9">
              <w:rPr>
                <w:rFonts w:ascii="Calibri" w:hAnsi="Calibri" w:cs="Calibri"/>
                <w:sz w:val="20"/>
              </w:rPr>
              <w:t>przeznaczeniem (uprawy roślinne, hodowla zwierząt);</w:t>
            </w:r>
          </w:p>
          <w:p w14:paraId="7D38D814" w14:textId="2D8F5148" w:rsidR="00460F30" w:rsidRDefault="00460F30" w:rsidP="00E96438">
            <w:pPr>
              <w:numPr>
                <w:ilvl w:val="0"/>
                <w:numId w:val="16"/>
              </w:numPr>
              <w:spacing w:before="0" w:after="60"/>
              <w:jc w:val="both"/>
              <w:rPr>
                <w:rFonts w:ascii="Calibri" w:hAnsi="Calibri" w:cs="Calibri"/>
                <w:sz w:val="20"/>
              </w:rPr>
            </w:pPr>
            <w:r w:rsidRPr="001F63F9">
              <w:rPr>
                <w:rFonts w:ascii="Calibri" w:hAnsi="Calibri" w:cs="Calibri"/>
                <w:sz w:val="20"/>
              </w:rPr>
              <w:t>Dopuszczenie zabudowy mieszka</w:t>
            </w:r>
            <w:r w:rsidR="001F63F9" w:rsidRPr="001F63F9">
              <w:rPr>
                <w:rFonts w:ascii="Calibri" w:hAnsi="Calibri" w:cs="Calibri"/>
                <w:sz w:val="20"/>
              </w:rPr>
              <w:t>lnej jednorodzinnej związanej z </w:t>
            </w:r>
            <w:r w:rsidRPr="001F63F9">
              <w:rPr>
                <w:rFonts w:ascii="Calibri" w:hAnsi="Calibri" w:cs="Calibri"/>
                <w:sz w:val="20"/>
              </w:rPr>
              <w:t xml:space="preserve">prowadzeniem gospodarstwa oraz zabudowy zagrodowej i związanej z obsługą produkcji, z wyłączeniem </w:t>
            </w:r>
            <w:r w:rsidRPr="001F63F9">
              <w:rPr>
                <w:rFonts w:ascii="Calibri" w:hAnsi="Calibri" w:cs="Calibri"/>
                <w:sz w:val="20"/>
              </w:rPr>
              <w:lastRenderedPageBreak/>
              <w:t>możliwości lokalizacji nowej zabudowy zagrodowej na obszarach rolnych z przewagą gruntów o wysokich klasach bonitacyjnych;</w:t>
            </w:r>
          </w:p>
          <w:p w14:paraId="6E2E0AA0" w14:textId="46663D60" w:rsidR="00CE4A08" w:rsidRPr="001F63F9" w:rsidRDefault="00CE4A08" w:rsidP="00E96438">
            <w:pPr>
              <w:numPr>
                <w:ilvl w:val="0"/>
                <w:numId w:val="16"/>
              </w:numPr>
              <w:spacing w:before="0" w:after="60"/>
              <w:jc w:val="both"/>
              <w:rPr>
                <w:rFonts w:ascii="Calibri" w:hAnsi="Calibri" w:cs="Calibri"/>
                <w:sz w:val="20"/>
              </w:rPr>
            </w:pPr>
            <w:r w:rsidRPr="00CE4A08">
              <w:rPr>
                <w:rFonts w:ascii="Calibri" w:hAnsi="Calibri" w:cs="Calibri"/>
                <w:sz w:val="20"/>
              </w:rPr>
              <w:t>Możliwość lokalizowania niezbędnej infrastruktury technicznej</w:t>
            </w:r>
            <w:r>
              <w:rPr>
                <w:rFonts w:ascii="Calibri" w:hAnsi="Calibri" w:cs="Calibri"/>
                <w:sz w:val="20"/>
              </w:rPr>
              <w:t xml:space="preserve">, </w:t>
            </w:r>
            <w:r w:rsidRPr="00CE4A08">
              <w:rPr>
                <w:rFonts w:ascii="Calibri" w:hAnsi="Calibri" w:cs="Calibri"/>
                <w:sz w:val="20"/>
              </w:rPr>
              <w:t>komunikacyjnej</w:t>
            </w:r>
            <w:r>
              <w:rPr>
                <w:rFonts w:ascii="Calibri" w:hAnsi="Calibri" w:cs="Calibri"/>
                <w:sz w:val="20"/>
              </w:rPr>
              <w:t xml:space="preserve"> oraz obiektów gospodarczych, garaży, parkingów;</w:t>
            </w:r>
          </w:p>
          <w:p w14:paraId="08C68316" w14:textId="3D11133D" w:rsidR="00460F30" w:rsidRPr="001F63F9" w:rsidRDefault="00460F30" w:rsidP="00E96438">
            <w:pPr>
              <w:numPr>
                <w:ilvl w:val="0"/>
                <w:numId w:val="16"/>
              </w:numPr>
              <w:spacing w:before="0" w:after="60"/>
              <w:jc w:val="both"/>
              <w:rPr>
                <w:rFonts w:ascii="Calibri" w:hAnsi="Calibri" w:cs="Calibri"/>
                <w:sz w:val="20"/>
              </w:rPr>
            </w:pPr>
            <w:r w:rsidRPr="001F63F9">
              <w:rPr>
                <w:rFonts w:ascii="Calibri" w:hAnsi="Calibri" w:cs="Calibri"/>
                <w:sz w:val="20"/>
              </w:rPr>
              <w:t>Dopuszczenie lokalizacji obiektów umożliwiających wykorzystanie przestrzeni na cele wypoczynkowe i rekreacyjne (m.in. mała architektura, ścieżki piesze i rowerowe) oraz estetyzację przestrzeni publicznej (zieleń urządzona).</w:t>
            </w:r>
          </w:p>
        </w:tc>
        <w:tc>
          <w:tcPr>
            <w:tcW w:w="2327" w:type="dxa"/>
            <w:vAlign w:val="center"/>
          </w:tcPr>
          <w:p w14:paraId="429F945F" w14:textId="59D502D0" w:rsidR="00460F30" w:rsidRPr="001F63F9" w:rsidRDefault="00460F30" w:rsidP="0056772A">
            <w:pPr>
              <w:numPr>
                <w:ilvl w:val="0"/>
                <w:numId w:val="16"/>
              </w:numPr>
              <w:spacing w:before="0" w:after="20"/>
              <w:ind w:left="357" w:hanging="357"/>
              <w:jc w:val="both"/>
              <w:rPr>
                <w:rFonts w:ascii="Calibri" w:hAnsi="Calibri" w:cs="Calibri"/>
                <w:sz w:val="20"/>
              </w:rPr>
            </w:pPr>
            <w:r w:rsidRPr="001F63F9">
              <w:rPr>
                <w:rFonts w:ascii="Calibri" w:hAnsi="Calibri" w:cs="Calibri"/>
                <w:sz w:val="20"/>
              </w:rPr>
              <w:lastRenderedPageBreak/>
              <w:t>Poza przeznaczeniem podstawowym dopuszcza się wykorzystanie przestrzeni na cele rekreacyjne i wypoczynkowe, z lokalizacją obiektów i urządzeń o takim przeznaczeniu (m.in. urządzenia sportowe, wiaty, tablice informacyjne, stanowiska wędkarskie);</w:t>
            </w:r>
          </w:p>
          <w:p w14:paraId="7F0BCEE2" w14:textId="44375ED2" w:rsidR="00460F30" w:rsidRPr="001F63F9" w:rsidRDefault="00460F30" w:rsidP="0056772A">
            <w:pPr>
              <w:numPr>
                <w:ilvl w:val="0"/>
                <w:numId w:val="16"/>
              </w:numPr>
              <w:spacing w:before="0" w:after="20"/>
              <w:ind w:left="357" w:hanging="357"/>
              <w:jc w:val="both"/>
              <w:rPr>
                <w:rFonts w:ascii="Calibri" w:hAnsi="Calibri" w:cs="Calibri"/>
                <w:sz w:val="20"/>
              </w:rPr>
            </w:pPr>
            <w:r w:rsidRPr="001F63F9">
              <w:rPr>
                <w:rFonts w:ascii="Calibri" w:hAnsi="Calibri" w:cs="Calibri"/>
                <w:sz w:val="20"/>
              </w:rPr>
              <w:t xml:space="preserve">Dopuszczenie do </w:t>
            </w:r>
            <w:r w:rsidRPr="001F63F9">
              <w:rPr>
                <w:rFonts w:ascii="Calibri" w:hAnsi="Calibri" w:cs="Calibri"/>
                <w:sz w:val="20"/>
              </w:rPr>
              <w:lastRenderedPageBreak/>
              <w:t>lokalizowania infrastruktury oraz urządzeń niezbędnych do prowadzenia gospodarki</w:t>
            </w:r>
            <w:r w:rsidR="0056772A">
              <w:rPr>
                <w:rFonts w:ascii="Calibri" w:hAnsi="Calibri" w:cs="Calibri"/>
                <w:sz w:val="20"/>
              </w:rPr>
              <w:t xml:space="preserve"> wodnej (w tym melioracyjnej) i </w:t>
            </w:r>
            <w:r w:rsidRPr="001F63F9">
              <w:rPr>
                <w:rFonts w:ascii="Calibri" w:hAnsi="Calibri" w:cs="Calibri"/>
                <w:sz w:val="20"/>
              </w:rPr>
              <w:t>leśnej</w:t>
            </w:r>
            <w:r w:rsidR="00CE4A08">
              <w:rPr>
                <w:rFonts w:ascii="Calibri" w:hAnsi="Calibri" w:cs="Calibri"/>
                <w:sz w:val="20"/>
              </w:rPr>
              <w:t>, a także do lokalizowan</w:t>
            </w:r>
            <w:r w:rsidR="00E96438">
              <w:rPr>
                <w:rFonts w:ascii="Calibri" w:hAnsi="Calibri" w:cs="Calibri"/>
                <w:sz w:val="20"/>
              </w:rPr>
              <w:t>ia infrastruktury technicznej i </w:t>
            </w:r>
            <w:r w:rsidR="00CE4A08">
              <w:rPr>
                <w:rFonts w:ascii="Calibri" w:hAnsi="Calibri" w:cs="Calibri"/>
                <w:sz w:val="20"/>
              </w:rPr>
              <w:t>komunalnej</w:t>
            </w:r>
            <w:r w:rsidRPr="001F63F9">
              <w:rPr>
                <w:rFonts w:ascii="Calibri" w:hAnsi="Calibri" w:cs="Calibri"/>
                <w:sz w:val="20"/>
              </w:rPr>
              <w:t>;</w:t>
            </w:r>
          </w:p>
          <w:p w14:paraId="7153C3DC" w14:textId="77777777" w:rsidR="00460F30" w:rsidRDefault="00460F30" w:rsidP="0056772A">
            <w:pPr>
              <w:numPr>
                <w:ilvl w:val="0"/>
                <w:numId w:val="16"/>
              </w:numPr>
              <w:spacing w:before="0" w:after="20"/>
              <w:ind w:left="357" w:hanging="357"/>
              <w:jc w:val="both"/>
              <w:rPr>
                <w:rFonts w:ascii="Calibri" w:hAnsi="Calibri" w:cs="Calibri"/>
                <w:sz w:val="20"/>
              </w:rPr>
            </w:pPr>
            <w:r w:rsidRPr="001F63F9">
              <w:rPr>
                <w:rFonts w:ascii="Calibri" w:hAnsi="Calibri" w:cs="Calibri"/>
                <w:sz w:val="20"/>
              </w:rPr>
              <w:t>Rozszerzenie wykorzystania obszarów założeń dworsko-parkowych o funkcje mieszkalne, usługowe (kultura, rzemiosło, hotelarstwo i gastronomia) z jednoczesnym uwzględnieniem konieczności ochrony i wyeksponowania tych założeń o</w:t>
            </w:r>
            <w:r w:rsidR="0056772A">
              <w:rPr>
                <w:rFonts w:ascii="Calibri" w:hAnsi="Calibri" w:cs="Calibri"/>
                <w:sz w:val="20"/>
              </w:rPr>
              <w:t>raz wytycznych konserwatorskich;</w:t>
            </w:r>
          </w:p>
          <w:p w14:paraId="030CB428" w14:textId="39D29D9E" w:rsidR="0056772A" w:rsidRPr="001F63F9" w:rsidRDefault="0056772A" w:rsidP="0056772A">
            <w:pPr>
              <w:numPr>
                <w:ilvl w:val="0"/>
                <w:numId w:val="16"/>
              </w:numPr>
              <w:spacing w:before="0" w:after="20"/>
              <w:ind w:left="357" w:hanging="357"/>
              <w:jc w:val="both"/>
              <w:rPr>
                <w:rFonts w:ascii="Calibri" w:hAnsi="Calibri" w:cs="Calibri"/>
                <w:sz w:val="20"/>
              </w:rPr>
            </w:pPr>
            <w:r w:rsidRPr="0056772A">
              <w:rPr>
                <w:rFonts w:ascii="Calibri" w:hAnsi="Calibri" w:cs="Calibri"/>
                <w:sz w:val="20"/>
              </w:rPr>
              <w:t>Tworzenie w miarę możliwości nowych terenów zielonych itp. dla potrzeb mieszkańców</w:t>
            </w:r>
            <w:r>
              <w:rPr>
                <w:rFonts w:ascii="Calibri" w:hAnsi="Calibri" w:cs="Calibri"/>
                <w:sz w:val="20"/>
              </w:rPr>
              <w:t>.</w:t>
            </w:r>
          </w:p>
        </w:tc>
      </w:tr>
    </w:tbl>
    <w:p w14:paraId="2ACA5316" w14:textId="28033691" w:rsidR="009E74EE" w:rsidRPr="001F63F9" w:rsidRDefault="004A0F92" w:rsidP="003D02D1">
      <w:pPr>
        <w:pStyle w:val="Legenda"/>
        <w:spacing w:before="0" w:after="120" w:line="264" w:lineRule="auto"/>
        <w:jc w:val="center"/>
        <w:rPr>
          <w:rFonts w:ascii="Calibri" w:hAnsi="Calibri" w:cs="Calibri"/>
          <w:b w:val="0"/>
          <w:i/>
        </w:rPr>
      </w:pPr>
      <w:r w:rsidRPr="001F63F9">
        <w:rPr>
          <w:rFonts w:ascii="Calibri" w:hAnsi="Calibri" w:cs="Calibri"/>
          <w:b w:val="0"/>
          <w:i/>
        </w:rPr>
        <w:lastRenderedPageBreak/>
        <w:t>Źródło: Opracowanie własne</w:t>
      </w:r>
    </w:p>
    <w:p w14:paraId="143DF880" w14:textId="671A430D" w:rsidR="000E4D4F" w:rsidRPr="0056772A" w:rsidRDefault="000E4D4F" w:rsidP="00FD1886">
      <w:pPr>
        <w:spacing w:before="0" w:after="120"/>
        <w:jc w:val="both"/>
        <w:rPr>
          <w:rFonts w:ascii="Calibri" w:hAnsi="Calibri" w:cs="Calibri"/>
          <w:i/>
          <w:iCs/>
          <w:sz w:val="2"/>
          <w:szCs w:val="2"/>
        </w:rPr>
      </w:pPr>
    </w:p>
    <w:p w14:paraId="758B3AB6" w14:textId="77777777" w:rsidR="00E96438" w:rsidRPr="001F63F9" w:rsidRDefault="00E96438" w:rsidP="00FD1886">
      <w:pPr>
        <w:spacing w:before="0" w:after="120"/>
        <w:jc w:val="both"/>
        <w:rPr>
          <w:rFonts w:ascii="Calibri" w:hAnsi="Calibri" w:cs="Calibri"/>
          <w:i/>
          <w:iCs/>
          <w:sz w:val="18"/>
          <w:szCs w:val="18"/>
        </w:rPr>
        <w:sectPr w:rsidR="00E96438" w:rsidRPr="001F63F9" w:rsidSect="009E74EE">
          <w:pgSz w:w="16838" w:h="11906" w:orient="landscape"/>
          <w:pgMar w:top="1418" w:right="1418" w:bottom="1418" w:left="1418" w:header="709" w:footer="709" w:gutter="0"/>
          <w:cols w:space="708"/>
          <w:docGrid w:linePitch="360"/>
        </w:sectPr>
      </w:pPr>
    </w:p>
    <w:p w14:paraId="46605E4A" w14:textId="68E281EB" w:rsidR="00625692" w:rsidRPr="001F63F9" w:rsidRDefault="00625692" w:rsidP="00625692">
      <w:pPr>
        <w:pStyle w:val="Nagwek1"/>
        <w:spacing w:before="0" w:after="120"/>
        <w:jc w:val="both"/>
        <w:rPr>
          <w:rFonts w:ascii="Calibri" w:hAnsi="Calibri" w:cs="Calibri"/>
          <w:b/>
        </w:rPr>
      </w:pPr>
      <w:bookmarkStart w:id="108" w:name="_Toc120697731"/>
      <w:bookmarkStart w:id="109" w:name="_Hlk93099970"/>
      <w:r w:rsidRPr="001F63F9">
        <w:rPr>
          <w:rFonts w:ascii="Calibri" w:hAnsi="Calibri" w:cs="Calibri"/>
          <w:b/>
        </w:rPr>
        <w:lastRenderedPageBreak/>
        <w:t>Obszary strategicznej interwencji</w:t>
      </w:r>
      <w:bookmarkEnd w:id="108"/>
    </w:p>
    <w:p w14:paraId="32D98A26" w14:textId="77777777" w:rsidR="001F63F9" w:rsidRPr="001F63F9" w:rsidRDefault="001F63F9" w:rsidP="00881EAC">
      <w:pPr>
        <w:spacing w:before="0" w:after="100"/>
        <w:jc w:val="both"/>
        <w:rPr>
          <w:rFonts w:ascii="Calibri" w:hAnsi="Calibri" w:cs="Calibri"/>
        </w:rPr>
      </w:pPr>
      <w:r w:rsidRPr="001F63F9">
        <w:rPr>
          <w:rFonts w:ascii="Calibri" w:hAnsi="Calibri" w:cs="Calibri"/>
        </w:rPr>
        <w:t>Terytorialne ukierunkowanie Strategii Rozwoju Województwa „Małopolska 2030” zakłada dążenie do wykorzystania i wzmocnienia przewag konkurencyjnych regionu (mowa m.in. o potencjale kulturowym, turystycznym i przyrodniczym) oraz zachowania spójności wewnątrzregionalnej. Wdrażany zatem będzie – wskazany w Strategii na rzecz Odpowiedzialnego Rozwoju do roku 2020 (z perspektywą do 2030 r.) – rozwój terytorialnie wrażliwy i odpowiedzialny.</w:t>
      </w:r>
    </w:p>
    <w:p w14:paraId="5E95B031" w14:textId="10D5E8FC" w:rsidR="001F63F9" w:rsidRPr="001F63F9" w:rsidRDefault="001F63F9" w:rsidP="00881EAC">
      <w:pPr>
        <w:spacing w:before="0" w:after="100"/>
        <w:jc w:val="both"/>
        <w:rPr>
          <w:rFonts w:ascii="Calibri" w:hAnsi="Calibri" w:cs="Calibri"/>
        </w:rPr>
      </w:pPr>
      <w:r w:rsidRPr="001F63F9">
        <w:rPr>
          <w:rFonts w:ascii="Calibri" w:hAnsi="Calibri" w:cs="Calibri"/>
        </w:rPr>
        <w:t xml:space="preserve">Przejawem polityki rozwoju ukierunkowanej terytorialnie są obszary strategicznej interwencji. Zgodnie z definicją ustawową, obszar strategicznej interwencji (OSI) to określony w strategii rozwoju obszar o zidentyfikowanych lub potencjalnych powiązaniach funkcjonalnych, lub o szczególnych warunkach społecznych, gospodarczych czy przestrzennych, decydujących o występowaniu barier rozwoju lub trwałych, możliwych do aktywowania potencjałów rozwojowych, do którego jest kierowana interwencja publiczna łącząca inwestycje, w szczególności gospodarcze, infrastrukturalne albo w zasoby ludzkie, finansowane z różnych źródeł, czy też rozwiązania regulacyjne. Samorząd województwa małopolskiego wskazał w swojej strategii, poza OSI określonymi na szczeblu krajowym (miasta średnie tracące funkcje społeczno-gospodarcze i obszary zagrożone trwałą marginalizacją), dodatkowy katalog OSI regionalnych. Ostatecznie w województwie małopolskim wyodrębniono </w:t>
      </w:r>
      <w:r w:rsidRPr="001F63F9">
        <w:rPr>
          <w:rFonts w:ascii="Calibri" w:hAnsi="Calibri" w:cs="Calibri"/>
          <w:b/>
        </w:rPr>
        <w:t>6 typów obszarów (w rozumieniu zapisów Krajowej Strategii Rozwoju Regionalnego 2030):</w:t>
      </w:r>
      <w:r w:rsidRPr="001F63F9">
        <w:rPr>
          <w:rFonts w:ascii="Calibri" w:hAnsi="Calibri" w:cs="Calibri"/>
        </w:rPr>
        <w:t xml:space="preserve"> 3 typy obszarów problemowych (kategoria ta obejmuje zarówno OSI krajowe, jak i OSI regionalne), 2 typy obszarów o wyjątkowym potencjale oraz 1 typ obszarów wzrostu. Wśród nich należy wymienić:</w:t>
      </w:r>
    </w:p>
    <w:p w14:paraId="2F952038" w14:textId="77777777" w:rsidR="001F63F9" w:rsidRPr="001F63F9" w:rsidRDefault="001F63F9" w:rsidP="00D94647">
      <w:pPr>
        <w:pStyle w:val="Akapitzlist"/>
        <w:numPr>
          <w:ilvl w:val="0"/>
          <w:numId w:val="15"/>
        </w:numPr>
        <w:spacing w:before="0" w:after="100"/>
        <w:contextualSpacing w:val="0"/>
        <w:jc w:val="both"/>
        <w:rPr>
          <w:rFonts w:ascii="Calibri" w:hAnsi="Calibri" w:cs="Calibri"/>
          <w:b/>
        </w:rPr>
      </w:pPr>
      <w:r w:rsidRPr="001F63F9">
        <w:rPr>
          <w:rFonts w:ascii="Calibri" w:hAnsi="Calibri" w:cs="Calibri"/>
          <w:b/>
        </w:rPr>
        <w:t>Miasta średnie tracące funkcje społeczno-gospodarcze</w:t>
      </w:r>
    </w:p>
    <w:p w14:paraId="0701C4B6" w14:textId="6DBC4274" w:rsidR="001F63F9" w:rsidRPr="001F63F9" w:rsidRDefault="001F63F9" w:rsidP="00881EAC">
      <w:pPr>
        <w:spacing w:before="0" w:after="100"/>
        <w:jc w:val="both"/>
        <w:rPr>
          <w:rFonts w:ascii="Calibri" w:hAnsi="Calibri" w:cs="Calibri"/>
        </w:rPr>
      </w:pPr>
      <w:r w:rsidRPr="001F63F9">
        <w:rPr>
          <w:rFonts w:ascii="Calibri" w:hAnsi="Calibri" w:cs="Calibri"/>
          <w:b/>
        </w:rPr>
        <w:t xml:space="preserve">6 miast </w:t>
      </w:r>
      <w:r w:rsidRPr="001F63F9">
        <w:rPr>
          <w:rFonts w:ascii="Calibri" w:hAnsi="Calibri" w:cs="Calibri"/>
        </w:rPr>
        <w:t xml:space="preserve">wskazanych w Strategii na rzecz Odpowiedzialnego Rozwoju do roku 2020 (z perspektywą do 2030 r.) i Krajowej Strategii Rozwoju Regionalnego 2030: </w:t>
      </w:r>
      <w:r w:rsidRPr="001F63F9">
        <w:rPr>
          <w:rFonts w:ascii="Calibri" w:hAnsi="Calibri" w:cs="Calibri"/>
          <w:b/>
        </w:rPr>
        <w:t>Tarnów, Nowy Sącz, Gorlice, Nowy Targ, Zakopane, Chrzanów.</w:t>
      </w:r>
      <w:r w:rsidRPr="001F63F9">
        <w:rPr>
          <w:rFonts w:ascii="Calibri" w:hAnsi="Calibri" w:cs="Calibri"/>
        </w:rPr>
        <w:t xml:space="preserve"> Obszary te wspierane będą z poziomu kraju i regionu za pomocą specjalnie dedykowanych instrumentów. </w:t>
      </w:r>
      <w:r w:rsidR="00E255F2" w:rsidRPr="00E255F2">
        <w:rPr>
          <w:rFonts w:ascii="Calibri" w:hAnsi="Calibri" w:cs="Calibri"/>
        </w:rPr>
        <w:t>Samorząd wojewódzki zdecydował m.in</w:t>
      </w:r>
      <w:r w:rsidR="00881EAC">
        <w:rPr>
          <w:rFonts w:ascii="Calibri" w:hAnsi="Calibri" w:cs="Calibri"/>
        </w:rPr>
        <w:t>. o specjalnych preferencjach i </w:t>
      </w:r>
      <w:r w:rsidR="00E255F2" w:rsidRPr="00E255F2">
        <w:rPr>
          <w:rFonts w:ascii="Calibri" w:hAnsi="Calibri" w:cs="Calibri"/>
        </w:rPr>
        <w:t>premiujących kryteriach wyboru projektów, które szczegółowo określa Program Regionalny Fundusze Europejskie dla Małopolski 2021-2027 Małopolska Przyszłości</w:t>
      </w:r>
      <w:r w:rsidR="00E255F2">
        <w:rPr>
          <w:rFonts w:ascii="Calibri" w:hAnsi="Calibri" w:cs="Calibri"/>
        </w:rPr>
        <w:t>.</w:t>
      </w:r>
    </w:p>
    <w:p w14:paraId="69E42EB7" w14:textId="2DB8F24D" w:rsidR="001F63F9" w:rsidRPr="001F63F9" w:rsidRDefault="001F63F9" w:rsidP="00EF7515">
      <w:pPr>
        <w:pStyle w:val="Legenda"/>
        <w:keepNext/>
        <w:spacing w:before="0" w:after="120"/>
        <w:jc w:val="center"/>
        <w:rPr>
          <w:rFonts w:ascii="Calibri" w:hAnsi="Calibri" w:cs="Calibri"/>
        </w:rPr>
      </w:pPr>
      <w:bookmarkStart w:id="110" w:name="_Toc109345645"/>
      <w:r w:rsidRPr="001F63F9">
        <w:rPr>
          <w:rFonts w:ascii="Calibri" w:hAnsi="Calibri" w:cs="Calibri"/>
        </w:rPr>
        <w:t xml:space="preserve">Rysunek </w:t>
      </w:r>
      <w:r w:rsidRPr="001F63F9">
        <w:rPr>
          <w:rFonts w:ascii="Calibri" w:hAnsi="Calibri" w:cs="Calibri"/>
        </w:rPr>
        <w:fldChar w:fldCharType="begin"/>
      </w:r>
      <w:r w:rsidRPr="001F63F9">
        <w:rPr>
          <w:rFonts w:ascii="Calibri" w:hAnsi="Calibri" w:cs="Calibri"/>
        </w:rPr>
        <w:instrText xml:space="preserve"> SEQ Rysunek \* ARABIC </w:instrText>
      </w:r>
      <w:r w:rsidRPr="001F63F9">
        <w:rPr>
          <w:rFonts w:ascii="Calibri" w:hAnsi="Calibri" w:cs="Calibri"/>
        </w:rPr>
        <w:fldChar w:fldCharType="separate"/>
      </w:r>
      <w:r w:rsidR="008E6C32">
        <w:rPr>
          <w:rFonts w:ascii="Calibri" w:hAnsi="Calibri" w:cs="Calibri"/>
          <w:noProof/>
        </w:rPr>
        <w:t>15</w:t>
      </w:r>
      <w:r w:rsidRPr="001F63F9">
        <w:rPr>
          <w:rFonts w:ascii="Calibri" w:hAnsi="Calibri" w:cs="Calibri"/>
        </w:rPr>
        <w:fldChar w:fldCharType="end"/>
      </w:r>
      <w:r w:rsidRPr="001F63F9">
        <w:rPr>
          <w:rFonts w:ascii="Calibri" w:hAnsi="Calibri" w:cs="Calibri"/>
        </w:rPr>
        <w:t>. Krajowe obszary strategicznej interwencji</w:t>
      </w:r>
      <w:bookmarkEnd w:id="110"/>
    </w:p>
    <w:p w14:paraId="71E10FF3" w14:textId="156A2AA2" w:rsidR="001F63F9" w:rsidRPr="001F63F9" w:rsidRDefault="00880E36" w:rsidP="001F63F9">
      <w:pPr>
        <w:spacing w:after="0" w:line="240" w:lineRule="auto"/>
        <w:jc w:val="center"/>
        <w:rPr>
          <w:rFonts w:ascii="Calibri" w:hAnsi="Calibri" w:cs="Calibri"/>
          <w:i/>
        </w:rPr>
      </w:pPr>
      <w:r>
        <w:rPr>
          <w:rFonts w:ascii="Calibri" w:hAnsi="Calibri" w:cs="Calibri"/>
          <w:noProof/>
          <w:lang w:eastAsia="pl-PL"/>
        </w:rPr>
        <mc:AlternateContent>
          <mc:Choice Requires="wps">
            <w:drawing>
              <wp:anchor distT="0" distB="0" distL="114300" distR="114300" simplePos="0" relativeHeight="251998208" behindDoc="0" locked="0" layoutInCell="1" allowOverlap="1" wp14:anchorId="328CB328" wp14:editId="1B58B925">
                <wp:simplePos x="0" y="0"/>
                <wp:positionH relativeFrom="column">
                  <wp:posOffset>3272118</wp:posOffset>
                </wp:positionH>
                <wp:positionV relativeFrom="paragraph">
                  <wp:posOffset>879662</wp:posOffset>
                </wp:positionV>
                <wp:extent cx="188259" cy="210671"/>
                <wp:effectExtent l="19050" t="19050" r="40640" b="37465"/>
                <wp:wrapNone/>
                <wp:docPr id="26952" name="Prostokąt: zaokrąglone rogi 26952"/>
                <wp:cNvGraphicFramePr/>
                <a:graphic xmlns:a="http://schemas.openxmlformats.org/drawingml/2006/main">
                  <a:graphicData uri="http://schemas.microsoft.com/office/word/2010/wordprocessingShape">
                    <wps:wsp>
                      <wps:cNvSpPr/>
                      <wps:spPr>
                        <a:xfrm>
                          <a:off x="0" y="0"/>
                          <a:ext cx="188259" cy="210671"/>
                        </a:xfrm>
                        <a:prstGeom prst="roundRect">
                          <a:avLst/>
                        </a:prstGeom>
                        <a:noFill/>
                        <a:ln w="508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roundrect w14:anchorId="065C69B4" id="Prostokąt: zaokrąglone rogi 26952" o:spid="_x0000_s1026" style="position:absolute;margin-left:257.65pt;margin-top:69.25pt;width:14.8pt;height:16.6pt;z-index:2519982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" filled="f" strokecolor="#073662 [1604]" strokeweight="4pt">
                <v:stroke joinstyle="miter"/>
              </v:roundrect>
            </w:pict>
          </mc:Fallback>
        </mc:AlternateContent>
      </w:r>
      <w:r>
        <w:rPr>
          <w:rFonts w:ascii="Calibri" w:hAnsi="Calibri" w:cs="Calibri"/>
          <w:noProof/>
          <w:lang w:eastAsia="pl-PL"/>
        </w:rPr>
        <mc:AlternateContent>
          <mc:Choice Requires="wps">
            <w:drawing>
              <wp:anchor distT="0" distB="0" distL="114300" distR="114300" simplePos="0" relativeHeight="251996160" behindDoc="0" locked="0" layoutInCell="1" allowOverlap="1" wp14:anchorId="1E00EAF5" wp14:editId="07918782">
                <wp:simplePos x="0" y="0"/>
                <wp:positionH relativeFrom="column">
                  <wp:posOffset>618789</wp:posOffset>
                </wp:positionH>
                <wp:positionV relativeFrom="paragraph">
                  <wp:posOffset>871182</wp:posOffset>
                </wp:positionV>
                <wp:extent cx="188259" cy="210671"/>
                <wp:effectExtent l="19050" t="19050" r="40640" b="37465"/>
                <wp:wrapNone/>
                <wp:docPr id="50" name="Prostokąt: zaokrąglone rogi 50"/>
                <wp:cNvGraphicFramePr/>
                <a:graphic xmlns:a="http://schemas.openxmlformats.org/drawingml/2006/main">
                  <a:graphicData uri="http://schemas.microsoft.com/office/word/2010/wordprocessingShape">
                    <wps:wsp>
                      <wps:cNvSpPr/>
                      <wps:spPr>
                        <a:xfrm>
                          <a:off x="0" y="0"/>
                          <a:ext cx="188259" cy="210671"/>
                        </a:xfrm>
                        <a:prstGeom prst="roundRect">
                          <a:avLst/>
                        </a:prstGeom>
                        <a:noFill/>
                        <a:ln w="508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roundrect w14:anchorId="755162AB" id="Prostokąt: zaokrąglone rogi 50" o:spid="_x0000_s1026" style="position:absolute;margin-left:48.7pt;margin-top:68.6pt;width:14.8pt;height:16.6pt;z-index:2519961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" filled="f" strokecolor="#073662 [1604]" strokeweight="4pt">
                <v:stroke joinstyle="miter"/>
              </v:roundrect>
            </w:pict>
          </mc:Fallback>
        </mc:AlternateContent>
      </w:r>
      <w:r w:rsidR="001F63F9" w:rsidRPr="001F63F9">
        <w:rPr>
          <w:rFonts w:ascii="Calibri" w:hAnsi="Calibri" w:cs="Calibri"/>
          <w:noProof/>
          <w:lang w:eastAsia="pl-PL"/>
        </w:rPr>
        <w:drawing>
          <wp:inline distT="0" distB="0" distL="0" distR="0" wp14:anchorId="43DF52AB" wp14:editId="6133B7C1">
            <wp:extent cx="5455641" cy="2880000"/>
            <wp:effectExtent l="0" t="0" r="0" b="0"/>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krajowe OSI_miasta tracące funkcje.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455641" cy="2880000"/>
                    </a:xfrm>
                    <a:prstGeom prst="rect">
                      <a:avLst/>
                    </a:prstGeom>
                  </pic:spPr>
                </pic:pic>
              </a:graphicData>
            </a:graphic>
          </wp:inline>
        </w:drawing>
      </w:r>
    </w:p>
    <w:p w14:paraId="622DC593" w14:textId="0D1D9119" w:rsidR="001F63F9" w:rsidRPr="00EF7515" w:rsidRDefault="001F63F9" w:rsidP="00EF7515">
      <w:pPr>
        <w:pStyle w:val="Legenda"/>
        <w:spacing w:before="0" w:after="120" w:line="264" w:lineRule="auto"/>
        <w:jc w:val="center"/>
        <w:rPr>
          <w:rFonts w:ascii="Calibri" w:hAnsi="Calibri" w:cs="Calibri"/>
          <w:b w:val="0"/>
          <w:i/>
        </w:rPr>
      </w:pPr>
      <w:r w:rsidRPr="00EF7515">
        <w:rPr>
          <w:rFonts w:ascii="Calibri" w:hAnsi="Calibri" w:cs="Calibri"/>
          <w:b w:val="0"/>
          <w:i/>
        </w:rPr>
        <w:t>Źródło: Strategia Rozwoju Województwa „Małopolska 2030”, Załącznik do uchwały Nr XXXI/422/20 Sejmiku Województwa Małopolskiego z</w:t>
      </w:r>
      <w:r w:rsidR="00B12DF5">
        <w:rPr>
          <w:rFonts w:ascii="Calibri" w:hAnsi="Calibri" w:cs="Calibri"/>
          <w:b w:val="0"/>
          <w:i/>
        </w:rPr>
        <w:t> </w:t>
      </w:r>
      <w:r w:rsidRPr="00EF7515">
        <w:rPr>
          <w:rFonts w:ascii="Calibri" w:hAnsi="Calibri" w:cs="Calibri"/>
          <w:b w:val="0"/>
          <w:i/>
        </w:rPr>
        <w:t>dnia 17 grudnia 2020 r., s. 65</w:t>
      </w:r>
    </w:p>
    <w:p w14:paraId="1101929D" w14:textId="51033E76" w:rsidR="001F63F9" w:rsidRPr="001F63F9" w:rsidRDefault="001F63F9" w:rsidP="00D94647">
      <w:pPr>
        <w:pStyle w:val="Akapitzlist"/>
        <w:numPr>
          <w:ilvl w:val="0"/>
          <w:numId w:val="15"/>
        </w:numPr>
        <w:spacing w:before="0" w:after="120"/>
        <w:contextualSpacing w:val="0"/>
        <w:jc w:val="both"/>
        <w:rPr>
          <w:rFonts w:ascii="Calibri" w:hAnsi="Calibri" w:cs="Calibri"/>
          <w:b/>
        </w:rPr>
      </w:pPr>
      <w:r w:rsidRPr="001F63F9">
        <w:rPr>
          <w:rFonts w:ascii="Calibri" w:hAnsi="Calibri" w:cs="Calibri"/>
          <w:b/>
        </w:rPr>
        <w:lastRenderedPageBreak/>
        <w:t>Miejskie obszary funkcjonalne (MOF)</w:t>
      </w:r>
    </w:p>
    <w:p w14:paraId="04624E55" w14:textId="105FB7CF" w:rsidR="001F63F9" w:rsidRPr="001F63F9" w:rsidRDefault="001F63F9" w:rsidP="00881EAC">
      <w:pPr>
        <w:spacing w:before="0" w:after="120"/>
        <w:jc w:val="both"/>
        <w:rPr>
          <w:rFonts w:ascii="Calibri" w:hAnsi="Calibri" w:cs="Calibri"/>
          <w:b/>
          <w:sz w:val="20"/>
          <w:szCs w:val="6"/>
        </w:rPr>
      </w:pPr>
      <w:r w:rsidRPr="001F63F9">
        <w:rPr>
          <w:rFonts w:ascii="Calibri" w:hAnsi="Calibri" w:cs="Calibri"/>
        </w:rPr>
        <w:t xml:space="preserve">Za obszary wzrostu, o wyjątkowych możliwościach rozwojowych, uznano miasta i obszary funkcjonalne wokół nich. Przeprowadzono analizę dotyczącą delimitacji optymalnych zasięgów MOF w Małopolsce, w kontekście realizacji zintegrowanych inwestycji terytorialnych na lata 2021-2027, dla stolicy regionu oraz 6 miast średnich tracących funkcję społeczno-gospodarcze. W konsekwencji w strategii wskazano 6 miejskich obszarów funkcjonalnych w Małopolsce: </w:t>
      </w:r>
      <w:r w:rsidRPr="001F63F9">
        <w:rPr>
          <w:rFonts w:ascii="Calibri" w:hAnsi="Calibri" w:cs="Calibri"/>
          <w:b/>
        </w:rPr>
        <w:t>MOF Krakowa, MOF Tarnowa, MOF Nowego Sącza, MOF Gor</w:t>
      </w:r>
      <w:r w:rsidR="00E255F2">
        <w:rPr>
          <w:rFonts w:ascii="Calibri" w:hAnsi="Calibri" w:cs="Calibri"/>
          <w:b/>
        </w:rPr>
        <w:t>lic, MOF Podhala, MOF Chrzanowa (</w:t>
      </w:r>
      <w:r w:rsidR="00854ED2">
        <w:rPr>
          <w:rFonts w:ascii="Calibri" w:hAnsi="Calibri" w:cs="Calibri"/>
          <w:b/>
        </w:rPr>
        <w:t>nie obejmują one</w:t>
      </w:r>
      <w:r w:rsidR="00E255F2">
        <w:rPr>
          <w:rFonts w:ascii="Calibri" w:hAnsi="Calibri" w:cs="Calibri"/>
          <w:b/>
        </w:rPr>
        <w:t xml:space="preserve"> gminy Zator)</w:t>
      </w:r>
      <w:r w:rsidRPr="001F63F9">
        <w:rPr>
          <w:rFonts w:ascii="Calibri" w:hAnsi="Calibri" w:cs="Calibri"/>
        </w:rPr>
        <w:t xml:space="preserve">. Województwo małopolskie będzie wspierać gminy współpracujące w ramach MOF – z założeniem, że kluczowe znaczenie będzie miała (zawiązana formalnie) współpraca i inicjatywa oddolna. Jedną z form wparcia </w:t>
      </w:r>
      <w:r w:rsidR="00881EAC">
        <w:rPr>
          <w:rFonts w:ascii="Calibri" w:hAnsi="Calibri" w:cs="Calibri"/>
        </w:rPr>
        <w:t>jest</w:t>
      </w:r>
      <w:r w:rsidRPr="001F63F9">
        <w:rPr>
          <w:rFonts w:ascii="Calibri" w:hAnsi="Calibri" w:cs="Calibri"/>
        </w:rPr>
        <w:t xml:space="preserve"> możliwość realizacji instrumentu</w:t>
      </w:r>
      <w:r w:rsidR="00E255F2">
        <w:rPr>
          <w:rFonts w:ascii="Calibri" w:hAnsi="Calibri" w:cs="Calibri"/>
        </w:rPr>
        <w:t xml:space="preserve"> ZIT na obszarze wybranych MOF.</w:t>
      </w:r>
    </w:p>
    <w:p w14:paraId="4A63B652" w14:textId="60541218" w:rsidR="001F63F9" w:rsidRPr="001F63F9" w:rsidRDefault="001F63F9" w:rsidP="00EF7515">
      <w:pPr>
        <w:pStyle w:val="Legenda"/>
        <w:keepNext/>
        <w:spacing w:before="0" w:after="120"/>
        <w:jc w:val="center"/>
        <w:rPr>
          <w:rFonts w:ascii="Calibri" w:hAnsi="Calibri" w:cs="Calibri"/>
        </w:rPr>
      </w:pPr>
      <w:bookmarkStart w:id="111" w:name="_Toc109345646"/>
      <w:r w:rsidRPr="001F63F9">
        <w:rPr>
          <w:rFonts w:ascii="Calibri" w:hAnsi="Calibri" w:cs="Calibri"/>
        </w:rPr>
        <w:t xml:space="preserve">Rysunek </w:t>
      </w:r>
      <w:r w:rsidRPr="001F63F9">
        <w:rPr>
          <w:rFonts w:ascii="Calibri" w:hAnsi="Calibri" w:cs="Calibri"/>
        </w:rPr>
        <w:fldChar w:fldCharType="begin"/>
      </w:r>
      <w:r w:rsidRPr="001F63F9">
        <w:rPr>
          <w:rFonts w:ascii="Calibri" w:hAnsi="Calibri" w:cs="Calibri"/>
        </w:rPr>
        <w:instrText xml:space="preserve"> SEQ Rysunek \* ARABIC </w:instrText>
      </w:r>
      <w:r w:rsidRPr="001F63F9">
        <w:rPr>
          <w:rFonts w:ascii="Calibri" w:hAnsi="Calibri" w:cs="Calibri"/>
        </w:rPr>
        <w:fldChar w:fldCharType="separate"/>
      </w:r>
      <w:r w:rsidR="008E6C32">
        <w:rPr>
          <w:rFonts w:ascii="Calibri" w:hAnsi="Calibri" w:cs="Calibri"/>
          <w:noProof/>
        </w:rPr>
        <w:t>16</w:t>
      </w:r>
      <w:r w:rsidRPr="001F63F9">
        <w:rPr>
          <w:rFonts w:ascii="Calibri" w:hAnsi="Calibri" w:cs="Calibri"/>
        </w:rPr>
        <w:fldChar w:fldCharType="end"/>
      </w:r>
      <w:r w:rsidRPr="001F63F9">
        <w:rPr>
          <w:rFonts w:ascii="Calibri" w:hAnsi="Calibri" w:cs="Calibri"/>
        </w:rPr>
        <w:t>. Delimitacja miejskich obszarów funkcjonalnych w Małopolsce – proponowane optymalne zasięgi MOF</w:t>
      </w:r>
      <w:bookmarkEnd w:id="111"/>
    </w:p>
    <w:p w14:paraId="6E563E67" w14:textId="75A80871" w:rsidR="001F63F9" w:rsidRPr="001F63F9" w:rsidRDefault="00880E36" w:rsidP="001F63F9">
      <w:pPr>
        <w:spacing w:after="0" w:line="240" w:lineRule="auto"/>
        <w:jc w:val="center"/>
        <w:rPr>
          <w:rFonts w:ascii="Calibri" w:hAnsi="Calibri" w:cs="Calibri"/>
          <w:i/>
          <w:sz w:val="20"/>
        </w:rPr>
      </w:pPr>
      <w:r>
        <w:rPr>
          <w:rFonts w:ascii="Calibri" w:hAnsi="Calibri" w:cs="Calibri"/>
          <w:noProof/>
          <w:lang w:eastAsia="pl-PL"/>
        </w:rPr>
        <mc:AlternateContent>
          <mc:Choice Requires="wps">
            <w:drawing>
              <wp:anchor distT="0" distB="0" distL="114300" distR="114300" simplePos="0" relativeHeight="252000256" behindDoc="0" locked="0" layoutInCell="1" allowOverlap="1" wp14:anchorId="2194BE3D" wp14:editId="4AA35ACF">
                <wp:simplePos x="0" y="0"/>
                <wp:positionH relativeFrom="column">
                  <wp:posOffset>1067163</wp:posOffset>
                </wp:positionH>
                <wp:positionV relativeFrom="paragraph">
                  <wp:posOffset>1105716</wp:posOffset>
                </wp:positionV>
                <wp:extent cx="198664" cy="274865"/>
                <wp:effectExtent l="19050" t="19050" r="30480" b="30480"/>
                <wp:wrapNone/>
                <wp:docPr id="26953" name="Prostokąt: zaokrąglone rogi 26953"/>
                <wp:cNvGraphicFramePr/>
                <a:graphic xmlns:a="http://schemas.openxmlformats.org/drawingml/2006/main">
                  <a:graphicData uri="http://schemas.microsoft.com/office/word/2010/wordprocessingShape">
                    <wps:wsp>
                      <wps:cNvSpPr/>
                      <wps:spPr>
                        <a:xfrm>
                          <a:off x="0" y="0"/>
                          <a:ext cx="198664" cy="274865"/>
                        </a:xfrm>
                        <a:prstGeom prst="roundRect">
                          <a:avLst/>
                        </a:prstGeom>
                        <a:noFill/>
                        <a:ln w="508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roundrect w14:anchorId="60EF4C84" id="Prostokąt: zaokrąglone rogi 26953" o:spid="_x0000_s1026" style="position:absolute;margin-left:84.05pt;margin-top:87.05pt;width:15.65pt;height:21.6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" filled="f" strokecolor="#073662 [1604]" strokeweight="4pt">
                <v:stroke joinstyle="miter"/>
              </v:roundrect>
            </w:pict>
          </mc:Fallback>
        </mc:AlternateContent>
      </w:r>
      <w:r w:rsidR="001F63F9" w:rsidRPr="001F63F9">
        <w:rPr>
          <w:rFonts w:ascii="Calibri" w:hAnsi="Calibri" w:cs="Calibri"/>
          <w:noProof/>
          <w:lang w:eastAsia="pl-PL"/>
        </w:rPr>
        <w:drawing>
          <wp:inline distT="0" distB="0" distL="0" distR="0" wp14:anchorId="08A96786" wp14:editId="65F52537">
            <wp:extent cx="4514601" cy="2988000"/>
            <wp:effectExtent l="0" t="0" r="635" b="3175"/>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OFy.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514601" cy="2988000"/>
                    </a:xfrm>
                    <a:prstGeom prst="rect">
                      <a:avLst/>
                    </a:prstGeom>
                  </pic:spPr>
                </pic:pic>
              </a:graphicData>
            </a:graphic>
          </wp:inline>
        </w:drawing>
      </w:r>
    </w:p>
    <w:p w14:paraId="7DA4F4B8" w14:textId="3123246D" w:rsidR="001F63F9" w:rsidRPr="00EF7515" w:rsidRDefault="001F63F9" w:rsidP="00EF7515">
      <w:pPr>
        <w:pStyle w:val="Legenda"/>
        <w:spacing w:before="0" w:after="120" w:line="264" w:lineRule="auto"/>
        <w:jc w:val="center"/>
        <w:rPr>
          <w:rFonts w:ascii="Calibri" w:hAnsi="Calibri" w:cs="Calibri"/>
          <w:b w:val="0"/>
          <w:i/>
        </w:rPr>
      </w:pPr>
      <w:r w:rsidRPr="00EF7515">
        <w:rPr>
          <w:rFonts w:ascii="Calibri" w:hAnsi="Calibri" w:cs="Calibri"/>
          <w:b w:val="0"/>
          <w:i/>
        </w:rPr>
        <w:t>Źródło: Strategia Rozwoju Województwa „Małopolska 2030”, Załącznik do uchwały Nr XXXI/422/20 Sejmiku Województwa Małopolskiego z</w:t>
      </w:r>
      <w:r w:rsidR="00B12DF5">
        <w:rPr>
          <w:rFonts w:ascii="Calibri" w:hAnsi="Calibri" w:cs="Calibri"/>
          <w:b w:val="0"/>
          <w:i/>
        </w:rPr>
        <w:t> </w:t>
      </w:r>
      <w:r w:rsidRPr="00EF7515">
        <w:rPr>
          <w:rFonts w:ascii="Calibri" w:hAnsi="Calibri" w:cs="Calibri"/>
          <w:b w:val="0"/>
          <w:i/>
        </w:rPr>
        <w:t>dnia 17 grudnia 2020 r., s. 66</w:t>
      </w:r>
    </w:p>
    <w:p w14:paraId="3C4D2810" w14:textId="77777777" w:rsidR="001F63F9" w:rsidRPr="001F63F9" w:rsidRDefault="001F63F9" w:rsidP="001F63F9">
      <w:pPr>
        <w:spacing w:after="0" w:line="240" w:lineRule="auto"/>
        <w:jc w:val="center"/>
        <w:rPr>
          <w:rFonts w:ascii="Calibri" w:hAnsi="Calibri" w:cs="Calibri"/>
          <w:i/>
          <w:sz w:val="2"/>
          <w:szCs w:val="2"/>
        </w:rPr>
      </w:pPr>
    </w:p>
    <w:p w14:paraId="7706B2F8" w14:textId="0850EA00" w:rsidR="001F63F9" w:rsidRPr="001F63F9" w:rsidRDefault="001F63F9" w:rsidP="00D94647">
      <w:pPr>
        <w:pStyle w:val="Akapitzlist"/>
        <w:numPr>
          <w:ilvl w:val="0"/>
          <w:numId w:val="15"/>
        </w:numPr>
        <w:spacing w:before="0" w:after="120"/>
        <w:contextualSpacing w:val="0"/>
        <w:jc w:val="both"/>
        <w:rPr>
          <w:rFonts w:ascii="Calibri" w:hAnsi="Calibri" w:cs="Calibri"/>
          <w:b/>
        </w:rPr>
      </w:pPr>
      <w:r w:rsidRPr="001F63F9">
        <w:rPr>
          <w:rFonts w:ascii="Calibri" w:hAnsi="Calibri" w:cs="Calibri"/>
          <w:b/>
        </w:rPr>
        <w:t>Obszar transformacji energetycznej – Małopolska Zachodnia</w:t>
      </w:r>
    </w:p>
    <w:p w14:paraId="570CC708" w14:textId="52828AB1" w:rsidR="001F63F9" w:rsidRPr="001F63F9" w:rsidRDefault="001F63F9" w:rsidP="00881EAC">
      <w:pPr>
        <w:spacing w:before="0" w:after="120"/>
        <w:jc w:val="both"/>
        <w:rPr>
          <w:rFonts w:ascii="Calibri" w:hAnsi="Calibri" w:cs="Calibri"/>
        </w:rPr>
      </w:pPr>
      <w:r w:rsidRPr="001F63F9">
        <w:rPr>
          <w:rFonts w:ascii="Calibri" w:hAnsi="Calibri" w:cs="Calibri"/>
        </w:rPr>
        <w:t xml:space="preserve">Kolejne OSI są konsekwencją wyzwań związanych z procesem transformacji gospodarki w kierunku uzyskania neutralności klimatycznej. Transformacja będzie wymagać dedykowanych interwencji i wsparcia na rzecz tych obszarów, które będą najsilniej dotknięte jej skutkami. W Małopolsce takim obszarem są tereny w najbardziej zurbanizowanej zachodniej części województwa – </w:t>
      </w:r>
      <w:r w:rsidRPr="001F63F9">
        <w:rPr>
          <w:rFonts w:ascii="Calibri" w:hAnsi="Calibri" w:cs="Calibri"/>
          <w:b/>
        </w:rPr>
        <w:t xml:space="preserve">4 powiaty: chrzanowski, olkuski, oświęcimski </w:t>
      </w:r>
      <w:r w:rsidR="00881EAC">
        <w:rPr>
          <w:rFonts w:ascii="Calibri" w:hAnsi="Calibri" w:cs="Calibri"/>
          <w:b/>
        </w:rPr>
        <w:t xml:space="preserve">(w tym gmina Zator) </w:t>
      </w:r>
      <w:r w:rsidRPr="001F63F9">
        <w:rPr>
          <w:rFonts w:ascii="Calibri" w:hAnsi="Calibri" w:cs="Calibri"/>
          <w:b/>
        </w:rPr>
        <w:t>i wadowicki</w:t>
      </w:r>
      <w:r w:rsidRPr="001F63F9">
        <w:rPr>
          <w:rFonts w:ascii="Calibri" w:hAnsi="Calibri" w:cs="Calibri"/>
        </w:rPr>
        <w:t xml:space="preserve">, gdzie gospodarka oparta jest w znacznej mierze na dużych zakładach, w tym związanych z działalnością górniczą. Kopalnie węgla kamiennego funkcjonują w Brzeszczach i w Libiążu. </w:t>
      </w:r>
      <w:r w:rsidR="00881EAC">
        <w:rPr>
          <w:rFonts w:ascii="Calibri" w:hAnsi="Calibri" w:cs="Calibri"/>
        </w:rPr>
        <w:t>C</w:t>
      </w:r>
      <w:r w:rsidR="00881EAC" w:rsidRPr="00881EAC">
        <w:rPr>
          <w:rFonts w:ascii="Calibri" w:hAnsi="Calibri" w:cs="Calibri"/>
        </w:rPr>
        <w:t xml:space="preserve">ały podregion oświęcimski, jest silnie związane także ze Śląskiem i jego gospodarką. W pobliskich zakładach górniczych zatrudnionych jest kilka tysięcy Małopolan. Obszar Małopolski Zachodniej rekomendowany jest do wsparcia w ramach Funduszu na rzecz Sprawiedliwej Transformacji (Just </w:t>
      </w:r>
      <w:proofErr w:type="spellStart"/>
      <w:r w:rsidR="00881EAC" w:rsidRPr="00881EAC">
        <w:rPr>
          <w:rFonts w:ascii="Calibri" w:hAnsi="Calibri" w:cs="Calibri"/>
        </w:rPr>
        <w:t>Transition</w:t>
      </w:r>
      <w:proofErr w:type="spellEnd"/>
      <w:r w:rsidR="00881EAC" w:rsidRPr="00881EAC">
        <w:rPr>
          <w:rFonts w:ascii="Calibri" w:hAnsi="Calibri" w:cs="Calibri"/>
        </w:rPr>
        <w:t xml:space="preserve"> Fund). Ostateczna decyzja, dotycząca uwzględnienia Małopolski Zachodniej oraz potencjalnej wysokości kwoty alokacji</w:t>
      </w:r>
      <w:r w:rsidR="00881EAC">
        <w:rPr>
          <w:rFonts w:ascii="Calibri" w:hAnsi="Calibri" w:cs="Calibri"/>
        </w:rPr>
        <w:t xml:space="preserve"> w programie zostanie podjęta w </w:t>
      </w:r>
      <w:r w:rsidR="00881EAC" w:rsidRPr="00881EAC">
        <w:rPr>
          <w:rFonts w:ascii="Calibri" w:hAnsi="Calibri" w:cs="Calibri"/>
        </w:rPr>
        <w:t>ramach uzgodnień pomiędzy Komisją Europejską a polskim rządem.</w:t>
      </w:r>
    </w:p>
    <w:p w14:paraId="203C7053" w14:textId="50AEFF15" w:rsidR="001F63F9" w:rsidRPr="001F63F9" w:rsidRDefault="001F63F9" w:rsidP="001F63F9">
      <w:pPr>
        <w:rPr>
          <w:rFonts w:ascii="Calibri" w:hAnsi="Calibri" w:cs="Calibri"/>
          <w:i/>
          <w:iCs/>
          <w:color w:val="17406D" w:themeColor="text2"/>
          <w:sz w:val="18"/>
          <w:szCs w:val="18"/>
        </w:rPr>
      </w:pPr>
      <w:r w:rsidRPr="001F63F9">
        <w:rPr>
          <w:rFonts w:ascii="Calibri" w:hAnsi="Calibri" w:cs="Calibri"/>
        </w:rPr>
        <w:br w:type="page"/>
      </w:r>
    </w:p>
    <w:p w14:paraId="49ADE1A4" w14:textId="0C41B846" w:rsidR="001F63F9" w:rsidRPr="001F63F9" w:rsidRDefault="001F63F9" w:rsidP="00EF7515">
      <w:pPr>
        <w:pStyle w:val="Legenda"/>
        <w:keepNext/>
        <w:spacing w:before="0" w:after="120"/>
        <w:jc w:val="center"/>
        <w:rPr>
          <w:rFonts w:ascii="Calibri" w:hAnsi="Calibri" w:cs="Calibri"/>
        </w:rPr>
      </w:pPr>
      <w:bookmarkStart w:id="112" w:name="_Toc109345647"/>
      <w:r w:rsidRPr="001F63F9">
        <w:rPr>
          <w:rFonts w:ascii="Calibri" w:hAnsi="Calibri" w:cs="Calibri"/>
        </w:rPr>
        <w:lastRenderedPageBreak/>
        <w:t xml:space="preserve">Rysunek </w:t>
      </w:r>
      <w:r w:rsidRPr="001F63F9">
        <w:rPr>
          <w:rFonts w:ascii="Calibri" w:hAnsi="Calibri" w:cs="Calibri"/>
        </w:rPr>
        <w:fldChar w:fldCharType="begin"/>
      </w:r>
      <w:r w:rsidRPr="001F63F9">
        <w:rPr>
          <w:rFonts w:ascii="Calibri" w:hAnsi="Calibri" w:cs="Calibri"/>
        </w:rPr>
        <w:instrText xml:space="preserve"> SEQ Rysunek \* ARABIC </w:instrText>
      </w:r>
      <w:r w:rsidRPr="001F63F9">
        <w:rPr>
          <w:rFonts w:ascii="Calibri" w:hAnsi="Calibri" w:cs="Calibri"/>
        </w:rPr>
        <w:fldChar w:fldCharType="separate"/>
      </w:r>
      <w:r w:rsidR="008E6C32">
        <w:rPr>
          <w:rFonts w:ascii="Calibri" w:hAnsi="Calibri" w:cs="Calibri"/>
          <w:noProof/>
        </w:rPr>
        <w:t>17</w:t>
      </w:r>
      <w:r w:rsidRPr="001F63F9">
        <w:rPr>
          <w:rFonts w:ascii="Calibri" w:hAnsi="Calibri" w:cs="Calibri"/>
        </w:rPr>
        <w:fldChar w:fldCharType="end"/>
      </w:r>
      <w:r w:rsidRPr="001F63F9">
        <w:rPr>
          <w:rFonts w:ascii="Calibri" w:hAnsi="Calibri" w:cs="Calibri"/>
        </w:rPr>
        <w:t>.Obszar transformacji energetycznej – Małopolska Zachodnia</w:t>
      </w:r>
      <w:bookmarkEnd w:id="112"/>
    </w:p>
    <w:p w14:paraId="2EB620FA" w14:textId="647C96B4" w:rsidR="001F63F9" w:rsidRPr="001F63F9" w:rsidRDefault="00880E36" w:rsidP="00881EAC">
      <w:pPr>
        <w:jc w:val="center"/>
      </w:pPr>
      <w:r>
        <w:rPr>
          <w:rFonts w:ascii="Calibri" w:hAnsi="Calibri" w:cs="Calibri"/>
          <w:noProof/>
          <w:lang w:eastAsia="pl-PL"/>
        </w:rPr>
        <mc:AlternateContent>
          <mc:Choice Requires="wps">
            <w:drawing>
              <wp:anchor distT="0" distB="0" distL="114300" distR="114300" simplePos="0" relativeHeight="252002304" behindDoc="0" locked="0" layoutInCell="1" allowOverlap="1" wp14:anchorId="372DE7E8" wp14:editId="00A3B90D">
                <wp:simplePos x="0" y="0"/>
                <wp:positionH relativeFrom="column">
                  <wp:posOffset>1747519</wp:posOffset>
                </wp:positionH>
                <wp:positionV relativeFrom="paragraph">
                  <wp:posOffset>1011374</wp:posOffset>
                </wp:positionV>
                <wp:extent cx="225879" cy="253092"/>
                <wp:effectExtent l="19050" t="19050" r="41275" b="33020"/>
                <wp:wrapNone/>
                <wp:docPr id="26954" name="Prostokąt: zaokrąglone rogi 26954"/>
                <wp:cNvGraphicFramePr/>
                <a:graphic xmlns:a="http://schemas.openxmlformats.org/drawingml/2006/main">
                  <a:graphicData uri="http://schemas.microsoft.com/office/word/2010/wordprocessingShape">
                    <wps:wsp>
                      <wps:cNvSpPr/>
                      <wps:spPr>
                        <a:xfrm>
                          <a:off x="0" y="0"/>
                          <a:ext cx="225879" cy="253092"/>
                        </a:xfrm>
                        <a:prstGeom prst="roundRect">
                          <a:avLst/>
                        </a:prstGeom>
                        <a:noFill/>
                        <a:ln w="508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roundrect w14:anchorId="7677955B" id="Prostokąt: zaokrąglone rogi 26954" o:spid="_x0000_s1026" style="position:absolute;margin-left:137.6pt;margin-top:79.65pt;width:17.8pt;height:19.9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" filled="f" strokecolor="#073662 [1604]" strokeweight="4pt">
                <v:stroke joinstyle="miter"/>
              </v:roundrect>
            </w:pict>
          </mc:Fallback>
        </mc:AlternateContent>
      </w:r>
      <w:r w:rsidR="001F63F9" w:rsidRPr="001F63F9">
        <w:rPr>
          <w:noProof/>
          <w:lang w:eastAsia="pl-PL"/>
        </w:rPr>
        <w:drawing>
          <wp:inline distT="0" distB="0" distL="0" distR="0" wp14:anchorId="08A1AF43" wp14:editId="3DCD4F9E">
            <wp:extent cx="3226728" cy="2808000"/>
            <wp:effectExtent l="0" t="0" r="0" b="0"/>
            <wp:docPr id="171"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ransformacja_Małopolska Zachodnia.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226728" cy="2808000"/>
                    </a:xfrm>
                    <a:prstGeom prst="rect">
                      <a:avLst/>
                    </a:prstGeom>
                  </pic:spPr>
                </pic:pic>
              </a:graphicData>
            </a:graphic>
          </wp:inline>
        </w:drawing>
      </w:r>
    </w:p>
    <w:p w14:paraId="1C1BECD7" w14:textId="5087B6B2" w:rsidR="001F63F9" w:rsidRPr="00EF7515" w:rsidRDefault="001F63F9" w:rsidP="00EF7515">
      <w:pPr>
        <w:pStyle w:val="Legenda"/>
        <w:spacing w:before="0" w:after="120" w:line="264" w:lineRule="auto"/>
        <w:jc w:val="center"/>
        <w:rPr>
          <w:rFonts w:ascii="Calibri" w:hAnsi="Calibri" w:cs="Calibri"/>
          <w:b w:val="0"/>
          <w:i/>
        </w:rPr>
      </w:pPr>
      <w:bookmarkStart w:id="113" w:name="OLE_LINK134"/>
      <w:bookmarkStart w:id="114" w:name="OLE_LINK135"/>
      <w:r w:rsidRPr="00EF7515">
        <w:rPr>
          <w:rFonts w:ascii="Calibri" w:hAnsi="Calibri" w:cs="Calibri"/>
          <w:b w:val="0"/>
          <w:i/>
        </w:rPr>
        <w:t>Źródło: Strategia Rozwoju Województwa „Małopolska 2030”, Załącznik do uchwały Nr XXXI/422/20 Sejmiku Województwa Małopolskiego z</w:t>
      </w:r>
      <w:r w:rsidR="00B12DF5">
        <w:rPr>
          <w:rFonts w:ascii="Calibri" w:hAnsi="Calibri" w:cs="Calibri"/>
          <w:b w:val="0"/>
          <w:i/>
        </w:rPr>
        <w:t> </w:t>
      </w:r>
      <w:r w:rsidRPr="00EF7515">
        <w:rPr>
          <w:rFonts w:ascii="Calibri" w:hAnsi="Calibri" w:cs="Calibri"/>
          <w:b w:val="0"/>
          <w:i/>
        </w:rPr>
        <w:t>dnia 17 grudnia 2020 r., s. 68</w:t>
      </w:r>
    </w:p>
    <w:bookmarkEnd w:id="113"/>
    <w:bookmarkEnd w:id="114"/>
    <w:p w14:paraId="7659BBA9" w14:textId="77777777" w:rsidR="001F63F9" w:rsidRPr="001F63F9" w:rsidRDefault="001F63F9" w:rsidP="001F63F9">
      <w:pPr>
        <w:pStyle w:val="Akapitzlist"/>
        <w:spacing w:after="120" w:line="22" w:lineRule="atLeast"/>
        <w:contextualSpacing w:val="0"/>
        <w:jc w:val="both"/>
        <w:rPr>
          <w:rFonts w:ascii="Calibri" w:hAnsi="Calibri" w:cs="Calibri"/>
          <w:sz w:val="2"/>
          <w:szCs w:val="6"/>
        </w:rPr>
      </w:pPr>
    </w:p>
    <w:p w14:paraId="6B812E24" w14:textId="77777777" w:rsidR="001F63F9" w:rsidRPr="001F63F9" w:rsidRDefault="001F63F9" w:rsidP="00D94647">
      <w:pPr>
        <w:pStyle w:val="Akapitzlist"/>
        <w:numPr>
          <w:ilvl w:val="0"/>
          <w:numId w:val="15"/>
        </w:numPr>
        <w:spacing w:before="0" w:after="120"/>
        <w:contextualSpacing w:val="0"/>
        <w:jc w:val="both"/>
        <w:rPr>
          <w:rFonts w:ascii="Calibri" w:hAnsi="Calibri" w:cs="Calibri"/>
          <w:b/>
        </w:rPr>
      </w:pPr>
      <w:r w:rsidRPr="001F63F9">
        <w:rPr>
          <w:rFonts w:ascii="Calibri" w:hAnsi="Calibri" w:cs="Calibri"/>
          <w:b/>
        </w:rPr>
        <w:t>Gminy zmarginalizowane</w:t>
      </w:r>
    </w:p>
    <w:p w14:paraId="55D3FCB5" w14:textId="267EE6E6" w:rsidR="001F63F9" w:rsidRPr="001F63F9" w:rsidRDefault="001F63F9" w:rsidP="001F63F9">
      <w:pPr>
        <w:spacing w:after="120"/>
        <w:jc w:val="both"/>
        <w:rPr>
          <w:rFonts w:ascii="Calibri" w:hAnsi="Calibri" w:cs="Calibri"/>
        </w:rPr>
      </w:pPr>
      <w:r w:rsidRPr="001F63F9">
        <w:rPr>
          <w:rFonts w:ascii="Calibri" w:hAnsi="Calibri" w:cs="Calibri"/>
        </w:rPr>
        <w:t xml:space="preserve">Gminy dotknięte problemami i barierami rozwojowymi zostały wyznaczone na podstawie wskaźnika syntetycznego, złożonego z wybranych mierników przedstawiających zagadnienia społeczne, ekonomiczne i środowiskowe. Ostatecznie, jako obszary zmarginalizowane w Małopolsce wskazano </w:t>
      </w:r>
      <w:r w:rsidRPr="001F63F9">
        <w:rPr>
          <w:rFonts w:ascii="Calibri" w:hAnsi="Calibri" w:cs="Calibri"/>
          <w:b/>
        </w:rPr>
        <w:t xml:space="preserve">gminy, zlokalizowane głównie w południowej i wschodniej części regionu oraz częściowo na północy województwa (nie </w:t>
      </w:r>
      <w:r w:rsidR="00881EAC">
        <w:rPr>
          <w:rFonts w:ascii="Calibri" w:hAnsi="Calibri" w:cs="Calibri"/>
          <w:b/>
        </w:rPr>
        <w:t>dotyczy to</w:t>
      </w:r>
      <w:r w:rsidRPr="001F63F9">
        <w:rPr>
          <w:rFonts w:ascii="Calibri" w:hAnsi="Calibri" w:cs="Calibri"/>
          <w:b/>
        </w:rPr>
        <w:t xml:space="preserve"> gminy </w:t>
      </w:r>
      <w:r w:rsidR="00881EAC">
        <w:rPr>
          <w:rFonts w:ascii="Calibri" w:hAnsi="Calibri" w:cs="Calibri"/>
          <w:b/>
        </w:rPr>
        <w:t>Zator, będącej częścią silniej zurbanizowanej Małopolski Zachodniej</w:t>
      </w:r>
      <w:r w:rsidRPr="001F63F9">
        <w:rPr>
          <w:rFonts w:ascii="Calibri" w:hAnsi="Calibri" w:cs="Calibri"/>
          <w:b/>
        </w:rPr>
        <w:t>).</w:t>
      </w:r>
      <w:r w:rsidRPr="001F63F9">
        <w:rPr>
          <w:rFonts w:ascii="Calibri" w:hAnsi="Calibri" w:cs="Calibri"/>
        </w:rPr>
        <w:t xml:space="preserve"> Do tych jednostek zostanie skierowane szczególne wsparcie w celu wyrównania ich szans rozwojowych.</w:t>
      </w:r>
    </w:p>
    <w:p w14:paraId="40929FAB" w14:textId="70524C39" w:rsidR="001F63F9" w:rsidRPr="001F63F9" w:rsidRDefault="001F63F9" w:rsidP="00EF7515">
      <w:pPr>
        <w:pStyle w:val="Legenda"/>
        <w:keepNext/>
        <w:spacing w:before="0" w:after="120"/>
        <w:jc w:val="center"/>
        <w:rPr>
          <w:rFonts w:ascii="Calibri" w:hAnsi="Calibri" w:cs="Calibri"/>
        </w:rPr>
      </w:pPr>
      <w:bookmarkStart w:id="115" w:name="_Toc109345648"/>
      <w:r w:rsidRPr="001F63F9">
        <w:rPr>
          <w:rFonts w:ascii="Calibri" w:hAnsi="Calibri" w:cs="Calibri"/>
        </w:rPr>
        <w:t xml:space="preserve">Rysunek </w:t>
      </w:r>
      <w:r w:rsidRPr="001F63F9">
        <w:rPr>
          <w:rFonts w:ascii="Calibri" w:hAnsi="Calibri" w:cs="Calibri"/>
        </w:rPr>
        <w:fldChar w:fldCharType="begin"/>
      </w:r>
      <w:r w:rsidRPr="001F63F9">
        <w:rPr>
          <w:rFonts w:ascii="Calibri" w:hAnsi="Calibri" w:cs="Calibri"/>
        </w:rPr>
        <w:instrText xml:space="preserve"> SEQ Rysunek \* ARABIC </w:instrText>
      </w:r>
      <w:r w:rsidRPr="001F63F9">
        <w:rPr>
          <w:rFonts w:ascii="Calibri" w:hAnsi="Calibri" w:cs="Calibri"/>
        </w:rPr>
        <w:fldChar w:fldCharType="separate"/>
      </w:r>
      <w:r w:rsidR="008E6C32">
        <w:rPr>
          <w:rFonts w:ascii="Calibri" w:hAnsi="Calibri" w:cs="Calibri"/>
          <w:noProof/>
        </w:rPr>
        <w:t>18</w:t>
      </w:r>
      <w:r w:rsidRPr="001F63F9">
        <w:rPr>
          <w:rFonts w:ascii="Calibri" w:hAnsi="Calibri" w:cs="Calibri"/>
        </w:rPr>
        <w:fldChar w:fldCharType="end"/>
      </w:r>
      <w:r w:rsidRPr="001F63F9">
        <w:rPr>
          <w:rFonts w:ascii="Calibri" w:hAnsi="Calibri" w:cs="Calibri"/>
        </w:rPr>
        <w:t>. Regionalne i krajowe obszar</w:t>
      </w:r>
      <w:r w:rsidR="00EF7515">
        <w:rPr>
          <w:rFonts w:ascii="Calibri" w:hAnsi="Calibri" w:cs="Calibri"/>
        </w:rPr>
        <w:t>y zmarginalizowane w Małopolsce</w:t>
      </w:r>
      <w:bookmarkEnd w:id="115"/>
    </w:p>
    <w:p w14:paraId="54043CE2" w14:textId="46D9B6CD" w:rsidR="001F63F9" w:rsidRPr="001F63F9" w:rsidRDefault="00880E36" w:rsidP="00881EAC">
      <w:pPr>
        <w:jc w:val="center"/>
      </w:pPr>
      <w:r>
        <w:rPr>
          <w:rFonts w:ascii="Calibri" w:hAnsi="Calibri" w:cs="Calibri"/>
          <w:noProof/>
          <w:lang w:eastAsia="pl-PL"/>
        </w:rPr>
        <mc:AlternateContent>
          <mc:Choice Requires="wps">
            <w:drawing>
              <wp:anchor distT="0" distB="0" distL="114300" distR="114300" simplePos="0" relativeHeight="252004352" behindDoc="0" locked="0" layoutInCell="1" allowOverlap="1" wp14:anchorId="055C8BFC" wp14:editId="5D32695B">
                <wp:simplePos x="0" y="0"/>
                <wp:positionH relativeFrom="column">
                  <wp:posOffset>1137919</wp:posOffset>
                </wp:positionH>
                <wp:positionV relativeFrom="paragraph">
                  <wp:posOffset>1056640</wp:posOffset>
                </wp:positionV>
                <wp:extent cx="225879" cy="263979"/>
                <wp:effectExtent l="19050" t="19050" r="41275" b="41275"/>
                <wp:wrapNone/>
                <wp:docPr id="26955" name="Prostokąt: zaokrąglone rogi 26955"/>
                <wp:cNvGraphicFramePr/>
                <a:graphic xmlns:a="http://schemas.openxmlformats.org/drawingml/2006/main">
                  <a:graphicData uri="http://schemas.microsoft.com/office/word/2010/wordprocessingShape">
                    <wps:wsp>
                      <wps:cNvSpPr/>
                      <wps:spPr>
                        <a:xfrm>
                          <a:off x="0" y="0"/>
                          <a:ext cx="225879" cy="263979"/>
                        </a:xfrm>
                        <a:prstGeom prst="roundRect">
                          <a:avLst/>
                        </a:prstGeom>
                        <a:noFill/>
                        <a:ln w="508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roundrect w14:anchorId="762B147F" id="Prostokąt: zaokrąglone rogi 26955" o:spid="_x0000_s1026" style="position:absolute;margin-left:89.6pt;margin-top:83.2pt;width:17.8pt;height:20.8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" filled="f" strokecolor="#073662 [1604]" strokeweight="4pt">
                <v:stroke joinstyle="miter"/>
              </v:roundrect>
            </w:pict>
          </mc:Fallback>
        </mc:AlternateContent>
      </w:r>
      <w:r w:rsidR="001F63F9" w:rsidRPr="001F63F9">
        <w:rPr>
          <w:noProof/>
          <w:lang w:eastAsia="pl-PL"/>
        </w:rPr>
        <w:drawing>
          <wp:inline distT="0" distB="0" distL="0" distR="0" wp14:anchorId="087435AC" wp14:editId="67C7D937">
            <wp:extent cx="4472113" cy="2880000"/>
            <wp:effectExtent l="0" t="0" r="5080" b="0"/>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obszary zmarginalizowane.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472113" cy="2880000"/>
                    </a:xfrm>
                    <a:prstGeom prst="rect">
                      <a:avLst/>
                    </a:prstGeom>
                  </pic:spPr>
                </pic:pic>
              </a:graphicData>
            </a:graphic>
          </wp:inline>
        </w:drawing>
      </w:r>
    </w:p>
    <w:p w14:paraId="41A09B2B" w14:textId="27EBFEC1" w:rsidR="001F63F9" w:rsidRPr="001F63F9" w:rsidRDefault="001F63F9" w:rsidP="00EF7515">
      <w:pPr>
        <w:pStyle w:val="Legenda"/>
        <w:spacing w:before="0" w:after="120" w:line="264" w:lineRule="auto"/>
        <w:jc w:val="center"/>
        <w:rPr>
          <w:rFonts w:ascii="Calibri" w:hAnsi="Calibri" w:cs="Calibri"/>
          <w:i/>
          <w:sz w:val="18"/>
        </w:rPr>
      </w:pPr>
      <w:r w:rsidRPr="00EF7515">
        <w:rPr>
          <w:rFonts w:ascii="Calibri" w:hAnsi="Calibri" w:cs="Calibri"/>
          <w:b w:val="0"/>
          <w:i/>
        </w:rPr>
        <w:t>Źródło: Strategia Rozwoju Województwa „Małopolska 2030”, Załącznik do uchwały Nr XXXI/422/20 Sejmiku Województwa Małopolskiego z</w:t>
      </w:r>
      <w:r w:rsidR="00B12DF5">
        <w:rPr>
          <w:rFonts w:ascii="Calibri" w:hAnsi="Calibri" w:cs="Calibri"/>
          <w:b w:val="0"/>
          <w:i/>
        </w:rPr>
        <w:t> </w:t>
      </w:r>
      <w:r w:rsidRPr="00EF7515">
        <w:rPr>
          <w:rFonts w:ascii="Calibri" w:hAnsi="Calibri" w:cs="Calibri"/>
          <w:b w:val="0"/>
          <w:i/>
        </w:rPr>
        <w:t>dnia 17 grudnia 2020 r., s. 70</w:t>
      </w:r>
      <w:r w:rsidRPr="001F63F9">
        <w:rPr>
          <w:rFonts w:ascii="Calibri" w:hAnsi="Calibri" w:cs="Calibri"/>
        </w:rPr>
        <w:br w:type="page"/>
      </w:r>
    </w:p>
    <w:p w14:paraId="496D9E22" w14:textId="77777777" w:rsidR="001F63F9" w:rsidRPr="001F63F9" w:rsidRDefault="001F63F9" w:rsidP="00D94647">
      <w:pPr>
        <w:pStyle w:val="Akapitzlist"/>
        <w:numPr>
          <w:ilvl w:val="0"/>
          <w:numId w:val="15"/>
        </w:numPr>
        <w:spacing w:before="0" w:after="60" w:line="264" w:lineRule="auto"/>
        <w:contextualSpacing w:val="0"/>
        <w:jc w:val="both"/>
        <w:rPr>
          <w:rFonts w:ascii="Calibri" w:hAnsi="Calibri" w:cs="Calibri"/>
          <w:b/>
        </w:rPr>
      </w:pPr>
      <w:r w:rsidRPr="001F63F9">
        <w:rPr>
          <w:rFonts w:ascii="Calibri" w:hAnsi="Calibri" w:cs="Calibri"/>
          <w:b/>
        </w:rPr>
        <w:lastRenderedPageBreak/>
        <w:t>Miejscowości uzdrowiskowe</w:t>
      </w:r>
    </w:p>
    <w:p w14:paraId="0D584C35" w14:textId="125DFA45" w:rsidR="001F63F9" w:rsidRPr="001F63F9" w:rsidRDefault="001F63F9" w:rsidP="001F63F9">
      <w:pPr>
        <w:spacing w:after="60" w:line="264" w:lineRule="auto"/>
        <w:jc w:val="both"/>
        <w:rPr>
          <w:rFonts w:ascii="Calibri" w:hAnsi="Calibri" w:cs="Calibri"/>
          <w:b/>
        </w:rPr>
      </w:pPr>
      <w:r w:rsidRPr="001F63F9">
        <w:rPr>
          <w:rFonts w:ascii="Calibri" w:hAnsi="Calibri" w:cs="Calibri"/>
        </w:rPr>
        <w:t xml:space="preserve">Z uwagi na specyfikę województwa, za regionalne OSI uznano </w:t>
      </w:r>
      <w:r w:rsidRPr="001F63F9">
        <w:rPr>
          <w:rFonts w:ascii="Calibri" w:hAnsi="Calibri" w:cs="Calibri"/>
          <w:b/>
        </w:rPr>
        <w:t>miejscowości uzdrowiskowe</w:t>
      </w:r>
      <w:r w:rsidRPr="001F63F9">
        <w:rPr>
          <w:rFonts w:ascii="Calibri" w:hAnsi="Calibri" w:cs="Calibri"/>
        </w:rPr>
        <w:t xml:space="preserve">. Są to obszary o szczególnych walorach: przyrodniczych, krajobrazowych, klimatycznych, rekreacyjnych, turystycznych, zdrowotnych, o uznanej marce, tradycjach i bogatej historii, manifestującej się często w zabytkowej architekturze. Miejscowości te zlokalizowane są głównie na obszarach górskich, które są obszarami o utrudnionym dostępie komunikacyjnym i ograniczonych możliwościach rozwoju przemysłu. Z uwagi na istotne znaczenie rozwoju branży uzdrowiskowej oraz dużą koncentrację jednostek tego typu w Małopolsce, samorząd regionalny w kolejnych latach utrzyma wsparcie dla obecnych, jak i przyszłych uzdrowisk i obszarów ochrony uzdrowiskowej. </w:t>
      </w:r>
      <w:r w:rsidRPr="001F63F9">
        <w:rPr>
          <w:rFonts w:ascii="Calibri" w:hAnsi="Calibri" w:cs="Calibri"/>
          <w:b/>
        </w:rPr>
        <w:t xml:space="preserve">Do tej grupy nie zalicza się gmina </w:t>
      </w:r>
      <w:r w:rsidR="00881EAC">
        <w:rPr>
          <w:rFonts w:ascii="Calibri" w:hAnsi="Calibri" w:cs="Calibri"/>
          <w:b/>
        </w:rPr>
        <w:t>Zator</w:t>
      </w:r>
      <w:r w:rsidRPr="001F63F9">
        <w:rPr>
          <w:rFonts w:ascii="Calibri" w:hAnsi="Calibri" w:cs="Calibri"/>
          <w:b/>
        </w:rPr>
        <w:t>.</w:t>
      </w:r>
    </w:p>
    <w:p w14:paraId="0F70362B" w14:textId="56A2C3FA" w:rsidR="001F63F9" w:rsidRPr="001F63F9" w:rsidRDefault="001F63F9" w:rsidP="00EF7515">
      <w:pPr>
        <w:pStyle w:val="Legenda"/>
        <w:keepNext/>
        <w:spacing w:before="0" w:after="120"/>
        <w:jc w:val="center"/>
        <w:rPr>
          <w:rFonts w:ascii="Calibri" w:hAnsi="Calibri" w:cs="Calibri"/>
        </w:rPr>
      </w:pPr>
      <w:bookmarkStart w:id="116" w:name="_Toc109345649"/>
      <w:r w:rsidRPr="001F63F9">
        <w:rPr>
          <w:rFonts w:ascii="Calibri" w:hAnsi="Calibri" w:cs="Calibri"/>
        </w:rPr>
        <w:t xml:space="preserve">Rysunek </w:t>
      </w:r>
      <w:r w:rsidRPr="001F63F9">
        <w:rPr>
          <w:rFonts w:ascii="Calibri" w:hAnsi="Calibri" w:cs="Calibri"/>
        </w:rPr>
        <w:fldChar w:fldCharType="begin"/>
      </w:r>
      <w:r w:rsidRPr="001F63F9">
        <w:rPr>
          <w:rFonts w:ascii="Calibri" w:hAnsi="Calibri" w:cs="Calibri"/>
        </w:rPr>
        <w:instrText xml:space="preserve"> SEQ Rysunek \* ARABIC </w:instrText>
      </w:r>
      <w:r w:rsidRPr="001F63F9">
        <w:rPr>
          <w:rFonts w:ascii="Calibri" w:hAnsi="Calibri" w:cs="Calibri"/>
        </w:rPr>
        <w:fldChar w:fldCharType="separate"/>
      </w:r>
      <w:r w:rsidR="008E6C32">
        <w:rPr>
          <w:rFonts w:ascii="Calibri" w:hAnsi="Calibri" w:cs="Calibri"/>
          <w:noProof/>
        </w:rPr>
        <w:t>19</w:t>
      </w:r>
      <w:r w:rsidRPr="001F63F9">
        <w:rPr>
          <w:rFonts w:ascii="Calibri" w:hAnsi="Calibri" w:cs="Calibri"/>
        </w:rPr>
        <w:fldChar w:fldCharType="end"/>
      </w:r>
      <w:r w:rsidRPr="001F63F9">
        <w:rPr>
          <w:rFonts w:ascii="Calibri" w:hAnsi="Calibri" w:cs="Calibri"/>
        </w:rPr>
        <w:t>. Miejscowości uzdrowiskowe w Małopolsce</w:t>
      </w:r>
      <w:bookmarkEnd w:id="116"/>
    </w:p>
    <w:p w14:paraId="5EDAC9D7" w14:textId="3D30D1C5" w:rsidR="001F63F9" w:rsidRPr="001F63F9" w:rsidRDefault="0097395C" w:rsidP="00881EAC">
      <w:pPr>
        <w:jc w:val="center"/>
      </w:pPr>
      <w:r>
        <w:rPr>
          <w:rFonts w:ascii="Calibri" w:hAnsi="Calibri" w:cs="Calibri"/>
          <w:noProof/>
          <w:lang w:eastAsia="pl-PL"/>
        </w:rPr>
        <mc:AlternateContent>
          <mc:Choice Requires="wps">
            <w:drawing>
              <wp:anchor distT="0" distB="0" distL="114300" distR="114300" simplePos="0" relativeHeight="252006400" behindDoc="0" locked="0" layoutInCell="1" allowOverlap="1" wp14:anchorId="0029EB36" wp14:editId="524A8CAA">
                <wp:simplePos x="0" y="0"/>
                <wp:positionH relativeFrom="column">
                  <wp:posOffset>1077595</wp:posOffset>
                </wp:positionH>
                <wp:positionV relativeFrom="paragraph">
                  <wp:posOffset>1062083</wp:posOffset>
                </wp:positionV>
                <wp:extent cx="225878" cy="258536"/>
                <wp:effectExtent l="19050" t="19050" r="41275" b="46355"/>
                <wp:wrapNone/>
                <wp:docPr id="26973" name="Prostokąt: zaokrąglone rogi 26973"/>
                <wp:cNvGraphicFramePr/>
                <a:graphic xmlns:a="http://schemas.openxmlformats.org/drawingml/2006/main">
                  <a:graphicData uri="http://schemas.microsoft.com/office/word/2010/wordprocessingShape">
                    <wps:wsp>
                      <wps:cNvSpPr/>
                      <wps:spPr>
                        <a:xfrm>
                          <a:off x="0" y="0"/>
                          <a:ext cx="225878" cy="258536"/>
                        </a:xfrm>
                        <a:prstGeom prst="roundRect">
                          <a:avLst/>
                        </a:prstGeom>
                        <a:noFill/>
                        <a:ln w="508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roundrect w14:anchorId="233B1EB2" id="Prostokąt: zaokrąglone rogi 26973" o:spid="_x0000_s1026" style="position:absolute;margin-left:84.85pt;margin-top:83.65pt;width:17.8pt;height:20.3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" filled="f" strokecolor="#073662 [1604]" strokeweight="4pt">
                <v:stroke joinstyle="miter"/>
              </v:roundrect>
            </w:pict>
          </mc:Fallback>
        </mc:AlternateContent>
      </w:r>
      <w:r w:rsidR="001F63F9" w:rsidRPr="001F63F9">
        <w:rPr>
          <w:noProof/>
          <w:lang w:eastAsia="pl-PL"/>
        </w:rPr>
        <w:drawing>
          <wp:inline distT="0" distB="0" distL="0" distR="0" wp14:anchorId="25D11471" wp14:editId="6109EA6C">
            <wp:extent cx="4543370" cy="2988000"/>
            <wp:effectExtent l="0" t="0" r="0" b="3175"/>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uzdrowiska.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543370" cy="2988000"/>
                    </a:xfrm>
                    <a:prstGeom prst="rect">
                      <a:avLst/>
                    </a:prstGeom>
                  </pic:spPr>
                </pic:pic>
              </a:graphicData>
            </a:graphic>
          </wp:inline>
        </w:drawing>
      </w:r>
    </w:p>
    <w:p w14:paraId="0A7E1C1E" w14:textId="1B28FAF5" w:rsidR="001F63F9" w:rsidRPr="00EF7515" w:rsidRDefault="001F63F9" w:rsidP="00EF7515">
      <w:pPr>
        <w:pStyle w:val="Legenda"/>
        <w:spacing w:before="0" w:after="120" w:line="264" w:lineRule="auto"/>
        <w:jc w:val="center"/>
        <w:rPr>
          <w:rFonts w:ascii="Calibri" w:hAnsi="Calibri" w:cs="Calibri"/>
          <w:b w:val="0"/>
          <w:i/>
        </w:rPr>
      </w:pPr>
      <w:r w:rsidRPr="00EF7515">
        <w:rPr>
          <w:rFonts w:ascii="Calibri" w:hAnsi="Calibri" w:cs="Calibri"/>
          <w:b w:val="0"/>
          <w:i/>
        </w:rPr>
        <w:t>Źródło: Strategia Rozwoju Województwa „Małopolska 2030”, Załącznik do uchwały Nr XXXI/422/20 Sejmiku Województwa Małopolskiego z</w:t>
      </w:r>
      <w:r w:rsidR="00B12DF5">
        <w:rPr>
          <w:rFonts w:ascii="Calibri" w:hAnsi="Calibri" w:cs="Calibri"/>
          <w:b w:val="0"/>
          <w:i/>
        </w:rPr>
        <w:t> </w:t>
      </w:r>
      <w:r w:rsidRPr="00EF7515">
        <w:rPr>
          <w:rFonts w:ascii="Calibri" w:hAnsi="Calibri" w:cs="Calibri"/>
          <w:b w:val="0"/>
          <w:i/>
        </w:rPr>
        <w:t>dnia 17 grudnia 2020 r., s. 71</w:t>
      </w:r>
    </w:p>
    <w:p w14:paraId="23096AAA" w14:textId="77777777" w:rsidR="001F63F9" w:rsidRPr="001F63F9" w:rsidRDefault="001F63F9" w:rsidP="001F63F9">
      <w:pPr>
        <w:rPr>
          <w:rFonts w:ascii="Calibri" w:hAnsi="Calibri" w:cs="Calibri"/>
          <w:i/>
          <w:sz w:val="2"/>
          <w:szCs w:val="2"/>
        </w:rPr>
      </w:pPr>
    </w:p>
    <w:p w14:paraId="3B4DC557" w14:textId="77777777" w:rsidR="001F63F9" w:rsidRPr="001F63F9" w:rsidRDefault="001F63F9" w:rsidP="00D94647">
      <w:pPr>
        <w:pStyle w:val="Akapitzlist"/>
        <w:numPr>
          <w:ilvl w:val="0"/>
          <w:numId w:val="15"/>
        </w:numPr>
        <w:spacing w:before="0" w:after="120" w:line="264" w:lineRule="auto"/>
        <w:contextualSpacing w:val="0"/>
        <w:jc w:val="both"/>
        <w:rPr>
          <w:rFonts w:ascii="Calibri" w:hAnsi="Calibri" w:cs="Calibri"/>
          <w:b/>
        </w:rPr>
      </w:pPr>
      <w:r w:rsidRPr="001F63F9">
        <w:rPr>
          <w:rFonts w:ascii="Calibri" w:hAnsi="Calibri" w:cs="Calibri"/>
          <w:b/>
        </w:rPr>
        <w:t>Obszary prawnie chronione</w:t>
      </w:r>
    </w:p>
    <w:p w14:paraId="31985C52" w14:textId="3C1873B8" w:rsidR="001F63F9" w:rsidRPr="001F63F9" w:rsidRDefault="001F63F9" w:rsidP="00881555">
      <w:pPr>
        <w:spacing w:after="120" w:line="264" w:lineRule="auto"/>
        <w:jc w:val="both"/>
        <w:rPr>
          <w:rFonts w:ascii="Calibri" w:hAnsi="Calibri" w:cs="Calibri"/>
        </w:rPr>
      </w:pPr>
      <w:r w:rsidRPr="001F63F9">
        <w:rPr>
          <w:rFonts w:ascii="Calibri" w:hAnsi="Calibri" w:cs="Calibri"/>
        </w:rPr>
        <w:t xml:space="preserve">Specjalnym wsparciem objęte zostaną objęte ponadto obszary </w:t>
      </w:r>
      <w:r w:rsidRPr="001F63F9">
        <w:rPr>
          <w:rFonts w:ascii="Calibri" w:hAnsi="Calibri" w:cs="Calibri"/>
          <w:b/>
        </w:rPr>
        <w:t>prawnie chronione, np. parki narodowe, parki krajobrazowe czy obszary Natura 2000.</w:t>
      </w:r>
      <w:r w:rsidRPr="001F63F9">
        <w:rPr>
          <w:rFonts w:ascii="Calibri" w:hAnsi="Calibri" w:cs="Calibri"/>
        </w:rPr>
        <w:t xml:space="preserve"> Są to obszary szczególnie cenne pod względem przyrodniczym, co powoduje konieczność objęcia ich dodatkową ochroną i wsparciem z poziomu regionu. Jednocześnie ich obecność na danym obszarze wprowadza pewne ograniczenia związane z użytkowaniem terenów i realizacją inwestycji. Stąd wsparcie dla terenów chronionych będzie związane nie tylko z kwestiami ochrony środowiska, ale interwencja z poziomu województwa będzie również formą rekompensaty dla gmin, które dotykają bariery wywoływane przez obostrzenia środowiskowe. Ponadto samorząd regionalny będzie wyróżniać </w:t>
      </w:r>
      <w:r w:rsidRPr="001F63F9">
        <w:rPr>
          <w:rFonts w:ascii="Calibri" w:hAnsi="Calibri" w:cs="Calibri"/>
          <w:b/>
        </w:rPr>
        <w:t>gminy, które wykazują się aktywnością w zakresie działań środowiskowych</w:t>
      </w:r>
      <w:r w:rsidRPr="001F63F9">
        <w:rPr>
          <w:rFonts w:ascii="Calibri" w:hAnsi="Calibri" w:cs="Calibri"/>
        </w:rPr>
        <w:t xml:space="preserve">. Będą one mogły uzyskać </w:t>
      </w:r>
      <w:r w:rsidRPr="001F63F9">
        <w:rPr>
          <w:rFonts w:ascii="Calibri" w:hAnsi="Calibri" w:cs="Calibri"/>
          <w:b/>
        </w:rPr>
        <w:t>preferencje w programach konkursowych finansowanych ze środków budżetu województwa oraz w ramach konkursów wspieranych z RPO WM 2021-2027</w:t>
      </w:r>
      <w:r w:rsidRPr="001F63F9">
        <w:rPr>
          <w:rFonts w:ascii="Calibri" w:hAnsi="Calibri" w:cs="Calibri"/>
        </w:rPr>
        <w:t xml:space="preserve">. W przypadku gminy </w:t>
      </w:r>
      <w:r w:rsidR="00881EAC">
        <w:rPr>
          <w:rFonts w:ascii="Calibri" w:hAnsi="Calibri" w:cs="Calibri"/>
        </w:rPr>
        <w:t>Zator, jest to bardzo niewielki obszar otuliny T</w:t>
      </w:r>
      <w:r w:rsidR="00881EAC" w:rsidRPr="00881EAC">
        <w:rPr>
          <w:rFonts w:ascii="Calibri" w:hAnsi="Calibri" w:cs="Calibri"/>
        </w:rPr>
        <w:t>enczyński</w:t>
      </w:r>
      <w:r w:rsidR="00881EAC">
        <w:rPr>
          <w:rFonts w:ascii="Calibri" w:hAnsi="Calibri" w:cs="Calibri"/>
        </w:rPr>
        <w:t>ego</w:t>
      </w:r>
      <w:r w:rsidR="00881EAC" w:rsidRPr="00881EAC">
        <w:rPr>
          <w:rFonts w:ascii="Calibri" w:hAnsi="Calibri" w:cs="Calibri"/>
        </w:rPr>
        <w:t xml:space="preserve"> Park</w:t>
      </w:r>
      <w:r w:rsidR="00881EAC">
        <w:rPr>
          <w:rFonts w:ascii="Calibri" w:hAnsi="Calibri" w:cs="Calibri"/>
        </w:rPr>
        <w:t>u</w:t>
      </w:r>
      <w:r w:rsidR="00881EAC" w:rsidRPr="00881EAC">
        <w:rPr>
          <w:rFonts w:ascii="Calibri" w:hAnsi="Calibri" w:cs="Calibri"/>
        </w:rPr>
        <w:t xml:space="preserve"> Krajobrazow</w:t>
      </w:r>
      <w:r w:rsidR="00881EAC">
        <w:rPr>
          <w:rFonts w:ascii="Calibri" w:hAnsi="Calibri" w:cs="Calibri"/>
        </w:rPr>
        <w:t xml:space="preserve">ego oraz </w:t>
      </w:r>
      <w:r w:rsidR="00881555" w:rsidRPr="00881555">
        <w:rPr>
          <w:rFonts w:ascii="Calibri" w:hAnsi="Calibri" w:cs="Calibri"/>
        </w:rPr>
        <w:t>obszar specjalnej ochrony Dolina Dolnej Skawy</w:t>
      </w:r>
      <w:r w:rsidR="00881555">
        <w:rPr>
          <w:rFonts w:ascii="Calibri" w:hAnsi="Calibri" w:cs="Calibri"/>
        </w:rPr>
        <w:t xml:space="preserve"> (Obszary Natura 2000)</w:t>
      </w:r>
      <w:r w:rsidRPr="001F63F9">
        <w:rPr>
          <w:rFonts w:ascii="Calibri" w:hAnsi="Calibri" w:cs="Calibri"/>
        </w:rPr>
        <w:t>.</w:t>
      </w:r>
      <w:r w:rsidRPr="001F63F9">
        <w:rPr>
          <w:rFonts w:ascii="Calibri" w:hAnsi="Calibri" w:cs="Calibri"/>
        </w:rPr>
        <w:br w:type="page"/>
      </w:r>
    </w:p>
    <w:p w14:paraId="3D1A74BB" w14:textId="6CCC91B0" w:rsidR="001F63F9" w:rsidRPr="001F63F9" w:rsidRDefault="001F63F9" w:rsidP="00EF7515">
      <w:pPr>
        <w:pStyle w:val="Legenda"/>
        <w:keepNext/>
        <w:spacing w:before="0" w:after="120"/>
        <w:jc w:val="center"/>
        <w:rPr>
          <w:rFonts w:ascii="Calibri" w:hAnsi="Calibri" w:cs="Calibri"/>
        </w:rPr>
      </w:pPr>
      <w:bookmarkStart w:id="117" w:name="_Toc109345650"/>
      <w:r w:rsidRPr="001F63F9">
        <w:rPr>
          <w:rFonts w:ascii="Calibri" w:hAnsi="Calibri" w:cs="Calibri"/>
        </w:rPr>
        <w:lastRenderedPageBreak/>
        <w:t xml:space="preserve">Rysunek </w:t>
      </w:r>
      <w:r w:rsidRPr="001F63F9">
        <w:rPr>
          <w:rFonts w:ascii="Calibri" w:hAnsi="Calibri" w:cs="Calibri"/>
        </w:rPr>
        <w:fldChar w:fldCharType="begin"/>
      </w:r>
      <w:r w:rsidRPr="001F63F9">
        <w:rPr>
          <w:rFonts w:ascii="Calibri" w:hAnsi="Calibri" w:cs="Calibri"/>
        </w:rPr>
        <w:instrText xml:space="preserve"> SEQ Rysunek \* ARABIC </w:instrText>
      </w:r>
      <w:r w:rsidRPr="001F63F9">
        <w:rPr>
          <w:rFonts w:ascii="Calibri" w:hAnsi="Calibri" w:cs="Calibri"/>
        </w:rPr>
        <w:fldChar w:fldCharType="separate"/>
      </w:r>
      <w:r w:rsidR="008E6C32">
        <w:rPr>
          <w:rFonts w:ascii="Calibri" w:hAnsi="Calibri" w:cs="Calibri"/>
          <w:noProof/>
        </w:rPr>
        <w:t>20</w:t>
      </w:r>
      <w:r w:rsidRPr="001F63F9">
        <w:rPr>
          <w:rFonts w:ascii="Calibri" w:hAnsi="Calibri" w:cs="Calibri"/>
        </w:rPr>
        <w:fldChar w:fldCharType="end"/>
      </w:r>
      <w:r w:rsidRPr="001F63F9">
        <w:rPr>
          <w:rFonts w:ascii="Calibri" w:hAnsi="Calibri" w:cs="Calibri"/>
        </w:rPr>
        <w:t xml:space="preserve">. Obszary </w:t>
      </w:r>
      <w:r w:rsidR="00EF7515">
        <w:rPr>
          <w:rFonts w:ascii="Calibri" w:hAnsi="Calibri" w:cs="Calibri"/>
        </w:rPr>
        <w:t>cenne przyrodniczo w Małopolsce</w:t>
      </w:r>
      <w:bookmarkEnd w:id="117"/>
    </w:p>
    <w:p w14:paraId="3AFCF397" w14:textId="7EFDFA55" w:rsidR="001F63F9" w:rsidRPr="001F63F9" w:rsidRDefault="0097395C" w:rsidP="001F63F9">
      <w:pPr>
        <w:keepNext/>
        <w:spacing w:after="120" w:line="264" w:lineRule="auto"/>
        <w:jc w:val="center"/>
        <w:rPr>
          <w:rFonts w:ascii="Calibri" w:hAnsi="Calibri" w:cs="Calibri"/>
        </w:rPr>
      </w:pPr>
      <w:r>
        <w:rPr>
          <w:rFonts w:ascii="Calibri" w:hAnsi="Calibri" w:cs="Calibri"/>
          <w:noProof/>
          <w:lang w:eastAsia="pl-PL"/>
        </w:rPr>
        <mc:AlternateContent>
          <mc:Choice Requires="wps">
            <w:drawing>
              <wp:anchor distT="0" distB="0" distL="114300" distR="114300" simplePos="0" relativeHeight="252008448" behindDoc="0" locked="0" layoutInCell="1" allowOverlap="1" wp14:anchorId="45B84A8D" wp14:editId="02556781">
                <wp:simplePos x="0" y="0"/>
                <wp:positionH relativeFrom="column">
                  <wp:posOffset>1616890</wp:posOffset>
                </wp:positionH>
                <wp:positionV relativeFrom="paragraph">
                  <wp:posOffset>1740716</wp:posOffset>
                </wp:positionV>
                <wp:extent cx="225879" cy="302079"/>
                <wp:effectExtent l="19050" t="19050" r="41275" b="41275"/>
                <wp:wrapNone/>
                <wp:docPr id="26998" name="Prostokąt: zaokrąglone rogi 26998"/>
                <wp:cNvGraphicFramePr/>
                <a:graphic xmlns:a="http://schemas.openxmlformats.org/drawingml/2006/main">
                  <a:graphicData uri="http://schemas.microsoft.com/office/word/2010/wordprocessingShape">
                    <wps:wsp>
                      <wps:cNvSpPr/>
                      <wps:spPr>
                        <a:xfrm>
                          <a:off x="0" y="0"/>
                          <a:ext cx="225879" cy="302079"/>
                        </a:xfrm>
                        <a:prstGeom prst="roundRect">
                          <a:avLst/>
                        </a:prstGeom>
                        <a:noFill/>
                        <a:ln w="508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roundrect w14:anchorId="22959D47" id="Prostokąt: zaokrąglone rogi 26998" o:spid="_x0000_s1026" style="position:absolute;margin-left:127.3pt;margin-top:137.05pt;width:17.8pt;height:23.8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" filled="f" strokecolor="#073662 [1604]" strokeweight="4pt">
                <v:stroke joinstyle="miter"/>
              </v:roundrect>
            </w:pict>
          </mc:Fallback>
        </mc:AlternateContent>
      </w:r>
      <w:r w:rsidR="001F63F9" w:rsidRPr="001F63F9">
        <w:rPr>
          <w:rFonts w:ascii="Calibri" w:hAnsi="Calibri" w:cs="Calibri"/>
          <w:noProof/>
          <w:lang w:eastAsia="pl-PL"/>
        </w:rPr>
        <w:drawing>
          <wp:inline distT="0" distB="0" distL="0" distR="0" wp14:anchorId="547313FD" wp14:editId="5DD2BA2F">
            <wp:extent cx="4643105" cy="3672000"/>
            <wp:effectExtent l="0" t="0" r="5715" b="5080"/>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obszary cenne przyrodniczo.png"/>
                    <pic:cNvPicPr/>
                  </pic:nvPicPr>
                  <pic:blipFill>
                    <a:blip r:embed="rId80">
                      <a:extLst>
                        <a:ext uri="{28A0092B-C50C-407E-A947-70E740481C1C}">
                          <a14:useLocalDpi xmlns:a14="http://schemas.microsoft.com/office/drawing/2010/main" val="0"/>
                        </a:ext>
                      </a:extLst>
                    </a:blip>
                    <a:stretch>
                      <a:fillRect/>
                    </a:stretch>
                  </pic:blipFill>
                  <pic:spPr>
                    <a:xfrm>
                      <a:off x="0" y="0"/>
                      <a:ext cx="4643105" cy="3672000"/>
                    </a:xfrm>
                    <a:prstGeom prst="rect">
                      <a:avLst/>
                    </a:prstGeom>
                  </pic:spPr>
                </pic:pic>
              </a:graphicData>
            </a:graphic>
          </wp:inline>
        </w:drawing>
      </w:r>
    </w:p>
    <w:p w14:paraId="43619B65" w14:textId="3FA9159E" w:rsidR="00802ADA" w:rsidRPr="00EF7515" w:rsidRDefault="001F63F9" w:rsidP="00EF7515">
      <w:pPr>
        <w:pStyle w:val="Legenda"/>
        <w:spacing w:before="0" w:after="120" w:line="264" w:lineRule="auto"/>
        <w:jc w:val="center"/>
        <w:rPr>
          <w:rFonts w:ascii="Calibri" w:hAnsi="Calibri" w:cs="Calibri"/>
          <w:b w:val="0"/>
          <w:i/>
        </w:rPr>
      </w:pPr>
      <w:r w:rsidRPr="00EF7515">
        <w:rPr>
          <w:rFonts w:ascii="Calibri" w:hAnsi="Calibri" w:cs="Calibri"/>
          <w:b w:val="0"/>
          <w:i/>
        </w:rPr>
        <w:t>Źródło: Strategia Rozwoju Województwa „Małopolska 2030”, Załącznik do uchwały Nr XXXI/422/20 Sejmiku Województwa Małopolskiego z</w:t>
      </w:r>
      <w:r w:rsidR="00B12DF5">
        <w:rPr>
          <w:rFonts w:ascii="Calibri" w:hAnsi="Calibri" w:cs="Calibri"/>
          <w:b w:val="0"/>
          <w:i/>
        </w:rPr>
        <w:t> </w:t>
      </w:r>
      <w:r w:rsidRPr="00EF7515">
        <w:rPr>
          <w:rFonts w:ascii="Calibri" w:hAnsi="Calibri" w:cs="Calibri"/>
          <w:b w:val="0"/>
          <w:i/>
        </w:rPr>
        <w:t>dnia 17 grudnia 2020 r., s. 72</w:t>
      </w:r>
    </w:p>
    <w:p w14:paraId="0DB2F72A" w14:textId="1D00D114" w:rsidR="00625692" w:rsidRPr="001F63F9" w:rsidRDefault="00625692" w:rsidP="00802ADA">
      <w:pPr>
        <w:pStyle w:val="Legenda"/>
        <w:spacing w:before="0" w:after="120" w:line="264" w:lineRule="auto"/>
        <w:rPr>
          <w:rFonts w:ascii="Calibri" w:hAnsi="Calibri" w:cs="Calibri"/>
        </w:rPr>
      </w:pPr>
      <w:r w:rsidRPr="001F63F9">
        <w:rPr>
          <w:rFonts w:ascii="Calibri" w:hAnsi="Calibri" w:cs="Calibri"/>
          <w:b w:val="0"/>
        </w:rPr>
        <w:br w:type="page"/>
      </w:r>
    </w:p>
    <w:p w14:paraId="227E2C24" w14:textId="258A42F9" w:rsidR="00952F02" w:rsidRPr="001F63F9" w:rsidRDefault="00E24909" w:rsidP="0005069D">
      <w:pPr>
        <w:pStyle w:val="Nagwek1"/>
        <w:spacing w:before="0" w:after="120"/>
        <w:jc w:val="both"/>
        <w:rPr>
          <w:rFonts w:ascii="Calibri" w:hAnsi="Calibri" w:cs="Calibri"/>
          <w:b/>
        </w:rPr>
      </w:pPr>
      <w:bookmarkStart w:id="118" w:name="_Toc120697732"/>
      <w:r w:rsidRPr="001F63F9">
        <w:rPr>
          <w:rFonts w:ascii="Calibri" w:hAnsi="Calibri" w:cs="Calibri"/>
          <w:b/>
        </w:rPr>
        <w:lastRenderedPageBreak/>
        <w:t xml:space="preserve">Spójność założeń </w:t>
      </w:r>
      <w:r w:rsidR="00D00303" w:rsidRPr="001F63F9">
        <w:rPr>
          <w:rFonts w:ascii="Calibri" w:hAnsi="Calibri" w:cs="Calibri"/>
          <w:b/>
        </w:rPr>
        <w:t>Strategii Rozwoju Gminy Zator na lata 2023-2030</w:t>
      </w:r>
      <w:r w:rsidR="000F7010" w:rsidRPr="001F63F9">
        <w:rPr>
          <w:rFonts w:ascii="Calibri" w:hAnsi="Calibri" w:cs="Calibri"/>
          <w:b/>
        </w:rPr>
        <w:t xml:space="preserve"> </w:t>
      </w:r>
      <w:r w:rsidR="0040719B" w:rsidRPr="001F63F9">
        <w:rPr>
          <w:rFonts w:ascii="Calibri" w:hAnsi="Calibri" w:cs="Calibri"/>
          <w:b/>
        </w:rPr>
        <w:t>z </w:t>
      </w:r>
      <w:r w:rsidR="00AF026F" w:rsidRPr="001F63F9">
        <w:rPr>
          <w:rFonts w:ascii="Calibri" w:hAnsi="Calibri" w:cs="Calibri"/>
          <w:b/>
        </w:rPr>
        <w:t>celami i </w:t>
      </w:r>
      <w:r w:rsidRPr="001F63F9">
        <w:rPr>
          <w:rFonts w:ascii="Calibri" w:hAnsi="Calibri" w:cs="Calibri"/>
          <w:b/>
        </w:rPr>
        <w:t>kierunkami rozwoju zawartymi w strategii rozwoju województwa oraz w innych dokumentach wyższego rzędu</w:t>
      </w:r>
      <w:bookmarkEnd w:id="118"/>
    </w:p>
    <w:p w14:paraId="5D7025A3" w14:textId="3C935C69" w:rsidR="00E24909" w:rsidRPr="001F63F9" w:rsidRDefault="00D00303" w:rsidP="00E91116">
      <w:pPr>
        <w:spacing w:before="0" w:after="120"/>
        <w:jc w:val="both"/>
        <w:rPr>
          <w:rFonts w:ascii="Calibri" w:hAnsi="Calibri" w:cs="Calibri"/>
        </w:rPr>
      </w:pPr>
      <w:r w:rsidRPr="001F63F9">
        <w:rPr>
          <w:rFonts w:ascii="Calibri" w:hAnsi="Calibri" w:cs="Calibri"/>
        </w:rPr>
        <w:t>Strategia Rozwoju Gminy Zator na lata 2023-2030</w:t>
      </w:r>
      <w:r w:rsidR="00E24909" w:rsidRPr="001F63F9">
        <w:rPr>
          <w:rFonts w:ascii="Calibri" w:hAnsi="Calibri" w:cs="Calibri"/>
        </w:rPr>
        <w:t xml:space="preserve"> jest spójna z dokumentami strategicznymi szczebla unijnego, krajowego, regionalnego i ponadlokalnego, m.in.:</w:t>
      </w:r>
    </w:p>
    <w:p w14:paraId="3260BFC6" w14:textId="77777777" w:rsidR="00E24909" w:rsidRPr="001F63F9" w:rsidRDefault="00E24909" w:rsidP="00E91116">
      <w:pPr>
        <w:pStyle w:val="Akapitzlist"/>
        <w:numPr>
          <w:ilvl w:val="0"/>
          <w:numId w:val="1"/>
        </w:numPr>
        <w:spacing w:before="0" w:after="120"/>
        <w:contextualSpacing w:val="0"/>
        <w:jc w:val="both"/>
        <w:rPr>
          <w:rFonts w:ascii="Calibri" w:hAnsi="Calibri" w:cs="Calibri"/>
        </w:rPr>
      </w:pPr>
      <w:r w:rsidRPr="001F63F9">
        <w:rPr>
          <w:rFonts w:ascii="Calibri" w:hAnsi="Calibri" w:cs="Calibri"/>
        </w:rPr>
        <w:t>Rozporządzeniem Parlamentu Europejskiego i Rady ustanawiającym wspólne przepisy dotyczące Europejskiego Funduszu Rozwoju Regionalnego, Europejskiego Funduszu Społecznego Plus, Funduszu Spójności i Europejskiego Funduszu Morskiego i Rybackiego, a także przepisy finansowe na potrzeby tych funduszy oraz na potrzeby Funduszu Azylu i Migracji, Funduszu Bezpieczeństwa Wewnętrznego i Instrumentu na rzecz Zarządzania Granicami i Wiz Strategią na rzecz Odpowiedzialnego Rozwoju do roku 2020 (z perspektywą do 2030 r.),</w:t>
      </w:r>
    </w:p>
    <w:p w14:paraId="44A9D570" w14:textId="77777777" w:rsidR="00E24909" w:rsidRPr="001F63F9" w:rsidRDefault="00E24909" w:rsidP="00E91116">
      <w:pPr>
        <w:pStyle w:val="Akapitzlist"/>
        <w:numPr>
          <w:ilvl w:val="0"/>
          <w:numId w:val="1"/>
        </w:numPr>
        <w:spacing w:before="0" w:after="120"/>
        <w:contextualSpacing w:val="0"/>
        <w:jc w:val="both"/>
        <w:rPr>
          <w:rFonts w:ascii="Calibri" w:hAnsi="Calibri" w:cs="Calibri"/>
        </w:rPr>
      </w:pPr>
      <w:r w:rsidRPr="001F63F9">
        <w:rPr>
          <w:rFonts w:ascii="Calibri" w:hAnsi="Calibri" w:cs="Calibri"/>
        </w:rPr>
        <w:t>Strategią na rzecz Odpowiedzialnego Rozwoju do roku 2020 (z perspektywą do 2030 r.),</w:t>
      </w:r>
    </w:p>
    <w:p w14:paraId="426E009B" w14:textId="77777777" w:rsidR="00E24909" w:rsidRPr="001F63F9" w:rsidRDefault="00E24909" w:rsidP="00E91116">
      <w:pPr>
        <w:pStyle w:val="Akapitzlist"/>
        <w:numPr>
          <w:ilvl w:val="0"/>
          <w:numId w:val="1"/>
        </w:numPr>
        <w:spacing w:before="0" w:after="120"/>
        <w:contextualSpacing w:val="0"/>
        <w:jc w:val="both"/>
        <w:rPr>
          <w:rFonts w:ascii="Calibri" w:hAnsi="Calibri" w:cs="Calibri"/>
        </w:rPr>
      </w:pPr>
      <w:r w:rsidRPr="001F63F9">
        <w:rPr>
          <w:rFonts w:ascii="Calibri" w:hAnsi="Calibri" w:cs="Calibri"/>
        </w:rPr>
        <w:t>Krajową Strategią Rozwoju Regionalnego 2030,</w:t>
      </w:r>
    </w:p>
    <w:p w14:paraId="111A08C3" w14:textId="77777777" w:rsidR="00E24909" w:rsidRPr="001F63F9" w:rsidRDefault="00E24909" w:rsidP="00E91116">
      <w:pPr>
        <w:pStyle w:val="Akapitzlist"/>
        <w:numPr>
          <w:ilvl w:val="0"/>
          <w:numId w:val="1"/>
        </w:numPr>
        <w:spacing w:before="0" w:after="120"/>
        <w:contextualSpacing w:val="0"/>
        <w:jc w:val="both"/>
        <w:rPr>
          <w:rFonts w:ascii="Calibri" w:hAnsi="Calibri" w:cs="Calibri"/>
        </w:rPr>
      </w:pPr>
      <w:r w:rsidRPr="001F63F9">
        <w:rPr>
          <w:rFonts w:ascii="Calibri" w:hAnsi="Calibri" w:cs="Calibri"/>
        </w:rPr>
        <w:t>Krajowym Planem Odbudowy,</w:t>
      </w:r>
    </w:p>
    <w:p w14:paraId="2ECEDB23" w14:textId="77777777" w:rsidR="00E24909" w:rsidRPr="001F63F9" w:rsidRDefault="00E24909" w:rsidP="00E91116">
      <w:pPr>
        <w:pStyle w:val="Akapitzlist"/>
        <w:numPr>
          <w:ilvl w:val="0"/>
          <w:numId w:val="1"/>
        </w:numPr>
        <w:spacing w:before="0" w:after="120"/>
        <w:contextualSpacing w:val="0"/>
        <w:jc w:val="both"/>
        <w:rPr>
          <w:rFonts w:ascii="Calibri" w:hAnsi="Calibri" w:cs="Calibri"/>
        </w:rPr>
      </w:pPr>
      <w:r w:rsidRPr="001F63F9">
        <w:rPr>
          <w:rFonts w:ascii="Calibri" w:hAnsi="Calibri" w:cs="Calibri"/>
        </w:rPr>
        <w:t>Strategią Rozwoju Kapitału Społecznego (współdziałanie, kultura, kreatywność) 2030,</w:t>
      </w:r>
    </w:p>
    <w:p w14:paraId="50B98D54" w14:textId="77777777" w:rsidR="00E24909" w:rsidRPr="001F63F9" w:rsidRDefault="00E24909" w:rsidP="00E91116">
      <w:pPr>
        <w:pStyle w:val="Akapitzlist"/>
        <w:numPr>
          <w:ilvl w:val="0"/>
          <w:numId w:val="1"/>
        </w:numPr>
        <w:spacing w:before="0" w:after="120"/>
        <w:contextualSpacing w:val="0"/>
        <w:jc w:val="both"/>
        <w:rPr>
          <w:rFonts w:ascii="Calibri" w:hAnsi="Calibri" w:cs="Calibri"/>
        </w:rPr>
      </w:pPr>
      <w:r w:rsidRPr="001F63F9">
        <w:rPr>
          <w:rFonts w:ascii="Calibri" w:hAnsi="Calibri" w:cs="Calibri"/>
        </w:rPr>
        <w:t>Strategią Rozwoju Kapitału Ludzkiego 2030,</w:t>
      </w:r>
    </w:p>
    <w:p w14:paraId="796FB185" w14:textId="77777777" w:rsidR="00E24909" w:rsidRPr="001F63F9" w:rsidRDefault="00E24909" w:rsidP="00E91116">
      <w:pPr>
        <w:pStyle w:val="Akapitzlist"/>
        <w:numPr>
          <w:ilvl w:val="0"/>
          <w:numId w:val="1"/>
        </w:numPr>
        <w:spacing w:before="0" w:after="120"/>
        <w:contextualSpacing w:val="0"/>
        <w:jc w:val="both"/>
        <w:rPr>
          <w:rFonts w:ascii="Calibri" w:hAnsi="Calibri" w:cs="Calibri"/>
        </w:rPr>
      </w:pPr>
      <w:r w:rsidRPr="001F63F9">
        <w:rPr>
          <w:rFonts w:ascii="Calibri" w:hAnsi="Calibri" w:cs="Calibri"/>
        </w:rPr>
        <w:t>Strategią Zrównoważonego Rozwoju Transportu do 2030 roku,</w:t>
      </w:r>
    </w:p>
    <w:p w14:paraId="4CFA2BA2" w14:textId="77777777" w:rsidR="00E24909" w:rsidRPr="001F63F9" w:rsidRDefault="00E24909" w:rsidP="00E91116">
      <w:pPr>
        <w:pStyle w:val="Akapitzlist"/>
        <w:numPr>
          <w:ilvl w:val="0"/>
          <w:numId w:val="1"/>
        </w:numPr>
        <w:spacing w:before="0" w:after="120"/>
        <w:contextualSpacing w:val="0"/>
        <w:jc w:val="both"/>
        <w:rPr>
          <w:rFonts w:ascii="Calibri" w:hAnsi="Calibri" w:cs="Calibri"/>
        </w:rPr>
      </w:pPr>
      <w:r w:rsidRPr="001F63F9">
        <w:rPr>
          <w:rFonts w:ascii="Calibri" w:hAnsi="Calibri" w:cs="Calibri"/>
        </w:rPr>
        <w:t>Strategią zrównoważonego rozwoju wsi, rolnictwa i rybactwa 2030,</w:t>
      </w:r>
    </w:p>
    <w:p w14:paraId="3468CA7B" w14:textId="77777777" w:rsidR="00E24909" w:rsidRPr="001F63F9" w:rsidRDefault="00E24909" w:rsidP="00E91116">
      <w:pPr>
        <w:pStyle w:val="Akapitzlist"/>
        <w:numPr>
          <w:ilvl w:val="0"/>
          <w:numId w:val="1"/>
        </w:numPr>
        <w:spacing w:before="0" w:after="120"/>
        <w:contextualSpacing w:val="0"/>
        <w:jc w:val="both"/>
        <w:rPr>
          <w:rFonts w:ascii="Calibri" w:hAnsi="Calibri" w:cs="Calibri"/>
        </w:rPr>
      </w:pPr>
      <w:r w:rsidRPr="001F63F9">
        <w:rPr>
          <w:rFonts w:ascii="Calibri" w:hAnsi="Calibri" w:cs="Calibri"/>
        </w:rPr>
        <w:t>Polityką ekologiczną państwa 2030 – strategią rozwoju w obszarze środowiska i gospodarki wodnej,</w:t>
      </w:r>
    </w:p>
    <w:p w14:paraId="332CA85A" w14:textId="4BD7C489" w:rsidR="00E24909" w:rsidRPr="001F63F9" w:rsidRDefault="00EE4B4B" w:rsidP="00D00303">
      <w:pPr>
        <w:pStyle w:val="Akapitzlist"/>
        <w:numPr>
          <w:ilvl w:val="0"/>
          <w:numId w:val="1"/>
        </w:numPr>
        <w:spacing w:before="0" w:after="120"/>
        <w:contextualSpacing w:val="0"/>
        <w:jc w:val="both"/>
        <w:rPr>
          <w:rFonts w:ascii="Calibri" w:hAnsi="Calibri" w:cs="Calibri"/>
        </w:rPr>
      </w:pPr>
      <w:r w:rsidRPr="001F63F9">
        <w:rPr>
          <w:rFonts w:ascii="Calibri" w:hAnsi="Calibri" w:cs="Calibri"/>
        </w:rPr>
        <w:t xml:space="preserve">Strategią Rozwoju Województwa </w:t>
      </w:r>
      <w:r w:rsidR="00D00303" w:rsidRPr="001F63F9">
        <w:rPr>
          <w:rFonts w:ascii="Calibri" w:hAnsi="Calibri" w:cs="Calibri"/>
        </w:rPr>
        <w:t>„Małopolska 2030”</w:t>
      </w:r>
      <w:r w:rsidR="00E24909" w:rsidRPr="001F63F9">
        <w:rPr>
          <w:rFonts w:ascii="Calibri" w:hAnsi="Calibri" w:cs="Calibri"/>
        </w:rPr>
        <w:t>.</w:t>
      </w:r>
    </w:p>
    <w:p w14:paraId="53434C1A" w14:textId="6CC37A28" w:rsidR="00E24909" w:rsidRPr="001F63F9" w:rsidRDefault="00E24909" w:rsidP="00E91116">
      <w:pPr>
        <w:spacing w:before="0" w:after="120"/>
        <w:jc w:val="both"/>
        <w:rPr>
          <w:rFonts w:ascii="Calibri" w:hAnsi="Calibri" w:cs="Calibri"/>
        </w:rPr>
      </w:pPr>
      <w:r w:rsidRPr="001F63F9">
        <w:rPr>
          <w:rFonts w:ascii="Calibri" w:hAnsi="Calibri" w:cs="Calibri"/>
        </w:rPr>
        <w:t>Rozporządzenie ogólne wskazuje pięć podstawowych celów polityki europejskiej. Zestawione z</w:t>
      </w:r>
      <w:r w:rsidR="00A63E5C">
        <w:rPr>
          <w:rFonts w:ascii="Calibri" w:hAnsi="Calibri" w:cs="Calibri"/>
        </w:rPr>
        <w:t> </w:t>
      </w:r>
      <w:r w:rsidRPr="001F63F9">
        <w:rPr>
          <w:rFonts w:ascii="Calibri" w:hAnsi="Calibri" w:cs="Calibri"/>
        </w:rPr>
        <w:t xml:space="preserve">celami </w:t>
      </w:r>
      <w:r w:rsidR="00D00303" w:rsidRPr="001F63F9">
        <w:rPr>
          <w:rFonts w:ascii="Calibri" w:hAnsi="Calibri" w:cs="Calibri"/>
        </w:rPr>
        <w:t>Strategii Rozwoju Gminy Zator na lata 2023-2030</w:t>
      </w:r>
      <w:r w:rsidR="000F7010" w:rsidRPr="001F63F9">
        <w:rPr>
          <w:rFonts w:ascii="Calibri" w:hAnsi="Calibri" w:cs="Calibri"/>
        </w:rPr>
        <w:t xml:space="preserve"> </w:t>
      </w:r>
      <w:r w:rsidRPr="001F63F9">
        <w:rPr>
          <w:rFonts w:ascii="Calibri" w:hAnsi="Calibri" w:cs="Calibri"/>
        </w:rPr>
        <w:t>ujawniają, że zaplanowana polityka rozwoju gminy wpisuje się w te założenia. Dotyczy to przede wszystkim wspólnych priorytetów w zakresie doskonalenia dostępności i jakości usług publicznych oraz aktywizacji i włączenia społecznego, ale również wszelkich inicjatyw wynikających z założeń zrównoważonego rozwoju. Ich zgodność z celami strategicznymi Unii Europejskiej wpłynie na możliwości pozyskiwania źródeł finansowania dla przewidzianych w strategii kierunków i pakietów działań.</w:t>
      </w:r>
    </w:p>
    <w:p w14:paraId="57CB5F41" w14:textId="4017D968" w:rsidR="00E24909" w:rsidRPr="001F63F9" w:rsidRDefault="00E24909" w:rsidP="00E91116">
      <w:pPr>
        <w:spacing w:before="0" w:after="120"/>
        <w:jc w:val="both"/>
        <w:rPr>
          <w:rFonts w:ascii="Calibri" w:hAnsi="Calibri" w:cs="Calibri"/>
        </w:rPr>
      </w:pPr>
      <w:r w:rsidRPr="001F63F9">
        <w:rPr>
          <w:rFonts w:ascii="Calibri" w:hAnsi="Calibri" w:cs="Calibri"/>
        </w:rPr>
        <w:t xml:space="preserve">Podobna spójność występuje w kontekście dokumentów programowych na poziomie krajowym i regionalnym. Założenia rozwojowe opisane w </w:t>
      </w:r>
      <w:r w:rsidR="00D00303" w:rsidRPr="001F63F9">
        <w:rPr>
          <w:rFonts w:ascii="Calibri" w:hAnsi="Calibri" w:cs="Calibri"/>
        </w:rPr>
        <w:t>Strategii Rozwoju Gminy Zator na lata 2023-2030</w:t>
      </w:r>
      <w:r w:rsidR="000F7010" w:rsidRPr="001F63F9">
        <w:rPr>
          <w:rFonts w:ascii="Calibri" w:hAnsi="Calibri" w:cs="Calibri"/>
        </w:rPr>
        <w:t xml:space="preserve"> </w:t>
      </w:r>
      <w:r w:rsidRPr="001F63F9">
        <w:rPr>
          <w:rFonts w:ascii="Calibri" w:hAnsi="Calibri" w:cs="Calibri"/>
        </w:rPr>
        <w:t xml:space="preserve">pozostają w zbieżności z tymi przyjętymi dla całego kraju w ramach dokumentów programowych ogólnych czy sektorowych, a także określonymi regionalnie w </w:t>
      </w:r>
      <w:r w:rsidR="00EE4B4B" w:rsidRPr="001F63F9">
        <w:rPr>
          <w:rFonts w:ascii="Calibri" w:hAnsi="Calibri" w:cs="Calibri"/>
        </w:rPr>
        <w:t xml:space="preserve">Strategii Rozwoju Województwa </w:t>
      </w:r>
      <w:r w:rsidR="00D00303" w:rsidRPr="001F63F9">
        <w:rPr>
          <w:rFonts w:ascii="Calibri" w:hAnsi="Calibri" w:cs="Calibri"/>
        </w:rPr>
        <w:t>„Małopolska 2030”</w:t>
      </w:r>
      <w:r w:rsidRPr="001F63F9">
        <w:rPr>
          <w:rFonts w:ascii="Calibri" w:hAnsi="Calibri" w:cs="Calibri"/>
        </w:rPr>
        <w:t xml:space="preserve">. To o tyle istotne, że szereg aspektów rozwojowych pozostaje poza możliwościami oddziaływania z poziomu samorządu lokalnego lub też efekty działań samorządu są uzależnione od aspektów pozostających w kompetencji innych podmiotów, np. władz centralnych czy </w:t>
      </w:r>
      <w:r w:rsidR="00D51DB4" w:rsidRPr="001F63F9">
        <w:rPr>
          <w:rFonts w:ascii="Calibri" w:hAnsi="Calibri" w:cs="Calibri"/>
        </w:rPr>
        <w:t>regionalny</w:t>
      </w:r>
      <w:r w:rsidR="00D51DB4">
        <w:rPr>
          <w:rFonts w:ascii="Calibri" w:hAnsi="Calibri" w:cs="Calibri"/>
        </w:rPr>
        <w:t>ch</w:t>
      </w:r>
      <w:r w:rsidRPr="001F63F9">
        <w:rPr>
          <w:rFonts w:ascii="Calibri" w:hAnsi="Calibri" w:cs="Calibri"/>
        </w:rPr>
        <w:t>. Gwarantuje to zatem wsparcie, w tym również finansowe, i uprawdopodabnia wystąpienie efektu synergii.</w:t>
      </w:r>
    </w:p>
    <w:p w14:paraId="5B019484" w14:textId="1A0588B1" w:rsidR="00C23291" w:rsidRPr="001F63F9" w:rsidRDefault="00C23291" w:rsidP="0005069D">
      <w:pPr>
        <w:spacing w:before="0" w:after="120"/>
        <w:jc w:val="both"/>
        <w:rPr>
          <w:rFonts w:ascii="Calibri" w:hAnsi="Calibri" w:cs="Calibri"/>
          <w:b/>
          <w:u w:val="single"/>
        </w:rPr>
      </w:pPr>
    </w:p>
    <w:p w14:paraId="7AC4BFC7" w14:textId="77777777" w:rsidR="009E74EE" w:rsidRPr="001F63F9" w:rsidRDefault="009E74EE" w:rsidP="0005069D">
      <w:pPr>
        <w:spacing w:before="0" w:after="120"/>
        <w:jc w:val="both"/>
        <w:rPr>
          <w:rFonts w:ascii="Calibri" w:hAnsi="Calibri" w:cs="Calibri"/>
          <w:b/>
          <w:u w:val="single"/>
        </w:rPr>
        <w:sectPr w:rsidR="009E74EE" w:rsidRPr="001F63F9" w:rsidSect="009E74EE">
          <w:pgSz w:w="11906" w:h="16838"/>
          <w:pgMar w:top="1418" w:right="1418" w:bottom="1418" w:left="1418" w:header="709" w:footer="709" w:gutter="0"/>
          <w:cols w:space="708"/>
          <w:docGrid w:linePitch="360"/>
        </w:sectPr>
      </w:pPr>
      <w:bookmarkStart w:id="119" w:name="_Hlk27558413"/>
      <w:bookmarkEnd w:id="109"/>
    </w:p>
    <w:p w14:paraId="2BCEAE20" w14:textId="22B6B8F4" w:rsidR="00B80901" w:rsidRPr="001F63F9" w:rsidRDefault="00065C52" w:rsidP="00622532">
      <w:pPr>
        <w:pStyle w:val="Legenda"/>
        <w:keepNext/>
        <w:spacing w:before="0" w:after="120"/>
        <w:jc w:val="center"/>
        <w:rPr>
          <w:rFonts w:ascii="Calibri" w:hAnsi="Calibri" w:cs="Calibri"/>
        </w:rPr>
      </w:pPr>
      <w:bookmarkStart w:id="120" w:name="_Toc109345670"/>
      <w:bookmarkEnd w:id="119"/>
      <w:r w:rsidRPr="001F63F9">
        <w:rPr>
          <w:rFonts w:ascii="Calibri" w:hAnsi="Calibri" w:cs="Calibri"/>
        </w:rPr>
        <w:lastRenderedPageBreak/>
        <w:t xml:space="preserve">Tabela </w:t>
      </w:r>
      <w:r w:rsidR="00365CED" w:rsidRPr="001F63F9">
        <w:rPr>
          <w:rFonts w:ascii="Calibri" w:hAnsi="Calibri" w:cs="Calibri"/>
        </w:rPr>
        <w:fldChar w:fldCharType="begin"/>
      </w:r>
      <w:r w:rsidR="00365CED" w:rsidRPr="001F63F9">
        <w:rPr>
          <w:rFonts w:ascii="Calibri" w:hAnsi="Calibri" w:cs="Calibri"/>
        </w:rPr>
        <w:instrText xml:space="preserve"> SEQ Tabela \* ARABIC </w:instrText>
      </w:r>
      <w:r w:rsidR="00365CED" w:rsidRPr="001F63F9">
        <w:rPr>
          <w:rFonts w:ascii="Calibri" w:hAnsi="Calibri" w:cs="Calibri"/>
        </w:rPr>
        <w:fldChar w:fldCharType="separate"/>
      </w:r>
      <w:r w:rsidR="00EF7515">
        <w:rPr>
          <w:rFonts w:ascii="Calibri" w:hAnsi="Calibri" w:cs="Calibri"/>
          <w:noProof/>
        </w:rPr>
        <w:t>8</w:t>
      </w:r>
      <w:r w:rsidR="00365CED" w:rsidRPr="001F63F9">
        <w:rPr>
          <w:rFonts w:ascii="Calibri" w:hAnsi="Calibri" w:cs="Calibri"/>
          <w:noProof/>
        </w:rPr>
        <w:fldChar w:fldCharType="end"/>
      </w:r>
      <w:r w:rsidR="005D568A" w:rsidRPr="001F63F9">
        <w:rPr>
          <w:rFonts w:ascii="Calibri" w:hAnsi="Calibri" w:cs="Calibri"/>
        </w:rPr>
        <w:t>.</w:t>
      </w:r>
      <w:r w:rsidRPr="001F63F9">
        <w:rPr>
          <w:rFonts w:ascii="Calibri" w:hAnsi="Calibri" w:cs="Calibri"/>
        </w:rPr>
        <w:t xml:space="preserve"> Zgodność </w:t>
      </w:r>
      <w:r w:rsidR="00D00303" w:rsidRPr="001F63F9">
        <w:rPr>
          <w:rFonts w:ascii="Calibri" w:hAnsi="Calibri" w:cs="Calibri"/>
        </w:rPr>
        <w:t>Strategii Rozwoju Gminy Zator na lata 2023-2030</w:t>
      </w:r>
      <w:r w:rsidR="00B40B91" w:rsidRPr="001F63F9">
        <w:rPr>
          <w:rFonts w:ascii="Calibri" w:hAnsi="Calibri" w:cs="Calibri"/>
        </w:rPr>
        <w:t xml:space="preserve"> </w:t>
      </w:r>
      <w:r w:rsidRPr="001F63F9">
        <w:rPr>
          <w:rFonts w:ascii="Calibri" w:hAnsi="Calibri" w:cs="Calibri"/>
        </w:rPr>
        <w:t>z wytyc</w:t>
      </w:r>
      <w:r w:rsidR="008A2834" w:rsidRPr="001F63F9">
        <w:rPr>
          <w:rFonts w:ascii="Calibri" w:hAnsi="Calibri" w:cs="Calibri"/>
        </w:rPr>
        <w:t>znymi i założeniami zawartymi w </w:t>
      </w:r>
      <w:r w:rsidR="00897E68" w:rsidRPr="001F63F9">
        <w:rPr>
          <w:rFonts w:ascii="Calibri" w:hAnsi="Calibri" w:cs="Calibri"/>
        </w:rPr>
        <w:t xml:space="preserve">wybranych </w:t>
      </w:r>
      <w:r w:rsidRPr="001F63F9">
        <w:rPr>
          <w:rFonts w:ascii="Calibri" w:hAnsi="Calibri" w:cs="Calibri"/>
        </w:rPr>
        <w:t>dokumentach wyższego rzędu</w:t>
      </w:r>
      <w:bookmarkEnd w:id="120"/>
    </w:p>
    <w:tbl>
      <w:tblPr>
        <w:tblpPr w:leftFromText="142" w:rightFromText="142" w:vertAnchor="text" w:horzAnchor="page" w:tblpXSpec="center" w:tblpY="1"/>
        <w:tblW w:w="5000" w:type="pct"/>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CellMar>
          <w:left w:w="0" w:type="dxa"/>
          <w:right w:w="0" w:type="dxa"/>
        </w:tblCellMar>
        <w:tblLook w:val="04A0" w:firstRow="1" w:lastRow="0" w:firstColumn="1" w:lastColumn="0" w:noHBand="0" w:noVBand="1"/>
      </w:tblPr>
      <w:tblGrid>
        <w:gridCol w:w="831"/>
        <w:gridCol w:w="2523"/>
        <w:gridCol w:w="824"/>
        <w:gridCol w:w="819"/>
        <w:gridCol w:w="793"/>
        <w:gridCol w:w="869"/>
        <w:gridCol w:w="757"/>
        <w:gridCol w:w="821"/>
        <w:gridCol w:w="883"/>
        <w:gridCol w:w="760"/>
        <w:gridCol w:w="749"/>
        <w:gridCol w:w="866"/>
        <w:gridCol w:w="841"/>
        <w:gridCol w:w="841"/>
        <w:gridCol w:w="841"/>
      </w:tblGrid>
      <w:tr w:rsidR="004A690B" w:rsidRPr="001F63F9" w14:paraId="26A761D7" w14:textId="31109546" w:rsidTr="00A4382E">
        <w:trPr>
          <w:cantSplit/>
          <w:trHeight w:val="397"/>
        </w:trPr>
        <w:tc>
          <w:tcPr>
            <w:tcW w:w="296" w:type="pct"/>
            <w:vMerge w:val="restart"/>
            <w:shd w:val="clear" w:color="auto" w:fill="A6A6A6" w:themeFill="background1" w:themeFillShade="A6"/>
            <w:vAlign w:val="center"/>
          </w:tcPr>
          <w:p w14:paraId="32FAD15A" w14:textId="77777777" w:rsidR="004A690B" w:rsidRPr="001F63F9" w:rsidRDefault="004A690B" w:rsidP="00881555">
            <w:pPr>
              <w:spacing w:before="0" w:after="0" w:line="240" w:lineRule="auto"/>
              <w:jc w:val="center"/>
              <w:rPr>
                <w:rFonts w:ascii="Calibri" w:hAnsi="Calibri" w:cs="Calibri"/>
                <w:b/>
                <w:sz w:val="16"/>
                <w:szCs w:val="16"/>
              </w:rPr>
            </w:pPr>
          </w:p>
        </w:tc>
        <w:tc>
          <w:tcPr>
            <w:tcW w:w="900" w:type="pct"/>
            <w:shd w:val="clear" w:color="auto" w:fill="0075A2" w:themeFill="accent2" w:themeFillShade="BF"/>
            <w:vAlign w:val="center"/>
          </w:tcPr>
          <w:p w14:paraId="5B3E275C" w14:textId="77777777" w:rsidR="004A690B" w:rsidRPr="00E96438" w:rsidRDefault="004A690B" w:rsidP="00881555">
            <w:pPr>
              <w:spacing w:before="0" w:after="0" w:line="240" w:lineRule="auto"/>
              <w:jc w:val="center"/>
              <w:rPr>
                <w:rFonts w:ascii="Calibri" w:hAnsi="Calibri" w:cs="Calibri"/>
                <w:b/>
                <w:color w:val="F2F2F2" w:themeColor="background1" w:themeShade="F2"/>
                <w:sz w:val="16"/>
                <w:szCs w:val="16"/>
              </w:rPr>
            </w:pPr>
            <w:r w:rsidRPr="00E96438">
              <w:rPr>
                <w:rFonts w:ascii="Calibri" w:hAnsi="Calibri" w:cs="Calibri"/>
                <w:b/>
                <w:color w:val="F2F2F2" w:themeColor="background1" w:themeShade="F2"/>
                <w:sz w:val="16"/>
                <w:szCs w:val="16"/>
              </w:rPr>
              <w:t>Cele strategiczne</w:t>
            </w:r>
          </w:p>
          <w:p w14:paraId="7A78E111" w14:textId="77777777" w:rsidR="004A690B" w:rsidRPr="00E96438" w:rsidRDefault="004A690B" w:rsidP="00881555">
            <w:pPr>
              <w:spacing w:before="0" w:after="0" w:line="240" w:lineRule="auto"/>
              <w:jc w:val="center"/>
              <w:rPr>
                <w:rFonts w:ascii="Calibri" w:hAnsi="Calibri" w:cs="Calibri"/>
                <w:b/>
                <w:color w:val="F2F2F2" w:themeColor="background1" w:themeShade="F2"/>
                <w:sz w:val="16"/>
                <w:szCs w:val="16"/>
              </w:rPr>
            </w:pPr>
            <w:r w:rsidRPr="00E96438">
              <w:rPr>
                <w:rFonts w:ascii="Calibri" w:hAnsi="Calibri" w:cs="Calibri"/>
                <w:b/>
                <w:color w:val="F2F2F2" w:themeColor="background1" w:themeShade="F2"/>
                <w:sz w:val="16"/>
                <w:szCs w:val="16"/>
              </w:rPr>
              <w:t>Strategii Rozwoju</w:t>
            </w:r>
          </w:p>
          <w:p w14:paraId="0A5F318E" w14:textId="799EA735" w:rsidR="004A690B" w:rsidRPr="00E96438" w:rsidRDefault="004A690B" w:rsidP="00881555">
            <w:pPr>
              <w:spacing w:before="0" w:after="0" w:line="240" w:lineRule="auto"/>
              <w:jc w:val="center"/>
              <w:rPr>
                <w:rFonts w:ascii="Calibri" w:hAnsi="Calibri" w:cs="Calibri"/>
                <w:b/>
                <w:color w:val="F2F2F2" w:themeColor="background1" w:themeShade="F2"/>
                <w:sz w:val="16"/>
                <w:szCs w:val="16"/>
              </w:rPr>
            </w:pPr>
            <w:r w:rsidRPr="00E96438">
              <w:rPr>
                <w:rFonts w:ascii="Calibri" w:hAnsi="Calibri" w:cs="Calibri"/>
                <w:b/>
                <w:color w:val="F2F2F2" w:themeColor="background1" w:themeShade="F2"/>
                <w:sz w:val="16"/>
                <w:szCs w:val="16"/>
              </w:rPr>
              <w:t>Gminy Zator</w:t>
            </w:r>
          </w:p>
          <w:p w14:paraId="00FCC91D" w14:textId="1CC7AA22" w:rsidR="004A690B" w:rsidRPr="00E96438" w:rsidRDefault="00FB0960" w:rsidP="00881555">
            <w:pPr>
              <w:spacing w:before="0" w:after="0" w:line="240" w:lineRule="auto"/>
              <w:jc w:val="center"/>
              <w:rPr>
                <w:rFonts w:ascii="Calibri" w:hAnsi="Calibri" w:cs="Calibri"/>
                <w:b/>
                <w:color w:val="F2F2F2" w:themeColor="background1" w:themeShade="F2"/>
                <w:sz w:val="16"/>
                <w:szCs w:val="16"/>
              </w:rPr>
            </w:pPr>
            <w:r w:rsidRPr="00E96438">
              <w:rPr>
                <w:rFonts w:ascii="Calibri" w:hAnsi="Calibri" w:cs="Calibri"/>
                <w:b/>
                <w:color w:val="F2F2F2" w:themeColor="background1" w:themeShade="F2"/>
                <w:sz w:val="16"/>
                <w:szCs w:val="16"/>
              </w:rPr>
              <w:t>na lata 2023-2030</w:t>
            </w:r>
          </w:p>
        </w:tc>
        <w:tc>
          <w:tcPr>
            <w:tcW w:w="1742" w:type="pct"/>
            <w:gridSpan w:val="6"/>
            <w:shd w:val="clear" w:color="auto" w:fill="0075A2" w:themeFill="accent2" w:themeFillShade="BF"/>
            <w:vAlign w:val="center"/>
          </w:tcPr>
          <w:p w14:paraId="7150DFDB" w14:textId="088A50FB" w:rsidR="004A690B" w:rsidRPr="00E96438" w:rsidRDefault="004A690B" w:rsidP="00881555">
            <w:pPr>
              <w:spacing w:before="0" w:after="0" w:line="240" w:lineRule="auto"/>
              <w:jc w:val="center"/>
              <w:rPr>
                <w:rFonts w:ascii="Calibri" w:hAnsi="Calibri" w:cs="Calibri"/>
                <w:b/>
                <w:color w:val="F2F2F2" w:themeColor="background1" w:themeShade="F2"/>
                <w:sz w:val="15"/>
                <w:szCs w:val="15"/>
              </w:rPr>
            </w:pPr>
            <w:r w:rsidRPr="00E96438">
              <w:rPr>
                <w:rFonts w:ascii="Calibri" w:hAnsi="Calibri" w:cs="Calibri"/>
                <w:b/>
                <w:color w:val="F2F2F2" w:themeColor="background1" w:themeShade="F2"/>
                <w:sz w:val="15"/>
                <w:szCs w:val="15"/>
              </w:rPr>
              <w:t>1. Zapewnienie komfortu, bezpieczeństwa i wysokiej jakości życia oraz możliwości rozwoju mieszkańców</w:t>
            </w:r>
          </w:p>
        </w:tc>
        <w:tc>
          <w:tcPr>
            <w:tcW w:w="1462" w:type="pct"/>
            <w:gridSpan w:val="5"/>
            <w:shd w:val="clear" w:color="auto" w:fill="0075A2" w:themeFill="accent2" w:themeFillShade="BF"/>
            <w:vAlign w:val="center"/>
          </w:tcPr>
          <w:p w14:paraId="40C65787" w14:textId="65D787E8" w:rsidR="004A690B" w:rsidRPr="00E96438" w:rsidRDefault="004A690B" w:rsidP="00881555">
            <w:pPr>
              <w:spacing w:before="0" w:after="0" w:line="240" w:lineRule="auto"/>
              <w:jc w:val="center"/>
              <w:rPr>
                <w:rFonts w:ascii="Calibri" w:hAnsi="Calibri" w:cs="Calibri"/>
                <w:b/>
                <w:color w:val="F2F2F2" w:themeColor="background1" w:themeShade="F2"/>
                <w:sz w:val="15"/>
                <w:szCs w:val="15"/>
              </w:rPr>
            </w:pPr>
            <w:r w:rsidRPr="00E96438">
              <w:rPr>
                <w:rFonts w:ascii="Calibri" w:hAnsi="Calibri" w:cs="Calibri"/>
                <w:b/>
                <w:color w:val="F2F2F2" w:themeColor="background1" w:themeShade="F2"/>
                <w:sz w:val="15"/>
                <w:szCs w:val="15"/>
              </w:rPr>
              <w:t>2. Rozwój infrastruktury sprzyjającej spójności terytorialnej i społecznej, wzrostowi gospodarczemu oraz ochronie środowiska</w:t>
            </w:r>
          </w:p>
        </w:tc>
        <w:tc>
          <w:tcPr>
            <w:tcW w:w="600" w:type="pct"/>
            <w:gridSpan w:val="2"/>
            <w:shd w:val="clear" w:color="auto" w:fill="0075A2" w:themeFill="accent2" w:themeFillShade="BF"/>
            <w:vAlign w:val="center"/>
          </w:tcPr>
          <w:p w14:paraId="573FCF39" w14:textId="7522128D" w:rsidR="004A690B" w:rsidRPr="00E96438" w:rsidRDefault="004A690B" w:rsidP="00881555">
            <w:pPr>
              <w:spacing w:before="0" w:after="0" w:line="240" w:lineRule="auto"/>
              <w:jc w:val="center"/>
              <w:rPr>
                <w:rFonts w:ascii="Calibri" w:hAnsi="Calibri" w:cs="Calibri"/>
                <w:b/>
                <w:color w:val="F2F2F2" w:themeColor="background1" w:themeShade="F2"/>
                <w:sz w:val="11"/>
                <w:szCs w:val="15"/>
              </w:rPr>
            </w:pPr>
            <w:r w:rsidRPr="00E96438">
              <w:rPr>
                <w:rFonts w:ascii="Calibri" w:hAnsi="Calibri" w:cs="Calibri"/>
                <w:b/>
                <w:color w:val="F2F2F2" w:themeColor="background1" w:themeShade="F2"/>
                <w:sz w:val="11"/>
                <w:szCs w:val="15"/>
              </w:rPr>
              <w:t>3. Stymulowanie wzrostu gospodarczego, wykorzystującego uwarunkowania, tradycje i specjalizacje lokalne oraz przedsiębiorczość mieszkańców</w:t>
            </w:r>
          </w:p>
        </w:tc>
      </w:tr>
      <w:tr w:rsidR="00802ADA" w:rsidRPr="001F63F9" w14:paraId="7BD3A029" w14:textId="45FD984C" w:rsidTr="00A4382E">
        <w:trPr>
          <w:cantSplit/>
          <w:trHeight w:val="1607"/>
        </w:trPr>
        <w:tc>
          <w:tcPr>
            <w:tcW w:w="296" w:type="pct"/>
            <w:vMerge/>
            <w:shd w:val="clear" w:color="auto" w:fill="A6A6A6" w:themeFill="background1" w:themeFillShade="A6"/>
            <w:vAlign w:val="center"/>
          </w:tcPr>
          <w:p w14:paraId="7E612A27" w14:textId="77777777" w:rsidR="00802ADA" w:rsidRPr="001F63F9" w:rsidRDefault="00802ADA" w:rsidP="00881555">
            <w:pPr>
              <w:spacing w:before="0" w:after="0" w:line="240" w:lineRule="auto"/>
              <w:jc w:val="center"/>
              <w:rPr>
                <w:rFonts w:ascii="Calibri" w:hAnsi="Calibri" w:cs="Calibri"/>
                <w:b/>
                <w:sz w:val="16"/>
                <w:szCs w:val="16"/>
              </w:rPr>
            </w:pPr>
          </w:p>
        </w:tc>
        <w:tc>
          <w:tcPr>
            <w:tcW w:w="900" w:type="pct"/>
            <w:shd w:val="clear" w:color="auto" w:fill="0075A2" w:themeFill="accent2" w:themeFillShade="BF"/>
            <w:textDirection w:val="btLr"/>
            <w:vAlign w:val="center"/>
          </w:tcPr>
          <w:p w14:paraId="709B0B15" w14:textId="77777777" w:rsidR="00802ADA" w:rsidRPr="00E96438" w:rsidRDefault="00802ADA" w:rsidP="00881555">
            <w:pPr>
              <w:spacing w:before="0" w:after="0" w:line="240" w:lineRule="auto"/>
              <w:jc w:val="center"/>
              <w:rPr>
                <w:rFonts w:ascii="Calibri" w:hAnsi="Calibri" w:cs="Calibri"/>
                <w:b/>
                <w:color w:val="F2F2F2" w:themeColor="background1" w:themeShade="F2"/>
                <w:sz w:val="16"/>
                <w:szCs w:val="16"/>
              </w:rPr>
            </w:pPr>
            <w:r w:rsidRPr="00E96438">
              <w:rPr>
                <w:rFonts w:ascii="Calibri" w:hAnsi="Calibri" w:cs="Calibri"/>
                <w:b/>
                <w:color w:val="F2F2F2" w:themeColor="background1" w:themeShade="F2"/>
                <w:sz w:val="16"/>
                <w:szCs w:val="16"/>
              </w:rPr>
              <w:t xml:space="preserve">Cele operacyjne </w:t>
            </w:r>
          </w:p>
          <w:p w14:paraId="07051AA5" w14:textId="77777777" w:rsidR="00802ADA" w:rsidRPr="00E96438" w:rsidRDefault="00802ADA" w:rsidP="00881555">
            <w:pPr>
              <w:spacing w:before="0" w:after="0" w:line="240" w:lineRule="auto"/>
              <w:jc w:val="center"/>
              <w:rPr>
                <w:rFonts w:ascii="Calibri" w:hAnsi="Calibri" w:cs="Calibri"/>
                <w:b/>
                <w:color w:val="F2F2F2" w:themeColor="background1" w:themeShade="F2"/>
                <w:sz w:val="16"/>
                <w:szCs w:val="16"/>
              </w:rPr>
            </w:pPr>
            <w:r w:rsidRPr="00E96438">
              <w:rPr>
                <w:rFonts w:ascii="Calibri" w:hAnsi="Calibri" w:cs="Calibri"/>
                <w:b/>
                <w:color w:val="F2F2F2" w:themeColor="background1" w:themeShade="F2"/>
                <w:sz w:val="16"/>
                <w:szCs w:val="16"/>
              </w:rPr>
              <w:t>Strategii Rozwoju</w:t>
            </w:r>
          </w:p>
          <w:p w14:paraId="69DBE2B6" w14:textId="0B8FCD98" w:rsidR="00802ADA" w:rsidRPr="00E96438" w:rsidRDefault="00802ADA" w:rsidP="00881555">
            <w:pPr>
              <w:spacing w:before="0" w:after="0" w:line="240" w:lineRule="auto"/>
              <w:jc w:val="center"/>
              <w:rPr>
                <w:rFonts w:ascii="Calibri" w:hAnsi="Calibri" w:cs="Calibri"/>
                <w:b/>
                <w:color w:val="F2F2F2" w:themeColor="background1" w:themeShade="F2"/>
                <w:sz w:val="16"/>
                <w:szCs w:val="16"/>
              </w:rPr>
            </w:pPr>
            <w:r w:rsidRPr="00E96438">
              <w:rPr>
                <w:rFonts w:ascii="Calibri" w:hAnsi="Calibri" w:cs="Calibri"/>
                <w:b/>
                <w:color w:val="F2F2F2" w:themeColor="background1" w:themeShade="F2"/>
                <w:sz w:val="16"/>
                <w:szCs w:val="16"/>
              </w:rPr>
              <w:t xml:space="preserve">Gminy </w:t>
            </w:r>
            <w:r w:rsidR="004A690B" w:rsidRPr="00E96438">
              <w:rPr>
                <w:rFonts w:ascii="Calibri" w:hAnsi="Calibri" w:cs="Calibri"/>
                <w:b/>
                <w:color w:val="F2F2F2" w:themeColor="background1" w:themeShade="F2"/>
                <w:sz w:val="16"/>
                <w:szCs w:val="16"/>
              </w:rPr>
              <w:t>Zator</w:t>
            </w:r>
          </w:p>
          <w:p w14:paraId="339557DB" w14:textId="20E02893" w:rsidR="00802ADA" w:rsidRPr="001F63F9" w:rsidRDefault="00FB0960" w:rsidP="00881555">
            <w:pPr>
              <w:spacing w:before="0" w:after="0" w:line="240" w:lineRule="auto"/>
              <w:jc w:val="center"/>
              <w:rPr>
                <w:rFonts w:ascii="Calibri" w:hAnsi="Calibri" w:cs="Calibri"/>
                <w:b/>
                <w:sz w:val="16"/>
                <w:szCs w:val="16"/>
              </w:rPr>
            </w:pPr>
            <w:r w:rsidRPr="00E96438">
              <w:rPr>
                <w:rFonts w:ascii="Calibri" w:hAnsi="Calibri" w:cs="Calibri"/>
                <w:b/>
                <w:color w:val="F2F2F2" w:themeColor="background1" w:themeShade="F2"/>
                <w:sz w:val="16"/>
                <w:szCs w:val="16"/>
              </w:rPr>
              <w:t>na lata 2023-2030</w:t>
            </w:r>
          </w:p>
        </w:tc>
        <w:tc>
          <w:tcPr>
            <w:tcW w:w="294" w:type="pct"/>
            <w:vMerge w:val="restart"/>
            <w:shd w:val="clear" w:color="auto" w:fill="C7E2FA" w:themeFill="accent1" w:themeFillTint="33"/>
            <w:textDirection w:val="btLr"/>
            <w:vAlign w:val="center"/>
          </w:tcPr>
          <w:p w14:paraId="03582A14" w14:textId="0635D0DE" w:rsidR="00802ADA" w:rsidRPr="001F63F9" w:rsidRDefault="00A4382E" w:rsidP="00881555">
            <w:pPr>
              <w:spacing w:before="0" w:after="0" w:line="240" w:lineRule="auto"/>
              <w:ind w:left="57"/>
              <w:rPr>
                <w:rFonts w:ascii="Calibri" w:hAnsi="Calibri" w:cs="Calibri"/>
                <w:sz w:val="15"/>
                <w:szCs w:val="15"/>
              </w:rPr>
            </w:pPr>
            <w:r w:rsidRPr="001F63F9">
              <w:rPr>
                <w:rFonts w:ascii="Calibri" w:hAnsi="Calibri" w:cs="Calibri"/>
                <w:sz w:val="15"/>
                <w:szCs w:val="15"/>
              </w:rPr>
              <w:t xml:space="preserve">1.1 </w:t>
            </w:r>
            <w:r w:rsidR="00DD02CB">
              <w:rPr>
                <w:rFonts w:ascii="Calibri" w:hAnsi="Calibri" w:cs="Calibri"/>
                <w:sz w:val="15"/>
                <w:szCs w:val="15"/>
              </w:rPr>
              <w:t>Zapewnienie efektywnej i nowoczesnej oferty edukacyjnej i opiekuńczej</w:t>
            </w:r>
          </w:p>
        </w:tc>
        <w:tc>
          <w:tcPr>
            <w:tcW w:w="292" w:type="pct"/>
            <w:vMerge w:val="restart"/>
            <w:shd w:val="clear" w:color="auto" w:fill="C7E2FA" w:themeFill="accent1" w:themeFillTint="33"/>
            <w:textDirection w:val="btLr"/>
            <w:vAlign w:val="center"/>
          </w:tcPr>
          <w:p w14:paraId="6852F99C" w14:textId="28DA8E06" w:rsidR="00802ADA" w:rsidRPr="001F63F9" w:rsidRDefault="00A4382E" w:rsidP="00881555">
            <w:pPr>
              <w:spacing w:before="0" w:after="0" w:line="240" w:lineRule="auto"/>
              <w:ind w:left="113"/>
              <w:rPr>
                <w:rFonts w:ascii="Calibri" w:hAnsi="Calibri" w:cs="Calibri"/>
                <w:sz w:val="15"/>
                <w:szCs w:val="15"/>
              </w:rPr>
            </w:pPr>
            <w:r w:rsidRPr="001F63F9">
              <w:rPr>
                <w:rFonts w:ascii="Calibri" w:hAnsi="Calibri" w:cs="Calibri"/>
                <w:sz w:val="15"/>
                <w:szCs w:val="15"/>
              </w:rPr>
              <w:t>1.2 Rozwój oferty i aktywizacja kulturalna mieszkańców oraz wzmocnienie roli kultury i dziedzictwa w procesach rozwoju gminy</w:t>
            </w:r>
          </w:p>
        </w:tc>
        <w:tc>
          <w:tcPr>
            <w:tcW w:w="283" w:type="pct"/>
            <w:vMerge w:val="restart"/>
            <w:shd w:val="clear" w:color="auto" w:fill="C7E2FA" w:themeFill="accent1" w:themeFillTint="33"/>
            <w:textDirection w:val="btLr"/>
            <w:vAlign w:val="center"/>
          </w:tcPr>
          <w:p w14:paraId="523EC64A" w14:textId="3D7DBA7F" w:rsidR="00802ADA" w:rsidRPr="001F63F9" w:rsidRDefault="00A4382E" w:rsidP="00881555">
            <w:pPr>
              <w:spacing w:before="0" w:after="0" w:line="240" w:lineRule="auto"/>
              <w:ind w:left="57"/>
              <w:rPr>
                <w:rFonts w:ascii="Calibri" w:hAnsi="Calibri" w:cs="Calibri"/>
                <w:sz w:val="15"/>
                <w:szCs w:val="15"/>
              </w:rPr>
            </w:pPr>
            <w:r w:rsidRPr="001F63F9">
              <w:rPr>
                <w:rFonts w:ascii="Calibri" w:hAnsi="Calibri" w:cs="Calibri"/>
                <w:sz w:val="15"/>
                <w:szCs w:val="15"/>
              </w:rPr>
              <w:t>1.3. Rozwój sportu i rekreacji jako specjalizacji lokalnych oraz aktywizacja ruchowa mieszkańców</w:t>
            </w:r>
          </w:p>
        </w:tc>
        <w:tc>
          <w:tcPr>
            <w:tcW w:w="310" w:type="pct"/>
            <w:vMerge w:val="restart"/>
            <w:shd w:val="clear" w:color="auto" w:fill="C7E2FA" w:themeFill="accent1" w:themeFillTint="33"/>
            <w:textDirection w:val="btLr"/>
            <w:vAlign w:val="center"/>
          </w:tcPr>
          <w:p w14:paraId="4D49DEF2" w14:textId="77745880" w:rsidR="00802ADA" w:rsidRPr="001F63F9" w:rsidRDefault="00A4382E" w:rsidP="00881555">
            <w:pPr>
              <w:spacing w:before="0" w:after="0" w:line="240" w:lineRule="auto"/>
              <w:ind w:left="57"/>
              <w:rPr>
                <w:rFonts w:ascii="Calibri" w:hAnsi="Calibri" w:cs="Calibri"/>
                <w:sz w:val="15"/>
                <w:szCs w:val="15"/>
              </w:rPr>
            </w:pPr>
            <w:r w:rsidRPr="001F63F9">
              <w:rPr>
                <w:rFonts w:ascii="Calibri" w:hAnsi="Calibri" w:cs="Calibri"/>
                <w:sz w:val="15"/>
                <w:szCs w:val="15"/>
              </w:rPr>
              <w:t>1.4 Wdrożenie kompleksowej i perspektywicznej polityki zdrowotnej i społecznej</w:t>
            </w:r>
          </w:p>
        </w:tc>
        <w:tc>
          <w:tcPr>
            <w:tcW w:w="270" w:type="pct"/>
            <w:vMerge w:val="restart"/>
            <w:shd w:val="clear" w:color="auto" w:fill="C7E2FA" w:themeFill="accent1" w:themeFillTint="33"/>
            <w:textDirection w:val="btLr"/>
            <w:vAlign w:val="center"/>
          </w:tcPr>
          <w:p w14:paraId="25FAD07E" w14:textId="2FD69FEB" w:rsidR="00802ADA" w:rsidRPr="001F63F9" w:rsidRDefault="00A4382E" w:rsidP="00881555">
            <w:pPr>
              <w:spacing w:before="0" w:after="0" w:line="240" w:lineRule="auto"/>
              <w:ind w:left="57"/>
              <w:rPr>
                <w:rFonts w:ascii="Calibri" w:hAnsi="Calibri" w:cs="Calibri"/>
                <w:sz w:val="15"/>
                <w:szCs w:val="15"/>
              </w:rPr>
            </w:pPr>
            <w:r w:rsidRPr="001F63F9">
              <w:rPr>
                <w:rFonts w:ascii="Calibri" w:hAnsi="Calibri" w:cs="Calibri"/>
                <w:sz w:val="15"/>
                <w:szCs w:val="15"/>
              </w:rPr>
              <w:t>1.5. Sprawna administracja lokalna i wysokiej jakości zarządzanie publiczne służące mieszkańcom, środowisku i gospodarce</w:t>
            </w:r>
          </w:p>
        </w:tc>
        <w:tc>
          <w:tcPr>
            <w:tcW w:w="293" w:type="pct"/>
            <w:vMerge w:val="restart"/>
            <w:tcBorders>
              <w:top w:val="single" w:sz="4" w:space="0" w:color="auto"/>
            </w:tcBorders>
            <w:shd w:val="clear" w:color="auto" w:fill="C7E2FA" w:themeFill="accent1" w:themeFillTint="33"/>
            <w:textDirection w:val="btLr"/>
            <w:vAlign w:val="center"/>
          </w:tcPr>
          <w:p w14:paraId="221D3ECD" w14:textId="00D53E3D" w:rsidR="00802ADA" w:rsidRPr="001F63F9" w:rsidRDefault="00A4382E" w:rsidP="00881555">
            <w:pPr>
              <w:spacing w:before="0" w:after="0" w:line="240" w:lineRule="auto"/>
              <w:ind w:left="57"/>
              <w:rPr>
                <w:rFonts w:ascii="Calibri" w:hAnsi="Calibri" w:cs="Calibri"/>
                <w:sz w:val="15"/>
                <w:szCs w:val="15"/>
              </w:rPr>
            </w:pPr>
            <w:r w:rsidRPr="001F63F9">
              <w:rPr>
                <w:rFonts w:ascii="Calibri" w:hAnsi="Calibri" w:cs="Calibri"/>
                <w:sz w:val="15"/>
                <w:szCs w:val="15"/>
              </w:rPr>
              <w:t>1.6. Rozwój sieci współpracy, wsparcie społeczeństwa obywatelskiego oraz zwiększenie dostępności i jakości procesów partycypacyjnych</w:t>
            </w:r>
          </w:p>
        </w:tc>
        <w:tc>
          <w:tcPr>
            <w:tcW w:w="315" w:type="pct"/>
            <w:vMerge w:val="restart"/>
            <w:tcBorders>
              <w:top w:val="single" w:sz="4" w:space="0" w:color="auto"/>
            </w:tcBorders>
            <w:shd w:val="clear" w:color="auto" w:fill="C7E2FA" w:themeFill="accent1" w:themeFillTint="33"/>
            <w:textDirection w:val="btLr"/>
            <w:vAlign w:val="center"/>
          </w:tcPr>
          <w:p w14:paraId="56FF0DD2" w14:textId="722EED46" w:rsidR="00802ADA" w:rsidRPr="001F63F9" w:rsidRDefault="00A4382E" w:rsidP="00881555">
            <w:pPr>
              <w:spacing w:before="0" w:after="0" w:line="240" w:lineRule="auto"/>
              <w:ind w:left="57"/>
              <w:rPr>
                <w:rFonts w:ascii="Calibri" w:hAnsi="Calibri" w:cs="Calibri"/>
                <w:sz w:val="15"/>
                <w:szCs w:val="15"/>
              </w:rPr>
            </w:pPr>
            <w:r w:rsidRPr="001F63F9">
              <w:rPr>
                <w:rFonts w:ascii="Calibri" w:hAnsi="Calibri" w:cs="Calibri"/>
                <w:sz w:val="15"/>
                <w:szCs w:val="15"/>
              </w:rPr>
              <w:t>2.1. Zapewnienie powszechnego dostępu do systemów wodociągowych, kanalizacyjnych i technicznych, wykorzystujących rozwiązania adekwatne do lokalnych warunków gospodarczych, osadniczych i przyrodniczych</w:t>
            </w:r>
          </w:p>
        </w:tc>
        <w:tc>
          <w:tcPr>
            <w:tcW w:w="271" w:type="pct"/>
            <w:vMerge w:val="restart"/>
            <w:tcBorders>
              <w:top w:val="single" w:sz="4" w:space="0" w:color="auto"/>
            </w:tcBorders>
            <w:shd w:val="clear" w:color="auto" w:fill="C7E2FA" w:themeFill="accent1" w:themeFillTint="33"/>
            <w:textDirection w:val="btLr"/>
            <w:vAlign w:val="center"/>
          </w:tcPr>
          <w:p w14:paraId="11C218D8" w14:textId="387D0AE0" w:rsidR="00802ADA" w:rsidRPr="001F63F9" w:rsidRDefault="00A4382E" w:rsidP="00881555">
            <w:pPr>
              <w:spacing w:before="0" w:after="0" w:line="240" w:lineRule="auto"/>
              <w:ind w:left="57"/>
              <w:rPr>
                <w:rFonts w:ascii="Calibri" w:hAnsi="Calibri" w:cs="Calibri"/>
                <w:sz w:val="15"/>
                <w:szCs w:val="15"/>
              </w:rPr>
            </w:pPr>
            <w:r w:rsidRPr="001F63F9">
              <w:rPr>
                <w:rFonts w:ascii="Calibri" w:hAnsi="Calibri" w:cs="Calibri"/>
                <w:sz w:val="15"/>
                <w:szCs w:val="15"/>
              </w:rPr>
              <w:t>2.2. Ochrona zasobów środowiskowych oraz ograniczenie niekorzystnego wpływu na klimat i adaptacja do jego zmian</w:t>
            </w:r>
          </w:p>
        </w:tc>
        <w:tc>
          <w:tcPr>
            <w:tcW w:w="267" w:type="pct"/>
            <w:vMerge w:val="restart"/>
            <w:tcBorders>
              <w:top w:val="single" w:sz="4" w:space="0" w:color="auto"/>
            </w:tcBorders>
            <w:shd w:val="clear" w:color="auto" w:fill="C7E2FA" w:themeFill="accent1" w:themeFillTint="33"/>
            <w:textDirection w:val="btLr"/>
            <w:vAlign w:val="center"/>
          </w:tcPr>
          <w:p w14:paraId="5E3FCAFE" w14:textId="7116B6C0" w:rsidR="00802ADA" w:rsidRPr="001F63F9" w:rsidRDefault="00A4382E" w:rsidP="00881555">
            <w:pPr>
              <w:spacing w:before="0" w:after="0" w:line="240" w:lineRule="auto"/>
              <w:ind w:left="57"/>
              <w:rPr>
                <w:rFonts w:ascii="Calibri" w:hAnsi="Calibri" w:cs="Calibri"/>
                <w:sz w:val="15"/>
                <w:szCs w:val="15"/>
              </w:rPr>
            </w:pPr>
            <w:r w:rsidRPr="001F63F9">
              <w:rPr>
                <w:rFonts w:ascii="Calibri" w:hAnsi="Calibri" w:cs="Calibri"/>
                <w:sz w:val="15"/>
                <w:szCs w:val="15"/>
              </w:rPr>
              <w:t>2.3. Zapewnienie porządku i bezpieczeństwa publicznego na terenie gminy</w:t>
            </w:r>
          </w:p>
        </w:tc>
        <w:tc>
          <w:tcPr>
            <w:tcW w:w="309" w:type="pct"/>
            <w:vMerge w:val="restart"/>
            <w:shd w:val="clear" w:color="auto" w:fill="C7E2FA" w:themeFill="accent1" w:themeFillTint="33"/>
            <w:textDirection w:val="btLr"/>
            <w:vAlign w:val="center"/>
          </w:tcPr>
          <w:p w14:paraId="505B58C6" w14:textId="10BEC7C0" w:rsidR="00802ADA" w:rsidRPr="001F63F9" w:rsidRDefault="00A4382E" w:rsidP="00881555">
            <w:pPr>
              <w:spacing w:before="0" w:after="0" w:line="240" w:lineRule="auto"/>
              <w:ind w:left="57"/>
              <w:rPr>
                <w:rFonts w:ascii="Calibri" w:hAnsi="Calibri" w:cs="Calibri"/>
                <w:sz w:val="15"/>
                <w:szCs w:val="15"/>
              </w:rPr>
            </w:pPr>
            <w:r w:rsidRPr="001F63F9">
              <w:rPr>
                <w:rFonts w:ascii="Calibri" w:hAnsi="Calibri" w:cs="Calibri"/>
                <w:sz w:val="15"/>
                <w:szCs w:val="15"/>
              </w:rPr>
              <w:t>2.4. Zwiększenie dostępności komunikacyjnej gminy i mobilności mieszkańców oraz poprawa bezpieczeństwa wszystkich uczestników ruchu</w:t>
            </w:r>
          </w:p>
        </w:tc>
        <w:tc>
          <w:tcPr>
            <w:tcW w:w="300" w:type="pct"/>
            <w:vMerge w:val="restart"/>
            <w:shd w:val="clear" w:color="auto" w:fill="C7E2FA" w:themeFill="accent1" w:themeFillTint="33"/>
            <w:textDirection w:val="btLr"/>
            <w:vAlign w:val="center"/>
          </w:tcPr>
          <w:p w14:paraId="1076D5EB" w14:textId="148A03B1" w:rsidR="00802ADA" w:rsidRPr="001F63F9" w:rsidRDefault="00A4382E" w:rsidP="00881555">
            <w:pPr>
              <w:spacing w:before="0" w:after="0" w:line="240" w:lineRule="auto"/>
              <w:ind w:left="57"/>
              <w:rPr>
                <w:rFonts w:ascii="Calibri" w:hAnsi="Calibri" w:cs="Calibri"/>
                <w:sz w:val="15"/>
                <w:szCs w:val="15"/>
              </w:rPr>
            </w:pPr>
            <w:r w:rsidRPr="001F63F9">
              <w:rPr>
                <w:rFonts w:ascii="Calibri" w:hAnsi="Calibri" w:cs="Calibri"/>
                <w:sz w:val="15"/>
                <w:szCs w:val="15"/>
              </w:rPr>
              <w:t>2.5. Wykorzystanie polityki przestrzennej i rewitalizacji jako narzędzi kreujących rozwój lokalny</w:t>
            </w:r>
          </w:p>
        </w:tc>
        <w:tc>
          <w:tcPr>
            <w:tcW w:w="300" w:type="pct"/>
            <w:vMerge w:val="restart"/>
            <w:shd w:val="clear" w:color="auto" w:fill="C7E2FA" w:themeFill="accent1" w:themeFillTint="33"/>
            <w:textDirection w:val="btLr"/>
            <w:vAlign w:val="center"/>
          </w:tcPr>
          <w:p w14:paraId="2CC8663D" w14:textId="7CB597D2" w:rsidR="00802ADA" w:rsidRPr="001F63F9" w:rsidRDefault="00A4382E" w:rsidP="00881555">
            <w:pPr>
              <w:spacing w:before="0" w:after="0" w:line="240" w:lineRule="auto"/>
              <w:ind w:left="57"/>
              <w:rPr>
                <w:rFonts w:ascii="Calibri" w:hAnsi="Calibri" w:cs="Calibri"/>
                <w:sz w:val="15"/>
                <w:szCs w:val="15"/>
              </w:rPr>
            </w:pPr>
            <w:r w:rsidRPr="001F63F9">
              <w:rPr>
                <w:rFonts w:ascii="Calibri" w:hAnsi="Calibri" w:cs="Calibri"/>
                <w:sz w:val="15"/>
                <w:szCs w:val="15"/>
              </w:rPr>
              <w:t>3.1. Doskonalenie warunków dla prowadzenia działalności gospodarczej i inwestowania na terenie gminy oraz wsparcie i promocja przedsiębiorczości lokalnej</w:t>
            </w:r>
          </w:p>
        </w:tc>
        <w:tc>
          <w:tcPr>
            <w:tcW w:w="300" w:type="pct"/>
            <w:vMerge w:val="restart"/>
            <w:shd w:val="clear" w:color="auto" w:fill="C7E2FA" w:themeFill="accent1" w:themeFillTint="33"/>
            <w:textDirection w:val="btLr"/>
            <w:vAlign w:val="center"/>
          </w:tcPr>
          <w:p w14:paraId="1F0708B4" w14:textId="1EB63D19" w:rsidR="00802ADA" w:rsidRPr="001F63F9" w:rsidRDefault="00A4382E" w:rsidP="00881555">
            <w:pPr>
              <w:spacing w:before="0" w:after="0" w:line="240" w:lineRule="auto"/>
              <w:ind w:left="57"/>
              <w:rPr>
                <w:rFonts w:ascii="Calibri" w:hAnsi="Calibri" w:cs="Calibri"/>
                <w:sz w:val="15"/>
                <w:szCs w:val="15"/>
              </w:rPr>
            </w:pPr>
            <w:r w:rsidRPr="001F63F9">
              <w:rPr>
                <w:rFonts w:ascii="Calibri" w:hAnsi="Calibri" w:cs="Calibri"/>
                <w:sz w:val="15"/>
                <w:szCs w:val="15"/>
              </w:rPr>
              <w:t>3.2. Rozwój i promocja zrównoważonej turystyki w oparciu o lokalne potencjały środowiskowe, kulturowe i rozrywkowe</w:t>
            </w:r>
          </w:p>
        </w:tc>
      </w:tr>
      <w:tr w:rsidR="00802ADA" w:rsidRPr="001F63F9" w14:paraId="6E1F89D8" w14:textId="6BE5B35C" w:rsidTr="00A4382E">
        <w:trPr>
          <w:cantSplit/>
          <w:trHeight w:val="1960"/>
        </w:trPr>
        <w:tc>
          <w:tcPr>
            <w:tcW w:w="296" w:type="pct"/>
            <w:vMerge/>
            <w:shd w:val="clear" w:color="auto" w:fill="A6A6A6" w:themeFill="background1" w:themeFillShade="A6"/>
            <w:vAlign w:val="center"/>
          </w:tcPr>
          <w:p w14:paraId="00B45270" w14:textId="77777777" w:rsidR="00802ADA" w:rsidRPr="001F63F9" w:rsidRDefault="00802ADA" w:rsidP="00881555">
            <w:pPr>
              <w:spacing w:before="0" w:after="0" w:line="240" w:lineRule="auto"/>
              <w:jc w:val="center"/>
              <w:rPr>
                <w:rFonts w:ascii="Calibri" w:hAnsi="Calibri" w:cs="Calibri"/>
                <w:b/>
                <w:sz w:val="17"/>
                <w:szCs w:val="17"/>
              </w:rPr>
            </w:pPr>
          </w:p>
        </w:tc>
        <w:tc>
          <w:tcPr>
            <w:tcW w:w="900" w:type="pct"/>
            <w:shd w:val="clear" w:color="auto" w:fill="A6A6A6" w:themeFill="background1" w:themeFillShade="A6"/>
            <w:vAlign w:val="center"/>
          </w:tcPr>
          <w:p w14:paraId="20CB4AD0" w14:textId="77777777" w:rsidR="00802ADA" w:rsidRPr="001F63F9" w:rsidRDefault="00802ADA" w:rsidP="00881555">
            <w:pPr>
              <w:spacing w:before="0" w:after="0" w:line="240" w:lineRule="auto"/>
              <w:jc w:val="center"/>
              <w:rPr>
                <w:rFonts w:ascii="Calibri" w:hAnsi="Calibri" w:cs="Calibri"/>
                <w:b/>
                <w:sz w:val="17"/>
                <w:szCs w:val="17"/>
              </w:rPr>
            </w:pPr>
            <w:r w:rsidRPr="001F63F9">
              <w:rPr>
                <w:rFonts w:ascii="Calibri" w:hAnsi="Calibri" w:cs="Calibri"/>
                <w:b/>
                <w:sz w:val="17"/>
                <w:szCs w:val="17"/>
              </w:rPr>
              <w:t>Cele i priorytety nadrzędnych dokumentów strategicznych</w:t>
            </w:r>
          </w:p>
        </w:tc>
        <w:tc>
          <w:tcPr>
            <w:tcW w:w="294" w:type="pct"/>
            <w:vMerge/>
            <w:shd w:val="clear" w:color="auto" w:fill="C7E2FA" w:themeFill="accent1" w:themeFillTint="33"/>
            <w:textDirection w:val="btLr"/>
            <w:vAlign w:val="center"/>
          </w:tcPr>
          <w:p w14:paraId="3201C2EA" w14:textId="77777777" w:rsidR="00802ADA" w:rsidRPr="001F63F9" w:rsidRDefault="00802ADA" w:rsidP="00881555">
            <w:pPr>
              <w:spacing w:before="0" w:after="0" w:line="240" w:lineRule="auto"/>
              <w:jc w:val="center"/>
              <w:rPr>
                <w:rFonts w:ascii="Calibri" w:hAnsi="Calibri" w:cs="Calibri"/>
                <w:b/>
                <w:sz w:val="17"/>
                <w:szCs w:val="17"/>
              </w:rPr>
            </w:pPr>
          </w:p>
        </w:tc>
        <w:tc>
          <w:tcPr>
            <w:tcW w:w="292" w:type="pct"/>
            <w:vMerge/>
            <w:shd w:val="clear" w:color="auto" w:fill="C7E2FA" w:themeFill="accent1" w:themeFillTint="33"/>
            <w:textDirection w:val="btLr"/>
            <w:vAlign w:val="center"/>
          </w:tcPr>
          <w:p w14:paraId="089F5694" w14:textId="77777777" w:rsidR="00802ADA" w:rsidRPr="001F63F9" w:rsidRDefault="00802ADA" w:rsidP="00881555">
            <w:pPr>
              <w:spacing w:before="0" w:after="0" w:line="240" w:lineRule="auto"/>
              <w:jc w:val="center"/>
              <w:rPr>
                <w:rFonts w:ascii="Calibri" w:hAnsi="Calibri" w:cs="Calibri"/>
                <w:b/>
                <w:sz w:val="17"/>
                <w:szCs w:val="17"/>
              </w:rPr>
            </w:pPr>
          </w:p>
        </w:tc>
        <w:tc>
          <w:tcPr>
            <w:tcW w:w="283" w:type="pct"/>
            <w:vMerge/>
            <w:shd w:val="clear" w:color="auto" w:fill="C7E2FA" w:themeFill="accent1" w:themeFillTint="33"/>
            <w:textDirection w:val="btLr"/>
            <w:vAlign w:val="center"/>
          </w:tcPr>
          <w:p w14:paraId="63C91323" w14:textId="77777777" w:rsidR="00802ADA" w:rsidRPr="001F63F9" w:rsidRDefault="00802ADA" w:rsidP="00881555">
            <w:pPr>
              <w:spacing w:before="0" w:after="0" w:line="240" w:lineRule="auto"/>
              <w:jc w:val="center"/>
              <w:rPr>
                <w:rFonts w:ascii="Calibri" w:hAnsi="Calibri" w:cs="Calibri"/>
                <w:b/>
                <w:sz w:val="17"/>
                <w:szCs w:val="17"/>
              </w:rPr>
            </w:pPr>
          </w:p>
        </w:tc>
        <w:tc>
          <w:tcPr>
            <w:tcW w:w="310" w:type="pct"/>
            <w:vMerge/>
            <w:shd w:val="clear" w:color="auto" w:fill="C7E2FA" w:themeFill="accent1" w:themeFillTint="33"/>
            <w:textDirection w:val="btLr"/>
            <w:vAlign w:val="center"/>
          </w:tcPr>
          <w:p w14:paraId="33F02415" w14:textId="77777777" w:rsidR="00802ADA" w:rsidRPr="001F63F9" w:rsidRDefault="00802ADA" w:rsidP="00881555">
            <w:pPr>
              <w:spacing w:before="0" w:after="0" w:line="240" w:lineRule="auto"/>
              <w:jc w:val="center"/>
              <w:rPr>
                <w:rFonts w:ascii="Calibri" w:hAnsi="Calibri" w:cs="Calibri"/>
                <w:b/>
                <w:sz w:val="17"/>
                <w:szCs w:val="17"/>
              </w:rPr>
            </w:pPr>
          </w:p>
        </w:tc>
        <w:tc>
          <w:tcPr>
            <w:tcW w:w="270" w:type="pct"/>
            <w:vMerge/>
            <w:shd w:val="clear" w:color="auto" w:fill="C7E2FA" w:themeFill="accent1" w:themeFillTint="33"/>
            <w:textDirection w:val="btLr"/>
            <w:vAlign w:val="center"/>
          </w:tcPr>
          <w:p w14:paraId="1EA50D40" w14:textId="77777777" w:rsidR="00802ADA" w:rsidRPr="001F63F9" w:rsidRDefault="00802ADA" w:rsidP="00881555">
            <w:pPr>
              <w:spacing w:before="0" w:after="0" w:line="240" w:lineRule="auto"/>
              <w:jc w:val="center"/>
              <w:rPr>
                <w:rFonts w:ascii="Calibri" w:hAnsi="Calibri" w:cs="Calibri"/>
                <w:b/>
                <w:sz w:val="17"/>
                <w:szCs w:val="17"/>
              </w:rPr>
            </w:pPr>
          </w:p>
        </w:tc>
        <w:tc>
          <w:tcPr>
            <w:tcW w:w="293" w:type="pct"/>
            <w:vMerge/>
            <w:shd w:val="clear" w:color="auto" w:fill="C7E2FA" w:themeFill="accent1" w:themeFillTint="33"/>
            <w:textDirection w:val="btLr"/>
            <w:vAlign w:val="center"/>
          </w:tcPr>
          <w:p w14:paraId="3CFA1F00" w14:textId="77777777" w:rsidR="00802ADA" w:rsidRPr="001F63F9" w:rsidRDefault="00802ADA" w:rsidP="00881555">
            <w:pPr>
              <w:spacing w:before="0" w:after="0" w:line="240" w:lineRule="auto"/>
              <w:jc w:val="center"/>
              <w:rPr>
                <w:rFonts w:ascii="Calibri" w:hAnsi="Calibri" w:cs="Calibri"/>
                <w:b/>
                <w:sz w:val="17"/>
                <w:szCs w:val="17"/>
              </w:rPr>
            </w:pPr>
          </w:p>
        </w:tc>
        <w:tc>
          <w:tcPr>
            <w:tcW w:w="315" w:type="pct"/>
            <w:vMerge/>
            <w:shd w:val="clear" w:color="auto" w:fill="C7E2FA" w:themeFill="accent1" w:themeFillTint="33"/>
            <w:textDirection w:val="btLr"/>
            <w:vAlign w:val="center"/>
          </w:tcPr>
          <w:p w14:paraId="6284192A" w14:textId="77777777" w:rsidR="00802ADA" w:rsidRPr="001F63F9" w:rsidRDefault="00802ADA" w:rsidP="00881555">
            <w:pPr>
              <w:spacing w:before="0" w:after="0" w:line="240" w:lineRule="auto"/>
              <w:jc w:val="center"/>
              <w:rPr>
                <w:rFonts w:ascii="Calibri" w:hAnsi="Calibri" w:cs="Calibri"/>
                <w:b/>
                <w:sz w:val="17"/>
                <w:szCs w:val="17"/>
              </w:rPr>
            </w:pPr>
          </w:p>
        </w:tc>
        <w:tc>
          <w:tcPr>
            <w:tcW w:w="271" w:type="pct"/>
            <w:vMerge/>
            <w:shd w:val="clear" w:color="auto" w:fill="C7E2FA" w:themeFill="accent1" w:themeFillTint="33"/>
            <w:textDirection w:val="btLr"/>
            <w:vAlign w:val="center"/>
          </w:tcPr>
          <w:p w14:paraId="00C65C1E" w14:textId="77777777" w:rsidR="00802ADA" w:rsidRPr="001F63F9" w:rsidRDefault="00802ADA" w:rsidP="00881555">
            <w:pPr>
              <w:spacing w:before="0" w:after="0" w:line="240" w:lineRule="auto"/>
              <w:jc w:val="center"/>
              <w:rPr>
                <w:rFonts w:ascii="Calibri" w:hAnsi="Calibri" w:cs="Calibri"/>
                <w:b/>
                <w:sz w:val="17"/>
                <w:szCs w:val="17"/>
              </w:rPr>
            </w:pPr>
          </w:p>
        </w:tc>
        <w:tc>
          <w:tcPr>
            <w:tcW w:w="267" w:type="pct"/>
            <w:vMerge/>
            <w:shd w:val="clear" w:color="auto" w:fill="C7E2FA" w:themeFill="accent1" w:themeFillTint="33"/>
            <w:textDirection w:val="btLr"/>
            <w:vAlign w:val="center"/>
          </w:tcPr>
          <w:p w14:paraId="54C8A80A" w14:textId="77777777" w:rsidR="00802ADA" w:rsidRPr="001F63F9" w:rsidRDefault="00802ADA" w:rsidP="00881555">
            <w:pPr>
              <w:spacing w:before="0" w:after="0" w:line="240" w:lineRule="auto"/>
              <w:jc w:val="center"/>
              <w:rPr>
                <w:rFonts w:ascii="Calibri" w:hAnsi="Calibri" w:cs="Calibri"/>
                <w:b/>
                <w:sz w:val="17"/>
                <w:szCs w:val="17"/>
              </w:rPr>
            </w:pPr>
          </w:p>
        </w:tc>
        <w:tc>
          <w:tcPr>
            <w:tcW w:w="309" w:type="pct"/>
            <w:vMerge/>
            <w:shd w:val="clear" w:color="auto" w:fill="C7E2FA" w:themeFill="accent1" w:themeFillTint="33"/>
            <w:textDirection w:val="btLr"/>
            <w:vAlign w:val="center"/>
          </w:tcPr>
          <w:p w14:paraId="30E369DE" w14:textId="77777777" w:rsidR="00802ADA" w:rsidRPr="001F63F9" w:rsidRDefault="00802ADA" w:rsidP="00881555">
            <w:pPr>
              <w:spacing w:before="0" w:after="0" w:line="240" w:lineRule="auto"/>
              <w:jc w:val="center"/>
              <w:rPr>
                <w:rFonts w:ascii="Calibri" w:hAnsi="Calibri" w:cs="Calibri"/>
                <w:b/>
                <w:sz w:val="17"/>
                <w:szCs w:val="17"/>
              </w:rPr>
            </w:pPr>
          </w:p>
        </w:tc>
        <w:tc>
          <w:tcPr>
            <w:tcW w:w="300" w:type="pct"/>
            <w:vMerge/>
            <w:shd w:val="clear" w:color="auto" w:fill="C7E2FA" w:themeFill="accent1" w:themeFillTint="33"/>
            <w:textDirection w:val="btLr"/>
            <w:vAlign w:val="center"/>
          </w:tcPr>
          <w:p w14:paraId="2B38DD02" w14:textId="77777777" w:rsidR="00802ADA" w:rsidRPr="001F63F9" w:rsidRDefault="00802ADA" w:rsidP="00881555">
            <w:pPr>
              <w:spacing w:before="0" w:after="0" w:line="240" w:lineRule="auto"/>
              <w:jc w:val="center"/>
              <w:rPr>
                <w:rFonts w:ascii="Calibri" w:hAnsi="Calibri" w:cs="Calibri"/>
                <w:b/>
                <w:sz w:val="17"/>
                <w:szCs w:val="17"/>
              </w:rPr>
            </w:pPr>
          </w:p>
        </w:tc>
        <w:tc>
          <w:tcPr>
            <w:tcW w:w="300" w:type="pct"/>
            <w:vMerge/>
            <w:shd w:val="clear" w:color="auto" w:fill="C7E2FA" w:themeFill="accent1" w:themeFillTint="33"/>
            <w:textDirection w:val="btLr"/>
            <w:vAlign w:val="center"/>
          </w:tcPr>
          <w:p w14:paraId="661EC5AF" w14:textId="77777777" w:rsidR="00802ADA" w:rsidRPr="001F63F9" w:rsidRDefault="00802ADA" w:rsidP="00881555">
            <w:pPr>
              <w:spacing w:before="0" w:after="0" w:line="240" w:lineRule="auto"/>
              <w:jc w:val="center"/>
              <w:rPr>
                <w:rFonts w:ascii="Calibri" w:hAnsi="Calibri" w:cs="Calibri"/>
                <w:b/>
                <w:sz w:val="17"/>
                <w:szCs w:val="17"/>
              </w:rPr>
            </w:pPr>
          </w:p>
        </w:tc>
        <w:tc>
          <w:tcPr>
            <w:tcW w:w="300" w:type="pct"/>
            <w:vMerge/>
            <w:shd w:val="clear" w:color="auto" w:fill="C7E2FA" w:themeFill="accent1" w:themeFillTint="33"/>
            <w:textDirection w:val="btLr"/>
            <w:vAlign w:val="center"/>
          </w:tcPr>
          <w:p w14:paraId="4592AEC1" w14:textId="77777777" w:rsidR="00802ADA" w:rsidRPr="001F63F9" w:rsidRDefault="00802ADA" w:rsidP="00881555">
            <w:pPr>
              <w:spacing w:before="0" w:after="0" w:line="240" w:lineRule="auto"/>
              <w:jc w:val="center"/>
              <w:rPr>
                <w:rFonts w:ascii="Calibri" w:hAnsi="Calibri" w:cs="Calibri"/>
                <w:b/>
                <w:sz w:val="17"/>
                <w:szCs w:val="17"/>
              </w:rPr>
            </w:pPr>
          </w:p>
        </w:tc>
      </w:tr>
      <w:tr w:rsidR="00A4382E" w:rsidRPr="001F63F9" w14:paraId="3FB676E5" w14:textId="2746F656" w:rsidTr="00385E1E">
        <w:trPr>
          <w:cantSplit/>
          <w:trHeight w:val="454"/>
        </w:trPr>
        <w:tc>
          <w:tcPr>
            <w:tcW w:w="296" w:type="pct"/>
            <w:vMerge w:val="restart"/>
            <w:shd w:val="clear" w:color="auto" w:fill="A6A6A6" w:themeFill="background1" w:themeFillShade="A6"/>
            <w:textDirection w:val="btLr"/>
            <w:vAlign w:val="center"/>
          </w:tcPr>
          <w:p w14:paraId="4AF80AF2" w14:textId="77777777" w:rsidR="00802ADA" w:rsidRPr="001F63F9" w:rsidRDefault="00802ADA" w:rsidP="00881555">
            <w:pPr>
              <w:spacing w:before="0" w:after="0" w:line="240" w:lineRule="auto"/>
              <w:jc w:val="center"/>
              <w:rPr>
                <w:rFonts w:ascii="Calibri" w:hAnsi="Calibri" w:cs="Calibri"/>
                <w:b/>
                <w:sz w:val="16"/>
                <w:szCs w:val="16"/>
              </w:rPr>
            </w:pPr>
            <w:r w:rsidRPr="001F63F9">
              <w:rPr>
                <w:rFonts w:ascii="Calibri" w:hAnsi="Calibri" w:cs="Calibri"/>
                <w:b/>
                <w:sz w:val="16"/>
                <w:szCs w:val="16"/>
              </w:rPr>
              <w:t>Rozporządzenie ogólne – cele polityki europejskiej</w:t>
            </w:r>
          </w:p>
        </w:tc>
        <w:tc>
          <w:tcPr>
            <w:tcW w:w="900" w:type="pct"/>
            <w:shd w:val="clear" w:color="auto" w:fill="auto"/>
            <w:vAlign w:val="center"/>
          </w:tcPr>
          <w:p w14:paraId="4D8F54F0" w14:textId="0D11D15D" w:rsidR="00802ADA" w:rsidRPr="001F63F9" w:rsidRDefault="00802ADA"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Bardziej inteligentna Europa – innowacyjna i intelige</w:t>
            </w:r>
            <w:r w:rsidR="004A690B" w:rsidRPr="001F63F9">
              <w:rPr>
                <w:rFonts w:ascii="Calibri" w:eastAsia="Calibri" w:hAnsi="Calibri" w:cs="Calibri"/>
                <w:color w:val="000000"/>
                <w:kern w:val="24"/>
                <w:sz w:val="14"/>
                <w:szCs w:val="14"/>
              </w:rPr>
              <w:t>ntna transformacja gospodarcza.</w:t>
            </w:r>
          </w:p>
        </w:tc>
        <w:tc>
          <w:tcPr>
            <w:tcW w:w="294" w:type="pct"/>
            <w:shd w:val="clear" w:color="auto" w:fill="auto"/>
            <w:textDirection w:val="btLr"/>
            <w:vAlign w:val="center"/>
          </w:tcPr>
          <w:p w14:paraId="0EBA528F" w14:textId="77777777" w:rsidR="00802ADA" w:rsidRPr="001F63F9" w:rsidRDefault="00802ADA" w:rsidP="00881555">
            <w:pPr>
              <w:spacing w:before="0" w:after="0" w:line="240" w:lineRule="auto"/>
              <w:jc w:val="center"/>
              <w:rPr>
                <w:rFonts w:ascii="Calibri" w:hAnsi="Calibri" w:cs="Calibri"/>
                <w:b/>
                <w:sz w:val="16"/>
                <w:szCs w:val="16"/>
              </w:rPr>
            </w:pPr>
          </w:p>
        </w:tc>
        <w:tc>
          <w:tcPr>
            <w:tcW w:w="292" w:type="pct"/>
            <w:shd w:val="clear" w:color="auto" w:fill="auto"/>
            <w:textDirection w:val="btLr"/>
            <w:vAlign w:val="center"/>
          </w:tcPr>
          <w:p w14:paraId="1CFDE37C" w14:textId="77777777" w:rsidR="00802ADA" w:rsidRPr="001F63F9" w:rsidRDefault="00802ADA" w:rsidP="00881555">
            <w:pPr>
              <w:spacing w:before="0" w:after="0" w:line="240" w:lineRule="auto"/>
              <w:jc w:val="center"/>
              <w:rPr>
                <w:rFonts w:ascii="Calibri" w:hAnsi="Calibri" w:cs="Calibri"/>
                <w:b/>
                <w:sz w:val="16"/>
                <w:szCs w:val="16"/>
              </w:rPr>
            </w:pPr>
          </w:p>
        </w:tc>
        <w:tc>
          <w:tcPr>
            <w:tcW w:w="283" w:type="pct"/>
            <w:shd w:val="clear" w:color="auto" w:fill="auto"/>
            <w:textDirection w:val="btLr"/>
            <w:vAlign w:val="center"/>
          </w:tcPr>
          <w:p w14:paraId="530CD3FA" w14:textId="77777777" w:rsidR="00802ADA" w:rsidRPr="001F63F9" w:rsidRDefault="00802ADA" w:rsidP="00881555">
            <w:pPr>
              <w:spacing w:before="0" w:after="0" w:line="240" w:lineRule="auto"/>
              <w:jc w:val="center"/>
              <w:rPr>
                <w:rFonts w:ascii="Calibri" w:hAnsi="Calibri" w:cs="Calibri"/>
                <w:b/>
                <w:sz w:val="16"/>
                <w:szCs w:val="16"/>
              </w:rPr>
            </w:pPr>
          </w:p>
        </w:tc>
        <w:tc>
          <w:tcPr>
            <w:tcW w:w="310" w:type="pct"/>
            <w:shd w:val="clear" w:color="auto" w:fill="auto"/>
            <w:textDirection w:val="btLr"/>
            <w:vAlign w:val="center"/>
          </w:tcPr>
          <w:p w14:paraId="2E2D060C" w14:textId="77777777" w:rsidR="00802ADA" w:rsidRPr="001F63F9" w:rsidRDefault="00802ADA" w:rsidP="00881555">
            <w:pPr>
              <w:spacing w:before="0" w:after="0" w:line="240" w:lineRule="auto"/>
              <w:jc w:val="center"/>
              <w:rPr>
                <w:rFonts w:ascii="Calibri" w:hAnsi="Calibri" w:cs="Calibri"/>
                <w:b/>
                <w:sz w:val="16"/>
                <w:szCs w:val="16"/>
              </w:rPr>
            </w:pPr>
          </w:p>
        </w:tc>
        <w:tc>
          <w:tcPr>
            <w:tcW w:w="270" w:type="pct"/>
            <w:shd w:val="clear" w:color="auto" w:fill="auto"/>
            <w:textDirection w:val="btLr"/>
            <w:vAlign w:val="center"/>
          </w:tcPr>
          <w:p w14:paraId="104DC73D" w14:textId="77777777" w:rsidR="00802ADA" w:rsidRPr="001F63F9" w:rsidRDefault="00802ADA" w:rsidP="00881555">
            <w:pPr>
              <w:spacing w:before="0" w:after="0" w:line="240" w:lineRule="auto"/>
              <w:jc w:val="center"/>
              <w:rPr>
                <w:rFonts w:ascii="Calibri" w:hAnsi="Calibri" w:cs="Calibri"/>
                <w:b/>
                <w:sz w:val="16"/>
                <w:szCs w:val="16"/>
              </w:rPr>
            </w:pPr>
          </w:p>
        </w:tc>
        <w:tc>
          <w:tcPr>
            <w:tcW w:w="293" w:type="pct"/>
            <w:shd w:val="clear" w:color="auto" w:fill="auto"/>
            <w:textDirection w:val="btLr"/>
            <w:vAlign w:val="center"/>
          </w:tcPr>
          <w:p w14:paraId="12E13093" w14:textId="77777777" w:rsidR="00802ADA" w:rsidRPr="001F63F9" w:rsidRDefault="00802ADA" w:rsidP="00881555">
            <w:pPr>
              <w:spacing w:before="0" w:after="0" w:line="240" w:lineRule="auto"/>
              <w:jc w:val="center"/>
              <w:rPr>
                <w:rFonts w:ascii="Calibri" w:hAnsi="Calibri" w:cs="Calibri"/>
                <w:b/>
                <w:sz w:val="16"/>
                <w:szCs w:val="16"/>
              </w:rPr>
            </w:pPr>
          </w:p>
        </w:tc>
        <w:tc>
          <w:tcPr>
            <w:tcW w:w="315" w:type="pct"/>
            <w:shd w:val="clear" w:color="auto" w:fill="auto"/>
            <w:textDirection w:val="btLr"/>
            <w:vAlign w:val="center"/>
          </w:tcPr>
          <w:p w14:paraId="641140D5" w14:textId="77777777" w:rsidR="00802ADA" w:rsidRPr="001F63F9" w:rsidRDefault="00802ADA" w:rsidP="00881555">
            <w:pPr>
              <w:spacing w:before="0" w:after="0" w:line="240" w:lineRule="auto"/>
              <w:jc w:val="center"/>
              <w:rPr>
                <w:rFonts w:ascii="Calibri" w:hAnsi="Calibri" w:cs="Calibri"/>
                <w:b/>
                <w:sz w:val="16"/>
                <w:szCs w:val="16"/>
              </w:rPr>
            </w:pPr>
          </w:p>
        </w:tc>
        <w:tc>
          <w:tcPr>
            <w:tcW w:w="271" w:type="pct"/>
            <w:shd w:val="clear" w:color="auto" w:fill="auto"/>
            <w:textDirection w:val="btLr"/>
            <w:vAlign w:val="center"/>
          </w:tcPr>
          <w:p w14:paraId="04F10586" w14:textId="77777777" w:rsidR="00802ADA" w:rsidRPr="001F63F9" w:rsidRDefault="00802ADA" w:rsidP="00881555">
            <w:pPr>
              <w:spacing w:before="0" w:after="0" w:line="240" w:lineRule="auto"/>
              <w:jc w:val="center"/>
              <w:rPr>
                <w:rFonts w:ascii="Calibri" w:hAnsi="Calibri" w:cs="Calibri"/>
                <w:b/>
                <w:sz w:val="16"/>
                <w:szCs w:val="16"/>
              </w:rPr>
            </w:pPr>
          </w:p>
        </w:tc>
        <w:tc>
          <w:tcPr>
            <w:tcW w:w="267" w:type="pct"/>
            <w:shd w:val="clear" w:color="auto" w:fill="auto"/>
            <w:textDirection w:val="btLr"/>
            <w:vAlign w:val="center"/>
          </w:tcPr>
          <w:p w14:paraId="2D6D8680" w14:textId="77777777" w:rsidR="00802ADA" w:rsidRPr="001F63F9" w:rsidRDefault="00802ADA" w:rsidP="00881555">
            <w:pPr>
              <w:spacing w:before="0" w:after="0" w:line="240" w:lineRule="auto"/>
              <w:jc w:val="center"/>
              <w:rPr>
                <w:rFonts w:ascii="Calibri" w:hAnsi="Calibri" w:cs="Calibri"/>
                <w:b/>
                <w:sz w:val="16"/>
                <w:szCs w:val="16"/>
              </w:rPr>
            </w:pPr>
          </w:p>
        </w:tc>
        <w:tc>
          <w:tcPr>
            <w:tcW w:w="309" w:type="pct"/>
            <w:shd w:val="clear" w:color="auto" w:fill="auto"/>
            <w:textDirection w:val="btLr"/>
            <w:vAlign w:val="center"/>
          </w:tcPr>
          <w:p w14:paraId="5DCDA567" w14:textId="77777777" w:rsidR="00802ADA" w:rsidRPr="001F63F9" w:rsidRDefault="00802ADA" w:rsidP="00881555">
            <w:pPr>
              <w:spacing w:before="0" w:after="0" w:line="240" w:lineRule="auto"/>
              <w:jc w:val="center"/>
              <w:rPr>
                <w:rFonts w:ascii="Calibri" w:hAnsi="Calibri" w:cs="Calibri"/>
                <w:b/>
                <w:sz w:val="16"/>
                <w:szCs w:val="16"/>
              </w:rPr>
            </w:pPr>
          </w:p>
        </w:tc>
        <w:tc>
          <w:tcPr>
            <w:tcW w:w="300" w:type="pct"/>
            <w:shd w:val="clear" w:color="auto" w:fill="auto"/>
            <w:textDirection w:val="btLr"/>
            <w:vAlign w:val="center"/>
          </w:tcPr>
          <w:p w14:paraId="2BDE1314" w14:textId="77777777" w:rsidR="00802ADA" w:rsidRPr="001F63F9" w:rsidRDefault="00802ADA" w:rsidP="00881555">
            <w:pPr>
              <w:spacing w:before="0" w:after="0" w:line="240" w:lineRule="auto"/>
              <w:jc w:val="center"/>
              <w:rPr>
                <w:rFonts w:ascii="Calibri" w:hAnsi="Calibri" w:cs="Calibri"/>
                <w:b/>
                <w:sz w:val="16"/>
                <w:szCs w:val="16"/>
              </w:rPr>
            </w:pPr>
          </w:p>
        </w:tc>
        <w:tc>
          <w:tcPr>
            <w:tcW w:w="300" w:type="pct"/>
            <w:shd w:val="clear" w:color="auto" w:fill="0070C0"/>
            <w:textDirection w:val="btLr"/>
            <w:vAlign w:val="center"/>
          </w:tcPr>
          <w:p w14:paraId="6864FB02" w14:textId="77777777" w:rsidR="00802ADA" w:rsidRPr="001F63F9" w:rsidRDefault="00802ADA" w:rsidP="00881555">
            <w:pPr>
              <w:spacing w:before="0" w:after="0" w:line="240" w:lineRule="auto"/>
              <w:jc w:val="center"/>
              <w:rPr>
                <w:rFonts w:ascii="Calibri" w:hAnsi="Calibri" w:cs="Calibri"/>
                <w:b/>
                <w:sz w:val="16"/>
                <w:szCs w:val="16"/>
              </w:rPr>
            </w:pPr>
          </w:p>
        </w:tc>
        <w:tc>
          <w:tcPr>
            <w:tcW w:w="300" w:type="pct"/>
            <w:shd w:val="clear" w:color="auto" w:fill="0070C0"/>
            <w:textDirection w:val="btLr"/>
            <w:vAlign w:val="center"/>
          </w:tcPr>
          <w:p w14:paraId="04FE7DA8" w14:textId="77777777" w:rsidR="00802ADA" w:rsidRPr="001F63F9" w:rsidRDefault="00802ADA" w:rsidP="00881555">
            <w:pPr>
              <w:spacing w:before="0" w:after="0" w:line="240" w:lineRule="auto"/>
              <w:jc w:val="center"/>
              <w:rPr>
                <w:rFonts w:ascii="Calibri" w:hAnsi="Calibri" w:cs="Calibri"/>
                <w:b/>
                <w:sz w:val="16"/>
                <w:szCs w:val="16"/>
              </w:rPr>
            </w:pPr>
          </w:p>
        </w:tc>
      </w:tr>
      <w:tr w:rsidR="00A4382E" w:rsidRPr="001F63F9" w14:paraId="6E67DE8F" w14:textId="32274829" w:rsidTr="007B4888">
        <w:trPr>
          <w:cantSplit/>
          <w:trHeight w:val="454"/>
        </w:trPr>
        <w:tc>
          <w:tcPr>
            <w:tcW w:w="296" w:type="pct"/>
            <w:vMerge/>
            <w:shd w:val="clear" w:color="auto" w:fill="A6A6A6" w:themeFill="background1" w:themeFillShade="A6"/>
            <w:textDirection w:val="btLr"/>
            <w:vAlign w:val="center"/>
          </w:tcPr>
          <w:p w14:paraId="55FBF579" w14:textId="77777777" w:rsidR="00802ADA" w:rsidRPr="001F63F9" w:rsidRDefault="00802ADA" w:rsidP="00881555">
            <w:pPr>
              <w:spacing w:before="0" w:after="0" w:line="240" w:lineRule="auto"/>
              <w:jc w:val="center"/>
              <w:rPr>
                <w:rFonts w:ascii="Calibri" w:hAnsi="Calibri" w:cs="Calibri"/>
                <w:b/>
                <w:sz w:val="16"/>
                <w:szCs w:val="16"/>
              </w:rPr>
            </w:pPr>
          </w:p>
        </w:tc>
        <w:tc>
          <w:tcPr>
            <w:tcW w:w="900" w:type="pct"/>
            <w:shd w:val="clear" w:color="auto" w:fill="auto"/>
            <w:vAlign w:val="center"/>
          </w:tcPr>
          <w:p w14:paraId="5FF1E3D5" w14:textId="6A14EFD3" w:rsidR="00802ADA" w:rsidRPr="001F63F9" w:rsidRDefault="00802ADA"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Bardziej przyjazna dla środowiska niskoem</w:t>
            </w:r>
            <w:r w:rsidR="004A690B" w:rsidRPr="001F63F9">
              <w:rPr>
                <w:rFonts w:ascii="Calibri" w:eastAsia="Calibri" w:hAnsi="Calibri" w:cs="Calibri"/>
                <w:color w:val="000000"/>
                <w:kern w:val="24"/>
                <w:sz w:val="14"/>
                <w:szCs w:val="14"/>
              </w:rPr>
              <w:t>isyjna Europa.</w:t>
            </w:r>
          </w:p>
        </w:tc>
        <w:tc>
          <w:tcPr>
            <w:tcW w:w="294" w:type="pct"/>
            <w:shd w:val="clear" w:color="auto" w:fill="auto"/>
            <w:textDirection w:val="btLr"/>
            <w:vAlign w:val="center"/>
          </w:tcPr>
          <w:p w14:paraId="5DBE52EB" w14:textId="77777777" w:rsidR="00802ADA" w:rsidRPr="001F63F9" w:rsidRDefault="00802ADA" w:rsidP="00881555">
            <w:pPr>
              <w:spacing w:before="0" w:after="0" w:line="240" w:lineRule="auto"/>
              <w:jc w:val="center"/>
              <w:rPr>
                <w:rFonts w:ascii="Calibri" w:hAnsi="Calibri" w:cs="Calibri"/>
                <w:b/>
                <w:sz w:val="16"/>
                <w:szCs w:val="16"/>
              </w:rPr>
            </w:pPr>
          </w:p>
        </w:tc>
        <w:tc>
          <w:tcPr>
            <w:tcW w:w="292" w:type="pct"/>
            <w:shd w:val="clear" w:color="auto" w:fill="auto"/>
            <w:textDirection w:val="btLr"/>
            <w:vAlign w:val="center"/>
          </w:tcPr>
          <w:p w14:paraId="697FFAD4" w14:textId="77777777" w:rsidR="00802ADA" w:rsidRPr="001F63F9" w:rsidRDefault="00802ADA" w:rsidP="00881555">
            <w:pPr>
              <w:spacing w:before="0" w:after="0" w:line="240" w:lineRule="auto"/>
              <w:jc w:val="center"/>
              <w:rPr>
                <w:rFonts w:ascii="Calibri" w:hAnsi="Calibri" w:cs="Calibri"/>
                <w:b/>
                <w:sz w:val="16"/>
                <w:szCs w:val="16"/>
              </w:rPr>
            </w:pPr>
          </w:p>
        </w:tc>
        <w:tc>
          <w:tcPr>
            <w:tcW w:w="283" w:type="pct"/>
            <w:shd w:val="clear" w:color="auto" w:fill="auto"/>
            <w:textDirection w:val="btLr"/>
            <w:vAlign w:val="center"/>
          </w:tcPr>
          <w:p w14:paraId="6DC681B6" w14:textId="77777777" w:rsidR="00802ADA" w:rsidRPr="001F63F9" w:rsidRDefault="00802ADA" w:rsidP="00881555">
            <w:pPr>
              <w:spacing w:before="0" w:after="0" w:line="240" w:lineRule="auto"/>
              <w:jc w:val="center"/>
              <w:rPr>
                <w:rFonts w:ascii="Calibri" w:hAnsi="Calibri" w:cs="Calibri"/>
                <w:b/>
                <w:sz w:val="16"/>
                <w:szCs w:val="16"/>
              </w:rPr>
            </w:pPr>
          </w:p>
        </w:tc>
        <w:tc>
          <w:tcPr>
            <w:tcW w:w="310" w:type="pct"/>
            <w:shd w:val="clear" w:color="auto" w:fill="auto"/>
            <w:textDirection w:val="btLr"/>
            <w:vAlign w:val="center"/>
          </w:tcPr>
          <w:p w14:paraId="736B1621" w14:textId="77777777" w:rsidR="00802ADA" w:rsidRPr="001F63F9" w:rsidRDefault="00802ADA" w:rsidP="00881555">
            <w:pPr>
              <w:spacing w:before="0" w:after="0" w:line="240" w:lineRule="auto"/>
              <w:jc w:val="center"/>
              <w:rPr>
                <w:rFonts w:ascii="Calibri" w:hAnsi="Calibri" w:cs="Calibri"/>
                <w:b/>
                <w:sz w:val="16"/>
                <w:szCs w:val="16"/>
              </w:rPr>
            </w:pPr>
          </w:p>
        </w:tc>
        <w:tc>
          <w:tcPr>
            <w:tcW w:w="270" w:type="pct"/>
            <w:shd w:val="clear" w:color="auto" w:fill="auto"/>
            <w:textDirection w:val="btLr"/>
            <w:vAlign w:val="center"/>
          </w:tcPr>
          <w:p w14:paraId="6E3CE94B" w14:textId="77777777" w:rsidR="00802ADA" w:rsidRPr="001F63F9" w:rsidRDefault="00802ADA" w:rsidP="00881555">
            <w:pPr>
              <w:spacing w:before="0" w:after="0" w:line="240" w:lineRule="auto"/>
              <w:jc w:val="center"/>
              <w:rPr>
                <w:rFonts w:ascii="Calibri" w:hAnsi="Calibri" w:cs="Calibri"/>
                <w:b/>
                <w:sz w:val="16"/>
                <w:szCs w:val="16"/>
              </w:rPr>
            </w:pPr>
          </w:p>
        </w:tc>
        <w:tc>
          <w:tcPr>
            <w:tcW w:w="293" w:type="pct"/>
            <w:shd w:val="clear" w:color="auto" w:fill="auto"/>
            <w:textDirection w:val="btLr"/>
            <w:vAlign w:val="center"/>
          </w:tcPr>
          <w:p w14:paraId="31CEE572" w14:textId="77777777" w:rsidR="00802ADA" w:rsidRPr="001F63F9" w:rsidRDefault="00802ADA" w:rsidP="00881555">
            <w:pPr>
              <w:spacing w:before="0" w:after="0" w:line="240" w:lineRule="auto"/>
              <w:jc w:val="center"/>
              <w:rPr>
                <w:rFonts w:ascii="Calibri" w:hAnsi="Calibri" w:cs="Calibri"/>
                <w:b/>
                <w:sz w:val="16"/>
                <w:szCs w:val="16"/>
              </w:rPr>
            </w:pPr>
          </w:p>
        </w:tc>
        <w:tc>
          <w:tcPr>
            <w:tcW w:w="315" w:type="pct"/>
            <w:shd w:val="clear" w:color="auto" w:fill="0070C0"/>
            <w:textDirection w:val="btLr"/>
            <w:vAlign w:val="center"/>
          </w:tcPr>
          <w:p w14:paraId="69452259" w14:textId="77777777" w:rsidR="00802ADA" w:rsidRPr="001F63F9" w:rsidRDefault="00802ADA" w:rsidP="00881555">
            <w:pPr>
              <w:spacing w:before="0" w:after="0" w:line="240" w:lineRule="auto"/>
              <w:jc w:val="center"/>
              <w:rPr>
                <w:rFonts w:ascii="Calibri" w:hAnsi="Calibri" w:cs="Calibri"/>
                <w:b/>
                <w:sz w:val="16"/>
                <w:szCs w:val="16"/>
              </w:rPr>
            </w:pPr>
          </w:p>
        </w:tc>
        <w:tc>
          <w:tcPr>
            <w:tcW w:w="271" w:type="pct"/>
            <w:shd w:val="clear" w:color="auto" w:fill="0070C0"/>
            <w:textDirection w:val="btLr"/>
            <w:vAlign w:val="center"/>
          </w:tcPr>
          <w:p w14:paraId="1C43ABAB" w14:textId="77777777" w:rsidR="00802ADA" w:rsidRPr="001F63F9" w:rsidRDefault="00802ADA" w:rsidP="00881555">
            <w:pPr>
              <w:spacing w:before="0" w:after="0" w:line="240" w:lineRule="auto"/>
              <w:jc w:val="center"/>
              <w:rPr>
                <w:rFonts w:ascii="Calibri" w:hAnsi="Calibri" w:cs="Calibri"/>
                <w:b/>
                <w:sz w:val="16"/>
                <w:szCs w:val="16"/>
              </w:rPr>
            </w:pPr>
          </w:p>
        </w:tc>
        <w:tc>
          <w:tcPr>
            <w:tcW w:w="267" w:type="pct"/>
            <w:shd w:val="clear" w:color="auto" w:fill="0070C0"/>
            <w:textDirection w:val="btLr"/>
            <w:vAlign w:val="center"/>
          </w:tcPr>
          <w:p w14:paraId="6B1D71D8" w14:textId="77777777" w:rsidR="00802ADA" w:rsidRPr="001F63F9" w:rsidRDefault="00802ADA" w:rsidP="00881555">
            <w:pPr>
              <w:spacing w:before="0" w:after="0" w:line="240" w:lineRule="auto"/>
              <w:jc w:val="center"/>
              <w:rPr>
                <w:rFonts w:ascii="Calibri" w:hAnsi="Calibri" w:cs="Calibri"/>
                <w:b/>
                <w:sz w:val="16"/>
                <w:szCs w:val="16"/>
              </w:rPr>
            </w:pPr>
          </w:p>
        </w:tc>
        <w:tc>
          <w:tcPr>
            <w:tcW w:w="309" w:type="pct"/>
            <w:shd w:val="clear" w:color="auto" w:fill="0070C0"/>
            <w:textDirection w:val="btLr"/>
            <w:vAlign w:val="center"/>
          </w:tcPr>
          <w:p w14:paraId="63A56A8C" w14:textId="77777777" w:rsidR="00802ADA" w:rsidRPr="001F63F9" w:rsidRDefault="00802ADA" w:rsidP="00881555">
            <w:pPr>
              <w:spacing w:before="0" w:after="0" w:line="240" w:lineRule="auto"/>
              <w:jc w:val="center"/>
              <w:rPr>
                <w:rFonts w:ascii="Calibri" w:hAnsi="Calibri" w:cs="Calibri"/>
                <w:b/>
                <w:sz w:val="16"/>
                <w:szCs w:val="16"/>
              </w:rPr>
            </w:pPr>
          </w:p>
        </w:tc>
        <w:tc>
          <w:tcPr>
            <w:tcW w:w="300" w:type="pct"/>
            <w:shd w:val="clear" w:color="auto" w:fill="auto"/>
            <w:textDirection w:val="btLr"/>
            <w:vAlign w:val="center"/>
          </w:tcPr>
          <w:p w14:paraId="5C2D6053" w14:textId="77777777" w:rsidR="00802ADA" w:rsidRPr="001F63F9" w:rsidRDefault="00802ADA" w:rsidP="00881555">
            <w:pPr>
              <w:spacing w:before="0" w:after="0" w:line="240" w:lineRule="auto"/>
              <w:jc w:val="center"/>
              <w:rPr>
                <w:rFonts w:ascii="Calibri" w:hAnsi="Calibri" w:cs="Calibri"/>
                <w:b/>
                <w:sz w:val="16"/>
                <w:szCs w:val="16"/>
              </w:rPr>
            </w:pPr>
          </w:p>
        </w:tc>
        <w:tc>
          <w:tcPr>
            <w:tcW w:w="300" w:type="pct"/>
            <w:shd w:val="clear" w:color="auto" w:fill="auto"/>
            <w:textDirection w:val="btLr"/>
            <w:vAlign w:val="center"/>
          </w:tcPr>
          <w:p w14:paraId="2808143A" w14:textId="77777777" w:rsidR="00802ADA" w:rsidRPr="001F63F9" w:rsidRDefault="00802ADA" w:rsidP="00881555">
            <w:pPr>
              <w:spacing w:before="0" w:after="0" w:line="240" w:lineRule="auto"/>
              <w:jc w:val="center"/>
              <w:rPr>
                <w:rFonts w:ascii="Calibri" w:hAnsi="Calibri" w:cs="Calibri"/>
                <w:b/>
                <w:sz w:val="16"/>
                <w:szCs w:val="16"/>
              </w:rPr>
            </w:pPr>
          </w:p>
        </w:tc>
        <w:tc>
          <w:tcPr>
            <w:tcW w:w="300" w:type="pct"/>
            <w:shd w:val="clear" w:color="auto" w:fill="auto"/>
            <w:textDirection w:val="btLr"/>
            <w:vAlign w:val="center"/>
          </w:tcPr>
          <w:p w14:paraId="58FCCBE9" w14:textId="77777777" w:rsidR="00802ADA" w:rsidRPr="001F63F9" w:rsidRDefault="00802ADA" w:rsidP="00881555">
            <w:pPr>
              <w:spacing w:before="0" w:after="0" w:line="240" w:lineRule="auto"/>
              <w:jc w:val="center"/>
              <w:rPr>
                <w:rFonts w:ascii="Calibri" w:hAnsi="Calibri" w:cs="Calibri"/>
                <w:b/>
                <w:sz w:val="16"/>
                <w:szCs w:val="16"/>
              </w:rPr>
            </w:pPr>
          </w:p>
        </w:tc>
      </w:tr>
      <w:tr w:rsidR="00A4382E" w:rsidRPr="001F63F9" w14:paraId="51DBE482" w14:textId="7527977D" w:rsidTr="00385E1E">
        <w:trPr>
          <w:cantSplit/>
          <w:trHeight w:val="454"/>
        </w:trPr>
        <w:tc>
          <w:tcPr>
            <w:tcW w:w="296" w:type="pct"/>
            <w:vMerge/>
            <w:shd w:val="clear" w:color="auto" w:fill="A6A6A6" w:themeFill="background1" w:themeFillShade="A6"/>
            <w:textDirection w:val="btLr"/>
            <w:vAlign w:val="center"/>
          </w:tcPr>
          <w:p w14:paraId="21D202EC" w14:textId="77777777" w:rsidR="00802ADA" w:rsidRPr="001F63F9" w:rsidRDefault="00802ADA" w:rsidP="00881555">
            <w:pPr>
              <w:spacing w:before="0" w:after="0" w:line="240" w:lineRule="auto"/>
              <w:jc w:val="center"/>
              <w:rPr>
                <w:rFonts w:ascii="Calibri" w:hAnsi="Calibri" w:cs="Calibri"/>
                <w:b/>
                <w:sz w:val="16"/>
                <w:szCs w:val="16"/>
              </w:rPr>
            </w:pPr>
          </w:p>
        </w:tc>
        <w:tc>
          <w:tcPr>
            <w:tcW w:w="900" w:type="pct"/>
            <w:shd w:val="clear" w:color="auto" w:fill="auto"/>
            <w:vAlign w:val="center"/>
          </w:tcPr>
          <w:p w14:paraId="06E1739F" w14:textId="4022D60C" w:rsidR="00802ADA" w:rsidRPr="001F63F9" w:rsidRDefault="00802ADA"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Lepiej połączona Europa – mobilność i regionaln</w:t>
            </w:r>
            <w:r w:rsidR="004A690B" w:rsidRPr="001F63F9">
              <w:rPr>
                <w:rFonts w:ascii="Calibri" w:eastAsia="Calibri" w:hAnsi="Calibri" w:cs="Calibri"/>
                <w:color w:val="000000"/>
                <w:kern w:val="24"/>
                <w:sz w:val="14"/>
                <w:szCs w:val="14"/>
              </w:rPr>
              <w:t>e połączenia teleinformatyczne.</w:t>
            </w:r>
          </w:p>
        </w:tc>
        <w:tc>
          <w:tcPr>
            <w:tcW w:w="294" w:type="pct"/>
            <w:shd w:val="clear" w:color="auto" w:fill="auto"/>
            <w:textDirection w:val="btLr"/>
            <w:vAlign w:val="center"/>
          </w:tcPr>
          <w:p w14:paraId="121D44E0" w14:textId="77777777" w:rsidR="00802ADA" w:rsidRPr="001F63F9" w:rsidRDefault="00802ADA" w:rsidP="00881555">
            <w:pPr>
              <w:spacing w:before="0" w:after="0" w:line="240" w:lineRule="auto"/>
              <w:jc w:val="center"/>
              <w:rPr>
                <w:rFonts w:ascii="Calibri" w:hAnsi="Calibri" w:cs="Calibri"/>
                <w:b/>
                <w:sz w:val="16"/>
                <w:szCs w:val="16"/>
              </w:rPr>
            </w:pPr>
          </w:p>
        </w:tc>
        <w:tc>
          <w:tcPr>
            <w:tcW w:w="292" w:type="pct"/>
            <w:shd w:val="clear" w:color="auto" w:fill="auto"/>
            <w:textDirection w:val="btLr"/>
            <w:vAlign w:val="center"/>
          </w:tcPr>
          <w:p w14:paraId="07E7FC00" w14:textId="77777777" w:rsidR="00802ADA" w:rsidRPr="001F63F9" w:rsidRDefault="00802ADA" w:rsidP="00881555">
            <w:pPr>
              <w:spacing w:before="0" w:after="0" w:line="240" w:lineRule="auto"/>
              <w:jc w:val="center"/>
              <w:rPr>
                <w:rFonts w:ascii="Calibri" w:hAnsi="Calibri" w:cs="Calibri"/>
                <w:b/>
                <w:sz w:val="16"/>
                <w:szCs w:val="16"/>
              </w:rPr>
            </w:pPr>
          </w:p>
        </w:tc>
        <w:tc>
          <w:tcPr>
            <w:tcW w:w="283" w:type="pct"/>
            <w:shd w:val="clear" w:color="auto" w:fill="auto"/>
            <w:textDirection w:val="btLr"/>
            <w:vAlign w:val="center"/>
          </w:tcPr>
          <w:p w14:paraId="69BB4F6F" w14:textId="77777777" w:rsidR="00802ADA" w:rsidRPr="001F63F9" w:rsidRDefault="00802ADA" w:rsidP="00881555">
            <w:pPr>
              <w:spacing w:before="0" w:after="0" w:line="240" w:lineRule="auto"/>
              <w:jc w:val="center"/>
              <w:rPr>
                <w:rFonts w:ascii="Calibri" w:hAnsi="Calibri" w:cs="Calibri"/>
                <w:b/>
                <w:sz w:val="16"/>
                <w:szCs w:val="16"/>
              </w:rPr>
            </w:pPr>
          </w:p>
        </w:tc>
        <w:tc>
          <w:tcPr>
            <w:tcW w:w="310" w:type="pct"/>
            <w:shd w:val="clear" w:color="auto" w:fill="auto"/>
            <w:textDirection w:val="btLr"/>
            <w:vAlign w:val="center"/>
          </w:tcPr>
          <w:p w14:paraId="51E34172" w14:textId="77777777" w:rsidR="00802ADA" w:rsidRPr="001F63F9" w:rsidRDefault="00802ADA" w:rsidP="00881555">
            <w:pPr>
              <w:spacing w:before="0" w:after="0" w:line="240" w:lineRule="auto"/>
              <w:jc w:val="center"/>
              <w:rPr>
                <w:rFonts w:ascii="Calibri" w:hAnsi="Calibri" w:cs="Calibri"/>
                <w:b/>
                <w:sz w:val="16"/>
                <w:szCs w:val="16"/>
              </w:rPr>
            </w:pPr>
          </w:p>
        </w:tc>
        <w:tc>
          <w:tcPr>
            <w:tcW w:w="270" w:type="pct"/>
            <w:shd w:val="clear" w:color="auto" w:fill="auto"/>
            <w:textDirection w:val="btLr"/>
            <w:vAlign w:val="center"/>
          </w:tcPr>
          <w:p w14:paraId="16529061" w14:textId="77777777" w:rsidR="00802ADA" w:rsidRPr="001F63F9" w:rsidRDefault="00802ADA" w:rsidP="00881555">
            <w:pPr>
              <w:spacing w:before="0" w:after="0" w:line="240" w:lineRule="auto"/>
              <w:jc w:val="center"/>
              <w:rPr>
                <w:rFonts w:ascii="Calibri" w:hAnsi="Calibri" w:cs="Calibri"/>
                <w:b/>
                <w:sz w:val="16"/>
                <w:szCs w:val="16"/>
              </w:rPr>
            </w:pPr>
          </w:p>
        </w:tc>
        <w:tc>
          <w:tcPr>
            <w:tcW w:w="293" w:type="pct"/>
            <w:shd w:val="clear" w:color="auto" w:fill="auto"/>
            <w:textDirection w:val="btLr"/>
            <w:vAlign w:val="center"/>
          </w:tcPr>
          <w:p w14:paraId="7879842B" w14:textId="77777777" w:rsidR="00802ADA" w:rsidRPr="001F63F9" w:rsidRDefault="00802ADA" w:rsidP="00881555">
            <w:pPr>
              <w:spacing w:before="0" w:after="0" w:line="240" w:lineRule="auto"/>
              <w:jc w:val="center"/>
              <w:rPr>
                <w:rFonts w:ascii="Calibri" w:hAnsi="Calibri" w:cs="Calibri"/>
                <w:b/>
                <w:sz w:val="16"/>
                <w:szCs w:val="16"/>
              </w:rPr>
            </w:pPr>
          </w:p>
        </w:tc>
        <w:tc>
          <w:tcPr>
            <w:tcW w:w="315" w:type="pct"/>
            <w:shd w:val="clear" w:color="auto" w:fill="0070C0"/>
            <w:textDirection w:val="btLr"/>
            <w:vAlign w:val="center"/>
          </w:tcPr>
          <w:p w14:paraId="68D068E5" w14:textId="77777777" w:rsidR="00802ADA" w:rsidRPr="001F63F9" w:rsidRDefault="00802ADA" w:rsidP="00881555">
            <w:pPr>
              <w:spacing w:before="0" w:after="0" w:line="240" w:lineRule="auto"/>
              <w:jc w:val="center"/>
              <w:rPr>
                <w:rFonts w:ascii="Calibri" w:hAnsi="Calibri" w:cs="Calibri"/>
                <w:b/>
                <w:sz w:val="16"/>
                <w:szCs w:val="16"/>
              </w:rPr>
            </w:pPr>
          </w:p>
        </w:tc>
        <w:tc>
          <w:tcPr>
            <w:tcW w:w="271" w:type="pct"/>
            <w:shd w:val="clear" w:color="auto" w:fill="auto"/>
            <w:textDirection w:val="btLr"/>
            <w:vAlign w:val="center"/>
          </w:tcPr>
          <w:p w14:paraId="1E54FC06" w14:textId="77777777" w:rsidR="00802ADA" w:rsidRPr="001F63F9" w:rsidRDefault="00802ADA" w:rsidP="00881555">
            <w:pPr>
              <w:spacing w:before="0" w:after="0" w:line="240" w:lineRule="auto"/>
              <w:jc w:val="center"/>
              <w:rPr>
                <w:rFonts w:ascii="Calibri" w:hAnsi="Calibri" w:cs="Calibri"/>
                <w:b/>
                <w:sz w:val="16"/>
                <w:szCs w:val="16"/>
              </w:rPr>
            </w:pPr>
          </w:p>
        </w:tc>
        <w:tc>
          <w:tcPr>
            <w:tcW w:w="267" w:type="pct"/>
            <w:shd w:val="clear" w:color="auto" w:fill="auto"/>
            <w:textDirection w:val="btLr"/>
            <w:vAlign w:val="center"/>
          </w:tcPr>
          <w:p w14:paraId="3D553C0F" w14:textId="77777777" w:rsidR="00802ADA" w:rsidRPr="001F63F9" w:rsidRDefault="00802ADA" w:rsidP="00881555">
            <w:pPr>
              <w:spacing w:before="0" w:after="0" w:line="240" w:lineRule="auto"/>
              <w:jc w:val="center"/>
              <w:rPr>
                <w:rFonts w:ascii="Calibri" w:hAnsi="Calibri" w:cs="Calibri"/>
                <w:b/>
                <w:sz w:val="16"/>
                <w:szCs w:val="16"/>
              </w:rPr>
            </w:pPr>
          </w:p>
        </w:tc>
        <w:tc>
          <w:tcPr>
            <w:tcW w:w="309" w:type="pct"/>
            <w:shd w:val="clear" w:color="auto" w:fill="0070C0"/>
            <w:textDirection w:val="btLr"/>
            <w:vAlign w:val="center"/>
          </w:tcPr>
          <w:p w14:paraId="09EDE90A" w14:textId="77777777" w:rsidR="00802ADA" w:rsidRPr="001F63F9" w:rsidRDefault="00802ADA" w:rsidP="00881555">
            <w:pPr>
              <w:spacing w:before="0" w:after="0" w:line="240" w:lineRule="auto"/>
              <w:jc w:val="center"/>
              <w:rPr>
                <w:rFonts w:ascii="Calibri" w:hAnsi="Calibri" w:cs="Calibri"/>
                <w:b/>
                <w:sz w:val="16"/>
                <w:szCs w:val="16"/>
              </w:rPr>
            </w:pPr>
          </w:p>
        </w:tc>
        <w:tc>
          <w:tcPr>
            <w:tcW w:w="300" w:type="pct"/>
            <w:shd w:val="clear" w:color="auto" w:fill="auto"/>
            <w:textDirection w:val="btLr"/>
            <w:vAlign w:val="center"/>
          </w:tcPr>
          <w:p w14:paraId="35BE3B22" w14:textId="77777777" w:rsidR="00802ADA" w:rsidRPr="001F63F9" w:rsidRDefault="00802ADA" w:rsidP="00881555">
            <w:pPr>
              <w:spacing w:before="0" w:after="0" w:line="240" w:lineRule="auto"/>
              <w:jc w:val="center"/>
              <w:rPr>
                <w:rFonts w:ascii="Calibri" w:hAnsi="Calibri" w:cs="Calibri"/>
                <w:b/>
                <w:sz w:val="16"/>
                <w:szCs w:val="16"/>
              </w:rPr>
            </w:pPr>
          </w:p>
        </w:tc>
        <w:tc>
          <w:tcPr>
            <w:tcW w:w="300" w:type="pct"/>
            <w:shd w:val="clear" w:color="auto" w:fill="auto"/>
            <w:textDirection w:val="btLr"/>
            <w:vAlign w:val="center"/>
          </w:tcPr>
          <w:p w14:paraId="0AEB7B31" w14:textId="77777777" w:rsidR="00802ADA" w:rsidRPr="001F63F9" w:rsidRDefault="00802ADA" w:rsidP="00881555">
            <w:pPr>
              <w:spacing w:before="0" w:after="0" w:line="240" w:lineRule="auto"/>
              <w:jc w:val="center"/>
              <w:rPr>
                <w:rFonts w:ascii="Calibri" w:hAnsi="Calibri" w:cs="Calibri"/>
                <w:b/>
                <w:sz w:val="16"/>
                <w:szCs w:val="16"/>
              </w:rPr>
            </w:pPr>
          </w:p>
        </w:tc>
        <w:tc>
          <w:tcPr>
            <w:tcW w:w="300" w:type="pct"/>
            <w:shd w:val="clear" w:color="auto" w:fill="auto"/>
            <w:textDirection w:val="btLr"/>
            <w:vAlign w:val="center"/>
          </w:tcPr>
          <w:p w14:paraId="06E1C61E" w14:textId="77777777" w:rsidR="00802ADA" w:rsidRPr="001F63F9" w:rsidRDefault="00802ADA" w:rsidP="00881555">
            <w:pPr>
              <w:spacing w:before="0" w:after="0" w:line="240" w:lineRule="auto"/>
              <w:jc w:val="center"/>
              <w:rPr>
                <w:rFonts w:ascii="Calibri" w:hAnsi="Calibri" w:cs="Calibri"/>
                <w:b/>
                <w:sz w:val="16"/>
                <w:szCs w:val="16"/>
              </w:rPr>
            </w:pPr>
          </w:p>
        </w:tc>
      </w:tr>
      <w:tr w:rsidR="00A4382E" w:rsidRPr="001F63F9" w14:paraId="322446F7" w14:textId="1E7A3309" w:rsidTr="00767045">
        <w:trPr>
          <w:cantSplit/>
          <w:trHeight w:val="454"/>
        </w:trPr>
        <w:tc>
          <w:tcPr>
            <w:tcW w:w="296" w:type="pct"/>
            <w:vMerge/>
            <w:shd w:val="clear" w:color="auto" w:fill="A6A6A6" w:themeFill="background1" w:themeFillShade="A6"/>
            <w:textDirection w:val="btLr"/>
            <w:vAlign w:val="center"/>
          </w:tcPr>
          <w:p w14:paraId="7BDA302E" w14:textId="77777777" w:rsidR="00802ADA" w:rsidRPr="001F63F9" w:rsidRDefault="00802ADA" w:rsidP="00881555">
            <w:pPr>
              <w:spacing w:before="0" w:after="0" w:line="240" w:lineRule="auto"/>
              <w:jc w:val="center"/>
              <w:rPr>
                <w:rFonts w:ascii="Calibri" w:hAnsi="Calibri" w:cs="Calibri"/>
                <w:b/>
                <w:sz w:val="16"/>
                <w:szCs w:val="16"/>
              </w:rPr>
            </w:pPr>
          </w:p>
        </w:tc>
        <w:tc>
          <w:tcPr>
            <w:tcW w:w="900" w:type="pct"/>
            <w:shd w:val="clear" w:color="auto" w:fill="auto"/>
            <w:vAlign w:val="center"/>
          </w:tcPr>
          <w:p w14:paraId="0FDCF425" w14:textId="7EB8F005" w:rsidR="00802ADA" w:rsidRPr="001F63F9" w:rsidRDefault="00802ADA" w:rsidP="00881555">
            <w:pPr>
              <w:spacing w:before="0" w:after="0" w:line="240" w:lineRule="auto"/>
              <w:rPr>
                <w:rFonts w:ascii="Calibri" w:eastAsia="Calibri" w:hAnsi="Calibri" w:cs="Calibri"/>
                <w:color w:val="000000"/>
                <w:kern w:val="24"/>
                <w:sz w:val="6"/>
                <w:szCs w:val="6"/>
              </w:rPr>
            </w:pPr>
            <w:r w:rsidRPr="001F63F9">
              <w:rPr>
                <w:rFonts w:ascii="Calibri" w:eastAsia="Calibri" w:hAnsi="Calibri" w:cs="Calibri"/>
                <w:color w:val="000000"/>
                <w:kern w:val="24"/>
                <w:sz w:val="14"/>
                <w:szCs w:val="14"/>
              </w:rPr>
              <w:t>Europa o silniejszym wymiarze społecznym – wdrażanie Europejskiego filaru praw socjalnych.</w:t>
            </w:r>
          </w:p>
        </w:tc>
        <w:tc>
          <w:tcPr>
            <w:tcW w:w="294" w:type="pct"/>
            <w:shd w:val="clear" w:color="auto" w:fill="0070C0"/>
            <w:textDirection w:val="btLr"/>
            <w:vAlign w:val="center"/>
          </w:tcPr>
          <w:p w14:paraId="2A8EE265" w14:textId="77777777" w:rsidR="00802ADA" w:rsidRPr="001F63F9" w:rsidRDefault="00802ADA" w:rsidP="00881555">
            <w:pPr>
              <w:spacing w:before="0" w:after="0" w:line="240" w:lineRule="auto"/>
              <w:jc w:val="center"/>
              <w:rPr>
                <w:rFonts w:ascii="Calibri" w:hAnsi="Calibri" w:cs="Calibri"/>
                <w:b/>
                <w:sz w:val="16"/>
                <w:szCs w:val="16"/>
              </w:rPr>
            </w:pPr>
          </w:p>
        </w:tc>
        <w:tc>
          <w:tcPr>
            <w:tcW w:w="292" w:type="pct"/>
            <w:shd w:val="clear" w:color="auto" w:fill="0070C0"/>
            <w:textDirection w:val="btLr"/>
            <w:vAlign w:val="center"/>
          </w:tcPr>
          <w:p w14:paraId="469003F3" w14:textId="77777777" w:rsidR="00802ADA" w:rsidRPr="001F63F9" w:rsidRDefault="00802ADA" w:rsidP="00881555">
            <w:pPr>
              <w:spacing w:before="0" w:after="0" w:line="240" w:lineRule="auto"/>
              <w:jc w:val="center"/>
              <w:rPr>
                <w:rFonts w:ascii="Calibri" w:hAnsi="Calibri" w:cs="Calibri"/>
                <w:b/>
                <w:sz w:val="16"/>
                <w:szCs w:val="16"/>
              </w:rPr>
            </w:pPr>
          </w:p>
        </w:tc>
        <w:tc>
          <w:tcPr>
            <w:tcW w:w="283" w:type="pct"/>
            <w:shd w:val="clear" w:color="auto" w:fill="0070C0"/>
            <w:textDirection w:val="btLr"/>
            <w:vAlign w:val="center"/>
          </w:tcPr>
          <w:p w14:paraId="1DF45127" w14:textId="77777777" w:rsidR="00802ADA" w:rsidRPr="001F63F9" w:rsidRDefault="00802ADA" w:rsidP="00881555">
            <w:pPr>
              <w:spacing w:before="0" w:after="0" w:line="240" w:lineRule="auto"/>
              <w:jc w:val="center"/>
              <w:rPr>
                <w:rFonts w:ascii="Calibri" w:hAnsi="Calibri" w:cs="Calibri"/>
                <w:b/>
                <w:sz w:val="16"/>
                <w:szCs w:val="16"/>
              </w:rPr>
            </w:pPr>
          </w:p>
        </w:tc>
        <w:tc>
          <w:tcPr>
            <w:tcW w:w="310" w:type="pct"/>
            <w:shd w:val="clear" w:color="auto" w:fill="0070C0"/>
            <w:textDirection w:val="btLr"/>
            <w:vAlign w:val="center"/>
          </w:tcPr>
          <w:p w14:paraId="40DA10C5" w14:textId="77777777" w:rsidR="00802ADA" w:rsidRPr="001F63F9" w:rsidRDefault="00802ADA" w:rsidP="00881555">
            <w:pPr>
              <w:spacing w:before="0" w:after="0" w:line="240" w:lineRule="auto"/>
              <w:jc w:val="center"/>
              <w:rPr>
                <w:rFonts w:ascii="Calibri" w:hAnsi="Calibri" w:cs="Calibri"/>
                <w:b/>
                <w:sz w:val="16"/>
                <w:szCs w:val="16"/>
              </w:rPr>
            </w:pPr>
          </w:p>
        </w:tc>
        <w:tc>
          <w:tcPr>
            <w:tcW w:w="270" w:type="pct"/>
            <w:shd w:val="clear" w:color="auto" w:fill="0070C0"/>
            <w:textDirection w:val="btLr"/>
            <w:vAlign w:val="center"/>
          </w:tcPr>
          <w:p w14:paraId="08C239F9" w14:textId="77777777" w:rsidR="00802ADA" w:rsidRPr="001F63F9" w:rsidRDefault="00802ADA" w:rsidP="00881555">
            <w:pPr>
              <w:spacing w:before="0" w:after="0" w:line="240" w:lineRule="auto"/>
              <w:jc w:val="center"/>
              <w:rPr>
                <w:rFonts w:ascii="Calibri" w:hAnsi="Calibri" w:cs="Calibri"/>
                <w:b/>
                <w:sz w:val="16"/>
                <w:szCs w:val="16"/>
              </w:rPr>
            </w:pPr>
          </w:p>
        </w:tc>
        <w:tc>
          <w:tcPr>
            <w:tcW w:w="293" w:type="pct"/>
            <w:shd w:val="clear" w:color="auto" w:fill="0070C0"/>
            <w:textDirection w:val="btLr"/>
            <w:vAlign w:val="center"/>
          </w:tcPr>
          <w:p w14:paraId="1E36C838" w14:textId="77777777" w:rsidR="00802ADA" w:rsidRPr="001F63F9" w:rsidRDefault="00802ADA" w:rsidP="00881555">
            <w:pPr>
              <w:spacing w:before="0" w:after="0" w:line="240" w:lineRule="auto"/>
              <w:jc w:val="center"/>
              <w:rPr>
                <w:rFonts w:ascii="Calibri" w:hAnsi="Calibri" w:cs="Calibri"/>
                <w:b/>
                <w:sz w:val="16"/>
                <w:szCs w:val="16"/>
              </w:rPr>
            </w:pPr>
          </w:p>
        </w:tc>
        <w:tc>
          <w:tcPr>
            <w:tcW w:w="315" w:type="pct"/>
            <w:shd w:val="clear" w:color="auto" w:fill="0070C0"/>
            <w:textDirection w:val="btLr"/>
            <w:vAlign w:val="center"/>
          </w:tcPr>
          <w:p w14:paraId="36ABE01D" w14:textId="77777777" w:rsidR="00802ADA" w:rsidRPr="001F63F9" w:rsidRDefault="00802ADA" w:rsidP="00881555">
            <w:pPr>
              <w:spacing w:before="0" w:after="0" w:line="240" w:lineRule="auto"/>
              <w:jc w:val="center"/>
              <w:rPr>
                <w:rFonts w:ascii="Calibri" w:hAnsi="Calibri" w:cs="Calibri"/>
                <w:b/>
                <w:sz w:val="16"/>
                <w:szCs w:val="16"/>
              </w:rPr>
            </w:pPr>
          </w:p>
        </w:tc>
        <w:tc>
          <w:tcPr>
            <w:tcW w:w="271" w:type="pct"/>
            <w:shd w:val="clear" w:color="auto" w:fill="auto"/>
            <w:textDirection w:val="btLr"/>
            <w:vAlign w:val="center"/>
          </w:tcPr>
          <w:p w14:paraId="7AC19538" w14:textId="77777777" w:rsidR="00802ADA" w:rsidRPr="001F63F9" w:rsidRDefault="00802ADA" w:rsidP="00881555">
            <w:pPr>
              <w:spacing w:before="0" w:after="0" w:line="240" w:lineRule="auto"/>
              <w:jc w:val="center"/>
              <w:rPr>
                <w:rFonts w:ascii="Calibri" w:hAnsi="Calibri" w:cs="Calibri"/>
                <w:b/>
                <w:sz w:val="16"/>
                <w:szCs w:val="16"/>
              </w:rPr>
            </w:pPr>
          </w:p>
        </w:tc>
        <w:tc>
          <w:tcPr>
            <w:tcW w:w="267" w:type="pct"/>
            <w:shd w:val="clear" w:color="auto" w:fill="auto"/>
            <w:textDirection w:val="btLr"/>
            <w:vAlign w:val="center"/>
          </w:tcPr>
          <w:p w14:paraId="6F8679A1" w14:textId="77777777" w:rsidR="00802ADA" w:rsidRPr="001F63F9" w:rsidRDefault="00802ADA" w:rsidP="00881555">
            <w:pPr>
              <w:spacing w:before="0" w:after="0" w:line="240" w:lineRule="auto"/>
              <w:jc w:val="center"/>
              <w:rPr>
                <w:rFonts w:ascii="Calibri" w:hAnsi="Calibri" w:cs="Calibri"/>
                <w:b/>
                <w:sz w:val="16"/>
                <w:szCs w:val="16"/>
              </w:rPr>
            </w:pPr>
          </w:p>
        </w:tc>
        <w:tc>
          <w:tcPr>
            <w:tcW w:w="309" w:type="pct"/>
            <w:shd w:val="clear" w:color="auto" w:fill="0070C0"/>
            <w:textDirection w:val="btLr"/>
            <w:vAlign w:val="center"/>
          </w:tcPr>
          <w:p w14:paraId="14F51219" w14:textId="77777777" w:rsidR="00802ADA" w:rsidRPr="001F63F9" w:rsidRDefault="00802ADA" w:rsidP="00881555">
            <w:pPr>
              <w:spacing w:before="0" w:after="0" w:line="240" w:lineRule="auto"/>
              <w:jc w:val="center"/>
              <w:rPr>
                <w:rFonts w:ascii="Calibri" w:hAnsi="Calibri" w:cs="Calibri"/>
                <w:b/>
                <w:sz w:val="16"/>
                <w:szCs w:val="16"/>
              </w:rPr>
            </w:pPr>
          </w:p>
        </w:tc>
        <w:tc>
          <w:tcPr>
            <w:tcW w:w="300" w:type="pct"/>
            <w:shd w:val="clear" w:color="auto" w:fill="0070C0"/>
            <w:textDirection w:val="btLr"/>
            <w:vAlign w:val="center"/>
          </w:tcPr>
          <w:p w14:paraId="403D2B55" w14:textId="77777777" w:rsidR="00802ADA" w:rsidRPr="001F63F9" w:rsidRDefault="00802ADA" w:rsidP="00881555">
            <w:pPr>
              <w:spacing w:before="0" w:after="0" w:line="240" w:lineRule="auto"/>
              <w:jc w:val="center"/>
              <w:rPr>
                <w:rFonts w:ascii="Calibri" w:hAnsi="Calibri" w:cs="Calibri"/>
                <w:b/>
                <w:sz w:val="16"/>
                <w:szCs w:val="16"/>
              </w:rPr>
            </w:pPr>
          </w:p>
        </w:tc>
        <w:tc>
          <w:tcPr>
            <w:tcW w:w="300" w:type="pct"/>
            <w:shd w:val="clear" w:color="auto" w:fill="0070C0"/>
            <w:textDirection w:val="btLr"/>
            <w:vAlign w:val="center"/>
          </w:tcPr>
          <w:p w14:paraId="51049458" w14:textId="77777777" w:rsidR="00802ADA" w:rsidRPr="001F63F9" w:rsidRDefault="00802ADA" w:rsidP="00881555">
            <w:pPr>
              <w:spacing w:before="0" w:after="0" w:line="240" w:lineRule="auto"/>
              <w:jc w:val="center"/>
              <w:rPr>
                <w:rFonts w:ascii="Calibri" w:hAnsi="Calibri" w:cs="Calibri"/>
                <w:b/>
                <w:sz w:val="16"/>
                <w:szCs w:val="16"/>
              </w:rPr>
            </w:pPr>
          </w:p>
        </w:tc>
        <w:tc>
          <w:tcPr>
            <w:tcW w:w="300" w:type="pct"/>
            <w:shd w:val="clear" w:color="auto" w:fill="0070C0"/>
            <w:textDirection w:val="btLr"/>
            <w:vAlign w:val="center"/>
          </w:tcPr>
          <w:p w14:paraId="37BBD706" w14:textId="77777777" w:rsidR="00802ADA" w:rsidRPr="001F63F9" w:rsidRDefault="00802ADA" w:rsidP="00881555">
            <w:pPr>
              <w:spacing w:before="0" w:after="0" w:line="240" w:lineRule="auto"/>
              <w:jc w:val="center"/>
              <w:rPr>
                <w:rFonts w:ascii="Calibri" w:hAnsi="Calibri" w:cs="Calibri"/>
                <w:b/>
                <w:sz w:val="16"/>
                <w:szCs w:val="16"/>
              </w:rPr>
            </w:pPr>
          </w:p>
        </w:tc>
      </w:tr>
      <w:tr w:rsidR="00A4382E" w:rsidRPr="001F63F9" w14:paraId="7C989ADA" w14:textId="3C34DFF7" w:rsidTr="00767045">
        <w:trPr>
          <w:cantSplit/>
          <w:trHeight w:val="454"/>
        </w:trPr>
        <w:tc>
          <w:tcPr>
            <w:tcW w:w="296" w:type="pct"/>
            <w:vMerge/>
            <w:shd w:val="clear" w:color="auto" w:fill="A6A6A6" w:themeFill="background1" w:themeFillShade="A6"/>
            <w:textDirection w:val="btLr"/>
            <w:vAlign w:val="center"/>
          </w:tcPr>
          <w:p w14:paraId="34C35037" w14:textId="77777777" w:rsidR="00802ADA" w:rsidRPr="001F63F9" w:rsidRDefault="00802ADA" w:rsidP="00881555">
            <w:pPr>
              <w:spacing w:before="0" w:after="0" w:line="240" w:lineRule="auto"/>
              <w:jc w:val="center"/>
              <w:rPr>
                <w:rFonts w:ascii="Calibri" w:hAnsi="Calibri" w:cs="Calibri"/>
                <w:b/>
                <w:sz w:val="16"/>
                <w:szCs w:val="16"/>
              </w:rPr>
            </w:pPr>
          </w:p>
        </w:tc>
        <w:tc>
          <w:tcPr>
            <w:tcW w:w="900" w:type="pct"/>
            <w:shd w:val="clear" w:color="auto" w:fill="auto"/>
            <w:vAlign w:val="center"/>
          </w:tcPr>
          <w:p w14:paraId="43E929B1" w14:textId="383D226F" w:rsidR="00802ADA" w:rsidRPr="001F63F9" w:rsidRDefault="00802ADA" w:rsidP="00881555">
            <w:pPr>
              <w:spacing w:before="0" w:after="0" w:line="240" w:lineRule="auto"/>
              <w:rPr>
                <w:rFonts w:ascii="Calibri" w:eastAsia="Calibri" w:hAnsi="Calibri" w:cs="Calibri"/>
                <w:color w:val="000000"/>
                <w:kern w:val="24"/>
                <w:sz w:val="13"/>
                <w:szCs w:val="13"/>
              </w:rPr>
            </w:pPr>
            <w:r w:rsidRPr="001F63F9">
              <w:rPr>
                <w:rFonts w:ascii="Calibri" w:eastAsia="Calibri" w:hAnsi="Calibri" w:cs="Calibri"/>
                <w:color w:val="000000"/>
                <w:kern w:val="24"/>
                <w:sz w:val="11"/>
                <w:szCs w:val="13"/>
              </w:rPr>
              <w:t>Europa bliżej obywateli – zrównoważony i zintegrowany rozwój obszarów miejskich, wiejskich i przybrzeżnych w ramach inicjatyw lokalnych.</w:t>
            </w:r>
          </w:p>
        </w:tc>
        <w:tc>
          <w:tcPr>
            <w:tcW w:w="294" w:type="pct"/>
            <w:shd w:val="clear" w:color="auto" w:fill="auto"/>
            <w:textDirection w:val="btLr"/>
            <w:vAlign w:val="center"/>
          </w:tcPr>
          <w:p w14:paraId="62F151BA" w14:textId="77777777" w:rsidR="00802ADA" w:rsidRPr="001F63F9" w:rsidRDefault="00802ADA" w:rsidP="00881555">
            <w:pPr>
              <w:spacing w:before="0" w:after="0" w:line="240" w:lineRule="auto"/>
              <w:jc w:val="center"/>
              <w:rPr>
                <w:rFonts w:ascii="Calibri" w:hAnsi="Calibri" w:cs="Calibri"/>
                <w:b/>
                <w:sz w:val="16"/>
                <w:szCs w:val="16"/>
              </w:rPr>
            </w:pPr>
          </w:p>
        </w:tc>
        <w:tc>
          <w:tcPr>
            <w:tcW w:w="292" w:type="pct"/>
            <w:shd w:val="clear" w:color="auto" w:fill="0070C0"/>
            <w:textDirection w:val="btLr"/>
            <w:vAlign w:val="center"/>
          </w:tcPr>
          <w:p w14:paraId="5ED93206" w14:textId="77777777" w:rsidR="00802ADA" w:rsidRPr="001F63F9" w:rsidRDefault="00802ADA" w:rsidP="00881555">
            <w:pPr>
              <w:spacing w:before="0" w:after="0" w:line="240" w:lineRule="auto"/>
              <w:jc w:val="center"/>
              <w:rPr>
                <w:rFonts w:ascii="Calibri" w:hAnsi="Calibri" w:cs="Calibri"/>
                <w:b/>
                <w:sz w:val="16"/>
                <w:szCs w:val="16"/>
              </w:rPr>
            </w:pPr>
          </w:p>
        </w:tc>
        <w:tc>
          <w:tcPr>
            <w:tcW w:w="283" w:type="pct"/>
            <w:shd w:val="clear" w:color="auto" w:fill="0070C0"/>
            <w:textDirection w:val="btLr"/>
            <w:vAlign w:val="center"/>
          </w:tcPr>
          <w:p w14:paraId="4D60E7C5" w14:textId="77777777" w:rsidR="00802ADA" w:rsidRPr="001F63F9" w:rsidRDefault="00802ADA" w:rsidP="00881555">
            <w:pPr>
              <w:spacing w:before="0" w:after="0" w:line="240" w:lineRule="auto"/>
              <w:jc w:val="center"/>
              <w:rPr>
                <w:rFonts w:ascii="Calibri" w:hAnsi="Calibri" w:cs="Calibri"/>
                <w:b/>
                <w:sz w:val="16"/>
                <w:szCs w:val="16"/>
              </w:rPr>
            </w:pPr>
          </w:p>
        </w:tc>
        <w:tc>
          <w:tcPr>
            <w:tcW w:w="310" w:type="pct"/>
            <w:shd w:val="clear" w:color="auto" w:fill="0070C0"/>
            <w:textDirection w:val="btLr"/>
            <w:vAlign w:val="center"/>
          </w:tcPr>
          <w:p w14:paraId="19A8575F" w14:textId="77777777" w:rsidR="00802ADA" w:rsidRPr="001F63F9" w:rsidRDefault="00802ADA" w:rsidP="00881555">
            <w:pPr>
              <w:spacing w:before="0" w:after="0" w:line="240" w:lineRule="auto"/>
              <w:jc w:val="center"/>
              <w:rPr>
                <w:rFonts w:ascii="Calibri" w:hAnsi="Calibri" w:cs="Calibri"/>
                <w:b/>
                <w:sz w:val="16"/>
                <w:szCs w:val="16"/>
              </w:rPr>
            </w:pPr>
          </w:p>
        </w:tc>
        <w:tc>
          <w:tcPr>
            <w:tcW w:w="270" w:type="pct"/>
            <w:shd w:val="clear" w:color="auto" w:fill="0070C0"/>
            <w:textDirection w:val="btLr"/>
            <w:vAlign w:val="center"/>
          </w:tcPr>
          <w:p w14:paraId="6A2C9314" w14:textId="77777777" w:rsidR="00802ADA" w:rsidRPr="001F63F9" w:rsidRDefault="00802ADA" w:rsidP="00881555">
            <w:pPr>
              <w:spacing w:before="0" w:after="0" w:line="240" w:lineRule="auto"/>
              <w:jc w:val="center"/>
              <w:rPr>
                <w:rFonts w:ascii="Calibri" w:hAnsi="Calibri" w:cs="Calibri"/>
                <w:b/>
                <w:sz w:val="16"/>
                <w:szCs w:val="16"/>
              </w:rPr>
            </w:pPr>
          </w:p>
        </w:tc>
        <w:tc>
          <w:tcPr>
            <w:tcW w:w="293" w:type="pct"/>
            <w:shd w:val="clear" w:color="auto" w:fill="0070C0"/>
            <w:textDirection w:val="btLr"/>
            <w:vAlign w:val="center"/>
          </w:tcPr>
          <w:p w14:paraId="4B134F9D" w14:textId="77777777" w:rsidR="00802ADA" w:rsidRPr="001F63F9" w:rsidRDefault="00802ADA" w:rsidP="00881555">
            <w:pPr>
              <w:spacing w:before="0" w:after="0" w:line="240" w:lineRule="auto"/>
              <w:jc w:val="center"/>
              <w:rPr>
                <w:rFonts w:ascii="Calibri" w:hAnsi="Calibri" w:cs="Calibri"/>
                <w:b/>
                <w:sz w:val="16"/>
                <w:szCs w:val="16"/>
              </w:rPr>
            </w:pPr>
          </w:p>
        </w:tc>
        <w:tc>
          <w:tcPr>
            <w:tcW w:w="315" w:type="pct"/>
            <w:shd w:val="clear" w:color="auto" w:fill="0070C0"/>
            <w:textDirection w:val="btLr"/>
            <w:vAlign w:val="center"/>
          </w:tcPr>
          <w:p w14:paraId="3EE222B6" w14:textId="77777777" w:rsidR="00802ADA" w:rsidRPr="001F63F9" w:rsidRDefault="00802ADA" w:rsidP="00881555">
            <w:pPr>
              <w:spacing w:before="0" w:after="0" w:line="240" w:lineRule="auto"/>
              <w:jc w:val="center"/>
              <w:rPr>
                <w:rFonts w:ascii="Calibri" w:hAnsi="Calibri" w:cs="Calibri"/>
                <w:b/>
                <w:sz w:val="16"/>
                <w:szCs w:val="16"/>
              </w:rPr>
            </w:pPr>
          </w:p>
        </w:tc>
        <w:tc>
          <w:tcPr>
            <w:tcW w:w="271" w:type="pct"/>
            <w:shd w:val="clear" w:color="auto" w:fill="0070C0"/>
            <w:textDirection w:val="btLr"/>
            <w:vAlign w:val="center"/>
          </w:tcPr>
          <w:p w14:paraId="045A7072" w14:textId="77777777" w:rsidR="00802ADA" w:rsidRPr="001F63F9" w:rsidRDefault="00802ADA" w:rsidP="00881555">
            <w:pPr>
              <w:spacing w:before="0" w:after="0" w:line="240" w:lineRule="auto"/>
              <w:jc w:val="center"/>
              <w:rPr>
                <w:rFonts w:ascii="Calibri" w:hAnsi="Calibri" w:cs="Calibri"/>
                <w:b/>
                <w:sz w:val="16"/>
                <w:szCs w:val="16"/>
              </w:rPr>
            </w:pPr>
          </w:p>
        </w:tc>
        <w:tc>
          <w:tcPr>
            <w:tcW w:w="267" w:type="pct"/>
            <w:shd w:val="clear" w:color="auto" w:fill="auto"/>
            <w:textDirection w:val="btLr"/>
            <w:vAlign w:val="center"/>
          </w:tcPr>
          <w:p w14:paraId="1C986E1A" w14:textId="77777777" w:rsidR="00802ADA" w:rsidRPr="001F63F9" w:rsidRDefault="00802ADA" w:rsidP="00881555">
            <w:pPr>
              <w:spacing w:before="0" w:after="0" w:line="240" w:lineRule="auto"/>
              <w:jc w:val="center"/>
              <w:rPr>
                <w:rFonts w:ascii="Calibri" w:hAnsi="Calibri" w:cs="Calibri"/>
                <w:b/>
                <w:sz w:val="16"/>
                <w:szCs w:val="16"/>
              </w:rPr>
            </w:pPr>
          </w:p>
        </w:tc>
        <w:tc>
          <w:tcPr>
            <w:tcW w:w="309" w:type="pct"/>
            <w:shd w:val="clear" w:color="auto" w:fill="0070C0"/>
            <w:textDirection w:val="btLr"/>
            <w:vAlign w:val="center"/>
          </w:tcPr>
          <w:p w14:paraId="1EC4A720" w14:textId="77777777" w:rsidR="00802ADA" w:rsidRPr="001F63F9" w:rsidRDefault="00802ADA" w:rsidP="00881555">
            <w:pPr>
              <w:spacing w:before="0" w:after="0" w:line="240" w:lineRule="auto"/>
              <w:jc w:val="center"/>
              <w:rPr>
                <w:rFonts w:ascii="Calibri" w:hAnsi="Calibri" w:cs="Calibri"/>
                <w:b/>
                <w:sz w:val="16"/>
                <w:szCs w:val="16"/>
              </w:rPr>
            </w:pPr>
          </w:p>
        </w:tc>
        <w:tc>
          <w:tcPr>
            <w:tcW w:w="300" w:type="pct"/>
            <w:shd w:val="clear" w:color="auto" w:fill="0070C0"/>
            <w:textDirection w:val="btLr"/>
            <w:vAlign w:val="center"/>
          </w:tcPr>
          <w:p w14:paraId="6B361FC4" w14:textId="77777777" w:rsidR="00802ADA" w:rsidRPr="001F63F9" w:rsidRDefault="00802ADA" w:rsidP="00881555">
            <w:pPr>
              <w:spacing w:before="0" w:after="0" w:line="240" w:lineRule="auto"/>
              <w:jc w:val="center"/>
              <w:rPr>
                <w:rFonts w:ascii="Calibri" w:hAnsi="Calibri" w:cs="Calibri"/>
                <w:b/>
                <w:sz w:val="16"/>
                <w:szCs w:val="16"/>
              </w:rPr>
            </w:pPr>
          </w:p>
        </w:tc>
        <w:tc>
          <w:tcPr>
            <w:tcW w:w="300" w:type="pct"/>
            <w:shd w:val="clear" w:color="auto" w:fill="auto"/>
            <w:textDirection w:val="btLr"/>
            <w:vAlign w:val="center"/>
          </w:tcPr>
          <w:p w14:paraId="5380D7F4" w14:textId="77777777" w:rsidR="00802ADA" w:rsidRPr="001F63F9" w:rsidRDefault="00802ADA" w:rsidP="00881555">
            <w:pPr>
              <w:spacing w:before="0" w:after="0" w:line="240" w:lineRule="auto"/>
              <w:jc w:val="center"/>
              <w:rPr>
                <w:rFonts w:ascii="Calibri" w:hAnsi="Calibri" w:cs="Calibri"/>
                <w:b/>
                <w:sz w:val="16"/>
                <w:szCs w:val="16"/>
              </w:rPr>
            </w:pPr>
          </w:p>
        </w:tc>
        <w:tc>
          <w:tcPr>
            <w:tcW w:w="300" w:type="pct"/>
            <w:shd w:val="clear" w:color="auto" w:fill="0070C0"/>
            <w:textDirection w:val="btLr"/>
            <w:vAlign w:val="center"/>
          </w:tcPr>
          <w:p w14:paraId="10E98196" w14:textId="77777777" w:rsidR="00802ADA" w:rsidRPr="001F63F9" w:rsidRDefault="00802ADA" w:rsidP="00881555">
            <w:pPr>
              <w:spacing w:before="0" w:after="0" w:line="240" w:lineRule="auto"/>
              <w:jc w:val="center"/>
              <w:rPr>
                <w:rFonts w:ascii="Calibri" w:hAnsi="Calibri" w:cs="Calibri"/>
                <w:b/>
                <w:sz w:val="16"/>
                <w:szCs w:val="16"/>
              </w:rPr>
            </w:pPr>
          </w:p>
        </w:tc>
      </w:tr>
      <w:tr w:rsidR="00A4382E" w:rsidRPr="001F63F9" w14:paraId="3C3FDB2A" w14:textId="691D1814" w:rsidTr="007B4888">
        <w:trPr>
          <w:cantSplit/>
          <w:trHeight w:val="454"/>
        </w:trPr>
        <w:tc>
          <w:tcPr>
            <w:tcW w:w="296" w:type="pct"/>
            <w:vMerge w:val="restart"/>
            <w:shd w:val="clear" w:color="auto" w:fill="A6A6A6" w:themeFill="background1" w:themeFillShade="A6"/>
            <w:textDirection w:val="btLr"/>
            <w:vAlign w:val="center"/>
          </w:tcPr>
          <w:p w14:paraId="057997B5" w14:textId="77777777" w:rsidR="00802ADA" w:rsidRPr="001F63F9" w:rsidRDefault="00802ADA" w:rsidP="00881555">
            <w:pPr>
              <w:spacing w:before="0" w:after="0" w:line="240" w:lineRule="auto"/>
              <w:jc w:val="center"/>
              <w:rPr>
                <w:rFonts w:ascii="Calibri" w:hAnsi="Calibri" w:cs="Calibri"/>
                <w:b/>
                <w:sz w:val="16"/>
                <w:szCs w:val="16"/>
              </w:rPr>
            </w:pPr>
            <w:r w:rsidRPr="001F63F9">
              <w:rPr>
                <w:rFonts w:ascii="Calibri" w:hAnsi="Calibri" w:cs="Calibri"/>
                <w:b/>
                <w:sz w:val="16"/>
                <w:szCs w:val="16"/>
              </w:rPr>
              <w:t>Strategia na rzecz Odpowiedzialnego Rozwoju</w:t>
            </w:r>
          </w:p>
        </w:tc>
        <w:tc>
          <w:tcPr>
            <w:tcW w:w="900" w:type="pct"/>
            <w:shd w:val="clear" w:color="auto" w:fill="auto"/>
            <w:vAlign w:val="center"/>
          </w:tcPr>
          <w:p w14:paraId="24BDADA2" w14:textId="77777777" w:rsidR="00802ADA" w:rsidRPr="001F63F9" w:rsidRDefault="00802ADA"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I. Trwały wzrost gospodarczy oparty coraz silniej o wiedzę, dane i doskonałość organizacyjną.</w:t>
            </w:r>
          </w:p>
        </w:tc>
        <w:tc>
          <w:tcPr>
            <w:tcW w:w="294" w:type="pct"/>
            <w:shd w:val="clear" w:color="auto" w:fill="auto"/>
            <w:textDirection w:val="btLr"/>
            <w:vAlign w:val="center"/>
          </w:tcPr>
          <w:p w14:paraId="1BBAE025" w14:textId="77777777" w:rsidR="00802ADA" w:rsidRPr="001F63F9" w:rsidRDefault="00802ADA" w:rsidP="00881555">
            <w:pPr>
              <w:spacing w:before="0" w:after="0" w:line="240" w:lineRule="auto"/>
              <w:jc w:val="center"/>
              <w:rPr>
                <w:rFonts w:ascii="Calibri" w:hAnsi="Calibri" w:cs="Calibri"/>
                <w:b/>
                <w:sz w:val="16"/>
                <w:szCs w:val="16"/>
              </w:rPr>
            </w:pPr>
          </w:p>
        </w:tc>
        <w:tc>
          <w:tcPr>
            <w:tcW w:w="292" w:type="pct"/>
            <w:shd w:val="clear" w:color="auto" w:fill="auto"/>
            <w:textDirection w:val="btLr"/>
            <w:vAlign w:val="center"/>
          </w:tcPr>
          <w:p w14:paraId="6B359912" w14:textId="77777777" w:rsidR="00802ADA" w:rsidRPr="001F63F9" w:rsidRDefault="00802ADA" w:rsidP="00881555">
            <w:pPr>
              <w:spacing w:before="0" w:after="0" w:line="240" w:lineRule="auto"/>
              <w:jc w:val="center"/>
              <w:rPr>
                <w:rFonts w:ascii="Calibri" w:hAnsi="Calibri" w:cs="Calibri"/>
                <w:b/>
                <w:sz w:val="16"/>
                <w:szCs w:val="16"/>
              </w:rPr>
            </w:pPr>
          </w:p>
        </w:tc>
        <w:tc>
          <w:tcPr>
            <w:tcW w:w="283" w:type="pct"/>
            <w:shd w:val="clear" w:color="auto" w:fill="auto"/>
            <w:textDirection w:val="btLr"/>
            <w:vAlign w:val="center"/>
          </w:tcPr>
          <w:p w14:paraId="023E3922" w14:textId="77777777" w:rsidR="00802ADA" w:rsidRPr="001F63F9" w:rsidRDefault="00802ADA" w:rsidP="00881555">
            <w:pPr>
              <w:spacing w:before="0" w:after="0" w:line="240" w:lineRule="auto"/>
              <w:jc w:val="center"/>
              <w:rPr>
                <w:rFonts w:ascii="Calibri" w:hAnsi="Calibri" w:cs="Calibri"/>
                <w:b/>
                <w:sz w:val="16"/>
                <w:szCs w:val="16"/>
              </w:rPr>
            </w:pPr>
          </w:p>
        </w:tc>
        <w:tc>
          <w:tcPr>
            <w:tcW w:w="310" w:type="pct"/>
            <w:shd w:val="clear" w:color="auto" w:fill="auto"/>
            <w:textDirection w:val="btLr"/>
            <w:vAlign w:val="center"/>
          </w:tcPr>
          <w:p w14:paraId="28228EEA" w14:textId="77777777" w:rsidR="00802ADA" w:rsidRPr="001F63F9" w:rsidRDefault="00802ADA" w:rsidP="00881555">
            <w:pPr>
              <w:spacing w:before="0" w:after="0" w:line="240" w:lineRule="auto"/>
              <w:jc w:val="center"/>
              <w:rPr>
                <w:rFonts w:ascii="Calibri" w:hAnsi="Calibri" w:cs="Calibri"/>
                <w:b/>
                <w:sz w:val="16"/>
                <w:szCs w:val="16"/>
              </w:rPr>
            </w:pPr>
          </w:p>
        </w:tc>
        <w:tc>
          <w:tcPr>
            <w:tcW w:w="270" w:type="pct"/>
            <w:shd w:val="clear" w:color="auto" w:fill="auto"/>
            <w:textDirection w:val="btLr"/>
            <w:vAlign w:val="center"/>
          </w:tcPr>
          <w:p w14:paraId="50D17E60" w14:textId="77777777" w:rsidR="00802ADA" w:rsidRPr="001F63F9" w:rsidRDefault="00802ADA" w:rsidP="00881555">
            <w:pPr>
              <w:spacing w:before="0" w:after="0" w:line="240" w:lineRule="auto"/>
              <w:jc w:val="center"/>
              <w:rPr>
                <w:rFonts w:ascii="Calibri" w:hAnsi="Calibri" w:cs="Calibri"/>
                <w:b/>
                <w:sz w:val="16"/>
                <w:szCs w:val="16"/>
              </w:rPr>
            </w:pPr>
          </w:p>
        </w:tc>
        <w:tc>
          <w:tcPr>
            <w:tcW w:w="293" w:type="pct"/>
            <w:shd w:val="clear" w:color="auto" w:fill="auto"/>
            <w:textDirection w:val="btLr"/>
            <w:vAlign w:val="center"/>
          </w:tcPr>
          <w:p w14:paraId="0FEA11C7" w14:textId="77777777" w:rsidR="00802ADA" w:rsidRPr="001F63F9" w:rsidRDefault="00802ADA" w:rsidP="00881555">
            <w:pPr>
              <w:spacing w:before="0" w:after="0" w:line="240" w:lineRule="auto"/>
              <w:jc w:val="center"/>
              <w:rPr>
                <w:rFonts w:ascii="Calibri" w:hAnsi="Calibri" w:cs="Calibri"/>
                <w:b/>
                <w:sz w:val="16"/>
                <w:szCs w:val="16"/>
              </w:rPr>
            </w:pPr>
          </w:p>
        </w:tc>
        <w:tc>
          <w:tcPr>
            <w:tcW w:w="315" w:type="pct"/>
            <w:shd w:val="clear" w:color="auto" w:fill="auto"/>
            <w:textDirection w:val="btLr"/>
            <w:vAlign w:val="center"/>
          </w:tcPr>
          <w:p w14:paraId="21B8BE29" w14:textId="77777777" w:rsidR="00802ADA" w:rsidRPr="001F63F9" w:rsidRDefault="00802ADA" w:rsidP="00881555">
            <w:pPr>
              <w:spacing w:before="0" w:after="0" w:line="240" w:lineRule="auto"/>
              <w:jc w:val="center"/>
              <w:rPr>
                <w:rFonts w:ascii="Calibri" w:hAnsi="Calibri" w:cs="Calibri"/>
                <w:b/>
                <w:sz w:val="16"/>
                <w:szCs w:val="16"/>
              </w:rPr>
            </w:pPr>
          </w:p>
        </w:tc>
        <w:tc>
          <w:tcPr>
            <w:tcW w:w="271" w:type="pct"/>
            <w:shd w:val="clear" w:color="auto" w:fill="auto"/>
            <w:textDirection w:val="btLr"/>
            <w:vAlign w:val="center"/>
          </w:tcPr>
          <w:p w14:paraId="4763ED95" w14:textId="77777777" w:rsidR="00802ADA" w:rsidRPr="001F63F9" w:rsidRDefault="00802ADA" w:rsidP="00881555">
            <w:pPr>
              <w:spacing w:before="0" w:after="0" w:line="240" w:lineRule="auto"/>
              <w:jc w:val="center"/>
              <w:rPr>
                <w:rFonts w:ascii="Calibri" w:hAnsi="Calibri" w:cs="Calibri"/>
                <w:b/>
                <w:sz w:val="16"/>
                <w:szCs w:val="16"/>
              </w:rPr>
            </w:pPr>
          </w:p>
        </w:tc>
        <w:tc>
          <w:tcPr>
            <w:tcW w:w="267" w:type="pct"/>
            <w:shd w:val="clear" w:color="auto" w:fill="auto"/>
            <w:textDirection w:val="btLr"/>
            <w:vAlign w:val="center"/>
          </w:tcPr>
          <w:p w14:paraId="5F9E39EE" w14:textId="77777777" w:rsidR="00802ADA" w:rsidRPr="001F63F9" w:rsidRDefault="00802ADA" w:rsidP="00881555">
            <w:pPr>
              <w:spacing w:before="0" w:after="0" w:line="240" w:lineRule="auto"/>
              <w:jc w:val="center"/>
              <w:rPr>
                <w:rFonts w:ascii="Calibri" w:hAnsi="Calibri" w:cs="Calibri"/>
                <w:b/>
                <w:sz w:val="16"/>
                <w:szCs w:val="16"/>
              </w:rPr>
            </w:pPr>
          </w:p>
        </w:tc>
        <w:tc>
          <w:tcPr>
            <w:tcW w:w="309" w:type="pct"/>
            <w:shd w:val="clear" w:color="auto" w:fill="auto"/>
            <w:textDirection w:val="btLr"/>
            <w:vAlign w:val="center"/>
          </w:tcPr>
          <w:p w14:paraId="54214044" w14:textId="77777777" w:rsidR="00802ADA" w:rsidRPr="001F63F9" w:rsidRDefault="00802ADA" w:rsidP="00881555">
            <w:pPr>
              <w:spacing w:before="0" w:after="0" w:line="240" w:lineRule="auto"/>
              <w:jc w:val="center"/>
              <w:rPr>
                <w:rFonts w:ascii="Calibri" w:hAnsi="Calibri" w:cs="Calibri"/>
                <w:b/>
                <w:sz w:val="16"/>
                <w:szCs w:val="16"/>
              </w:rPr>
            </w:pPr>
          </w:p>
        </w:tc>
        <w:tc>
          <w:tcPr>
            <w:tcW w:w="300" w:type="pct"/>
            <w:shd w:val="clear" w:color="auto" w:fill="auto"/>
            <w:textDirection w:val="btLr"/>
            <w:vAlign w:val="center"/>
          </w:tcPr>
          <w:p w14:paraId="05CE6F30" w14:textId="77777777" w:rsidR="00802ADA" w:rsidRPr="001F63F9" w:rsidRDefault="00802ADA" w:rsidP="00881555">
            <w:pPr>
              <w:spacing w:before="0" w:after="0" w:line="240" w:lineRule="auto"/>
              <w:jc w:val="center"/>
              <w:rPr>
                <w:rFonts w:ascii="Calibri" w:hAnsi="Calibri" w:cs="Calibri"/>
                <w:b/>
                <w:sz w:val="16"/>
                <w:szCs w:val="16"/>
              </w:rPr>
            </w:pPr>
          </w:p>
        </w:tc>
        <w:tc>
          <w:tcPr>
            <w:tcW w:w="300" w:type="pct"/>
            <w:shd w:val="clear" w:color="auto" w:fill="0070C0"/>
            <w:textDirection w:val="btLr"/>
            <w:vAlign w:val="center"/>
          </w:tcPr>
          <w:p w14:paraId="1C31A723" w14:textId="77777777" w:rsidR="00802ADA" w:rsidRPr="001F63F9" w:rsidRDefault="00802ADA" w:rsidP="00881555">
            <w:pPr>
              <w:spacing w:before="0" w:after="0" w:line="240" w:lineRule="auto"/>
              <w:jc w:val="center"/>
              <w:rPr>
                <w:rFonts w:ascii="Calibri" w:hAnsi="Calibri" w:cs="Calibri"/>
                <w:b/>
                <w:sz w:val="16"/>
                <w:szCs w:val="16"/>
              </w:rPr>
            </w:pPr>
          </w:p>
        </w:tc>
        <w:tc>
          <w:tcPr>
            <w:tcW w:w="300" w:type="pct"/>
            <w:shd w:val="clear" w:color="auto" w:fill="0070C0"/>
            <w:textDirection w:val="btLr"/>
            <w:vAlign w:val="center"/>
          </w:tcPr>
          <w:p w14:paraId="37E5A476" w14:textId="77777777" w:rsidR="00802ADA" w:rsidRPr="001F63F9" w:rsidRDefault="00802ADA" w:rsidP="00881555">
            <w:pPr>
              <w:spacing w:before="0" w:after="0" w:line="240" w:lineRule="auto"/>
              <w:jc w:val="center"/>
              <w:rPr>
                <w:rFonts w:ascii="Calibri" w:hAnsi="Calibri" w:cs="Calibri"/>
                <w:b/>
                <w:sz w:val="16"/>
                <w:szCs w:val="16"/>
              </w:rPr>
            </w:pPr>
          </w:p>
        </w:tc>
      </w:tr>
      <w:tr w:rsidR="00A4382E" w:rsidRPr="001F63F9" w14:paraId="1D18D0FE" w14:textId="7FE305ED" w:rsidTr="007B4888">
        <w:trPr>
          <w:cantSplit/>
          <w:trHeight w:val="454"/>
        </w:trPr>
        <w:tc>
          <w:tcPr>
            <w:tcW w:w="296" w:type="pct"/>
            <w:vMerge/>
            <w:shd w:val="clear" w:color="auto" w:fill="A6A6A6" w:themeFill="background1" w:themeFillShade="A6"/>
            <w:textDirection w:val="btLr"/>
            <w:vAlign w:val="center"/>
          </w:tcPr>
          <w:p w14:paraId="78C7A4F5" w14:textId="77777777" w:rsidR="00802ADA" w:rsidRPr="001F63F9" w:rsidRDefault="00802ADA" w:rsidP="00881555">
            <w:pPr>
              <w:spacing w:before="0" w:after="0" w:line="240" w:lineRule="auto"/>
              <w:jc w:val="center"/>
              <w:rPr>
                <w:rFonts w:ascii="Calibri" w:hAnsi="Calibri" w:cs="Calibri"/>
                <w:b/>
                <w:sz w:val="16"/>
                <w:szCs w:val="16"/>
              </w:rPr>
            </w:pPr>
          </w:p>
        </w:tc>
        <w:tc>
          <w:tcPr>
            <w:tcW w:w="900" w:type="pct"/>
            <w:shd w:val="clear" w:color="auto" w:fill="auto"/>
            <w:vAlign w:val="center"/>
          </w:tcPr>
          <w:p w14:paraId="1E104EE1" w14:textId="77777777" w:rsidR="00802ADA" w:rsidRPr="001F63F9" w:rsidRDefault="00802ADA"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II. Rozwój społecznie wrażliwy i terytorialnie zrównoważony.</w:t>
            </w:r>
          </w:p>
        </w:tc>
        <w:tc>
          <w:tcPr>
            <w:tcW w:w="294" w:type="pct"/>
            <w:shd w:val="clear" w:color="auto" w:fill="0070C0"/>
            <w:textDirection w:val="btLr"/>
            <w:vAlign w:val="center"/>
          </w:tcPr>
          <w:p w14:paraId="72AEDB96" w14:textId="77777777" w:rsidR="00802ADA" w:rsidRPr="001F63F9" w:rsidRDefault="00802ADA" w:rsidP="00881555">
            <w:pPr>
              <w:spacing w:before="0" w:after="0" w:line="240" w:lineRule="auto"/>
              <w:jc w:val="center"/>
              <w:rPr>
                <w:rFonts w:ascii="Calibri" w:hAnsi="Calibri" w:cs="Calibri"/>
                <w:b/>
                <w:sz w:val="16"/>
                <w:szCs w:val="16"/>
              </w:rPr>
            </w:pPr>
          </w:p>
        </w:tc>
        <w:tc>
          <w:tcPr>
            <w:tcW w:w="292" w:type="pct"/>
            <w:shd w:val="clear" w:color="auto" w:fill="0070C0"/>
            <w:textDirection w:val="btLr"/>
            <w:vAlign w:val="center"/>
          </w:tcPr>
          <w:p w14:paraId="392AFF21" w14:textId="77777777" w:rsidR="00802ADA" w:rsidRPr="001F63F9" w:rsidRDefault="00802ADA" w:rsidP="00881555">
            <w:pPr>
              <w:spacing w:before="0" w:after="0" w:line="240" w:lineRule="auto"/>
              <w:jc w:val="center"/>
              <w:rPr>
                <w:rFonts w:ascii="Calibri" w:hAnsi="Calibri" w:cs="Calibri"/>
                <w:b/>
                <w:sz w:val="16"/>
                <w:szCs w:val="16"/>
              </w:rPr>
            </w:pPr>
          </w:p>
        </w:tc>
        <w:tc>
          <w:tcPr>
            <w:tcW w:w="283" w:type="pct"/>
            <w:shd w:val="clear" w:color="auto" w:fill="0070C0"/>
            <w:textDirection w:val="btLr"/>
            <w:vAlign w:val="center"/>
          </w:tcPr>
          <w:p w14:paraId="418A75B9" w14:textId="77777777" w:rsidR="00802ADA" w:rsidRPr="001F63F9" w:rsidRDefault="00802ADA" w:rsidP="00881555">
            <w:pPr>
              <w:spacing w:before="0" w:after="0" w:line="240" w:lineRule="auto"/>
              <w:jc w:val="center"/>
              <w:rPr>
                <w:rFonts w:ascii="Calibri" w:hAnsi="Calibri" w:cs="Calibri"/>
                <w:b/>
                <w:sz w:val="16"/>
                <w:szCs w:val="16"/>
              </w:rPr>
            </w:pPr>
          </w:p>
        </w:tc>
        <w:tc>
          <w:tcPr>
            <w:tcW w:w="310" w:type="pct"/>
            <w:shd w:val="clear" w:color="auto" w:fill="0070C0"/>
            <w:textDirection w:val="btLr"/>
            <w:vAlign w:val="center"/>
          </w:tcPr>
          <w:p w14:paraId="77D300C9" w14:textId="77777777" w:rsidR="00802ADA" w:rsidRPr="001F63F9" w:rsidRDefault="00802ADA" w:rsidP="00881555">
            <w:pPr>
              <w:spacing w:before="0" w:after="0" w:line="240" w:lineRule="auto"/>
              <w:jc w:val="center"/>
              <w:rPr>
                <w:rFonts w:ascii="Calibri" w:hAnsi="Calibri" w:cs="Calibri"/>
                <w:b/>
                <w:sz w:val="16"/>
                <w:szCs w:val="16"/>
              </w:rPr>
            </w:pPr>
          </w:p>
        </w:tc>
        <w:tc>
          <w:tcPr>
            <w:tcW w:w="270" w:type="pct"/>
            <w:shd w:val="clear" w:color="auto" w:fill="0070C0"/>
            <w:textDirection w:val="btLr"/>
            <w:vAlign w:val="center"/>
          </w:tcPr>
          <w:p w14:paraId="74D22344" w14:textId="77777777" w:rsidR="00802ADA" w:rsidRPr="001F63F9" w:rsidRDefault="00802ADA" w:rsidP="00881555">
            <w:pPr>
              <w:spacing w:before="0" w:after="0" w:line="240" w:lineRule="auto"/>
              <w:jc w:val="center"/>
              <w:rPr>
                <w:rFonts w:ascii="Calibri" w:hAnsi="Calibri" w:cs="Calibri"/>
                <w:b/>
                <w:sz w:val="16"/>
                <w:szCs w:val="16"/>
              </w:rPr>
            </w:pPr>
          </w:p>
        </w:tc>
        <w:tc>
          <w:tcPr>
            <w:tcW w:w="293" w:type="pct"/>
            <w:shd w:val="clear" w:color="auto" w:fill="0070C0"/>
            <w:textDirection w:val="btLr"/>
            <w:vAlign w:val="center"/>
          </w:tcPr>
          <w:p w14:paraId="3C9FD879" w14:textId="77777777" w:rsidR="00802ADA" w:rsidRPr="001F63F9" w:rsidRDefault="00802ADA" w:rsidP="00881555">
            <w:pPr>
              <w:spacing w:before="0" w:after="0" w:line="240" w:lineRule="auto"/>
              <w:jc w:val="center"/>
              <w:rPr>
                <w:rFonts w:ascii="Calibri" w:hAnsi="Calibri" w:cs="Calibri"/>
                <w:b/>
                <w:sz w:val="16"/>
                <w:szCs w:val="16"/>
              </w:rPr>
            </w:pPr>
          </w:p>
        </w:tc>
        <w:tc>
          <w:tcPr>
            <w:tcW w:w="315" w:type="pct"/>
            <w:shd w:val="clear" w:color="auto" w:fill="0070C0"/>
            <w:textDirection w:val="btLr"/>
            <w:vAlign w:val="center"/>
          </w:tcPr>
          <w:p w14:paraId="5B405BAB" w14:textId="77777777" w:rsidR="00802ADA" w:rsidRPr="001F63F9" w:rsidRDefault="00802ADA" w:rsidP="00881555">
            <w:pPr>
              <w:spacing w:before="0" w:after="0" w:line="240" w:lineRule="auto"/>
              <w:jc w:val="center"/>
              <w:rPr>
                <w:rFonts w:ascii="Calibri" w:hAnsi="Calibri" w:cs="Calibri"/>
                <w:b/>
                <w:sz w:val="16"/>
                <w:szCs w:val="16"/>
              </w:rPr>
            </w:pPr>
          </w:p>
        </w:tc>
        <w:tc>
          <w:tcPr>
            <w:tcW w:w="271" w:type="pct"/>
            <w:shd w:val="clear" w:color="auto" w:fill="0070C0"/>
            <w:textDirection w:val="btLr"/>
            <w:vAlign w:val="center"/>
          </w:tcPr>
          <w:p w14:paraId="4F09946C" w14:textId="77777777" w:rsidR="00802ADA" w:rsidRPr="001F63F9" w:rsidRDefault="00802ADA" w:rsidP="00881555">
            <w:pPr>
              <w:spacing w:before="0" w:after="0" w:line="240" w:lineRule="auto"/>
              <w:jc w:val="center"/>
              <w:rPr>
                <w:rFonts w:ascii="Calibri" w:hAnsi="Calibri" w:cs="Calibri"/>
                <w:b/>
                <w:sz w:val="16"/>
                <w:szCs w:val="16"/>
              </w:rPr>
            </w:pPr>
          </w:p>
        </w:tc>
        <w:tc>
          <w:tcPr>
            <w:tcW w:w="267" w:type="pct"/>
            <w:shd w:val="clear" w:color="auto" w:fill="0070C0"/>
            <w:textDirection w:val="btLr"/>
            <w:vAlign w:val="center"/>
          </w:tcPr>
          <w:p w14:paraId="3D8FE341" w14:textId="77777777" w:rsidR="00802ADA" w:rsidRPr="001F63F9" w:rsidRDefault="00802ADA" w:rsidP="00881555">
            <w:pPr>
              <w:spacing w:before="0" w:after="0" w:line="240" w:lineRule="auto"/>
              <w:jc w:val="center"/>
              <w:rPr>
                <w:rFonts w:ascii="Calibri" w:hAnsi="Calibri" w:cs="Calibri"/>
                <w:b/>
                <w:sz w:val="16"/>
                <w:szCs w:val="16"/>
              </w:rPr>
            </w:pPr>
          </w:p>
        </w:tc>
        <w:tc>
          <w:tcPr>
            <w:tcW w:w="309" w:type="pct"/>
            <w:shd w:val="clear" w:color="auto" w:fill="0070C0"/>
            <w:textDirection w:val="btLr"/>
            <w:vAlign w:val="center"/>
          </w:tcPr>
          <w:p w14:paraId="540DFD4B" w14:textId="77777777" w:rsidR="00802ADA" w:rsidRPr="001F63F9" w:rsidRDefault="00802ADA" w:rsidP="00881555">
            <w:pPr>
              <w:spacing w:before="0" w:after="0" w:line="240" w:lineRule="auto"/>
              <w:jc w:val="center"/>
              <w:rPr>
                <w:rFonts w:ascii="Calibri" w:hAnsi="Calibri" w:cs="Calibri"/>
                <w:b/>
                <w:sz w:val="16"/>
                <w:szCs w:val="16"/>
              </w:rPr>
            </w:pPr>
          </w:p>
        </w:tc>
        <w:tc>
          <w:tcPr>
            <w:tcW w:w="300" w:type="pct"/>
            <w:shd w:val="clear" w:color="auto" w:fill="0070C0"/>
            <w:textDirection w:val="btLr"/>
            <w:vAlign w:val="center"/>
          </w:tcPr>
          <w:p w14:paraId="2B2A9620" w14:textId="77777777" w:rsidR="00802ADA" w:rsidRPr="001F63F9" w:rsidRDefault="00802ADA" w:rsidP="00881555">
            <w:pPr>
              <w:spacing w:before="0" w:after="0" w:line="240" w:lineRule="auto"/>
              <w:jc w:val="center"/>
              <w:rPr>
                <w:rFonts w:ascii="Calibri" w:hAnsi="Calibri" w:cs="Calibri"/>
                <w:b/>
                <w:sz w:val="16"/>
                <w:szCs w:val="16"/>
              </w:rPr>
            </w:pPr>
          </w:p>
        </w:tc>
        <w:tc>
          <w:tcPr>
            <w:tcW w:w="300" w:type="pct"/>
            <w:shd w:val="clear" w:color="auto" w:fill="0070C0"/>
            <w:textDirection w:val="btLr"/>
            <w:vAlign w:val="center"/>
          </w:tcPr>
          <w:p w14:paraId="436744BE" w14:textId="77777777" w:rsidR="00802ADA" w:rsidRPr="001F63F9" w:rsidRDefault="00802ADA" w:rsidP="00881555">
            <w:pPr>
              <w:spacing w:before="0" w:after="0" w:line="240" w:lineRule="auto"/>
              <w:jc w:val="center"/>
              <w:rPr>
                <w:rFonts w:ascii="Calibri" w:hAnsi="Calibri" w:cs="Calibri"/>
                <w:b/>
                <w:sz w:val="16"/>
                <w:szCs w:val="16"/>
              </w:rPr>
            </w:pPr>
          </w:p>
        </w:tc>
        <w:tc>
          <w:tcPr>
            <w:tcW w:w="300" w:type="pct"/>
            <w:shd w:val="clear" w:color="auto" w:fill="0070C0"/>
            <w:textDirection w:val="btLr"/>
            <w:vAlign w:val="center"/>
          </w:tcPr>
          <w:p w14:paraId="6BC4F95F" w14:textId="77777777" w:rsidR="00802ADA" w:rsidRPr="001F63F9" w:rsidRDefault="00802ADA" w:rsidP="00881555">
            <w:pPr>
              <w:spacing w:before="0" w:after="0" w:line="240" w:lineRule="auto"/>
              <w:jc w:val="center"/>
              <w:rPr>
                <w:rFonts w:ascii="Calibri" w:hAnsi="Calibri" w:cs="Calibri"/>
                <w:b/>
                <w:sz w:val="16"/>
                <w:szCs w:val="16"/>
              </w:rPr>
            </w:pPr>
          </w:p>
        </w:tc>
      </w:tr>
      <w:tr w:rsidR="00A4382E" w:rsidRPr="001F63F9" w14:paraId="0A721D99" w14:textId="7E9FB53B" w:rsidTr="007B4888">
        <w:trPr>
          <w:cantSplit/>
          <w:trHeight w:val="454"/>
        </w:trPr>
        <w:tc>
          <w:tcPr>
            <w:tcW w:w="296" w:type="pct"/>
            <w:vMerge/>
            <w:shd w:val="clear" w:color="auto" w:fill="A6A6A6" w:themeFill="background1" w:themeFillShade="A6"/>
            <w:textDirection w:val="btLr"/>
            <w:vAlign w:val="center"/>
          </w:tcPr>
          <w:p w14:paraId="5C16656E" w14:textId="77777777" w:rsidR="00802ADA" w:rsidRPr="001F63F9" w:rsidRDefault="00802ADA" w:rsidP="00881555">
            <w:pPr>
              <w:spacing w:before="0" w:after="0" w:line="240" w:lineRule="auto"/>
              <w:jc w:val="center"/>
              <w:rPr>
                <w:rFonts w:ascii="Calibri" w:hAnsi="Calibri" w:cs="Calibri"/>
                <w:b/>
                <w:sz w:val="16"/>
                <w:szCs w:val="16"/>
              </w:rPr>
            </w:pPr>
          </w:p>
        </w:tc>
        <w:tc>
          <w:tcPr>
            <w:tcW w:w="900" w:type="pct"/>
            <w:shd w:val="clear" w:color="auto" w:fill="auto"/>
            <w:vAlign w:val="center"/>
          </w:tcPr>
          <w:p w14:paraId="623E1FE6" w14:textId="77777777" w:rsidR="00802ADA" w:rsidRPr="001F63F9" w:rsidRDefault="00802ADA"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III. Skuteczne państwo i instytucje służące wzrostowi oraz włączeniu społecznemu i gospodarczemu.</w:t>
            </w:r>
          </w:p>
        </w:tc>
        <w:tc>
          <w:tcPr>
            <w:tcW w:w="294" w:type="pct"/>
            <w:shd w:val="clear" w:color="auto" w:fill="auto"/>
            <w:textDirection w:val="btLr"/>
            <w:vAlign w:val="center"/>
          </w:tcPr>
          <w:p w14:paraId="045AACD3" w14:textId="77777777" w:rsidR="00802ADA" w:rsidRPr="001F63F9" w:rsidRDefault="00802ADA" w:rsidP="00881555">
            <w:pPr>
              <w:spacing w:before="0" w:after="0" w:line="240" w:lineRule="auto"/>
              <w:jc w:val="center"/>
              <w:rPr>
                <w:rFonts w:ascii="Calibri" w:hAnsi="Calibri" w:cs="Calibri"/>
                <w:b/>
                <w:sz w:val="16"/>
                <w:szCs w:val="16"/>
              </w:rPr>
            </w:pPr>
          </w:p>
        </w:tc>
        <w:tc>
          <w:tcPr>
            <w:tcW w:w="292" w:type="pct"/>
            <w:shd w:val="clear" w:color="auto" w:fill="auto"/>
            <w:textDirection w:val="btLr"/>
            <w:vAlign w:val="center"/>
          </w:tcPr>
          <w:p w14:paraId="25A4CE34" w14:textId="77777777" w:rsidR="00802ADA" w:rsidRPr="001F63F9" w:rsidRDefault="00802ADA" w:rsidP="00881555">
            <w:pPr>
              <w:spacing w:before="0" w:after="0" w:line="240" w:lineRule="auto"/>
              <w:jc w:val="center"/>
              <w:rPr>
                <w:rFonts w:ascii="Calibri" w:hAnsi="Calibri" w:cs="Calibri"/>
                <w:b/>
                <w:sz w:val="16"/>
                <w:szCs w:val="16"/>
              </w:rPr>
            </w:pPr>
          </w:p>
        </w:tc>
        <w:tc>
          <w:tcPr>
            <w:tcW w:w="283" w:type="pct"/>
            <w:shd w:val="clear" w:color="auto" w:fill="auto"/>
            <w:textDirection w:val="btLr"/>
            <w:vAlign w:val="center"/>
          </w:tcPr>
          <w:p w14:paraId="3E877988" w14:textId="77777777" w:rsidR="00802ADA" w:rsidRPr="001F63F9" w:rsidRDefault="00802ADA" w:rsidP="00881555">
            <w:pPr>
              <w:spacing w:before="0" w:after="0" w:line="240" w:lineRule="auto"/>
              <w:jc w:val="center"/>
              <w:rPr>
                <w:rFonts w:ascii="Calibri" w:hAnsi="Calibri" w:cs="Calibri"/>
                <w:b/>
                <w:sz w:val="16"/>
                <w:szCs w:val="16"/>
              </w:rPr>
            </w:pPr>
          </w:p>
        </w:tc>
        <w:tc>
          <w:tcPr>
            <w:tcW w:w="310" w:type="pct"/>
            <w:shd w:val="clear" w:color="auto" w:fill="auto"/>
            <w:textDirection w:val="btLr"/>
            <w:vAlign w:val="center"/>
          </w:tcPr>
          <w:p w14:paraId="6E4E2BAC" w14:textId="77777777" w:rsidR="00802ADA" w:rsidRPr="001F63F9" w:rsidRDefault="00802ADA" w:rsidP="00881555">
            <w:pPr>
              <w:spacing w:before="0" w:after="0" w:line="240" w:lineRule="auto"/>
              <w:jc w:val="center"/>
              <w:rPr>
                <w:rFonts w:ascii="Calibri" w:hAnsi="Calibri" w:cs="Calibri"/>
                <w:b/>
                <w:sz w:val="16"/>
                <w:szCs w:val="16"/>
              </w:rPr>
            </w:pPr>
          </w:p>
        </w:tc>
        <w:tc>
          <w:tcPr>
            <w:tcW w:w="270" w:type="pct"/>
            <w:shd w:val="clear" w:color="auto" w:fill="0070C0"/>
            <w:textDirection w:val="btLr"/>
            <w:vAlign w:val="center"/>
          </w:tcPr>
          <w:p w14:paraId="47EE5A73" w14:textId="77777777" w:rsidR="00802ADA" w:rsidRPr="001F63F9" w:rsidRDefault="00802ADA" w:rsidP="00881555">
            <w:pPr>
              <w:spacing w:before="0" w:after="0" w:line="240" w:lineRule="auto"/>
              <w:jc w:val="center"/>
              <w:rPr>
                <w:rFonts w:ascii="Calibri" w:hAnsi="Calibri" w:cs="Calibri"/>
                <w:b/>
                <w:sz w:val="16"/>
                <w:szCs w:val="16"/>
              </w:rPr>
            </w:pPr>
          </w:p>
        </w:tc>
        <w:tc>
          <w:tcPr>
            <w:tcW w:w="293" w:type="pct"/>
            <w:shd w:val="clear" w:color="auto" w:fill="0070C0"/>
            <w:textDirection w:val="btLr"/>
            <w:vAlign w:val="center"/>
          </w:tcPr>
          <w:p w14:paraId="1E10B616" w14:textId="77777777" w:rsidR="00802ADA" w:rsidRPr="001F63F9" w:rsidRDefault="00802ADA" w:rsidP="00881555">
            <w:pPr>
              <w:spacing w:before="0" w:after="0" w:line="240" w:lineRule="auto"/>
              <w:jc w:val="center"/>
              <w:rPr>
                <w:rFonts w:ascii="Calibri" w:hAnsi="Calibri" w:cs="Calibri"/>
                <w:b/>
                <w:sz w:val="16"/>
                <w:szCs w:val="16"/>
              </w:rPr>
            </w:pPr>
          </w:p>
        </w:tc>
        <w:tc>
          <w:tcPr>
            <w:tcW w:w="315" w:type="pct"/>
            <w:shd w:val="clear" w:color="auto" w:fill="auto"/>
            <w:textDirection w:val="btLr"/>
            <w:vAlign w:val="center"/>
          </w:tcPr>
          <w:p w14:paraId="02262856" w14:textId="77777777" w:rsidR="00802ADA" w:rsidRPr="001F63F9" w:rsidRDefault="00802ADA" w:rsidP="00881555">
            <w:pPr>
              <w:spacing w:before="0" w:after="0" w:line="240" w:lineRule="auto"/>
              <w:jc w:val="center"/>
              <w:rPr>
                <w:rFonts w:ascii="Calibri" w:hAnsi="Calibri" w:cs="Calibri"/>
                <w:b/>
                <w:sz w:val="16"/>
                <w:szCs w:val="16"/>
              </w:rPr>
            </w:pPr>
          </w:p>
        </w:tc>
        <w:tc>
          <w:tcPr>
            <w:tcW w:w="271" w:type="pct"/>
            <w:shd w:val="clear" w:color="auto" w:fill="auto"/>
            <w:textDirection w:val="btLr"/>
            <w:vAlign w:val="center"/>
          </w:tcPr>
          <w:p w14:paraId="0CE62384" w14:textId="77777777" w:rsidR="00802ADA" w:rsidRPr="001F63F9" w:rsidRDefault="00802ADA" w:rsidP="00881555">
            <w:pPr>
              <w:spacing w:before="0" w:after="0" w:line="240" w:lineRule="auto"/>
              <w:jc w:val="center"/>
              <w:rPr>
                <w:rFonts w:ascii="Calibri" w:hAnsi="Calibri" w:cs="Calibri"/>
                <w:b/>
                <w:sz w:val="16"/>
                <w:szCs w:val="16"/>
              </w:rPr>
            </w:pPr>
          </w:p>
        </w:tc>
        <w:tc>
          <w:tcPr>
            <w:tcW w:w="267" w:type="pct"/>
            <w:shd w:val="clear" w:color="auto" w:fill="auto"/>
            <w:textDirection w:val="btLr"/>
            <w:vAlign w:val="center"/>
          </w:tcPr>
          <w:p w14:paraId="73ED423D" w14:textId="77777777" w:rsidR="00802ADA" w:rsidRPr="001F63F9" w:rsidRDefault="00802ADA" w:rsidP="00881555">
            <w:pPr>
              <w:spacing w:before="0" w:after="0" w:line="240" w:lineRule="auto"/>
              <w:jc w:val="center"/>
              <w:rPr>
                <w:rFonts w:ascii="Calibri" w:hAnsi="Calibri" w:cs="Calibri"/>
                <w:b/>
                <w:sz w:val="16"/>
                <w:szCs w:val="16"/>
              </w:rPr>
            </w:pPr>
          </w:p>
        </w:tc>
        <w:tc>
          <w:tcPr>
            <w:tcW w:w="309" w:type="pct"/>
            <w:shd w:val="clear" w:color="auto" w:fill="auto"/>
            <w:textDirection w:val="btLr"/>
            <w:vAlign w:val="center"/>
          </w:tcPr>
          <w:p w14:paraId="70131356" w14:textId="77777777" w:rsidR="00802ADA" w:rsidRPr="001F63F9" w:rsidRDefault="00802ADA" w:rsidP="00881555">
            <w:pPr>
              <w:spacing w:before="0" w:after="0" w:line="240" w:lineRule="auto"/>
              <w:jc w:val="center"/>
              <w:rPr>
                <w:rFonts w:ascii="Calibri" w:hAnsi="Calibri" w:cs="Calibri"/>
                <w:b/>
                <w:sz w:val="16"/>
                <w:szCs w:val="16"/>
              </w:rPr>
            </w:pPr>
          </w:p>
        </w:tc>
        <w:tc>
          <w:tcPr>
            <w:tcW w:w="300" w:type="pct"/>
            <w:shd w:val="clear" w:color="auto" w:fill="auto"/>
            <w:textDirection w:val="btLr"/>
            <w:vAlign w:val="center"/>
          </w:tcPr>
          <w:p w14:paraId="4A1FECD9" w14:textId="77777777" w:rsidR="00802ADA" w:rsidRPr="001F63F9" w:rsidRDefault="00802ADA" w:rsidP="00881555">
            <w:pPr>
              <w:spacing w:before="0" w:after="0" w:line="240" w:lineRule="auto"/>
              <w:jc w:val="center"/>
              <w:rPr>
                <w:rFonts w:ascii="Calibri" w:hAnsi="Calibri" w:cs="Calibri"/>
                <w:b/>
                <w:sz w:val="16"/>
                <w:szCs w:val="16"/>
              </w:rPr>
            </w:pPr>
          </w:p>
        </w:tc>
        <w:tc>
          <w:tcPr>
            <w:tcW w:w="300" w:type="pct"/>
            <w:shd w:val="clear" w:color="auto" w:fill="auto"/>
            <w:textDirection w:val="btLr"/>
            <w:vAlign w:val="center"/>
          </w:tcPr>
          <w:p w14:paraId="4FF8A539" w14:textId="77777777" w:rsidR="00802ADA" w:rsidRPr="001F63F9" w:rsidRDefault="00802ADA" w:rsidP="00881555">
            <w:pPr>
              <w:spacing w:before="0" w:after="0" w:line="240" w:lineRule="auto"/>
              <w:jc w:val="center"/>
              <w:rPr>
                <w:rFonts w:ascii="Calibri" w:hAnsi="Calibri" w:cs="Calibri"/>
                <w:b/>
                <w:sz w:val="16"/>
                <w:szCs w:val="16"/>
              </w:rPr>
            </w:pPr>
          </w:p>
        </w:tc>
        <w:tc>
          <w:tcPr>
            <w:tcW w:w="300" w:type="pct"/>
            <w:shd w:val="clear" w:color="auto" w:fill="auto"/>
            <w:textDirection w:val="btLr"/>
            <w:vAlign w:val="center"/>
          </w:tcPr>
          <w:p w14:paraId="10E7613D" w14:textId="77777777" w:rsidR="00802ADA" w:rsidRPr="001F63F9" w:rsidRDefault="00802ADA" w:rsidP="00881555">
            <w:pPr>
              <w:spacing w:before="0" w:after="0" w:line="240" w:lineRule="auto"/>
              <w:jc w:val="center"/>
              <w:rPr>
                <w:rFonts w:ascii="Calibri" w:hAnsi="Calibri" w:cs="Calibri"/>
                <w:b/>
                <w:sz w:val="16"/>
                <w:szCs w:val="16"/>
              </w:rPr>
            </w:pPr>
          </w:p>
        </w:tc>
      </w:tr>
      <w:tr w:rsidR="004A690B" w:rsidRPr="001F63F9" w14:paraId="1BDDD7AC" w14:textId="178A195C" w:rsidTr="00A4382E">
        <w:trPr>
          <w:cantSplit/>
          <w:trHeight w:val="454"/>
        </w:trPr>
        <w:tc>
          <w:tcPr>
            <w:tcW w:w="296" w:type="pct"/>
            <w:vMerge w:val="restart"/>
            <w:shd w:val="clear" w:color="auto" w:fill="A6A6A6" w:themeFill="background1" w:themeFillShade="A6"/>
            <w:textDirection w:val="btLr"/>
            <w:vAlign w:val="center"/>
          </w:tcPr>
          <w:p w14:paraId="56E62F87" w14:textId="77777777" w:rsidR="004A690B" w:rsidRPr="001F63F9" w:rsidRDefault="004A690B" w:rsidP="00881555">
            <w:pPr>
              <w:spacing w:before="0" w:after="0" w:line="240" w:lineRule="auto"/>
              <w:jc w:val="center"/>
              <w:rPr>
                <w:rFonts w:ascii="Calibri" w:hAnsi="Calibri" w:cs="Calibri"/>
                <w:b/>
                <w:sz w:val="16"/>
                <w:szCs w:val="16"/>
              </w:rPr>
            </w:pPr>
            <w:r w:rsidRPr="001F63F9">
              <w:rPr>
                <w:rFonts w:ascii="Calibri" w:hAnsi="Calibri" w:cs="Calibri"/>
                <w:b/>
                <w:sz w:val="16"/>
                <w:szCs w:val="16"/>
              </w:rPr>
              <w:lastRenderedPageBreak/>
              <w:t>Krajowa Strategia Rozwoju Regionalnego 2030</w:t>
            </w:r>
          </w:p>
        </w:tc>
        <w:tc>
          <w:tcPr>
            <w:tcW w:w="4704" w:type="pct"/>
            <w:gridSpan w:val="14"/>
            <w:shd w:val="clear" w:color="auto" w:fill="A6A6A6" w:themeFill="background1" w:themeFillShade="A6"/>
            <w:vAlign w:val="center"/>
          </w:tcPr>
          <w:p w14:paraId="7A6C26F6" w14:textId="2AFF7E5F" w:rsidR="004A690B" w:rsidRPr="001F63F9" w:rsidRDefault="004A690B" w:rsidP="00881555">
            <w:pPr>
              <w:spacing w:before="0" w:after="0" w:line="240" w:lineRule="auto"/>
              <w:jc w:val="center"/>
              <w:rPr>
                <w:rFonts w:ascii="Calibri" w:hAnsi="Calibri" w:cs="Calibri"/>
                <w:b/>
                <w:sz w:val="16"/>
                <w:szCs w:val="16"/>
              </w:rPr>
            </w:pPr>
            <w:r w:rsidRPr="001F63F9">
              <w:rPr>
                <w:rFonts w:ascii="Calibri" w:hAnsi="Calibri" w:cs="Calibri"/>
                <w:b/>
                <w:sz w:val="16"/>
                <w:szCs w:val="16"/>
              </w:rPr>
              <w:t>Cel 1. Zwiększenie spójności rozwoju kraju w wymiarze społecznym, gospodarczym, środowiskowym i przestrzennym</w:t>
            </w:r>
          </w:p>
        </w:tc>
      </w:tr>
      <w:tr w:rsidR="00881555" w:rsidRPr="001F63F9" w14:paraId="6FD9A28A" w14:textId="221FB78F" w:rsidTr="00881555">
        <w:trPr>
          <w:cantSplit/>
          <w:trHeight w:val="397"/>
        </w:trPr>
        <w:tc>
          <w:tcPr>
            <w:tcW w:w="296" w:type="pct"/>
            <w:vMerge/>
            <w:shd w:val="clear" w:color="auto" w:fill="A6A6A6" w:themeFill="background1" w:themeFillShade="A6"/>
            <w:textDirection w:val="btLr"/>
            <w:vAlign w:val="center"/>
          </w:tcPr>
          <w:p w14:paraId="28A7A4B2" w14:textId="77777777" w:rsidR="00881555" w:rsidRPr="001F63F9" w:rsidRDefault="00881555" w:rsidP="00881555">
            <w:pPr>
              <w:spacing w:before="0" w:after="0" w:line="240" w:lineRule="auto"/>
              <w:jc w:val="center"/>
              <w:rPr>
                <w:rFonts w:ascii="Calibri" w:hAnsi="Calibri" w:cs="Calibri"/>
                <w:b/>
                <w:sz w:val="17"/>
                <w:szCs w:val="17"/>
              </w:rPr>
            </w:pPr>
          </w:p>
        </w:tc>
        <w:tc>
          <w:tcPr>
            <w:tcW w:w="900" w:type="pct"/>
            <w:shd w:val="clear" w:color="auto" w:fill="auto"/>
            <w:vAlign w:val="center"/>
          </w:tcPr>
          <w:p w14:paraId="426617E1" w14:textId="77777777" w:rsidR="00881555" w:rsidRPr="001F63F9" w:rsidRDefault="00881555"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1.1 Wzmacnianie szans rozwojowych obszarów słabszych gospodarczo.</w:t>
            </w:r>
          </w:p>
        </w:tc>
        <w:tc>
          <w:tcPr>
            <w:tcW w:w="3804" w:type="pct"/>
            <w:gridSpan w:val="13"/>
            <w:shd w:val="clear" w:color="auto" w:fill="FFFFFF" w:themeFill="background1"/>
            <w:vAlign w:val="center"/>
          </w:tcPr>
          <w:p w14:paraId="4A501AE2" w14:textId="349F5499" w:rsidR="00881555" w:rsidRPr="001F63F9" w:rsidRDefault="00881555" w:rsidP="00881555">
            <w:pPr>
              <w:spacing w:before="0" w:after="0" w:line="240" w:lineRule="auto"/>
              <w:jc w:val="center"/>
              <w:rPr>
                <w:rFonts w:ascii="Calibri" w:hAnsi="Calibri" w:cs="Calibri"/>
                <w:sz w:val="16"/>
                <w:szCs w:val="16"/>
              </w:rPr>
            </w:pPr>
            <w:r w:rsidRPr="001F63F9">
              <w:rPr>
                <w:rFonts w:ascii="Calibri" w:hAnsi="Calibri" w:cs="Calibri"/>
                <w:sz w:val="16"/>
                <w:szCs w:val="16"/>
              </w:rPr>
              <w:t>Nie dotyczy</w:t>
            </w:r>
          </w:p>
        </w:tc>
      </w:tr>
      <w:tr w:rsidR="00881555" w:rsidRPr="001F63F9" w14:paraId="7DC08091" w14:textId="7E242FC8" w:rsidTr="00881555">
        <w:trPr>
          <w:cantSplit/>
          <w:trHeight w:val="397"/>
        </w:trPr>
        <w:tc>
          <w:tcPr>
            <w:tcW w:w="296" w:type="pct"/>
            <w:vMerge/>
            <w:shd w:val="clear" w:color="auto" w:fill="A6A6A6" w:themeFill="background1" w:themeFillShade="A6"/>
            <w:textDirection w:val="btLr"/>
            <w:vAlign w:val="center"/>
          </w:tcPr>
          <w:p w14:paraId="51693348" w14:textId="77777777" w:rsidR="00881555" w:rsidRPr="001F63F9" w:rsidRDefault="00881555" w:rsidP="00881555">
            <w:pPr>
              <w:spacing w:before="0" w:after="0" w:line="240" w:lineRule="auto"/>
              <w:jc w:val="center"/>
              <w:rPr>
                <w:rFonts w:ascii="Calibri" w:hAnsi="Calibri" w:cs="Calibri"/>
                <w:b/>
                <w:sz w:val="17"/>
                <w:szCs w:val="17"/>
              </w:rPr>
            </w:pPr>
          </w:p>
        </w:tc>
        <w:tc>
          <w:tcPr>
            <w:tcW w:w="900" w:type="pct"/>
            <w:shd w:val="clear" w:color="auto" w:fill="auto"/>
            <w:vAlign w:val="center"/>
          </w:tcPr>
          <w:p w14:paraId="4BE139E8" w14:textId="3375F4CA" w:rsidR="00881555" w:rsidRPr="001F63F9" w:rsidRDefault="00881555"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1.2 Wykorzystywanie potencjału rozwojowego miast średnich tracących funkcje społeczno-gospodarcze.</w:t>
            </w:r>
          </w:p>
        </w:tc>
        <w:tc>
          <w:tcPr>
            <w:tcW w:w="3804" w:type="pct"/>
            <w:gridSpan w:val="13"/>
            <w:shd w:val="clear" w:color="auto" w:fill="FFFFFF" w:themeFill="background1"/>
            <w:vAlign w:val="center"/>
          </w:tcPr>
          <w:p w14:paraId="2C73AB92" w14:textId="291164C6" w:rsidR="00881555" w:rsidRPr="001F63F9" w:rsidRDefault="00881555" w:rsidP="00881555">
            <w:pPr>
              <w:spacing w:before="0" w:after="0" w:line="240" w:lineRule="auto"/>
              <w:jc w:val="center"/>
              <w:rPr>
                <w:rFonts w:ascii="Calibri" w:hAnsi="Calibri" w:cs="Calibri"/>
                <w:sz w:val="16"/>
                <w:szCs w:val="16"/>
              </w:rPr>
            </w:pPr>
            <w:r w:rsidRPr="001F63F9">
              <w:rPr>
                <w:rFonts w:ascii="Calibri" w:hAnsi="Calibri" w:cs="Calibri"/>
                <w:sz w:val="16"/>
                <w:szCs w:val="16"/>
              </w:rPr>
              <w:t>Nie dotyczy</w:t>
            </w:r>
          </w:p>
        </w:tc>
      </w:tr>
      <w:tr w:rsidR="00881555" w:rsidRPr="001F63F9" w14:paraId="0E33B9CE" w14:textId="6C89C51F" w:rsidTr="00881555">
        <w:trPr>
          <w:cantSplit/>
          <w:trHeight w:val="397"/>
        </w:trPr>
        <w:tc>
          <w:tcPr>
            <w:tcW w:w="296" w:type="pct"/>
            <w:vMerge/>
            <w:shd w:val="clear" w:color="auto" w:fill="A6A6A6" w:themeFill="background1" w:themeFillShade="A6"/>
            <w:textDirection w:val="btLr"/>
            <w:vAlign w:val="center"/>
          </w:tcPr>
          <w:p w14:paraId="2991D39D" w14:textId="77777777" w:rsidR="00881555" w:rsidRPr="001F63F9" w:rsidRDefault="00881555" w:rsidP="00881555">
            <w:pPr>
              <w:spacing w:before="0" w:after="0" w:line="240" w:lineRule="auto"/>
              <w:jc w:val="center"/>
              <w:rPr>
                <w:rFonts w:ascii="Calibri" w:hAnsi="Calibri" w:cs="Calibri"/>
                <w:b/>
                <w:sz w:val="17"/>
                <w:szCs w:val="17"/>
              </w:rPr>
            </w:pPr>
          </w:p>
        </w:tc>
        <w:tc>
          <w:tcPr>
            <w:tcW w:w="900" w:type="pct"/>
            <w:shd w:val="clear" w:color="auto" w:fill="auto"/>
            <w:vAlign w:val="center"/>
          </w:tcPr>
          <w:p w14:paraId="5A7000AE" w14:textId="4F3CBCEE" w:rsidR="00881555" w:rsidRPr="001F63F9" w:rsidRDefault="00881555"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1.3 Przyspieszenie transformacji profilu gospodarczego Śląska.</w:t>
            </w:r>
          </w:p>
        </w:tc>
        <w:tc>
          <w:tcPr>
            <w:tcW w:w="3804" w:type="pct"/>
            <w:gridSpan w:val="13"/>
            <w:shd w:val="clear" w:color="auto" w:fill="FFFFFF" w:themeFill="background1"/>
            <w:vAlign w:val="center"/>
          </w:tcPr>
          <w:p w14:paraId="759A27E4" w14:textId="4EC8BA2B" w:rsidR="00881555" w:rsidRPr="001F63F9" w:rsidRDefault="00881555" w:rsidP="00881555">
            <w:pPr>
              <w:spacing w:before="0" w:after="0" w:line="240" w:lineRule="auto"/>
              <w:jc w:val="center"/>
              <w:rPr>
                <w:rFonts w:ascii="Calibri" w:hAnsi="Calibri" w:cs="Calibri"/>
                <w:sz w:val="16"/>
                <w:szCs w:val="16"/>
              </w:rPr>
            </w:pPr>
            <w:r w:rsidRPr="001F63F9">
              <w:rPr>
                <w:rFonts w:ascii="Calibri" w:hAnsi="Calibri" w:cs="Calibri"/>
                <w:sz w:val="16"/>
                <w:szCs w:val="16"/>
              </w:rPr>
              <w:t>Nie dotyczy</w:t>
            </w:r>
          </w:p>
        </w:tc>
      </w:tr>
      <w:tr w:rsidR="00A4382E" w:rsidRPr="001F63F9" w14:paraId="58AC969D" w14:textId="35F95CC6" w:rsidTr="007B4888">
        <w:trPr>
          <w:cantSplit/>
          <w:trHeight w:val="397"/>
        </w:trPr>
        <w:tc>
          <w:tcPr>
            <w:tcW w:w="296" w:type="pct"/>
            <w:vMerge/>
            <w:shd w:val="clear" w:color="auto" w:fill="A6A6A6" w:themeFill="background1" w:themeFillShade="A6"/>
            <w:textDirection w:val="btLr"/>
            <w:vAlign w:val="center"/>
          </w:tcPr>
          <w:p w14:paraId="372D5EDF" w14:textId="77777777" w:rsidR="00802ADA" w:rsidRPr="001F63F9" w:rsidRDefault="00802ADA" w:rsidP="00881555">
            <w:pPr>
              <w:spacing w:before="0" w:after="0" w:line="240" w:lineRule="auto"/>
              <w:jc w:val="center"/>
              <w:rPr>
                <w:rFonts w:ascii="Calibri" w:hAnsi="Calibri" w:cs="Calibri"/>
                <w:b/>
                <w:sz w:val="17"/>
                <w:szCs w:val="17"/>
              </w:rPr>
            </w:pPr>
          </w:p>
        </w:tc>
        <w:tc>
          <w:tcPr>
            <w:tcW w:w="900" w:type="pct"/>
            <w:shd w:val="clear" w:color="auto" w:fill="auto"/>
            <w:vAlign w:val="center"/>
          </w:tcPr>
          <w:p w14:paraId="629D6920" w14:textId="77777777" w:rsidR="00802ADA" w:rsidRPr="001F63F9" w:rsidRDefault="00802ADA"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1.4 Przeciwdziałanie kryzysom na obszarach zdegradowanych.</w:t>
            </w:r>
          </w:p>
        </w:tc>
        <w:tc>
          <w:tcPr>
            <w:tcW w:w="294" w:type="pct"/>
            <w:shd w:val="clear" w:color="auto" w:fill="auto"/>
            <w:textDirection w:val="btLr"/>
            <w:vAlign w:val="center"/>
          </w:tcPr>
          <w:p w14:paraId="4BD6E1D7" w14:textId="77777777" w:rsidR="00802ADA" w:rsidRPr="001F63F9" w:rsidRDefault="00802ADA" w:rsidP="00881555">
            <w:pPr>
              <w:spacing w:before="0" w:after="0" w:line="240" w:lineRule="auto"/>
              <w:jc w:val="center"/>
              <w:rPr>
                <w:rFonts w:ascii="Calibri" w:hAnsi="Calibri" w:cs="Calibri"/>
                <w:sz w:val="16"/>
                <w:szCs w:val="16"/>
              </w:rPr>
            </w:pPr>
          </w:p>
        </w:tc>
        <w:tc>
          <w:tcPr>
            <w:tcW w:w="292" w:type="pct"/>
            <w:shd w:val="clear" w:color="auto" w:fill="auto"/>
            <w:textDirection w:val="btLr"/>
            <w:vAlign w:val="center"/>
          </w:tcPr>
          <w:p w14:paraId="0DA2E08E" w14:textId="77777777" w:rsidR="00802ADA" w:rsidRPr="001F63F9" w:rsidRDefault="00802ADA" w:rsidP="00881555">
            <w:pPr>
              <w:spacing w:before="0" w:after="0" w:line="240" w:lineRule="auto"/>
              <w:jc w:val="center"/>
              <w:rPr>
                <w:rFonts w:ascii="Calibri" w:hAnsi="Calibri" w:cs="Calibri"/>
                <w:sz w:val="16"/>
                <w:szCs w:val="16"/>
              </w:rPr>
            </w:pPr>
          </w:p>
        </w:tc>
        <w:tc>
          <w:tcPr>
            <w:tcW w:w="283" w:type="pct"/>
            <w:shd w:val="clear" w:color="auto" w:fill="auto"/>
            <w:textDirection w:val="btLr"/>
            <w:vAlign w:val="center"/>
          </w:tcPr>
          <w:p w14:paraId="3C8D6D32" w14:textId="77777777" w:rsidR="00802ADA" w:rsidRPr="001F63F9" w:rsidRDefault="00802ADA" w:rsidP="00881555">
            <w:pPr>
              <w:spacing w:before="0" w:after="0" w:line="240" w:lineRule="auto"/>
              <w:jc w:val="center"/>
              <w:rPr>
                <w:rFonts w:ascii="Calibri" w:hAnsi="Calibri" w:cs="Calibri"/>
                <w:sz w:val="16"/>
                <w:szCs w:val="16"/>
              </w:rPr>
            </w:pPr>
          </w:p>
        </w:tc>
        <w:tc>
          <w:tcPr>
            <w:tcW w:w="310" w:type="pct"/>
            <w:shd w:val="clear" w:color="auto" w:fill="auto"/>
            <w:textDirection w:val="btLr"/>
            <w:vAlign w:val="center"/>
          </w:tcPr>
          <w:p w14:paraId="18A2E731" w14:textId="77777777" w:rsidR="00802ADA" w:rsidRPr="001F63F9" w:rsidRDefault="00802ADA" w:rsidP="00881555">
            <w:pPr>
              <w:spacing w:before="0" w:after="0" w:line="240" w:lineRule="auto"/>
              <w:jc w:val="center"/>
              <w:rPr>
                <w:rFonts w:ascii="Calibri" w:hAnsi="Calibri" w:cs="Calibri"/>
                <w:sz w:val="16"/>
                <w:szCs w:val="16"/>
              </w:rPr>
            </w:pPr>
          </w:p>
        </w:tc>
        <w:tc>
          <w:tcPr>
            <w:tcW w:w="270" w:type="pct"/>
            <w:shd w:val="clear" w:color="auto" w:fill="auto"/>
            <w:textDirection w:val="btLr"/>
            <w:vAlign w:val="center"/>
          </w:tcPr>
          <w:p w14:paraId="3C8BF5FA" w14:textId="77777777" w:rsidR="00802ADA" w:rsidRPr="001F63F9" w:rsidRDefault="00802ADA" w:rsidP="00881555">
            <w:pPr>
              <w:spacing w:before="0" w:after="0" w:line="240" w:lineRule="auto"/>
              <w:jc w:val="center"/>
              <w:rPr>
                <w:rFonts w:ascii="Calibri" w:hAnsi="Calibri" w:cs="Calibri"/>
                <w:sz w:val="16"/>
                <w:szCs w:val="16"/>
              </w:rPr>
            </w:pPr>
          </w:p>
        </w:tc>
        <w:tc>
          <w:tcPr>
            <w:tcW w:w="293" w:type="pct"/>
            <w:shd w:val="clear" w:color="auto" w:fill="auto"/>
            <w:textDirection w:val="btLr"/>
            <w:vAlign w:val="center"/>
          </w:tcPr>
          <w:p w14:paraId="606853FB" w14:textId="77777777" w:rsidR="00802ADA" w:rsidRPr="001F63F9" w:rsidRDefault="00802ADA" w:rsidP="00881555">
            <w:pPr>
              <w:spacing w:before="0" w:after="0" w:line="240" w:lineRule="auto"/>
              <w:jc w:val="center"/>
              <w:rPr>
                <w:rFonts w:ascii="Calibri" w:hAnsi="Calibri" w:cs="Calibri"/>
                <w:sz w:val="16"/>
                <w:szCs w:val="16"/>
              </w:rPr>
            </w:pPr>
          </w:p>
        </w:tc>
        <w:tc>
          <w:tcPr>
            <w:tcW w:w="315" w:type="pct"/>
            <w:shd w:val="clear" w:color="auto" w:fill="auto"/>
            <w:textDirection w:val="btLr"/>
            <w:vAlign w:val="center"/>
          </w:tcPr>
          <w:p w14:paraId="1D6AAE0F" w14:textId="77777777" w:rsidR="00802ADA" w:rsidRPr="001F63F9" w:rsidRDefault="00802ADA" w:rsidP="00881555">
            <w:pPr>
              <w:spacing w:before="0" w:after="0" w:line="240" w:lineRule="auto"/>
              <w:jc w:val="center"/>
              <w:rPr>
                <w:rFonts w:ascii="Calibri" w:hAnsi="Calibri" w:cs="Calibri"/>
                <w:sz w:val="16"/>
                <w:szCs w:val="16"/>
              </w:rPr>
            </w:pPr>
          </w:p>
        </w:tc>
        <w:tc>
          <w:tcPr>
            <w:tcW w:w="271" w:type="pct"/>
            <w:shd w:val="clear" w:color="auto" w:fill="auto"/>
            <w:textDirection w:val="btLr"/>
            <w:vAlign w:val="center"/>
          </w:tcPr>
          <w:p w14:paraId="20A4422E" w14:textId="77777777" w:rsidR="00802ADA" w:rsidRPr="001F63F9" w:rsidRDefault="00802ADA" w:rsidP="00881555">
            <w:pPr>
              <w:spacing w:before="0" w:after="0" w:line="240" w:lineRule="auto"/>
              <w:jc w:val="center"/>
              <w:rPr>
                <w:rFonts w:ascii="Calibri" w:hAnsi="Calibri" w:cs="Calibri"/>
                <w:sz w:val="16"/>
                <w:szCs w:val="16"/>
              </w:rPr>
            </w:pPr>
          </w:p>
        </w:tc>
        <w:tc>
          <w:tcPr>
            <w:tcW w:w="267" w:type="pct"/>
            <w:shd w:val="clear" w:color="auto" w:fill="auto"/>
            <w:textDirection w:val="btLr"/>
            <w:vAlign w:val="center"/>
          </w:tcPr>
          <w:p w14:paraId="588B922F" w14:textId="77777777" w:rsidR="00802ADA" w:rsidRPr="001F63F9" w:rsidRDefault="00802ADA" w:rsidP="00881555">
            <w:pPr>
              <w:spacing w:before="0" w:after="0" w:line="240" w:lineRule="auto"/>
              <w:jc w:val="center"/>
              <w:rPr>
                <w:rFonts w:ascii="Calibri" w:hAnsi="Calibri" w:cs="Calibri"/>
                <w:sz w:val="16"/>
                <w:szCs w:val="16"/>
              </w:rPr>
            </w:pPr>
          </w:p>
        </w:tc>
        <w:tc>
          <w:tcPr>
            <w:tcW w:w="309" w:type="pct"/>
            <w:shd w:val="clear" w:color="auto" w:fill="auto"/>
            <w:textDirection w:val="btLr"/>
            <w:vAlign w:val="center"/>
          </w:tcPr>
          <w:p w14:paraId="7D740D1B" w14:textId="77777777" w:rsidR="00802ADA" w:rsidRPr="001F63F9" w:rsidRDefault="00802ADA"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53414A88" w14:textId="77777777" w:rsidR="00802ADA" w:rsidRPr="001F63F9" w:rsidRDefault="00802ADA"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3A68F704" w14:textId="77777777" w:rsidR="00802ADA" w:rsidRPr="001F63F9" w:rsidRDefault="00802ADA"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67D91B2F" w14:textId="77777777" w:rsidR="00802ADA" w:rsidRPr="001F63F9" w:rsidRDefault="00802ADA" w:rsidP="00881555">
            <w:pPr>
              <w:spacing w:before="0" w:after="0" w:line="240" w:lineRule="auto"/>
              <w:jc w:val="center"/>
              <w:rPr>
                <w:rFonts w:ascii="Calibri" w:hAnsi="Calibri" w:cs="Calibri"/>
                <w:sz w:val="16"/>
                <w:szCs w:val="16"/>
              </w:rPr>
            </w:pPr>
          </w:p>
        </w:tc>
      </w:tr>
      <w:tr w:rsidR="00A4382E" w:rsidRPr="001F63F9" w14:paraId="1A826E67" w14:textId="0EF4C5E6" w:rsidTr="007B4888">
        <w:trPr>
          <w:cantSplit/>
          <w:trHeight w:val="397"/>
        </w:trPr>
        <w:tc>
          <w:tcPr>
            <w:tcW w:w="296" w:type="pct"/>
            <w:vMerge/>
            <w:shd w:val="clear" w:color="auto" w:fill="A6A6A6" w:themeFill="background1" w:themeFillShade="A6"/>
            <w:textDirection w:val="btLr"/>
            <w:vAlign w:val="center"/>
          </w:tcPr>
          <w:p w14:paraId="701AD7C1" w14:textId="77777777" w:rsidR="00802ADA" w:rsidRPr="001F63F9" w:rsidRDefault="00802ADA" w:rsidP="00881555">
            <w:pPr>
              <w:spacing w:before="0" w:after="0" w:line="240" w:lineRule="auto"/>
              <w:jc w:val="center"/>
              <w:rPr>
                <w:rFonts w:ascii="Calibri" w:hAnsi="Calibri" w:cs="Calibri"/>
                <w:b/>
                <w:sz w:val="17"/>
                <w:szCs w:val="17"/>
              </w:rPr>
            </w:pPr>
            <w:bookmarkStart w:id="121" w:name="_Hlk71361687"/>
          </w:p>
        </w:tc>
        <w:tc>
          <w:tcPr>
            <w:tcW w:w="900" w:type="pct"/>
            <w:shd w:val="clear" w:color="auto" w:fill="auto"/>
            <w:vAlign w:val="center"/>
          </w:tcPr>
          <w:p w14:paraId="50D3F555" w14:textId="77777777" w:rsidR="00802ADA" w:rsidRPr="001F63F9" w:rsidRDefault="00802ADA" w:rsidP="00881555">
            <w:pPr>
              <w:spacing w:before="0" w:after="0" w:line="240" w:lineRule="auto"/>
              <w:rPr>
                <w:rFonts w:ascii="Calibri" w:eastAsia="Calibri" w:hAnsi="Calibri" w:cs="Calibri"/>
                <w:color w:val="000000"/>
                <w:kern w:val="24"/>
                <w:sz w:val="13"/>
                <w:szCs w:val="13"/>
              </w:rPr>
            </w:pPr>
            <w:r w:rsidRPr="001F63F9">
              <w:rPr>
                <w:rFonts w:ascii="Calibri" w:eastAsia="Calibri" w:hAnsi="Calibri" w:cs="Calibri"/>
                <w:color w:val="000000"/>
                <w:kern w:val="24"/>
                <w:sz w:val="13"/>
                <w:szCs w:val="13"/>
              </w:rPr>
              <w:t>1.5 Rozwój infrastruktury wspierającej dostarczanie usług publicznych i podnoszącej atrakcyjność inwestycyjną obszarów.</w:t>
            </w:r>
          </w:p>
        </w:tc>
        <w:tc>
          <w:tcPr>
            <w:tcW w:w="294" w:type="pct"/>
            <w:shd w:val="clear" w:color="auto" w:fill="0070C0"/>
            <w:textDirection w:val="btLr"/>
            <w:vAlign w:val="center"/>
          </w:tcPr>
          <w:p w14:paraId="6E779F35" w14:textId="77777777" w:rsidR="00802ADA" w:rsidRPr="001F63F9" w:rsidRDefault="00802ADA" w:rsidP="00881555">
            <w:pPr>
              <w:spacing w:before="0" w:after="0" w:line="240" w:lineRule="auto"/>
              <w:jc w:val="center"/>
              <w:rPr>
                <w:rFonts w:ascii="Calibri" w:hAnsi="Calibri" w:cs="Calibri"/>
                <w:sz w:val="16"/>
                <w:szCs w:val="16"/>
              </w:rPr>
            </w:pPr>
          </w:p>
        </w:tc>
        <w:tc>
          <w:tcPr>
            <w:tcW w:w="292" w:type="pct"/>
            <w:shd w:val="clear" w:color="auto" w:fill="0070C0"/>
            <w:textDirection w:val="btLr"/>
            <w:vAlign w:val="center"/>
          </w:tcPr>
          <w:p w14:paraId="7E23B294" w14:textId="77777777" w:rsidR="00802ADA" w:rsidRPr="001F63F9" w:rsidRDefault="00802ADA" w:rsidP="00881555">
            <w:pPr>
              <w:spacing w:before="0" w:after="0" w:line="240" w:lineRule="auto"/>
              <w:jc w:val="center"/>
              <w:rPr>
                <w:rFonts w:ascii="Calibri" w:hAnsi="Calibri" w:cs="Calibri"/>
                <w:sz w:val="16"/>
                <w:szCs w:val="16"/>
              </w:rPr>
            </w:pPr>
          </w:p>
        </w:tc>
        <w:tc>
          <w:tcPr>
            <w:tcW w:w="283" w:type="pct"/>
            <w:shd w:val="clear" w:color="auto" w:fill="0070C0"/>
            <w:textDirection w:val="btLr"/>
            <w:vAlign w:val="center"/>
          </w:tcPr>
          <w:p w14:paraId="3A86E18F" w14:textId="77777777" w:rsidR="00802ADA" w:rsidRPr="001F63F9" w:rsidRDefault="00802ADA" w:rsidP="00881555">
            <w:pPr>
              <w:spacing w:before="0" w:after="0" w:line="240" w:lineRule="auto"/>
              <w:jc w:val="center"/>
              <w:rPr>
                <w:rFonts w:ascii="Calibri" w:hAnsi="Calibri" w:cs="Calibri"/>
                <w:sz w:val="16"/>
                <w:szCs w:val="16"/>
              </w:rPr>
            </w:pPr>
          </w:p>
        </w:tc>
        <w:tc>
          <w:tcPr>
            <w:tcW w:w="310" w:type="pct"/>
            <w:shd w:val="clear" w:color="auto" w:fill="0070C0"/>
            <w:textDirection w:val="btLr"/>
            <w:vAlign w:val="center"/>
          </w:tcPr>
          <w:p w14:paraId="63880649" w14:textId="77777777" w:rsidR="00802ADA" w:rsidRPr="001F63F9" w:rsidRDefault="00802ADA" w:rsidP="00881555">
            <w:pPr>
              <w:spacing w:before="0" w:after="0" w:line="240" w:lineRule="auto"/>
              <w:jc w:val="center"/>
              <w:rPr>
                <w:rFonts w:ascii="Calibri" w:hAnsi="Calibri" w:cs="Calibri"/>
                <w:sz w:val="16"/>
                <w:szCs w:val="16"/>
              </w:rPr>
            </w:pPr>
          </w:p>
        </w:tc>
        <w:tc>
          <w:tcPr>
            <w:tcW w:w="270" w:type="pct"/>
            <w:shd w:val="clear" w:color="auto" w:fill="0070C0"/>
            <w:textDirection w:val="btLr"/>
            <w:vAlign w:val="center"/>
          </w:tcPr>
          <w:p w14:paraId="74660877" w14:textId="77777777" w:rsidR="00802ADA" w:rsidRPr="001F63F9" w:rsidRDefault="00802ADA" w:rsidP="00881555">
            <w:pPr>
              <w:spacing w:before="0" w:after="0" w:line="240" w:lineRule="auto"/>
              <w:jc w:val="center"/>
              <w:rPr>
                <w:rFonts w:ascii="Calibri" w:hAnsi="Calibri" w:cs="Calibri"/>
                <w:sz w:val="16"/>
                <w:szCs w:val="16"/>
              </w:rPr>
            </w:pPr>
          </w:p>
        </w:tc>
        <w:tc>
          <w:tcPr>
            <w:tcW w:w="293" w:type="pct"/>
            <w:shd w:val="clear" w:color="auto" w:fill="0070C0"/>
            <w:textDirection w:val="btLr"/>
            <w:vAlign w:val="center"/>
          </w:tcPr>
          <w:p w14:paraId="095FB74B" w14:textId="77777777" w:rsidR="00802ADA" w:rsidRPr="001F63F9" w:rsidRDefault="00802ADA" w:rsidP="00881555">
            <w:pPr>
              <w:spacing w:before="0" w:after="0" w:line="240" w:lineRule="auto"/>
              <w:jc w:val="center"/>
              <w:rPr>
                <w:rFonts w:ascii="Calibri" w:hAnsi="Calibri" w:cs="Calibri"/>
                <w:sz w:val="16"/>
                <w:szCs w:val="16"/>
              </w:rPr>
            </w:pPr>
          </w:p>
        </w:tc>
        <w:tc>
          <w:tcPr>
            <w:tcW w:w="315" w:type="pct"/>
            <w:shd w:val="clear" w:color="auto" w:fill="0070C0"/>
            <w:textDirection w:val="btLr"/>
            <w:vAlign w:val="center"/>
          </w:tcPr>
          <w:p w14:paraId="380767AD" w14:textId="77777777" w:rsidR="00802ADA" w:rsidRPr="001F63F9" w:rsidRDefault="00802ADA" w:rsidP="00881555">
            <w:pPr>
              <w:spacing w:before="0" w:after="0" w:line="240" w:lineRule="auto"/>
              <w:jc w:val="center"/>
              <w:rPr>
                <w:rFonts w:ascii="Calibri" w:hAnsi="Calibri" w:cs="Calibri"/>
                <w:sz w:val="16"/>
                <w:szCs w:val="16"/>
              </w:rPr>
            </w:pPr>
          </w:p>
        </w:tc>
        <w:tc>
          <w:tcPr>
            <w:tcW w:w="271" w:type="pct"/>
            <w:shd w:val="clear" w:color="auto" w:fill="0070C0"/>
            <w:textDirection w:val="btLr"/>
            <w:vAlign w:val="center"/>
          </w:tcPr>
          <w:p w14:paraId="0F2130DE" w14:textId="77777777" w:rsidR="00802ADA" w:rsidRPr="001F63F9" w:rsidRDefault="00802ADA" w:rsidP="00881555">
            <w:pPr>
              <w:spacing w:before="0" w:after="0" w:line="240" w:lineRule="auto"/>
              <w:jc w:val="center"/>
              <w:rPr>
                <w:rFonts w:ascii="Calibri" w:hAnsi="Calibri" w:cs="Calibri"/>
                <w:sz w:val="16"/>
                <w:szCs w:val="16"/>
              </w:rPr>
            </w:pPr>
          </w:p>
        </w:tc>
        <w:tc>
          <w:tcPr>
            <w:tcW w:w="267" w:type="pct"/>
            <w:shd w:val="clear" w:color="auto" w:fill="0070C0"/>
            <w:textDirection w:val="btLr"/>
            <w:vAlign w:val="center"/>
          </w:tcPr>
          <w:p w14:paraId="075C6009" w14:textId="77777777" w:rsidR="00802ADA" w:rsidRPr="001F63F9" w:rsidRDefault="00802ADA" w:rsidP="00881555">
            <w:pPr>
              <w:spacing w:before="0" w:after="0" w:line="240" w:lineRule="auto"/>
              <w:jc w:val="center"/>
              <w:rPr>
                <w:rFonts w:ascii="Calibri" w:hAnsi="Calibri" w:cs="Calibri"/>
                <w:sz w:val="16"/>
                <w:szCs w:val="16"/>
              </w:rPr>
            </w:pPr>
          </w:p>
        </w:tc>
        <w:tc>
          <w:tcPr>
            <w:tcW w:w="309" w:type="pct"/>
            <w:shd w:val="clear" w:color="auto" w:fill="0070C0"/>
            <w:textDirection w:val="btLr"/>
            <w:vAlign w:val="center"/>
          </w:tcPr>
          <w:p w14:paraId="7DDCF343" w14:textId="77777777" w:rsidR="00802ADA" w:rsidRPr="001F63F9" w:rsidRDefault="00802ADA"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2CF24A02" w14:textId="77777777" w:rsidR="00802ADA" w:rsidRPr="001F63F9" w:rsidRDefault="00802ADA"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5F58CAA4" w14:textId="77777777" w:rsidR="00802ADA" w:rsidRPr="001F63F9" w:rsidRDefault="00802ADA"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6C62D75B" w14:textId="77777777" w:rsidR="00802ADA" w:rsidRPr="001F63F9" w:rsidRDefault="00802ADA" w:rsidP="00881555">
            <w:pPr>
              <w:spacing w:before="0" w:after="0" w:line="240" w:lineRule="auto"/>
              <w:jc w:val="center"/>
              <w:rPr>
                <w:rFonts w:ascii="Calibri" w:hAnsi="Calibri" w:cs="Calibri"/>
                <w:sz w:val="16"/>
                <w:szCs w:val="16"/>
              </w:rPr>
            </w:pPr>
          </w:p>
        </w:tc>
      </w:tr>
      <w:bookmarkEnd w:id="121"/>
      <w:tr w:rsidR="004A690B" w:rsidRPr="001F63F9" w14:paraId="279E72E5" w14:textId="26ECBFD6" w:rsidTr="00A4382E">
        <w:trPr>
          <w:cantSplit/>
          <w:trHeight w:val="397"/>
        </w:trPr>
        <w:tc>
          <w:tcPr>
            <w:tcW w:w="296" w:type="pct"/>
            <w:vMerge/>
            <w:shd w:val="clear" w:color="auto" w:fill="A6A6A6" w:themeFill="background1" w:themeFillShade="A6"/>
            <w:textDirection w:val="btLr"/>
            <w:vAlign w:val="center"/>
          </w:tcPr>
          <w:p w14:paraId="18D234D8" w14:textId="77777777" w:rsidR="004A690B" w:rsidRPr="001F63F9" w:rsidRDefault="004A690B" w:rsidP="00881555">
            <w:pPr>
              <w:spacing w:before="0" w:after="0" w:line="240" w:lineRule="auto"/>
              <w:jc w:val="center"/>
              <w:rPr>
                <w:rFonts w:ascii="Calibri" w:hAnsi="Calibri" w:cs="Calibri"/>
                <w:b/>
                <w:sz w:val="17"/>
                <w:szCs w:val="17"/>
              </w:rPr>
            </w:pPr>
          </w:p>
        </w:tc>
        <w:tc>
          <w:tcPr>
            <w:tcW w:w="4704" w:type="pct"/>
            <w:gridSpan w:val="14"/>
            <w:shd w:val="clear" w:color="auto" w:fill="A6A6A6" w:themeFill="background1" w:themeFillShade="A6"/>
            <w:vAlign w:val="center"/>
          </w:tcPr>
          <w:p w14:paraId="7CF1162E" w14:textId="108702DF" w:rsidR="004A690B" w:rsidRPr="001F63F9" w:rsidRDefault="004A690B" w:rsidP="00881555">
            <w:pPr>
              <w:spacing w:before="0" w:after="0" w:line="240" w:lineRule="auto"/>
              <w:jc w:val="center"/>
              <w:rPr>
                <w:rFonts w:ascii="Calibri" w:hAnsi="Calibri" w:cs="Calibri"/>
                <w:b/>
                <w:sz w:val="16"/>
                <w:szCs w:val="16"/>
              </w:rPr>
            </w:pPr>
            <w:r w:rsidRPr="001F63F9">
              <w:rPr>
                <w:rFonts w:ascii="Calibri" w:hAnsi="Calibri" w:cs="Calibri"/>
                <w:b/>
                <w:sz w:val="16"/>
                <w:szCs w:val="16"/>
              </w:rPr>
              <w:t>Cel 2. Wzmacnianie regionalnych przewag konkurencyjnych</w:t>
            </w:r>
          </w:p>
        </w:tc>
      </w:tr>
      <w:tr w:rsidR="00A4382E" w:rsidRPr="001F63F9" w14:paraId="4BCD1250" w14:textId="47ECDF2B" w:rsidTr="007B4888">
        <w:trPr>
          <w:cantSplit/>
          <w:trHeight w:val="397"/>
        </w:trPr>
        <w:tc>
          <w:tcPr>
            <w:tcW w:w="296" w:type="pct"/>
            <w:vMerge/>
            <w:shd w:val="clear" w:color="auto" w:fill="A6A6A6" w:themeFill="background1" w:themeFillShade="A6"/>
            <w:textDirection w:val="btLr"/>
            <w:vAlign w:val="center"/>
          </w:tcPr>
          <w:p w14:paraId="04AA7BB5" w14:textId="77777777" w:rsidR="00802ADA" w:rsidRPr="001F63F9" w:rsidRDefault="00802ADA" w:rsidP="00881555">
            <w:pPr>
              <w:spacing w:before="0" w:after="0" w:line="240" w:lineRule="auto"/>
              <w:jc w:val="center"/>
              <w:rPr>
                <w:rFonts w:ascii="Calibri" w:hAnsi="Calibri" w:cs="Calibri"/>
                <w:b/>
                <w:sz w:val="17"/>
                <w:szCs w:val="17"/>
              </w:rPr>
            </w:pPr>
          </w:p>
        </w:tc>
        <w:tc>
          <w:tcPr>
            <w:tcW w:w="900" w:type="pct"/>
            <w:shd w:val="clear" w:color="auto" w:fill="auto"/>
            <w:vAlign w:val="center"/>
          </w:tcPr>
          <w:p w14:paraId="1B58914B" w14:textId="77777777" w:rsidR="00802ADA" w:rsidRPr="001F63F9" w:rsidRDefault="00802ADA"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2.1 Rozwój kapitału ludzkiego i społecznego.</w:t>
            </w:r>
          </w:p>
        </w:tc>
        <w:tc>
          <w:tcPr>
            <w:tcW w:w="294" w:type="pct"/>
            <w:shd w:val="clear" w:color="auto" w:fill="0070C0"/>
            <w:textDirection w:val="btLr"/>
            <w:vAlign w:val="center"/>
          </w:tcPr>
          <w:p w14:paraId="2FCAA91D" w14:textId="77777777" w:rsidR="00802ADA" w:rsidRPr="001F63F9" w:rsidRDefault="00802ADA" w:rsidP="00881555">
            <w:pPr>
              <w:spacing w:before="0" w:after="0" w:line="240" w:lineRule="auto"/>
              <w:jc w:val="center"/>
              <w:rPr>
                <w:rFonts w:ascii="Calibri" w:hAnsi="Calibri" w:cs="Calibri"/>
                <w:sz w:val="16"/>
                <w:szCs w:val="16"/>
              </w:rPr>
            </w:pPr>
          </w:p>
        </w:tc>
        <w:tc>
          <w:tcPr>
            <w:tcW w:w="292" w:type="pct"/>
            <w:shd w:val="clear" w:color="auto" w:fill="0070C0"/>
            <w:textDirection w:val="btLr"/>
            <w:vAlign w:val="center"/>
          </w:tcPr>
          <w:p w14:paraId="0CC6803A" w14:textId="77777777" w:rsidR="00802ADA" w:rsidRPr="001F63F9" w:rsidRDefault="00802ADA" w:rsidP="00881555">
            <w:pPr>
              <w:spacing w:before="0" w:after="0" w:line="240" w:lineRule="auto"/>
              <w:jc w:val="center"/>
              <w:rPr>
                <w:rFonts w:ascii="Calibri" w:hAnsi="Calibri" w:cs="Calibri"/>
                <w:sz w:val="16"/>
                <w:szCs w:val="16"/>
              </w:rPr>
            </w:pPr>
          </w:p>
        </w:tc>
        <w:tc>
          <w:tcPr>
            <w:tcW w:w="283" w:type="pct"/>
            <w:shd w:val="clear" w:color="auto" w:fill="0070C0"/>
            <w:textDirection w:val="btLr"/>
            <w:vAlign w:val="center"/>
          </w:tcPr>
          <w:p w14:paraId="3631D782" w14:textId="77777777" w:rsidR="00802ADA" w:rsidRPr="001F63F9" w:rsidRDefault="00802ADA" w:rsidP="00881555">
            <w:pPr>
              <w:spacing w:before="0" w:after="0" w:line="240" w:lineRule="auto"/>
              <w:jc w:val="center"/>
              <w:rPr>
                <w:rFonts w:ascii="Calibri" w:hAnsi="Calibri" w:cs="Calibri"/>
                <w:sz w:val="16"/>
                <w:szCs w:val="16"/>
              </w:rPr>
            </w:pPr>
          </w:p>
        </w:tc>
        <w:tc>
          <w:tcPr>
            <w:tcW w:w="310" w:type="pct"/>
            <w:shd w:val="clear" w:color="auto" w:fill="0070C0"/>
            <w:textDirection w:val="btLr"/>
            <w:vAlign w:val="center"/>
          </w:tcPr>
          <w:p w14:paraId="31257709" w14:textId="77777777" w:rsidR="00802ADA" w:rsidRPr="001F63F9" w:rsidRDefault="00802ADA" w:rsidP="00881555">
            <w:pPr>
              <w:spacing w:before="0" w:after="0" w:line="240" w:lineRule="auto"/>
              <w:jc w:val="center"/>
              <w:rPr>
                <w:rFonts w:ascii="Calibri" w:hAnsi="Calibri" w:cs="Calibri"/>
                <w:sz w:val="16"/>
                <w:szCs w:val="16"/>
              </w:rPr>
            </w:pPr>
          </w:p>
        </w:tc>
        <w:tc>
          <w:tcPr>
            <w:tcW w:w="270" w:type="pct"/>
            <w:shd w:val="clear" w:color="auto" w:fill="0070C0"/>
            <w:textDirection w:val="btLr"/>
            <w:vAlign w:val="center"/>
          </w:tcPr>
          <w:p w14:paraId="055461D3" w14:textId="77777777" w:rsidR="00802ADA" w:rsidRPr="001F63F9" w:rsidRDefault="00802ADA" w:rsidP="00881555">
            <w:pPr>
              <w:spacing w:before="0" w:after="0" w:line="240" w:lineRule="auto"/>
              <w:jc w:val="center"/>
              <w:rPr>
                <w:rFonts w:ascii="Calibri" w:hAnsi="Calibri" w:cs="Calibri"/>
                <w:sz w:val="16"/>
                <w:szCs w:val="16"/>
              </w:rPr>
            </w:pPr>
          </w:p>
        </w:tc>
        <w:tc>
          <w:tcPr>
            <w:tcW w:w="293" w:type="pct"/>
            <w:shd w:val="clear" w:color="auto" w:fill="0070C0"/>
            <w:textDirection w:val="btLr"/>
            <w:vAlign w:val="center"/>
          </w:tcPr>
          <w:p w14:paraId="11398F0E" w14:textId="77777777" w:rsidR="00802ADA" w:rsidRPr="001F63F9" w:rsidRDefault="00802ADA" w:rsidP="00881555">
            <w:pPr>
              <w:spacing w:before="0" w:after="0" w:line="240" w:lineRule="auto"/>
              <w:jc w:val="center"/>
              <w:rPr>
                <w:rFonts w:ascii="Calibri" w:hAnsi="Calibri" w:cs="Calibri"/>
                <w:sz w:val="16"/>
                <w:szCs w:val="16"/>
              </w:rPr>
            </w:pPr>
          </w:p>
        </w:tc>
        <w:tc>
          <w:tcPr>
            <w:tcW w:w="315" w:type="pct"/>
            <w:shd w:val="clear" w:color="auto" w:fill="auto"/>
            <w:textDirection w:val="btLr"/>
            <w:vAlign w:val="center"/>
          </w:tcPr>
          <w:p w14:paraId="6831D6CA" w14:textId="77777777" w:rsidR="00802ADA" w:rsidRPr="001F63F9" w:rsidRDefault="00802ADA" w:rsidP="00881555">
            <w:pPr>
              <w:spacing w:before="0" w:after="0" w:line="240" w:lineRule="auto"/>
              <w:jc w:val="center"/>
              <w:rPr>
                <w:rFonts w:ascii="Calibri" w:hAnsi="Calibri" w:cs="Calibri"/>
                <w:sz w:val="16"/>
                <w:szCs w:val="16"/>
              </w:rPr>
            </w:pPr>
          </w:p>
        </w:tc>
        <w:tc>
          <w:tcPr>
            <w:tcW w:w="271" w:type="pct"/>
            <w:shd w:val="clear" w:color="auto" w:fill="auto"/>
            <w:textDirection w:val="btLr"/>
            <w:vAlign w:val="center"/>
          </w:tcPr>
          <w:p w14:paraId="5B09E0E4" w14:textId="77777777" w:rsidR="00802ADA" w:rsidRPr="001F63F9" w:rsidRDefault="00802ADA" w:rsidP="00881555">
            <w:pPr>
              <w:spacing w:before="0" w:after="0" w:line="240" w:lineRule="auto"/>
              <w:jc w:val="center"/>
              <w:rPr>
                <w:rFonts w:ascii="Calibri" w:hAnsi="Calibri" w:cs="Calibri"/>
                <w:sz w:val="16"/>
                <w:szCs w:val="16"/>
              </w:rPr>
            </w:pPr>
          </w:p>
        </w:tc>
        <w:tc>
          <w:tcPr>
            <w:tcW w:w="267" w:type="pct"/>
            <w:shd w:val="clear" w:color="auto" w:fill="auto"/>
            <w:textDirection w:val="btLr"/>
            <w:vAlign w:val="center"/>
          </w:tcPr>
          <w:p w14:paraId="25057F0B" w14:textId="77777777" w:rsidR="00802ADA" w:rsidRPr="001F63F9" w:rsidRDefault="00802ADA" w:rsidP="00881555">
            <w:pPr>
              <w:spacing w:before="0" w:after="0" w:line="240" w:lineRule="auto"/>
              <w:jc w:val="center"/>
              <w:rPr>
                <w:rFonts w:ascii="Calibri" w:hAnsi="Calibri" w:cs="Calibri"/>
                <w:sz w:val="16"/>
                <w:szCs w:val="16"/>
              </w:rPr>
            </w:pPr>
          </w:p>
        </w:tc>
        <w:tc>
          <w:tcPr>
            <w:tcW w:w="309" w:type="pct"/>
            <w:shd w:val="clear" w:color="auto" w:fill="auto"/>
            <w:textDirection w:val="btLr"/>
            <w:vAlign w:val="center"/>
          </w:tcPr>
          <w:p w14:paraId="5EE79845" w14:textId="77777777" w:rsidR="00802ADA" w:rsidRPr="001F63F9" w:rsidRDefault="00802ADA"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2ABF6F35" w14:textId="77777777" w:rsidR="00802ADA" w:rsidRPr="001F63F9" w:rsidRDefault="00802ADA"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653A4338" w14:textId="77777777" w:rsidR="00802ADA" w:rsidRPr="001F63F9" w:rsidRDefault="00802ADA"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0731A9F1" w14:textId="77777777" w:rsidR="00802ADA" w:rsidRPr="001F63F9" w:rsidRDefault="00802ADA" w:rsidP="00881555">
            <w:pPr>
              <w:spacing w:before="0" w:after="0" w:line="240" w:lineRule="auto"/>
              <w:jc w:val="center"/>
              <w:rPr>
                <w:rFonts w:ascii="Calibri" w:hAnsi="Calibri" w:cs="Calibri"/>
                <w:sz w:val="16"/>
                <w:szCs w:val="16"/>
              </w:rPr>
            </w:pPr>
          </w:p>
        </w:tc>
      </w:tr>
      <w:tr w:rsidR="00A4382E" w:rsidRPr="001F63F9" w14:paraId="71420DCC" w14:textId="175139ED" w:rsidTr="007B4888">
        <w:trPr>
          <w:cantSplit/>
          <w:trHeight w:val="397"/>
        </w:trPr>
        <w:tc>
          <w:tcPr>
            <w:tcW w:w="296" w:type="pct"/>
            <w:vMerge/>
            <w:shd w:val="clear" w:color="auto" w:fill="A6A6A6" w:themeFill="background1" w:themeFillShade="A6"/>
            <w:textDirection w:val="btLr"/>
            <w:vAlign w:val="center"/>
          </w:tcPr>
          <w:p w14:paraId="15446D31" w14:textId="77777777" w:rsidR="00802ADA" w:rsidRPr="001F63F9" w:rsidRDefault="00802ADA" w:rsidP="00881555">
            <w:pPr>
              <w:spacing w:before="0" w:after="0" w:line="240" w:lineRule="auto"/>
              <w:jc w:val="center"/>
              <w:rPr>
                <w:rFonts w:ascii="Calibri" w:hAnsi="Calibri" w:cs="Calibri"/>
                <w:b/>
                <w:sz w:val="17"/>
                <w:szCs w:val="17"/>
              </w:rPr>
            </w:pPr>
          </w:p>
        </w:tc>
        <w:tc>
          <w:tcPr>
            <w:tcW w:w="900" w:type="pct"/>
            <w:shd w:val="clear" w:color="auto" w:fill="auto"/>
            <w:vAlign w:val="center"/>
          </w:tcPr>
          <w:p w14:paraId="7D1DBA61" w14:textId="77777777" w:rsidR="00802ADA" w:rsidRPr="001F63F9" w:rsidRDefault="00802ADA"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2.2 Wspieranie przedsiębiorczości na szczeblu regionalnym i lokalnym.</w:t>
            </w:r>
          </w:p>
        </w:tc>
        <w:tc>
          <w:tcPr>
            <w:tcW w:w="294" w:type="pct"/>
            <w:shd w:val="clear" w:color="auto" w:fill="auto"/>
            <w:textDirection w:val="btLr"/>
            <w:vAlign w:val="center"/>
          </w:tcPr>
          <w:p w14:paraId="78840350" w14:textId="77777777" w:rsidR="00802ADA" w:rsidRPr="001F63F9" w:rsidRDefault="00802ADA" w:rsidP="00881555">
            <w:pPr>
              <w:spacing w:before="0" w:after="0" w:line="240" w:lineRule="auto"/>
              <w:jc w:val="center"/>
              <w:rPr>
                <w:rFonts w:ascii="Calibri" w:hAnsi="Calibri" w:cs="Calibri"/>
                <w:sz w:val="16"/>
                <w:szCs w:val="16"/>
              </w:rPr>
            </w:pPr>
          </w:p>
        </w:tc>
        <w:tc>
          <w:tcPr>
            <w:tcW w:w="292" w:type="pct"/>
            <w:shd w:val="clear" w:color="auto" w:fill="auto"/>
            <w:textDirection w:val="btLr"/>
            <w:vAlign w:val="center"/>
          </w:tcPr>
          <w:p w14:paraId="7B7FF970" w14:textId="77777777" w:rsidR="00802ADA" w:rsidRPr="001F63F9" w:rsidRDefault="00802ADA" w:rsidP="00881555">
            <w:pPr>
              <w:spacing w:before="0" w:after="0" w:line="240" w:lineRule="auto"/>
              <w:jc w:val="center"/>
              <w:rPr>
                <w:rFonts w:ascii="Calibri" w:hAnsi="Calibri" w:cs="Calibri"/>
                <w:sz w:val="16"/>
                <w:szCs w:val="16"/>
              </w:rPr>
            </w:pPr>
          </w:p>
        </w:tc>
        <w:tc>
          <w:tcPr>
            <w:tcW w:w="283" w:type="pct"/>
            <w:shd w:val="clear" w:color="auto" w:fill="auto"/>
            <w:textDirection w:val="btLr"/>
            <w:vAlign w:val="center"/>
          </w:tcPr>
          <w:p w14:paraId="779134BF" w14:textId="77777777" w:rsidR="00802ADA" w:rsidRPr="001F63F9" w:rsidRDefault="00802ADA" w:rsidP="00881555">
            <w:pPr>
              <w:spacing w:before="0" w:after="0" w:line="240" w:lineRule="auto"/>
              <w:jc w:val="center"/>
              <w:rPr>
                <w:rFonts w:ascii="Calibri" w:hAnsi="Calibri" w:cs="Calibri"/>
                <w:sz w:val="16"/>
                <w:szCs w:val="16"/>
              </w:rPr>
            </w:pPr>
          </w:p>
        </w:tc>
        <w:tc>
          <w:tcPr>
            <w:tcW w:w="310" w:type="pct"/>
            <w:shd w:val="clear" w:color="auto" w:fill="auto"/>
            <w:textDirection w:val="btLr"/>
            <w:vAlign w:val="center"/>
          </w:tcPr>
          <w:p w14:paraId="18A1755B" w14:textId="77777777" w:rsidR="00802ADA" w:rsidRPr="001F63F9" w:rsidRDefault="00802ADA" w:rsidP="00881555">
            <w:pPr>
              <w:spacing w:before="0" w:after="0" w:line="240" w:lineRule="auto"/>
              <w:jc w:val="center"/>
              <w:rPr>
                <w:rFonts w:ascii="Calibri" w:hAnsi="Calibri" w:cs="Calibri"/>
                <w:sz w:val="16"/>
                <w:szCs w:val="16"/>
              </w:rPr>
            </w:pPr>
          </w:p>
        </w:tc>
        <w:tc>
          <w:tcPr>
            <w:tcW w:w="270" w:type="pct"/>
            <w:shd w:val="clear" w:color="auto" w:fill="auto"/>
            <w:textDirection w:val="btLr"/>
            <w:vAlign w:val="center"/>
          </w:tcPr>
          <w:p w14:paraId="051FE22E" w14:textId="77777777" w:rsidR="00802ADA" w:rsidRPr="001F63F9" w:rsidRDefault="00802ADA" w:rsidP="00881555">
            <w:pPr>
              <w:spacing w:before="0" w:after="0" w:line="240" w:lineRule="auto"/>
              <w:jc w:val="center"/>
              <w:rPr>
                <w:rFonts w:ascii="Calibri" w:hAnsi="Calibri" w:cs="Calibri"/>
                <w:sz w:val="16"/>
                <w:szCs w:val="16"/>
              </w:rPr>
            </w:pPr>
          </w:p>
        </w:tc>
        <w:tc>
          <w:tcPr>
            <w:tcW w:w="293" w:type="pct"/>
            <w:shd w:val="clear" w:color="auto" w:fill="auto"/>
            <w:textDirection w:val="btLr"/>
            <w:vAlign w:val="center"/>
          </w:tcPr>
          <w:p w14:paraId="3334A214" w14:textId="77777777" w:rsidR="00802ADA" w:rsidRPr="001F63F9" w:rsidRDefault="00802ADA" w:rsidP="00881555">
            <w:pPr>
              <w:spacing w:before="0" w:after="0" w:line="240" w:lineRule="auto"/>
              <w:jc w:val="center"/>
              <w:rPr>
                <w:rFonts w:ascii="Calibri" w:hAnsi="Calibri" w:cs="Calibri"/>
                <w:sz w:val="16"/>
                <w:szCs w:val="16"/>
              </w:rPr>
            </w:pPr>
          </w:p>
        </w:tc>
        <w:tc>
          <w:tcPr>
            <w:tcW w:w="315" w:type="pct"/>
            <w:shd w:val="clear" w:color="auto" w:fill="auto"/>
            <w:textDirection w:val="btLr"/>
            <w:vAlign w:val="center"/>
          </w:tcPr>
          <w:p w14:paraId="053AA8EB" w14:textId="77777777" w:rsidR="00802ADA" w:rsidRPr="001F63F9" w:rsidRDefault="00802ADA" w:rsidP="00881555">
            <w:pPr>
              <w:spacing w:before="0" w:after="0" w:line="240" w:lineRule="auto"/>
              <w:jc w:val="center"/>
              <w:rPr>
                <w:rFonts w:ascii="Calibri" w:hAnsi="Calibri" w:cs="Calibri"/>
                <w:sz w:val="16"/>
                <w:szCs w:val="16"/>
              </w:rPr>
            </w:pPr>
          </w:p>
        </w:tc>
        <w:tc>
          <w:tcPr>
            <w:tcW w:w="271" w:type="pct"/>
            <w:shd w:val="clear" w:color="auto" w:fill="auto"/>
            <w:textDirection w:val="btLr"/>
            <w:vAlign w:val="center"/>
          </w:tcPr>
          <w:p w14:paraId="366EF612" w14:textId="77777777" w:rsidR="00802ADA" w:rsidRPr="001F63F9" w:rsidRDefault="00802ADA" w:rsidP="00881555">
            <w:pPr>
              <w:spacing w:before="0" w:after="0" w:line="240" w:lineRule="auto"/>
              <w:jc w:val="center"/>
              <w:rPr>
                <w:rFonts w:ascii="Calibri" w:hAnsi="Calibri" w:cs="Calibri"/>
                <w:sz w:val="16"/>
                <w:szCs w:val="16"/>
              </w:rPr>
            </w:pPr>
          </w:p>
        </w:tc>
        <w:tc>
          <w:tcPr>
            <w:tcW w:w="267" w:type="pct"/>
            <w:shd w:val="clear" w:color="auto" w:fill="auto"/>
            <w:textDirection w:val="btLr"/>
            <w:vAlign w:val="center"/>
          </w:tcPr>
          <w:p w14:paraId="59E2DAF1" w14:textId="77777777" w:rsidR="00802ADA" w:rsidRPr="001F63F9" w:rsidRDefault="00802ADA" w:rsidP="00881555">
            <w:pPr>
              <w:spacing w:before="0" w:after="0" w:line="240" w:lineRule="auto"/>
              <w:jc w:val="center"/>
              <w:rPr>
                <w:rFonts w:ascii="Calibri" w:hAnsi="Calibri" w:cs="Calibri"/>
                <w:sz w:val="16"/>
                <w:szCs w:val="16"/>
              </w:rPr>
            </w:pPr>
          </w:p>
        </w:tc>
        <w:tc>
          <w:tcPr>
            <w:tcW w:w="309" w:type="pct"/>
            <w:shd w:val="clear" w:color="auto" w:fill="auto"/>
            <w:textDirection w:val="btLr"/>
            <w:vAlign w:val="center"/>
          </w:tcPr>
          <w:p w14:paraId="6EF6378C" w14:textId="77777777" w:rsidR="00802ADA" w:rsidRPr="001F63F9" w:rsidRDefault="00802ADA"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3CAE1FA7" w14:textId="77777777" w:rsidR="00802ADA" w:rsidRPr="001F63F9" w:rsidRDefault="00802ADA"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2227F57E" w14:textId="77777777" w:rsidR="00802ADA" w:rsidRPr="001F63F9" w:rsidRDefault="00802ADA"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7201A5AF" w14:textId="77777777" w:rsidR="00802ADA" w:rsidRPr="001F63F9" w:rsidRDefault="00802ADA" w:rsidP="00881555">
            <w:pPr>
              <w:spacing w:before="0" w:after="0" w:line="240" w:lineRule="auto"/>
              <w:jc w:val="center"/>
              <w:rPr>
                <w:rFonts w:ascii="Calibri" w:hAnsi="Calibri" w:cs="Calibri"/>
                <w:sz w:val="16"/>
                <w:szCs w:val="16"/>
              </w:rPr>
            </w:pPr>
          </w:p>
        </w:tc>
      </w:tr>
      <w:tr w:rsidR="00A4382E" w:rsidRPr="001F63F9" w14:paraId="428D07F3" w14:textId="443E0C48" w:rsidTr="007B4888">
        <w:trPr>
          <w:cantSplit/>
          <w:trHeight w:val="397"/>
        </w:trPr>
        <w:tc>
          <w:tcPr>
            <w:tcW w:w="296" w:type="pct"/>
            <w:vMerge/>
            <w:shd w:val="clear" w:color="auto" w:fill="A6A6A6" w:themeFill="background1" w:themeFillShade="A6"/>
            <w:textDirection w:val="btLr"/>
            <w:vAlign w:val="center"/>
          </w:tcPr>
          <w:p w14:paraId="0E1840D3" w14:textId="77777777" w:rsidR="00802ADA" w:rsidRPr="001F63F9" w:rsidRDefault="00802ADA" w:rsidP="00881555">
            <w:pPr>
              <w:spacing w:before="0" w:after="0" w:line="240" w:lineRule="auto"/>
              <w:jc w:val="center"/>
              <w:rPr>
                <w:rFonts w:ascii="Calibri" w:hAnsi="Calibri" w:cs="Calibri"/>
                <w:b/>
                <w:sz w:val="17"/>
                <w:szCs w:val="17"/>
              </w:rPr>
            </w:pPr>
          </w:p>
        </w:tc>
        <w:tc>
          <w:tcPr>
            <w:tcW w:w="900" w:type="pct"/>
            <w:shd w:val="clear" w:color="auto" w:fill="auto"/>
            <w:vAlign w:val="center"/>
          </w:tcPr>
          <w:p w14:paraId="537B9FEA" w14:textId="77777777" w:rsidR="00802ADA" w:rsidRPr="001F63F9" w:rsidRDefault="00802ADA" w:rsidP="00881555">
            <w:pPr>
              <w:spacing w:before="0" w:after="0" w:line="240" w:lineRule="auto"/>
              <w:rPr>
                <w:rFonts w:ascii="Calibri" w:eastAsia="Calibri" w:hAnsi="Calibri" w:cs="Calibri"/>
                <w:color w:val="000000"/>
                <w:kern w:val="24"/>
                <w:sz w:val="12"/>
                <w:szCs w:val="14"/>
              </w:rPr>
            </w:pPr>
            <w:r w:rsidRPr="001F63F9">
              <w:rPr>
                <w:rFonts w:ascii="Calibri" w:eastAsia="Calibri" w:hAnsi="Calibri" w:cs="Calibri"/>
                <w:color w:val="000000"/>
                <w:kern w:val="24"/>
                <w:sz w:val="12"/>
                <w:szCs w:val="14"/>
              </w:rPr>
              <w:t>2.3 Innowacyjny rozwój regionu i doskonalenie podejścia opartego na Regionalnych Inteligentnych Specjalizacjach.</w:t>
            </w:r>
          </w:p>
        </w:tc>
        <w:tc>
          <w:tcPr>
            <w:tcW w:w="294" w:type="pct"/>
            <w:shd w:val="clear" w:color="auto" w:fill="auto"/>
            <w:textDirection w:val="btLr"/>
            <w:vAlign w:val="center"/>
          </w:tcPr>
          <w:p w14:paraId="48B2B5DD" w14:textId="77777777" w:rsidR="00802ADA" w:rsidRPr="001F63F9" w:rsidRDefault="00802ADA" w:rsidP="00881555">
            <w:pPr>
              <w:spacing w:before="0" w:after="0" w:line="240" w:lineRule="auto"/>
              <w:jc w:val="center"/>
              <w:rPr>
                <w:rFonts w:ascii="Calibri" w:hAnsi="Calibri" w:cs="Calibri"/>
                <w:sz w:val="16"/>
                <w:szCs w:val="16"/>
              </w:rPr>
            </w:pPr>
          </w:p>
        </w:tc>
        <w:tc>
          <w:tcPr>
            <w:tcW w:w="292" w:type="pct"/>
            <w:shd w:val="clear" w:color="auto" w:fill="auto"/>
            <w:textDirection w:val="btLr"/>
            <w:vAlign w:val="center"/>
          </w:tcPr>
          <w:p w14:paraId="0AF7C1AB" w14:textId="77777777" w:rsidR="00802ADA" w:rsidRPr="001F63F9" w:rsidRDefault="00802ADA" w:rsidP="00881555">
            <w:pPr>
              <w:spacing w:before="0" w:after="0" w:line="240" w:lineRule="auto"/>
              <w:jc w:val="center"/>
              <w:rPr>
                <w:rFonts w:ascii="Calibri" w:hAnsi="Calibri" w:cs="Calibri"/>
                <w:sz w:val="16"/>
                <w:szCs w:val="16"/>
              </w:rPr>
            </w:pPr>
          </w:p>
        </w:tc>
        <w:tc>
          <w:tcPr>
            <w:tcW w:w="283" w:type="pct"/>
            <w:shd w:val="clear" w:color="auto" w:fill="auto"/>
            <w:textDirection w:val="btLr"/>
            <w:vAlign w:val="center"/>
          </w:tcPr>
          <w:p w14:paraId="5DCD838D" w14:textId="77777777" w:rsidR="00802ADA" w:rsidRPr="001F63F9" w:rsidRDefault="00802ADA" w:rsidP="00881555">
            <w:pPr>
              <w:spacing w:before="0" w:after="0" w:line="240" w:lineRule="auto"/>
              <w:jc w:val="center"/>
              <w:rPr>
                <w:rFonts w:ascii="Calibri" w:hAnsi="Calibri" w:cs="Calibri"/>
                <w:sz w:val="16"/>
                <w:szCs w:val="16"/>
              </w:rPr>
            </w:pPr>
          </w:p>
        </w:tc>
        <w:tc>
          <w:tcPr>
            <w:tcW w:w="310" w:type="pct"/>
            <w:shd w:val="clear" w:color="auto" w:fill="auto"/>
            <w:textDirection w:val="btLr"/>
            <w:vAlign w:val="center"/>
          </w:tcPr>
          <w:p w14:paraId="303CAE89" w14:textId="77777777" w:rsidR="00802ADA" w:rsidRPr="001F63F9" w:rsidRDefault="00802ADA" w:rsidP="00881555">
            <w:pPr>
              <w:spacing w:before="0" w:after="0" w:line="240" w:lineRule="auto"/>
              <w:jc w:val="center"/>
              <w:rPr>
                <w:rFonts w:ascii="Calibri" w:hAnsi="Calibri" w:cs="Calibri"/>
                <w:sz w:val="16"/>
                <w:szCs w:val="16"/>
              </w:rPr>
            </w:pPr>
          </w:p>
        </w:tc>
        <w:tc>
          <w:tcPr>
            <w:tcW w:w="270" w:type="pct"/>
            <w:shd w:val="clear" w:color="auto" w:fill="auto"/>
            <w:textDirection w:val="btLr"/>
            <w:vAlign w:val="center"/>
          </w:tcPr>
          <w:p w14:paraId="23009058" w14:textId="77777777" w:rsidR="00802ADA" w:rsidRPr="001F63F9" w:rsidRDefault="00802ADA" w:rsidP="00881555">
            <w:pPr>
              <w:spacing w:before="0" w:after="0" w:line="240" w:lineRule="auto"/>
              <w:jc w:val="center"/>
              <w:rPr>
                <w:rFonts w:ascii="Calibri" w:hAnsi="Calibri" w:cs="Calibri"/>
                <w:sz w:val="16"/>
                <w:szCs w:val="16"/>
              </w:rPr>
            </w:pPr>
          </w:p>
        </w:tc>
        <w:tc>
          <w:tcPr>
            <w:tcW w:w="293" w:type="pct"/>
            <w:shd w:val="clear" w:color="auto" w:fill="auto"/>
            <w:textDirection w:val="btLr"/>
            <w:vAlign w:val="center"/>
          </w:tcPr>
          <w:p w14:paraId="67AE39E3" w14:textId="77777777" w:rsidR="00802ADA" w:rsidRPr="001F63F9" w:rsidRDefault="00802ADA" w:rsidP="00881555">
            <w:pPr>
              <w:spacing w:before="0" w:after="0" w:line="240" w:lineRule="auto"/>
              <w:jc w:val="center"/>
              <w:rPr>
                <w:rFonts w:ascii="Calibri" w:hAnsi="Calibri" w:cs="Calibri"/>
                <w:sz w:val="16"/>
                <w:szCs w:val="16"/>
              </w:rPr>
            </w:pPr>
          </w:p>
        </w:tc>
        <w:tc>
          <w:tcPr>
            <w:tcW w:w="315" w:type="pct"/>
            <w:shd w:val="clear" w:color="auto" w:fill="auto"/>
            <w:textDirection w:val="btLr"/>
            <w:vAlign w:val="center"/>
          </w:tcPr>
          <w:p w14:paraId="21EFA2F7" w14:textId="77777777" w:rsidR="00802ADA" w:rsidRPr="001F63F9" w:rsidRDefault="00802ADA" w:rsidP="00881555">
            <w:pPr>
              <w:spacing w:before="0" w:after="0" w:line="240" w:lineRule="auto"/>
              <w:jc w:val="center"/>
              <w:rPr>
                <w:rFonts w:ascii="Calibri" w:hAnsi="Calibri" w:cs="Calibri"/>
                <w:sz w:val="16"/>
                <w:szCs w:val="16"/>
              </w:rPr>
            </w:pPr>
          </w:p>
        </w:tc>
        <w:tc>
          <w:tcPr>
            <w:tcW w:w="271" w:type="pct"/>
            <w:shd w:val="clear" w:color="auto" w:fill="auto"/>
            <w:textDirection w:val="btLr"/>
            <w:vAlign w:val="center"/>
          </w:tcPr>
          <w:p w14:paraId="014BADFC" w14:textId="77777777" w:rsidR="00802ADA" w:rsidRPr="001F63F9" w:rsidRDefault="00802ADA" w:rsidP="00881555">
            <w:pPr>
              <w:spacing w:before="0" w:after="0" w:line="240" w:lineRule="auto"/>
              <w:jc w:val="center"/>
              <w:rPr>
                <w:rFonts w:ascii="Calibri" w:hAnsi="Calibri" w:cs="Calibri"/>
                <w:sz w:val="16"/>
                <w:szCs w:val="16"/>
              </w:rPr>
            </w:pPr>
          </w:p>
        </w:tc>
        <w:tc>
          <w:tcPr>
            <w:tcW w:w="267" w:type="pct"/>
            <w:shd w:val="clear" w:color="auto" w:fill="auto"/>
            <w:textDirection w:val="btLr"/>
            <w:vAlign w:val="center"/>
          </w:tcPr>
          <w:p w14:paraId="4F5E3E44" w14:textId="77777777" w:rsidR="00802ADA" w:rsidRPr="001F63F9" w:rsidRDefault="00802ADA" w:rsidP="00881555">
            <w:pPr>
              <w:spacing w:before="0" w:after="0" w:line="240" w:lineRule="auto"/>
              <w:jc w:val="center"/>
              <w:rPr>
                <w:rFonts w:ascii="Calibri" w:hAnsi="Calibri" w:cs="Calibri"/>
                <w:sz w:val="16"/>
                <w:szCs w:val="16"/>
              </w:rPr>
            </w:pPr>
          </w:p>
        </w:tc>
        <w:tc>
          <w:tcPr>
            <w:tcW w:w="309" w:type="pct"/>
            <w:shd w:val="clear" w:color="auto" w:fill="auto"/>
            <w:textDirection w:val="btLr"/>
            <w:vAlign w:val="center"/>
          </w:tcPr>
          <w:p w14:paraId="6D878680" w14:textId="77777777" w:rsidR="00802ADA" w:rsidRPr="001F63F9" w:rsidRDefault="00802ADA"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67CD9A24" w14:textId="77777777" w:rsidR="00802ADA" w:rsidRPr="001F63F9" w:rsidRDefault="00802ADA"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1B69FA9A" w14:textId="77777777" w:rsidR="00802ADA" w:rsidRPr="001F63F9" w:rsidRDefault="00802ADA"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4BBFB49F" w14:textId="77777777" w:rsidR="00802ADA" w:rsidRPr="001F63F9" w:rsidRDefault="00802ADA" w:rsidP="00881555">
            <w:pPr>
              <w:spacing w:before="0" w:after="0" w:line="240" w:lineRule="auto"/>
              <w:jc w:val="center"/>
              <w:rPr>
                <w:rFonts w:ascii="Calibri" w:hAnsi="Calibri" w:cs="Calibri"/>
                <w:sz w:val="16"/>
                <w:szCs w:val="16"/>
              </w:rPr>
            </w:pPr>
          </w:p>
        </w:tc>
      </w:tr>
      <w:tr w:rsidR="004A690B" w:rsidRPr="001F63F9" w14:paraId="72D5542E" w14:textId="148106F7" w:rsidTr="00A4382E">
        <w:trPr>
          <w:cantSplit/>
          <w:trHeight w:val="397"/>
        </w:trPr>
        <w:tc>
          <w:tcPr>
            <w:tcW w:w="296" w:type="pct"/>
            <w:vMerge/>
            <w:shd w:val="clear" w:color="auto" w:fill="A6A6A6" w:themeFill="background1" w:themeFillShade="A6"/>
            <w:textDirection w:val="btLr"/>
            <w:vAlign w:val="center"/>
          </w:tcPr>
          <w:p w14:paraId="3776D44A" w14:textId="77777777" w:rsidR="004A690B" w:rsidRPr="001F63F9" w:rsidRDefault="004A690B" w:rsidP="00881555">
            <w:pPr>
              <w:spacing w:before="0" w:after="0" w:line="240" w:lineRule="auto"/>
              <w:jc w:val="center"/>
              <w:rPr>
                <w:rFonts w:ascii="Calibri" w:hAnsi="Calibri" w:cs="Calibri"/>
                <w:b/>
                <w:sz w:val="17"/>
                <w:szCs w:val="17"/>
              </w:rPr>
            </w:pPr>
          </w:p>
        </w:tc>
        <w:tc>
          <w:tcPr>
            <w:tcW w:w="4704" w:type="pct"/>
            <w:gridSpan w:val="14"/>
            <w:shd w:val="clear" w:color="auto" w:fill="A6A6A6" w:themeFill="background1" w:themeFillShade="A6"/>
            <w:vAlign w:val="center"/>
          </w:tcPr>
          <w:p w14:paraId="32015451" w14:textId="7CA1ED74" w:rsidR="004A690B" w:rsidRPr="001F63F9" w:rsidRDefault="004A690B" w:rsidP="00881555">
            <w:pPr>
              <w:spacing w:before="0" w:after="0" w:line="240" w:lineRule="auto"/>
              <w:jc w:val="center"/>
              <w:rPr>
                <w:rFonts w:ascii="Calibri" w:hAnsi="Calibri" w:cs="Calibri"/>
                <w:b/>
                <w:sz w:val="16"/>
                <w:szCs w:val="16"/>
              </w:rPr>
            </w:pPr>
            <w:r w:rsidRPr="001F63F9">
              <w:rPr>
                <w:rFonts w:ascii="Calibri" w:hAnsi="Calibri" w:cs="Calibri"/>
                <w:b/>
                <w:sz w:val="16"/>
                <w:szCs w:val="16"/>
              </w:rPr>
              <w:t>Cel 3. Podniesienie jakości zarządzania i wdrażania polityk ukierunkowanych terytorialnie</w:t>
            </w:r>
          </w:p>
        </w:tc>
      </w:tr>
      <w:tr w:rsidR="00A4382E" w:rsidRPr="001F63F9" w14:paraId="27E824AC" w14:textId="780C66D0" w:rsidTr="00FD7783">
        <w:trPr>
          <w:cantSplit/>
          <w:trHeight w:val="397"/>
        </w:trPr>
        <w:tc>
          <w:tcPr>
            <w:tcW w:w="296" w:type="pct"/>
            <w:vMerge/>
            <w:shd w:val="clear" w:color="auto" w:fill="A6A6A6" w:themeFill="background1" w:themeFillShade="A6"/>
            <w:textDirection w:val="btLr"/>
            <w:vAlign w:val="center"/>
          </w:tcPr>
          <w:p w14:paraId="7D0B519B" w14:textId="77777777" w:rsidR="00802ADA" w:rsidRPr="001F63F9" w:rsidRDefault="00802ADA" w:rsidP="00881555">
            <w:pPr>
              <w:spacing w:before="0" w:after="0" w:line="240" w:lineRule="auto"/>
              <w:jc w:val="center"/>
              <w:rPr>
                <w:rFonts w:ascii="Calibri" w:hAnsi="Calibri" w:cs="Calibri"/>
                <w:b/>
                <w:sz w:val="17"/>
                <w:szCs w:val="17"/>
              </w:rPr>
            </w:pPr>
          </w:p>
        </w:tc>
        <w:tc>
          <w:tcPr>
            <w:tcW w:w="900" w:type="pct"/>
            <w:shd w:val="clear" w:color="auto" w:fill="auto"/>
            <w:vAlign w:val="center"/>
          </w:tcPr>
          <w:p w14:paraId="3646B2E7" w14:textId="77777777" w:rsidR="00802ADA" w:rsidRPr="001F63F9" w:rsidRDefault="00802ADA"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3.1 Wzmacnianie potencjału administracji na rzecz zarządzania rozwojem.</w:t>
            </w:r>
          </w:p>
        </w:tc>
        <w:tc>
          <w:tcPr>
            <w:tcW w:w="294" w:type="pct"/>
            <w:shd w:val="clear" w:color="auto" w:fill="auto"/>
            <w:textDirection w:val="btLr"/>
            <w:vAlign w:val="center"/>
          </w:tcPr>
          <w:p w14:paraId="514A0AAE" w14:textId="77777777" w:rsidR="00802ADA" w:rsidRPr="001F63F9" w:rsidRDefault="00802ADA" w:rsidP="00881555">
            <w:pPr>
              <w:spacing w:before="0" w:after="0" w:line="240" w:lineRule="auto"/>
              <w:jc w:val="center"/>
              <w:rPr>
                <w:rFonts w:ascii="Calibri" w:hAnsi="Calibri" w:cs="Calibri"/>
                <w:sz w:val="16"/>
                <w:szCs w:val="16"/>
              </w:rPr>
            </w:pPr>
          </w:p>
        </w:tc>
        <w:tc>
          <w:tcPr>
            <w:tcW w:w="292" w:type="pct"/>
            <w:shd w:val="clear" w:color="auto" w:fill="auto"/>
            <w:textDirection w:val="btLr"/>
            <w:vAlign w:val="center"/>
          </w:tcPr>
          <w:p w14:paraId="208888FC" w14:textId="77777777" w:rsidR="00802ADA" w:rsidRPr="001F63F9" w:rsidRDefault="00802ADA" w:rsidP="00881555">
            <w:pPr>
              <w:spacing w:before="0" w:after="0" w:line="240" w:lineRule="auto"/>
              <w:jc w:val="center"/>
              <w:rPr>
                <w:rFonts w:ascii="Calibri" w:hAnsi="Calibri" w:cs="Calibri"/>
                <w:sz w:val="16"/>
                <w:szCs w:val="16"/>
              </w:rPr>
            </w:pPr>
          </w:p>
        </w:tc>
        <w:tc>
          <w:tcPr>
            <w:tcW w:w="283" w:type="pct"/>
            <w:shd w:val="clear" w:color="auto" w:fill="auto"/>
            <w:textDirection w:val="btLr"/>
            <w:vAlign w:val="center"/>
          </w:tcPr>
          <w:p w14:paraId="30FBE1DF" w14:textId="77777777" w:rsidR="00802ADA" w:rsidRPr="001F63F9" w:rsidRDefault="00802ADA" w:rsidP="00881555">
            <w:pPr>
              <w:spacing w:before="0" w:after="0" w:line="240" w:lineRule="auto"/>
              <w:jc w:val="center"/>
              <w:rPr>
                <w:rFonts w:ascii="Calibri" w:hAnsi="Calibri" w:cs="Calibri"/>
                <w:sz w:val="16"/>
                <w:szCs w:val="16"/>
              </w:rPr>
            </w:pPr>
          </w:p>
        </w:tc>
        <w:tc>
          <w:tcPr>
            <w:tcW w:w="310" w:type="pct"/>
            <w:shd w:val="clear" w:color="auto" w:fill="auto"/>
            <w:textDirection w:val="btLr"/>
            <w:vAlign w:val="center"/>
          </w:tcPr>
          <w:p w14:paraId="4A14F5F0" w14:textId="77777777" w:rsidR="00802ADA" w:rsidRPr="001F63F9" w:rsidRDefault="00802ADA" w:rsidP="00881555">
            <w:pPr>
              <w:spacing w:before="0" w:after="0" w:line="240" w:lineRule="auto"/>
              <w:jc w:val="center"/>
              <w:rPr>
                <w:rFonts w:ascii="Calibri" w:hAnsi="Calibri" w:cs="Calibri"/>
                <w:sz w:val="16"/>
                <w:szCs w:val="16"/>
              </w:rPr>
            </w:pPr>
          </w:p>
        </w:tc>
        <w:tc>
          <w:tcPr>
            <w:tcW w:w="270" w:type="pct"/>
            <w:shd w:val="clear" w:color="auto" w:fill="0070C0"/>
            <w:textDirection w:val="btLr"/>
            <w:vAlign w:val="center"/>
          </w:tcPr>
          <w:p w14:paraId="212BCE6F" w14:textId="77777777" w:rsidR="00802ADA" w:rsidRPr="001F63F9" w:rsidRDefault="00802ADA" w:rsidP="00881555">
            <w:pPr>
              <w:spacing w:before="0" w:after="0" w:line="240" w:lineRule="auto"/>
              <w:jc w:val="center"/>
              <w:rPr>
                <w:rFonts w:ascii="Calibri" w:hAnsi="Calibri" w:cs="Calibri"/>
                <w:sz w:val="16"/>
                <w:szCs w:val="16"/>
              </w:rPr>
            </w:pPr>
          </w:p>
        </w:tc>
        <w:tc>
          <w:tcPr>
            <w:tcW w:w="293" w:type="pct"/>
            <w:shd w:val="clear" w:color="auto" w:fill="0070C0"/>
            <w:textDirection w:val="btLr"/>
            <w:vAlign w:val="center"/>
          </w:tcPr>
          <w:p w14:paraId="289B2E6D" w14:textId="77777777" w:rsidR="00802ADA" w:rsidRPr="001F63F9" w:rsidRDefault="00802ADA" w:rsidP="00881555">
            <w:pPr>
              <w:spacing w:before="0" w:after="0" w:line="240" w:lineRule="auto"/>
              <w:jc w:val="center"/>
              <w:rPr>
                <w:rFonts w:ascii="Calibri" w:hAnsi="Calibri" w:cs="Calibri"/>
                <w:sz w:val="16"/>
                <w:szCs w:val="16"/>
              </w:rPr>
            </w:pPr>
          </w:p>
        </w:tc>
        <w:tc>
          <w:tcPr>
            <w:tcW w:w="315" w:type="pct"/>
            <w:shd w:val="clear" w:color="auto" w:fill="auto"/>
            <w:textDirection w:val="btLr"/>
            <w:vAlign w:val="center"/>
          </w:tcPr>
          <w:p w14:paraId="6450C49E" w14:textId="77777777" w:rsidR="00802ADA" w:rsidRPr="001F63F9" w:rsidRDefault="00802ADA" w:rsidP="00881555">
            <w:pPr>
              <w:spacing w:before="0" w:after="0" w:line="240" w:lineRule="auto"/>
              <w:jc w:val="center"/>
              <w:rPr>
                <w:rFonts w:ascii="Calibri" w:hAnsi="Calibri" w:cs="Calibri"/>
                <w:sz w:val="16"/>
                <w:szCs w:val="16"/>
              </w:rPr>
            </w:pPr>
          </w:p>
        </w:tc>
        <w:tc>
          <w:tcPr>
            <w:tcW w:w="271" w:type="pct"/>
            <w:shd w:val="clear" w:color="auto" w:fill="auto"/>
            <w:textDirection w:val="btLr"/>
            <w:vAlign w:val="center"/>
          </w:tcPr>
          <w:p w14:paraId="0993C402" w14:textId="77777777" w:rsidR="00802ADA" w:rsidRPr="001F63F9" w:rsidRDefault="00802ADA" w:rsidP="00881555">
            <w:pPr>
              <w:spacing w:before="0" w:after="0" w:line="240" w:lineRule="auto"/>
              <w:jc w:val="center"/>
              <w:rPr>
                <w:rFonts w:ascii="Calibri" w:hAnsi="Calibri" w:cs="Calibri"/>
                <w:sz w:val="16"/>
                <w:szCs w:val="16"/>
              </w:rPr>
            </w:pPr>
          </w:p>
        </w:tc>
        <w:tc>
          <w:tcPr>
            <w:tcW w:w="267" w:type="pct"/>
            <w:shd w:val="clear" w:color="auto" w:fill="auto"/>
            <w:textDirection w:val="btLr"/>
            <w:vAlign w:val="center"/>
          </w:tcPr>
          <w:p w14:paraId="04D335B4" w14:textId="77777777" w:rsidR="00802ADA" w:rsidRPr="001F63F9" w:rsidRDefault="00802ADA" w:rsidP="00881555">
            <w:pPr>
              <w:spacing w:before="0" w:after="0" w:line="240" w:lineRule="auto"/>
              <w:jc w:val="center"/>
              <w:rPr>
                <w:rFonts w:ascii="Calibri" w:hAnsi="Calibri" w:cs="Calibri"/>
                <w:sz w:val="16"/>
                <w:szCs w:val="16"/>
              </w:rPr>
            </w:pPr>
          </w:p>
        </w:tc>
        <w:tc>
          <w:tcPr>
            <w:tcW w:w="309" w:type="pct"/>
            <w:shd w:val="clear" w:color="auto" w:fill="auto"/>
            <w:textDirection w:val="btLr"/>
            <w:vAlign w:val="center"/>
          </w:tcPr>
          <w:p w14:paraId="35BFFDFA" w14:textId="77777777" w:rsidR="00802ADA" w:rsidRPr="001F63F9" w:rsidRDefault="00802ADA"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4DBCF8DA" w14:textId="77777777" w:rsidR="00802ADA" w:rsidRPr="001F63F9" w:rsidRDefault="00802ADA"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0ED12D08" w14:textId="77777777" w:rsidR="00802ADA" w:rsidRPr="001F63F9" w:rsidRDefault="00802ADA"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09B93BF0" w14:textId="77777777" w:rsidR="00802ADA" w:rsidRPr="001F63F9" w:rsidRDefault="00802ADA" w:rsidP="00881555">
            <w:pPr>
              <w:spacing w:before="0" w:after="0" w:line="240" w:lineRule="auto"/>
              <w:jc w:val="center"/>
              <w:rPr>
                <w:rFonts w:ascii="Calibri" w:hAnsi="Calibri" w:cs="Calibri"/>
                <w:sz w:val="16"/>
                <w:szCs w:val="16"/>
              </w:rPr>
            </w:pPr>
          </w:p>
        </w:tc>
      </w:tr>
      <w:tr w:rsidR="00A4382E" w:rsidRPr="001F63F9" w14:paraId="5D291E14" w14:textId="223D2A39" w:rsidTr="00767045">
        <w:trPr>
          <w:cantSplit/>
          <w:trHeight w:val="397"/>
        </w:trPr>
        <w:tc>
          <w:tcPr>
            <w:tcW w:w="296" w:type="pct"/>
            <w:vMerge/>
            <w:shd w:val="clear" w:color="auto" w:fill="A6A6A6" w:themeFill="background1" w:themeFillShade="A6"/>
            <w:textDirection w:val="btLr"/>
            <w:vAlign w:val="center"/>
          </w:tcPr>
          <w:p w14:paraId="0FD3AC89" w14:textId="77777777" w:rsidR="00802ADA" w:rsidRPr="001F63F9" w:rsidRDefault="00802ADA" w:rsidP="00881555">
            <w:pPr>
              <w:spacing w:before="0" w:after="0" w:line="240" w:lineRule="auto"/>
              <w:jc w:val="center"/>
              <w:rPr>
                <w:rFonts w:ascii="Calibri" w:hAnsi="Calibri" w:cs="Calibri"/>
                <w:b/>
                <w:sz w:val="17"/>
                <w:szCs w:val="17"/>
              </w:rPr>
            </w:pPr>
          </w:p>
        </w:tc>
        <w:tc>
          <w:tcPr>
            <w:tcW w:w="900" w:type="pct"/>
            <w:shd w:val="clear" w:color="auto" w:fill="auto"/>
            <w:vAlign w:val="center"/>
          </w:tcPr>
          <w:p w14:paraId="468EB346" w14:textId="77777777" w:rsidR="00802ADA" w:rsidRPr="001F63F9" w:rsidRDefault="00802ADA" w:rsidP="00881555">
            <w:pPr>
              <w:spacing w:before="0" w:after="0" w:line="240" w:lineRule="auto"/>
              <w:rPr>
                <w:rFonts w:ascii="Calibri" w:eastAsia="Calibri" w:hAnsi="Calibri" w:cs="Calibri"/>
                <w:color w:val="000000"/>
                <w:kern w:val="24"/>
                <w:sz w:val="13"/>
                <w:szCs w:val="13"/>
              </w:rPr>
            </w:pPr>
            <w:r w:rsidRPr="001F63F9">
              <w:rPr>
                <w:rFonts w:ascii="Calibri" w:eastAsia="Calibri" w:hAnsi="Calibri" w:cs="Calibri"/>
                <w:color w:val="000000"/>
                <w:kern w:val="24"/>
                <w:sz w:val="13"/>
                <w:szCs w:val="13"/>
              </w:rPr>
              <w:t>3.2 Wzmacnianie współpracy i zintegrowanego podejścia do rozwoju na poziomie lokalnym, regionalnym i ponadregionalnym.</w:t>
            </w:r>
          </w:p>
        </w:tc>
        <w:tc>
          <w:tcPr>
            <w:tcW w:w="294" w:type="pct"/>
            <w:shd w:val="clear" w:color="auto" w:fill="auto"/>
            <w:textDirection w:val="btLr"/>
            <w:vAlign w:val="center"/>
          </w:tcPr>
          <w:p w14:paraId="6B806469" w14:textId="77777777" w:rsidR="00802ADA" w:rsidRPr="001F63F9" w:rsidRDefault="00802ADA" w:rsidP="00881555">
            <w:pPr>
              <w:spacing w:before="0" w:after="0" w:line="240" w:lineRule="auto"/>
              <w:jc w:val="center"/>
              <w:rPr>
                <w:rFonts w:ascii="Calibri" w:hAnsi="Calibri" w:cs="Calibri"/>
                <w:sz w:val="16"/>
                <w:szCs w:val="16"/>
              </w:rPr>
            </w:pPr>
          </w:p>
        </w:tc>
        <w:tc>
          <w:tcPr>
            <w:tcW w:w="292" w:type="pct"/>
            <w:shd w:val="clear" w:color="auto" w:fill="auto"/>
            <w:textDirection w:val="btLr"/>
            <w:vAlign w:val="center"/>
          </w:tcPr>
          <w:p w14:paraId="37990422" w14:textId="77777777" w:rsidR="00802ADA" w:rsidRPr="001F63F9" w:rsidRDefault="00802ADA" w:rsidP="00881555">
            <w:pPr>
              <w:spacing w:before="0" w:after="0" w:line="240" w:lineRule="auto"/>
              <w:jc w:val="center"/>
              <w:rPr>
                <w:rFonts w:ascii="Calibri" w:hAnsi="Calibri" w:cs="Calibri"/>
                <w:sz w:val="16"/>
                <w:szCs w:val="16"/>
              </w:rPr>
            </w:pPr>
          </w:p>
        </w:tc>
        <w:tc>
          <w:tcPr>
            <w:tcW w:w="283" w:type="pct"/>
            <w:shd w:val="clear" w:color="auto" w:fill="auto"/>
            <w:textDirection w:val="btLr"/>
            <w:vAlign w:val="center"/>
          </w:tcPr>
          <w:p w14:paraId="04406D17" w14:textId="77777777" w:rsidR="00802ADA" w:rsidRPr="001F63F9" w:rsidRDefault="00802ADA" w:rsidP="00881555">
            <w:pPr>
              <w:spacing w:before="0" w:after="0" w:line="240" w:lineRule="auto"/>
              <w:jc w:val="center"/>
              <w:rPr>
                <w:rFonts w:ascii="Calibri" w:hAnsi="Calibri" w:cs="Calibri"/>
                <w:sz w:val="16"/>
                <w:szCs w:val="16"/>
              </w:rPr>
            </w:pPr>
          </w:p>
        </w:tc>
        <w:tc>
          <w:tcPr>
            <w:tcW w:w="310" w:type="pct"/>
            <w:shd w:val="clear" w:color="auto" w:fill="auto"/>
            <w:textDirection w:val="btLr"/>
            <w:vAlign w:val="center"/>
          </w:tcPr>
          <w:p w14:paraId="36A5AB93" w14:textId="77777777" w:rsidR="00802ADA" w:rsidRPr="001F63F9" w:rsidRDefault="00802ADA" w:rsidP="00881555">
            <w:pPr>
              <w:spacing w:before="0" w:after="0" w:line="240" w:lineRule="auto"/>
              <w:jc w:val="center"/>
              <w:rPr>
                <w:rFonts w:ascii="Calibri" w:hAnsi="Calibri" w:cs="Calibri"/>
                <w:sz w:val="16"/>
                <w:szCs w:val="16"/>
              </w:rPr>
            </w:pPr>
          </w:p>
        </w:tc>
        <w:tc>
          <w:tcPr>
            <w:tcW w:w="270" w:type="pct"/>
            <w:shd w:val="clear" w:color="auto" w:fill="0070C0"/>
            <w:textDirection w:val="btLr"/>
            <w:vAlign w:val="center"/>
          </w:tcPr>
          <w:p w14:paraId="0CB4044A" w14:textId="77777777" w:rsidR="00802ADA" w:rsidRPr="001F63F9" w:rsidRDefault="00802ADA" w:rsidP="00881555">
            <w:pPr>
              <w:spacing w:before="0" w:after="0" w:line="240" w:lineRule="auto"/>
              <w:jc w:val="center"/>
              <w:rPr>
                <w:rFonts w:ascii="Calibri" w:hAnsi="Calibri" w:cs="Calibri"/>
                <w:sz w:val="16"/>
                <w:szCs w:val="16"/>
              </w:rPr>
            </w:pPr>
          </w:p>
        </w:tc>
        <w:tc>
          <w:tcPr>
            <w:tcW w:w="293" w:type="pct"/>
            <w:shd w:val="clear" w:color="auto" w:fill="0070C0"/>
            <w:textDirection w:val="btLr"/>
            <w:vAlign w:val="center"/>
          </w:tcPr>
          <w:p w14:paraId="71155536" w14:textId="77777777" w:rsidR="00802ADA" w:rsidRPr="001F63F9" w:rsidRDefault="00802ADA" w:rsidP="00881555">
            <w:pPr>
              <w:spacing w:before="0" w:after="0" w:line="240" w:lineRule="auto"/>
              <w:jc w:val="center"/>
              <w:rPr>
                <w:rFonts w:ascii="Calibri" w:hAnsi="Calibri" w:cs="Calibri"/>
                <w:sz w:val="16"/>
                <w:szCs w:val="16"/>
              </w:rPr>
            </w:pPr>
          </w:p>
        </w:tc>
        <w:tc>
          <w:tcPr>
            <w:tcW w:w="315" w:type="pct"/>
            <w:shd w:val="clear" w:color="auto" w:fill="auto"/>
            <w:textDirection w:val="btLr"/>
            <w:vAlign w:val="center"/>
          </w:tcPr>
          <w:p w14:paraId="5A72D9A6" w14:textId="77777777" w:rsidR="00802ADA" w:rsidRPr="001F63F9" w:rsidRDefault="00802ADA" w:rsidP="00881555">
            <w:pPr>
              <w:spacing w:before="0" w:after="0" w:line="240" w:lineRule="auto"/>
              <w:jc w:val="center"/>
              <w:rPr>
                <w:rFonts w:ascii="Calibri" w:hAnsi="Calibri" w:cs="Calibri"/>
                <w:sz w:val="16"/>
                <w:szCs w:val="16"/>
              </w:rPr>
            </w:pPr>
          </w:p>
        </w:tc>
        <w:tc>
          <w:tcPr>
            <w:tcW w:w="271" w:type="pct"/>
            <w:shd w:val="clear" w:color="auto" w:fill="auto"/>
            <w:textDirection w:val="btLr"/>
            <w:vAlign w:val="center"/>
          </w:tcPr>
          <w:p w14:paraId="031497D7" w14:textId="77777777" w:rsidR="00802ADA" w:rsidRPr="001F63F9" w:rsidRDefault="00802ADA" w:rsidP="00881555">
            <w:pPr>
              <w:spacing w:before="0" w:after="0" w:line="240" w:lineRule="auto"/>
              <w:jc w:val="center"/>
              <w:rPr>
                <w:rFonts w:ascii="Calibri" w:hAnsi="Calibri" w:cs="Calibri"/>
                <w:sz w:val="16"/>
                <w:szCs w:val="16"/>
              </w:rPr>
            </w:pPr>
          </w:p>
        </w:tc>
        <w:tc>
          <w:tcPr>
            <w:tcW w:w="267" w:type="pct"/>
            <w:shd w:val="clear" w:color="auto" w:fill="auto"/>
            <w:textDirection w:val="btLr"/>
            <w:vAlign w:val="center"/>
          </w:tcPr>
          <w:p w14:paraId="4811C11C" w14:textId="77777777" w:rsidR="00802ADA" w:rsidRPr="001F63F9" w:rsidRDefault="00802ADA" w:rsidP="00881555">
            <w:pPr>
              <w:spacing w:before="0" w:after="0" w:line="240" w:lineRule="auto"/>
              <w:jc w:val="center"/>
              <w:rPr>
                <w:rFonts w:ascii="Calibri" w:hAnsi="Calibri" w:cs="Calibri"/>
                <w:sz w:val="16"/>
                <w:szCs w:val="16"/>
              </w:rPr>
            </w:pPr>
          </w:p>
        </w:tc>
        <w:tc>
          <w:tcPr>
            <w:tcW w:w="309" w:type="pct"/>
            <w:shd w:val="clear" w:color="auto" w:fill="auto"/>
            <w:textDirection w:val="btLr"/>
            <w:vAlign w:val="center"/>
          </w:tcPr>
          <w:p w14:paraId="6C2A3D3E" w14:textId="77777777" w:rsidR="00802ADA" w:rsidRPr="001F63F9" w:rsidRDefault="00802ADA"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54418C1C" w14:textId="77777777" w:rsidR="00802ADA" w:rsidRPr="001F63F9" w:rsidRDefault="00802ADA"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1F89A3DA" w14:textId="77777777" w:rsidR="00802ADA" w:rsidRPr="001F63F9" w:rsidRDefault="00802ADA"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7E5F9F2F" w14:textId="77777777" w:rsidR="00802ADA" w:rsidRPr="001F63F9" w:rsidRDefault="00802ADA" w:rsidP="00881555">
            <w:pPr>
              <w:spacing w:before="0" w:after="0" w:line="240" w:lineRule="auto"/>
              <w:jc w:val="center"/>
              <w:rPr>
                <w:rFonts w:ascii="Calibri" w:hAnsi="Calibri" w:cs="Calibri"/>
                <w:sz w:val="16"/>
                <w:szCs w:val="16"/>
              </w:rPr>
            </w:pPr>
          </w:p>
        </w:tc>
      </w:tr>
      <w:tr w:rsidR="00A4382E" w:rsidRPr="001F63F9" w14:paraId="2139B654" w14:textId="356AC8BC" w:rsidTr="00767045">
        <w:trPr>
          <w:cantSplit/>
          <w:trHeight w:val="397"/>
        </w:trPr>
        <w:tc>
          <w:tcPr>
            <w:tcW w:w="296" w:type="pct"/>
            <w:vMerge/>
            <w:shd w:val="clear" w:color="auto" w:fill="A6A6A6" w:themeFill="background1" w:themeFillShade="A6"/>
            <w:textDirection w:val="btLr"/>
            <w:vAlign w:val="center"/>
          </w:tcPr>
          <w:p w14:paraId="0D73D3B7" w14:textId="77777777" w:rsidR="00802ADA" w:rsidRPr="001F63F9" w:rsidRDefault="00802ADA" w:rsidP="00881555">
            <w:pPr>
              <w:spacing w:before="0" w:after="0" w:line="240" w:lineRule="auto"/>
              <w:jc w:val="center"/>
              <w:rPr>
                <w:rFonts w:ascii="Calibri" w:hAnsi="Calibri" w:cs="Calibri"/>
                <w:b/>
                <w:sz w:val="17"/>
                <w:szCs w:val="17"/>
              </w:rPr>
            </w:pPr>
          </w:p>
        </w:tc>
        <w:tc>
          <w:tcPr>
            <w:tcW w:w="900" w:type="pct"/>
            <w:shd w:val="clear" w:color="auto" w:fill="auto"/>
            <w:vAlign w:val="center"/>
          </w:tcPr>
          <w:p w14:paraId="2F8DBCEB" w14:textId="77777777" w:rsidR="00802ADA" w:rsidRPr="001F63F9" w:rsidRDefault="00802ADA"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3.3 Poprawa organizacji świadczenia usług publicznych.</w:t>
            </w:r>
          </w:p>
        </w:tc>
        <w:tc>
          <w:tcPr>
            <w:tcW w:w="294" w:type="pct"/>
            <w:shd w:val="clear" w:color="auto" w:fill="auto"/>
            <w:textDirection w:val="btLr"/>
            <w:vAlign w:val="center"/>
          </w:tcPr>
          <w:p w14:paraId="6B954801" w14:textId="77777777" w:rsidR="00802ADA" w:rsidRPr="001F63F9" w:rsidRDefault="00802ADA" w:rsidP="00881555">
            <w:pPr>
              <w:spacing w:before="0" w:after="0" w:line="240" w:lineRule="auto"/>
              <w:jc w:val="center"/>
              <w:rPr>
                <w:rFonts w:ascii="Calibri" w:hAnsi="Calibri" w:cs="Calibri"/>
                <w:sz w:val="16"/>
                <w:szCs w:val="16"/>
              </w:rPr>
            </w:pPr>
          </w:p>
        </w:tc>
        <w:tc>
          <w:tcPr>
            <w:tcW w:w="292" w:type="pct"/>
            <w:shd w:val="clear" w:color="auto" w:fill="auto"/>
            <w:textDirection w:val="btLr"/>
            <w:vAlign w:val="center"/>
          </w:tcPr>
          <w:p w14:paraId="58F836E3" w14:textId="77777777" w:rsidR="00802ADA" w:rsidRPr="001F63F9" w:rsidRDefault="00802ADA" w:rsidP="00881555">
            <w:pPr>
              <w:spacing w:before="0" w:after="0" w:line="240" w:lineRule="auto"/>
              <w:jc w:val="center"/>
              <w:rPr>
                <w:rFonts w:ascii="Calibri" w:hAnsi="Calibri" w:cs="Calibri"/>
                <w:sz w:val="16"/>
                <w:szCs w:val="16"/>
              </w:rPr>
            </w:pPr>
          </w:p>
        </w:tc>
        <w:tc>
          <w:tcPr>
            <w:tcW w:w="283" w:type="pct"/>
            <w:shd w:val="clear" w:color="auto" w:fill="auto"/>
            <w:textDirection w:val="btLr"/>
            <w:vAlign w:val="center"/>
          </w:tcPr>
          <w:p w14:paraId="455E8B4A" w14:textId="77777777" w:rsidR="00802ADA" w:rsidRPr="001F63F9" w:rsidRDefault="00802ADA" w:rsidP="00881555">
            <w:pPr>
              <w:spacing w:before="0" w:after="0" w:line="240" w:lineRule="auto"/>
              <w:jc w:val="center"/>
              <w:rPr>
                <w:rFonts w:ascii="Calibri" w:hAnsi="Calibri" w:cs="Calibri"/>
                <w:sz w:val="16"/>
                <w:szCs w:val="16"/>
              </w:rPr>
            </w:pPr>
          </w:p>
        </w:tc>
        <w:tc>
          <w:tcPr>
            <w:tcW w:w="310" w:type="pct"/>
            <w:shd w:val="clear" w:color="auto" w:fill="auto"/>
            <w:textDirection w:val="btLr"/>
            <w:vAlign w:val="center"/>
          </w:tcPr>
          <w:p w14:paraId="57127424" w14:textId="77777777" w:rsidR="00802ADA" w:rsidRPr="001F63F9" w:rsidRDefault="00802ADA" w:rsidP="00881555">
            <w:pPr>
              <w:spacing w:before="0" w:after="0" w:line="240" w:lineRule="auto"/>
              <w:jc w:val="center"/>
              <w:rPr>
                <w:rFonts w:ascii="Calibri" w:hAnsi="Calibri" w:cs="Calibri"/>
                <w:sz w:val="16"/>
                <w:szCs w:val="16"/>
              </w:rPr>
            </w:pPr>
          </w:p>
        </w:tc>
        <w:tc>
          <w:tcPr>
            <w:tcW w:w="270" w:type="pct"/>
            <w:shd w:val="clear" w:color="auto" w:fill="0070C0"/>
            <w:textDirection w:val="btLr"/>
            <w:vAlign w:val="center"/>
          </w:tcPr>
          <w:p w14:paraId="79FE763F" w14:textId="77777777" w:rsidR="00802ADA" w:rsidRPr="001F63F9" w:rsidRDefault="00802ADA" w:rsidP="00881555">
            <w:pPr>
              <w:spacing w:before="0" w:after="0" w:line="240" w:lineRule="auto"/>
              <w:jc w:val="center"/>
              <w:rPr>
                <w:rFonts w:ascii="Calibri" w:hAnsi="Calibri" w:cs="Calibri"/>
                <w:sz w:val="16"/>
                <w:szCs w:val="16"/>
              </w:rPr>
            </w:pPr>
          </w:p>
        </w:tc>
        <w:tc>
          <w:tcPr>
            <w:tcW w:w="293" w:type="pct"/>
            <w:shd w:val="clear" w:color="auto" w:fill="auto"/>
            <w:textDirection w:val="btLr"/>
            <w:vAlign w:val="center"/>
          </w:tcPr>
          <w:p w14:paraId="320B41AE" w14:textId="77777777" w:rsidR="00802ADA" w:rsidRPr="001F63F9" w:rsidRDefault="00802ADA" w:rsidP="00881555">
            <w:pPr>
              <w:spacing w:before="0" w:after="0" w:line="240" w:lineRule="auto"/>
              <w:jc w:val="center"/>
              <w:rPr>
                <w:rFonts w:ascii="Calibri" w:hAnsi="Calibri" w:cs="Calibri"/>
                <w:sz w:val="16"/>
                <w:szCs w:val="16"/>
              </w:rPr>
            </w:pPr>
          </w:p>
        </w:tc>
        <w:tc>
          <w:tcPr>
            <w:tcW w:w="315" w:type="pct"/>
            <w:shd w:val="clear" w:color="auto" w:fill="auto"/>
            <w:textDirection w:val="btLr"/>
            <w:vAlign w:val="center"/>
          </w:tcPr>
          <w:p w14:paraId="74E36E2C" w14:textId="77777777" w:rsidR="00802ADA" w:rsidRPr="001F63F9" w:rsidRDefault="00802ADA" w:rsidP="00881555">
            <w:pPr>
              <w:spacing w:before="0" w:after="0" w:line="240" w:lineRule="auto"/>
              <w:jc w:val="center"/>
              <w:rPr>
                <w:rFonts w:ascii="Calibri" w:hAnsi="Calibri" w:cs="Calibri"/>
                <w:sz w:val="16"/>
                <w:szCs w:val="16"/>
              </w:rPr>
            </w:pPr>
          </w:p>
        </w:tc>
        <w:tc>
          <w:tcPr>
            <w:tcW w:w="271" w:type="pct"/>
            <w:shd w:val="clear" w:color="auto" w:fill="auto"/>
            <w:textDirection w:val="btLr"/>
            <w:vAlign w:val="center"/>
          </w:tcPr>
          <w:p w14:paraId="54069681" w14:textId="77777777" w:rsidR="00802ADA" w:rsidRPr="001F63F9" w:rsidRDefault="00802ADA" w:rsidP="00881555">
            <w:pPr>
              <w:spacing w:before="0" w:after="0" w:line="240" w:lineRule="auto"/>
              <w:jc w:val="center"/>
              <w:rPr>
                <w:rFonts w:ascii="Calibri" w:hAnsi="Calibri" w:cs="Calibri"/>
                <w:sz w:val="16"/>
                <w:szCs w:val="16"/>
              </w:rPr>
            </w:pPr>
          </w:p>
        </w:tc>
        <w:tc>
          <w:tcPr>
            <w:tcW w:w="267" w:type="pct"/>
            <w:shd w:val="clear" w:color="auto" w:fill="auto"/>
            <w:textDirection w:val="btLr"/>
            <w:vAlign w:val="center"/>
          </w:tcPr>
          <w:p w14:paraId="1BC8AAE8" w14:textId="77777777" w:rsidR="00802ADA" w:rsidRPr="001F63F9" w:rsidRDefault="00802ADA" w:rsidP="00881555">
            <w:pPr>
              <w:spacing w:before="0" w:after="0" w:line="240" w:lineRule="auto"/>
              <w:jc w:val="center"/>
              <w:rPr>
                <w:rFonts w:ascii="Calibri" w:hAnsi="Calibri" w:cs="Calibri"/>
                <w:sz w:val="16"/>
                <w:szCs w:val="16"/>
              </w:rPr>
            </w:pPr>
          </w:p>
        </w:tc>
        <w:tc>
          <w:tcPr>
            <w:tcW w:w="309" w:type="pct"/>
            <w:shd w:val="clear" w:color="auto" w:fill="auto"/>
            <w:textDirection w:val="btLr"/>
            <w:vAlign w:val="center"/>
          </w:tcPr>
          <w:p w14:paraId="7C514A2A" w14:textId="77777777" w:rsidR="00802ADA" w:rsidRPr="001F63F9" w:rsidRDefault="00802ADA"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7749D33A" w14:textId="77777777" w:rsidR="00802ADA" w:rsidRPr="001F63F9" w:rsidRDefault="00802ADA"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5CA3951C" w14:textId="77777777" w:rsidR="00802ADA" w:rsidRPr="001F63F9" w:rsidRDefault="00802ADA"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0A9C3196" w14:textId="77777777" w:rsidR="00802ADA" w:rsidRPr="001F63F9" w:rsidRDefault="00802ADA" w:rsidP="00881555">
            <w:pPr>
              <w:spacing w:before="0" w:after="0" w:line="240" w:lineRule="auto"/>
              <w:jc w:val="center"/>
              <w:rPr>
                <w:rFonts w:ascii="Calibri" w:hAnsi="Calibri" w:cs="Calibri"/>
                <w:sz w:val="16"/>
                <w:szCs w:val="16"/>
              </w:rPr>
            </w:pPr>
          </w:p>
        </w:tc>
      </w:tr>
      <w:tr w:rsidR="00881555" w:rsidRPr="001F63F9" w14:paraId="5A38F240" w14:textId="2526F5E0" w:rsidTr="00881555">
        <w:trPr>
          <w:cantSplit/>
          <w:trHeight w:val="397"/>
        </w:trPr>
        <w:tc>
          <w:tcPr>
            <w:tcW w:w="296" w:type="pct"/>
            <w:vMerge/>
            <w:shd w:val="clear" w:color="auto" w:fill="A6A6A6" w:themeFill="background1" w:themeFillShade="A6"/>
            <w:textDirection w:val="btLr"/>
            <w:vAlign w:val="center"/>
          </w:tcPr>
          <w:p w14:paraId="674AE9DE" w14:textId="77777777" w:rsidR="00881555" w:rsidRPr="001F63F9" w:rsidRDefault="00881555" w:rsidP="00881555">
            <w:pPr>
              <w:spacing w:before="0" w:after="0" w:line="240" w:lineRule="auto"/>
              <w:jc w:val="center"/>
              <w:rPr>
                <w:rFonts w:ascii="Calibri" w:hAnsi="Calibri" w:cs="Calibri"/>
                <w:b/>
                <w:sz w:val="17"/>
                <w:szCs w:val="17"/>
              </w:rPr>
            </w:pPr>
          </w:p>
        </w:tc>
        <w:tc>
          <w:tcPr>
            <w:tcW w:w="900" w:type="pct"/>
            <w:shd w:val="clear" w:color="auto" w:fill="auto"/>
            <w:vAlign w:val="center"/>
          </w:tcPr>
          <w:p w14:paraId="3FFADA6A" w14:textId="1943A0B1" w:rsidR="00881555" w:rsidRPr="001F63F9" w:rsidRDefault="00881555"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3.4 Efektywny i spójny system finansowania polityki regionalnej.</w:t>
            </w:r>
          </w:p>
        </w:tc>
        <w:tc>
          <w:tcPr>
            <w:tcW w:w="3804" w:type="pct"/>
            <w:gridSpan w:val="13"/>
            <w:shd w:val="clear" w:color="auto" w:fill="FFFFFF" w:themeFill="background1"/>
            <w:vAlign w:val="center"/>
          </w:tcPr>
          <w:p w14:paraId="150C9108" w14:textId="0635B5E4" w:rsidR="00881555" w:rsidRPr="001F63F9" w:rsidRDefault="00881555" w:rsidP="00881555">
            <w:pPr>
              <w:spacing w:before="0" w:after="0" w:line="240" w:lineRule="auto"/>
              <w:jc w:val="center"/>
              <w:rPr>
                <w:rFonts w:ascii="Calibri" w:hAnsi="Calibri" w:cs="Calibri"/>
                <w:sz w:val="16"/>
                <w:szCs w:val="16"/>
              </w:rPr>
            </w:pPr>
            <w:r w:rsidRPr="001F63F9">
              <w:rPr>
                <w:rFonts w:ascii="Calibri" w:hAnsi="Calibri" w:cs="Calibri"/>
                <w:sz w:val="16"/>
                <w:szCs w:val="16"/>
              </w:rPr>
              <w:t>Nie dotyczy</w:t>
            </w:r>
          </w:p>
        </w:tc>
      </w:tr>
      <w:tr w:rsidR="007F2E5F" w:rsidRPr="001F63F9" w14:paraId="0E412B8E" w14:textId="1E2494A8" w:rsidTr="00A4382E">
        <w:trPr>
          <w:cantSplit/>
          <w:trHeight w:val="397"/>
        </w:trPr>
        <w:tc>
          <w:tcPr>
            <w:tcW w:w="296" w:type="pct"/>
            <w:vMerge w:val="restart"/>
            <w:shd w:val="clear" w:color="auto" w:fill="A6A6A6" w:themeFill="background1" w:themeFillShade="A6"/>
            <w:textDirection w:val="btLr"/>
            <w:vAlign w:val="center"/>
          </w:tcPr>
          <w:p w14:paraId="0ADB1D51" w14:textId="6705B3A3" w:rsidR="007F2E5F" w:rsidRPr="001F63F9" w:rsidRDefault="007F2E5F" w:rsidP="00881555">
            <w:pPr>
              <w:spacing w:before="0" w:after="0" w:line="240" w:lineRule="auto"/>
              <w:ind w:left="113" w:right="113"/>
              <w:jc w:val="center"/>
              <w:rPr>
                <w:rFonts w:ascii="Calibri" w:hAnsi="Calibri" w:cs="Calibri"/>
                <w:b/>
                <w:sz w:val="17"/>
                <w:szCs w:val="17"/>
              </w:rPr>
            </w:pPr>
            <w:r w:rsidRPr="001F63F9">
              <w:rPr>
                <w:rFonts w:ascii="Calibri" w:hAnsi="Calibri" w:cs="Calibri"/>
                <w:b/>
                <w:sz w:val="17"/>
                <w:szCs w:val="17"/>
              </w:rPr>
              <w:t>Strategia Rozwoju Województwa „Małopolska 2030”</w:t>
            </w:r>
          </w:p>
        </w:tc>
        <w:tc>
          <w:tcPr>
            <w:tcW w:w="4704" w:type="pct"/>
            <w:gridSpan w:val="14"/>
            <w:shd w:val="clear" w:color="auto" w:fill="A6A6A6" w:themeFill="background1" w:themeFillShade="A6"/>
            <w:vAlign w:val="center"/>
          </w:tcPr>
          <w:p w14:paraId="3426A6F6" w14:textId="4F52DA68" w:rsidR="007F2E5F" w:rsidRPr="001F63F9" w:rsidRDefault="007F2E5F" w:rsidP="00881555">
            <w:pPr>
              <w:spacing w:before="0" w:after="0" w:line="240" w:lineRule="auto"/>
              <w:jc w:val="center"/>
              <w:rPr>
                <w:rFonts w:ascii="Calibri" w:hAnsi="Calibri" w:cs="Calibri"/>
                <w:b/>
                <w:sz w:val="16"/>
                <w:szCs w:val="16"/>
              </w:rPr>
            </w:pPr>
            <w:r w:rsidRPr="001F63F9">
              <w:rPr>
                <w:rFonts w:ascii="Calibri" w:hAnsi="Calibri" w:cs="Calibri"/>
                <w:b/>
                <w:sz w:val="16"/>
                <w:szCs w:val="16"/>
              </w:rPr>
              <w:t>Cel szczegółowy 1. Rozwój społecznie wrażliwy, sprzyjający rodzinie</w:t>
            </w:r>
          </w:p>
        </w:tc>
      </w:tr>
      <w:tr w:rsidR="007F2E5F" w:rsidRPr="001F63F9" w14:paraId="43D0977D" w14:textId="49E0001C" w:rsidTr="00767045">
        <w:trPr>
          <w:cantSplit/>
          <w:trHeight w:val="397"/>
        </w:trPr>
        <w:tc>
          <w:tcPr>
            <w:tcW w:w="296" w:type="pct"/>
            <w:vMerge/>
            <w:shd w:val="clear" w:color="auto" w:fill="A6A6A6" w:themeFill="background1" w:themeFillShade="A6"/>
            <w:vAlign w:val="center"/>
          </w:tcPr>
          <w:p w14:paraId="75308F58" w14:textId="0664FF89" w:rsidR="007F2E5F" w:rsidRPr="001F63F9" w:rsidRDefault="007F2E5F" w:rsidP="00881555">
            <w:pPr>
              <w:spacing w:before="0" w:after="0" w:line="240" w:lineRule="auto"/>
              <w:ind w:left="113" w:right="113"/>
              <w:jc w:val="center"/>
              <w:rPr>
                <w:rFonts w:ascii="Calibri" w:hAnsi="Calibri" w:cs="Calibri"/>
                <w:b/>
                <w:sz w:val="17"/>
                <w:szCs w:val="17"/>
              </w:rPr>
            </w:pPr>
          </w:p>
        </w:tc>
        <w:tc>
          <w:tcPr>
            <w:tcW w:w="900" w:type="pct"/>
            <w:shd w:val="clear" w:color="auto" w:fill="auto"/>
            <w:vAlign w:val="center"/>
          </w:tcPr>
          <w:p w14:paraId="63562D25" w14:textId="663299EA" w:rsidR="007F2E5F" w:rsidRPr="001F63F9" w:rsidRDefault="007F2E5F" w:rsidP="00881555">
            <w:pPr>
              <w:spacing w:before="0" w:after="0" w:line="240" w:lineRule="auto"/>
              <w:rPr>
                <w:rFonts w:ascii="Calibri" w:eastAsia="Calibri" w:hAnsi="Calibri" w:cs="Calibri"/>
                <w:color w:val="000000"/>
                <w:kern w:val="24"/>
                <w:sz w:val="14"/>
                <w:szCs w:val="14"/>
              </w:rPr>
            </w:pPr>
            <w:bookmarkStart w:id="122" w:name="OLE_LINK367"/>
            <w:bookmarkStart w:id="123" w:name="OLE_LINK368"/>
            <w:r w:rsidRPr="001F63F9">
              <w:rPr>
                <w:rFonts w:ascii="Calibri" w:eastAsia="Calibri" w:hAnsi="Calibri" w:cs="Calibri"/>
                <w:color w:val="000000"/>
                <w:kern w:val="24"/>
                <w:sz w:val="14"/>
                <w:szCs w:val="14"/>
              </w:rPr>
              <w:t xml:space="preserve">Główny kierunek polityki rozwoju </w:t>
            </w:r>
            <w:bookmarkEnd w:id="122"/>
            <w:bookmarkEnd w:id="123"/>
            <w:r w:rsidRPr="001F63F9">
              <w:rPr>
                <w:rFonts w:ascii="Calibri" w:eastAsia="Calibri" w:hAnsi="Calibri" w:cs="Calibri"/>
                <w:color w:val="000000"/>
                <w:kern w:val="24"/>
                <w:sz w:val="14"/>
                <w:szCs w:val="14"/>
              </w:rPr>
              <w:t>1: Małopolskie rodziny.</w:t>
            </w:r>
          </w:p>
        </w:tc>
        <w:tc>
          <w:tcPr>
            <w:tcW w:w="294" w:type="pct"/>
            <w:shd w:val="clear" w:color="auto" w:fill="auto"/>
            <w:textDirection w:val="btLr"/>
            <w:vAlign w:val="center"/>
          </w:tcPr>
          <w:p w14:paraId="7C0ED0C9" w14:textId="77777777" w:rsidR="007F2E5F" w:rsidRPr="001F63F9" w:rsidRDefault="007F2E5F" w:rsidP="00881555">
            <w:pPr>
              <w:spacing w:before="0" w:after="0" w:line="240" w:lineRule="auto"/>
              <w:jc w:val="center"/>
              <w:rPr>
                <w:rFonts w:ascii="Calibri" w:hAnsi="Calibri" w:cs="Calibri"/>
                <w:sz w:val="16"/>
                <w:szCs w:val="16"/>
              </w:rPr>
            </w:pPr>
          </w:p>
        </w:tc>
        <w:tc>
          <w:tcPr>
            <w:tcW w:w="292" w:type="pct"/>
            <w:shd w:val="clear" w:color="auto" w:fill="auto"/>
            <w:textDirection w:val="btLr"/>
            <w:vAlign w:val="center"/>
          </w:tcPr>
          <w:p w14:paraId="5F6CA1E2" w14:textId="77777777" w:rsidR="007F2E5F" w:rsidRPr="001F63F9" w:rsidRDefault="007F2E5F" w:rsidP="00881555">
            <w:pPr>
              <w:spacing w:before="0" w:after="0" w:line="240" w:lineRule="auto"/>
              <w:jc w:val="center"/>
              <w:rPr>
                <w:rFonts w:ascii="Calibri" w:hAnsi="Calibri" w:cs="Calibri"/>
                <w:sz w:val="16"/>
                <w:szCs w:val="16"/>
              </w:rPr>
            </w:pPr>
          </w:p>
        </w:tc>
        <w:tc>
          <w:tcPr>
            <w:tcW w:w="283" w:type="pct"/>
            <w:shd w:val="clear" w:color="auto" w:fill="auto"/>
            <w:textDirection w:val="btLr"/>
            <w:vAlign w:val="center"/>
          </w:tcPr>
          <w:p w14:paraId="658B4679" w14:textId="77777777" w:rsidR="007F2E5F" w:rsidRPr="001F63F9" w:rsidRDefault="007F2E5F" w:rsidP="00881555">
            <w:pPr>
              <w:spacing w:before="0" w:after="0" w:line="240" w:lineRule="auto"/>
              <w:jc w:val="center"/>
              <w:rPr>
                <w:rFonts w:ascii="Calibri" w:hAnsi="Calibri" w:cs="Calibri"/>
                <w:sz w:val="16"/>
                <w:szCs w:val="16"/>
              </w:rPr>
            </w:pPr>
          </w:p>
        </w:tc>
        <w:tc>
          <w:tcPr>
            <w:tcW w:w="310" w:type="pct"/>
            <w:shd w:val="clear" w:color="auto" w:fill="0070C0"/>
            <w:textDirection w:val="btLr"/>
            <w:vAlign w:val="center"/>
          </w:tcPr>
          <w:p w14:paraId="2B1B74F6" w14:textId="77777777" w:rsidR="007F2E5F" w:rsidRPr="001F63F9" w:rsidRDefault="007F2E5F" w:rsidP="00881555">
            <w:pPr>
              <w:spacing w:before="0" w:after="0" w:line="240" w:lineRule="auto"/>
              <w:jc w:val="center"/>
              <w:rPr>
                <w:rFonts w:ascii="Calibri" w:hAnsi="Calibri" w:cs="Calibri"/>
                <w:sz w:val="16"/>
                <w:szCs w:val="16"/>
              </w:rPr>
            </w:pPr>
          </w:p>
        </w:tc>
        <w:tc>
          <w:tcPr>
            <w:tcW w:w="270" w:type="pct"/>
            <w:shd w:val="clear" w:color="auto" w:fill="auto"/>
            <w:textDirection w:val="btLr"/>
            <w:vAlign w:val="center"/>
          </w:tcPr>
          <w:p w14:paraId="5762D583" w14:textId="77777777" w:rsidR="007F2E5F" w:rsidRPr="001F63F9" w:rsidRDefault="007F2E5F" w:rsidP="00881555">
            <w:pPr>
              <w:spacing w:before="0" w:after="0" w:line="240" w:lineRule="auto"/>
              <w:jc w:val="center"/>
              <w:rPr>
                <w:rFonts w:ascii="Calibri" w:hAnsi="Calibri" w:cs="Calibri"/>
                <w:sz w:val="16"/>
                <w:szCs w:val="16"/>
              </w:rPr>
            </w:pPr>
          </w:p>
        </w:tc>
        <w:tc>
          <w:tcPr>
            <w:tcW w:w="293" w:type="pct"/>
            <w:shd w:val="clear" w:color="auto" w:fill="auto"/>
            <w:textDirection w:val="btLr"/>
            <w:vAlign w:val="center"/>
          </w:tcPr>
          <w:p w14:paraId="05A5DBC2" w14:textId="77777777" w:rsidR="007F2E5F" w:rsidRPr="001F63F9" w:rsidRDefault="007F2E5F" w:rsidP="00881555">
            <w:pPr>
              <w:spacing w:before="0" w:after="0" w:line="240" w:lineRule="auto"/>
              <w:jc w:val="center"/>
              <w:rPr>
                <w:rFonts w:ascii="Calibri" w:hAnsi="Calibri" w:cs="Calibri"/>
                <w:sz w:val="16"/>
                <w:szCs w:val="16"/>
              </w:rPr>
            </w:pPr>
          </w:p>
        </w:tc>
        <w:tc>
          <w:tcPr>
            <w:tcW w:w="315" w:type="pct"/>
            <w:shd w:val="clear" w:color="auto" w:fill="auto"/>
            <w:textDirection w:val="btLr"/>
            <w:vAlign w:val="center"/>
          </w:tcPr>
          <w:p w14:paraId="46EC5ACC" w14:textId="77777777" w:rsidR="007F2E5F" w:rsidRPr="001F63F9" w:rsidRDefault="007F2E5F" w:rsidP="00881555">
            <w:pPr>
              <w:spacing w:before="0" w:after="0" w:line="240" w:lineRule="auto"/>
              <w:jc w:val="center"/>
              <w:rPr>
                <w:rFonts w:ascii="Calibri" w:hAnsi="Calibri" w:cs="Calibri"/>
                <w:sz w:val="16"/>
                <w:szCs w:val="16"/>
              </w:rPr>
            </w:pPr>
          </w:p>
        </w:tc>
        <w:tc>
          <w:tcPr>
            <w:tcW w:w="271" w:type="pct"/>
            <w:shd w:val="clear" w:color="auto" w:fill="auto"/>
            <w:textDirection w:val="btLr"/>
            <w:vAlign w:val="center"/>
          </w:tcPr>
          <w:p w14:paraId="74641C39" w14:textId="77777777" w:rsidR="007F2E5F" w:rsidRPr="001F63F9" w:rsidRDefault="007F2E5F" w:rsidP="00881555">
            <w:pPr>
              <w:spacing w:before="0" w:after="0" w:line="240" w:lineRule="auto"/>
              <w:jc w:val="center"/>
              <w:rPr>
                <w:rFonts w:ascii="Calibri" w:hAnsi="Calibri" w:cs="Calibri"/>
                <w:sz w:val="16"/>
                <w:szCs w:val="16"/>
              </w:rPr>
            </w:pPr>
          </w:p>
        </w:tc>
        <w:tc>
          <w:tcPr>
            <w:tcW w:w="267" w:type="pct"/>
            <w:shd w:val="clear" w:color="auto" w:fill="auto"/>
            <w:textDirection w:val="btLr"/>
            <w:vAlign w:val="center"/>
          </w:tcPr>
          <w:p w14:paraId="3F9BA7ED" w14:textId="77777777" w:rsidR="007F2E5F" w:rsidRPr="001F63F9" w:rsidRDefault="007F2E5F" w:rsidP="00881555">
            <w:pPr>
              <w:spacing w:before="0" w:after="0" w:line="240" w:lineRule="auto"/>
              <w:jc w:val="center"/>
              <w:rPr>
                <w:rFonts w:ascii="Calibri" w:hAnsi="Calibri" w:cs="Calibri"/>
                <w:sz w:val="16"/>
                <w:szCs w:val="16"/>
              </w:rPr>
            </w:pPr>
          </w:p>
        </w:tc>
        <w:tc>
          <w:tcPr>
            <w:tcW w:w="309" w:type="pct"/>
            <w:shd w:val="clear" w:color="auto" w:fill="auto"/>
            <w:textDirection w:val="btLr"/>
            <w:vAlign w:val="center"/>
          </w:tcPr>
          <w:p w14:paraId="5185F441"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267533DE"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31711CB9"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5B67A3EC" w14:textId="77777777" w:rsidR="007F2E5F" w:rsidRPr="001F63F9" w:rsidRDefault="007F2E5F" w:rsidP="00881555">
            <w:pPr>
              <w:spacing w:before="0" w:after="0" w:line="240" w:lineRule="auto"/>
              <w:jc w:val="center"/>
              <w:rPr>
                <w:rFonts w:ascii="Calibri" w:hAnsi="Calibri" w:cs="Calibri"/>
                <w:sz w:val="16"/>
                <w:szCs w:val="16"/>
              </w:rPr>
            </w:pPr>
          </w:p>
        </w:tc>
      </w:tr>
      <w:tr w:rsidR="007F2E5F" w:rsidRPr="001F63F9" w14:paraId="496C21B3" w14:textId="32086FD9" w:rsidTr="00767045">
        <w:trPr>
          <w:cantSplit/>
          <w:trHeight w:val="397"/>
        </w:trPr>
        <w:tc>
          <w:tcPr>
            <w:tcW w:w="296" w:type="pct"/>
            <w:vMerge/>
            <w:shd w:val="clear" w:color="auto" w:fill="A6A6A6" w:themeFill="background1" w:themeFillShade="A6"/>
            <w:textDirection w:val="btLr"/>
            <w:vAlign w:val="center"/>
          </w:tcPr>
          <w:p w14:paraId="34507053" w14:textId="79CDC5C5" w:rsidR="007F2E5F" w:rsidRPr="001F63F9" w:rsidRDefault="007F2E5F" w:rsidP="00881555">
            <w:pPr>
              <w:spacing w:before="0" w:after="0" w:line="240" w:lineRule="auto"/>
              <w:ind w:left="113" w:right="113"/>
              <w:jc w:val="center"/>
              <w:rPr>
                <w:rFonts w:ascii="Calibri" w:hAnsi="Calibri" w:cs="Calibri"/>
                <w:b/>
                <w:sz w:val="17"/>
                <w:szCs w:val="17"/>
              </w:rPr>
            </w:pPr>
          </w:p>
        </w:tc>
        <w:tc>
          <w:tcPr>
            <w:tcW w:w="900" w:type="pct"/>
            <w:shd w:val="clear" w:color="auto" w:fill="auto"/>
            <w:vAlign w:val="center"/>
          </w:tcPr>
          <w:p w14:paraId="39E25904" w14:textId="3E47A370" w:rsidR="007F2E5F" w:rsidRPr="001F63F9" w:rsidRDefault="007F2E5F"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Główny kierunek polityki rozwoju 2:Opieka zdrowotna.</w:t>
            </w:r>
          </w:p>
        </w:tc>
        <w:tc>
          <w:tcPr>
            <w:tcW w:w="294" w:type="pct"/>
            <w:shd w:val="clear" w:color="auto" w:fill="auto"/>
            <w:textDirection w:val="btLr"/>
            <w:vAlign w:val="center"/>
          </w:tcPr>
          <w:p w14:paraId="3B7DBD0E" w14:textId="77777777" w:rsidR="007F2E5F" w:rsidRPr="001F63F9" w:rsidRDefault="007F2E5F" w:rsidP="00881555">
            <w:pPr>
              <w:spacing w:before="0" w:after="0" w:line="240" w:lineRule="auto"/>
              <w:jc w:val="center"/>
              <w:rPr>
                <w:rFonts w:ascii="Calibri" w:hAnsi="Calibri" w:cs="Calibri"/>
                <w:sz w:val="16"/>
                <w:szCs w:val="16"/>
              </w:rPr>
            </w:pPr>
          </w:p>
        </w:tc>
        <w:tc>
          <w:tcPr>
            <w:tcW w:w="292" w:type="pct"/>
            <w:shd w:val="clear" w:color="auto" w:fill="auto"/>
            <w:textDirection w:val="btLr"/>
            <w:vAlign w:val="center"/>
          </w:tcPr>
          <w:p w14:paraId="61CA8A51" w14:textId="77777777" w:rsidR="007F2E5F" w:rsidRPr="001F63F9" w:rsidRDefault="007F2E5F" w:rsidP="00881555">
            <w:pPr>
              <w:spacing w:before="0" w:after="0" w:line="240" w:lineRule="auto"/>
              <w:jc w:val="center"/>
              <w:rPr>
                <w:rFonts w:ascii="Calibri" w:hAnsi="Calibri" w:cs="Calibri"/>
                <w:sz w:val="16"/>
                <w:szCs w:val="16"/>
              </w:rPr>
            </w:pPr>
          </w:p>
        </w:tc>
        <w:tc>
          <w:tcPr>
            <w:tcW w:w="283" w:type="pct"/>
            <w:shd w:val="clear" w:color="auto" w:fill="auto"/>
            <w:textDirection w:val="btLr"/>
            <w:vAlign w:val="center"/>
          </w:tcPr>
          <w:p w14:paraId="3229232A" w14:textId="77777777" w:rsidR="007F2E5F" w:rsidRPr="001F63F9" w:rsidRDefault="007F2E5F" w:rsidP="00881555">
            <w:pPr>
              <w:spacing w:before="0" w:after="0" w:line="240" w:lineRule="auto"/>
              <w:jc w:val="center"/>
              <w:rPr>
                <w:rFonts w:ascii="Calibri" w:hAnsi="Calibri" w:cs="Calibri"/>
                <w:sz w:val="16"/>
                <w:szCs w:val="16"/>
              </w:rPr>
            </w:pPr>
          </w:p>
        </w:tc>
        <w:tc>
          <w:tcPr>
            <w:tcW w:w="310" w:type="pct"/>
            <w:shd w:val="clear" w:color="auto" w:fill="0070C0"/>
            <w:textDirection w:val="btLr"/>
            <w:vAlign w:val="center"/>
          </w:tcPr>
          <w:p w14:paraId="6F36BEA6" w14:textId="77777777" w:rsidR="007F2E5F" w:rsidRPr="001F63F9" w:rsidRDefault="007F2E5F" w:rsidP="00881555">
            <w:pPr>
              <w:spacing w:before="0" w:after="0" w:line="240" w:lineRule="auto"/>
              <w:jc w:val="center"/>
              <w:rPr>
                <w:rFonts w:ascii="Calibri" w:hAnsi="Calibri" w:cs="Calibri"/>
                <w:sz w:val="16"/>
                <w:szCs w:val="16"/>
              </w:rPr>
            </w:pPr>
          </w:p>
        </w:tc>
        <w:tc>
          <w:tcPr>
            <w:tcW w:w="270" w:type="pct"/>
            <w:shd w:val="clear" w:color="auto" w:fill="auto"/>
            <w:textDirection w:val="btLr"/>
            <w:vAlign w:val="center"/>
          </w:tcPr>
          <w:p w14:paraId="223CCF95" w14:textId="77777777" w:rsidR="007F2E5F" w:rsidRPr="001F63F9" w:rsidRDefault="007F2E5F" w:rsidP="00881555">
            <w:pPr>
              <w:spacing w:before="0" w:after="0" w:line="240" w:lineRule="auto"/>
              <w:jc w:val="center"/>
              <w:rPr>
                <w:rFonts w:ascii="Calibri" w:hAnsi="Calibri" w:cs="Calibri"/>
                <w:sz w:val="16"/>
                <w:szCs w:val="16"/>
              </w:rPr>
            </w:pPr>
          </w:p>
        </w:tc>
        <w:tc>
          <w:tcPr>
            <w:tcW w:w="293" w:type="pct"/>
            <w:shd w:val="clear" w:color="auto" w:fill="auto"/>
            <w:textDirection w:val="btLr"/>
            <w:vAlign w:val="center"/>
          </w:tcPr>
          <w:p w14:paraId="11F4428D" w14:textId="77777777" w:rsidR="007F2E5F" w:rsidRPr="001F63F9" w:rsidRDefault="007F2E5F" w:rsidP="00881555">
            <w:pPr>
              <w:spacing w:before="0" w:after="0" w:line="240" w:lineRule="auto"/>
              <w:jc w:val="center"/>
              <w:rPr>
                <w:rFonts w:ascii="Calibri" w:hAnsi="Calibri" w:cs="Calibri"/>
                <w:sz w:val="16"/>
                <w:szCs w:val="16"/>
              </w:rPr>
            </w:pPr>
          </w:p>
        </w:tc>
        <w:tc>
          <w:tcPr>
            <w:tcW w:w="315" w:type="pct"/>
            <w:shd w:val="clear" w:color="auto" w:fill="auto"/>
            <w:textDirection w:val="btLr"/>
            <w:vAlign w:val="center"/>
          </w:tcPr>
          <w:p w14:paraId="62A9D045" w14:textId="77777777" w:rsidR="007F2E5F" w:rsidRPr="001F63F9" w:rsidRDefault="007F2E5F" w:rsidP="00881555">
            <w:pPr>
              <w:spacing w:before="0" w:after="0" w:line="240" w:lineRule="auto"/>
              <w:jc w:val="center"/>
              <w:rPr>
                <w:rFonts w:ascii="Calibri" w:hAnsi="Calibri" w:cs="Calibri"/>
                <w:sz w:val="16"/>
                <w:szCs w:val="16"/>
              </w:rPr>
            </w:pPr>
          </w:p>
        </w:tc>
        <w:tc>
          <w:tcPr>
            <w:tcW w:w="271" w:type="pct"/>
            <w:shd w:val="clear" w:color="auto" w:fill="auto"/>
            <w:textDirection w:val="btLr"/>
            <w:vAlign w:val="center"/>
          </w:tcPr>
          <w:p w14:paraId="27A7D7FC" w14:textId="77777777" w:rsidR="007F2E5F" w:rsidRPr="001F63F9" w:rsidRDefault="007F2E5F" w:rsidP="00881555">
            <w:pPr>
              <w:spacing w:before="0" w:after="0" w:line="240" w:lineRule="auto"/>
              <w:jc w:val="center"/>
              <w:rPr>
                <w:rFonts w:ascii="Calibri" w:hAnsi="Calibri" w:cs="Calibri"/>
                <w:sz w:val="16"/>
                <w:szCs w:val="16"/>
              </w:rPr>
            </w:pPr>
          </w:p>
        </w:tc>
        <w:tc>
          <w:tcPr>
            <w:tcW w:w="267" w:type="pct"/>
            <w:shd w:val="clear" w:color="auto" w:fill="auto"/>
            <w:textDirection w:val="btLr"/>
            <w:vAlign w:val="center"/>
          </w:tcPr>
          <w:p w14:paraId="6D15AE1E" w14:textId="77777777" w:rsidR="007F2E5F" w:rsidRPr="001F63F9" w:rsidRDefault="007F2E5F" w:rsidP="00881555">
            <w:pPr>
              <w:spacing w:before="0" w:after="0" w:line="240" w:lineRule="auto"/>
              <w:jc w:val="center"/>
              <w:rPr>
                <w:rFonts w:ascii="Calibri" w:hAnsi="Calibri" w:cs="Calibri"/>
                <w:sz w:val="16"/>
                <w:szCs w:val="16"/>
              </w:rPr>
            </w:pPr>
          </w:p>
        </w:tc>
        <w:tc>
          <w:tcPr>
            <w:tcW w:w="309" w:type="pct"/>
            <w:shd w:val="clear" w:color="auto" w:fill="auto"/>
            <w:textDirection w:val="btLr"/>
            <w:vAlign w:val="center"/>
          </w:tcPr>
          <w:p w14:paraId="73C5B15A"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16E13687"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08B7ACE1"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096FED70" w14:textId="77777777" w:rsidR="007F2E5F" w:rsidRPr="001F63F9" w:rsidRDefault="007F2E5F" w:rsidP="00881555">
            <w:pPr>
              <w:spacing w:before="0" w:after="0" w:line="240" w:lineRule="auto"/>
              <w:jc w:val="center"/>
              <w:rPr>
                <w:rFonts w:ascii="Calibri" w:hAnsi="Calibri" w:cs="Calibri"/>
                <w:sz w:val="16"/>
                <w:szCs w:val="16"/>
              </w:rPr>
            </w:pPr>
          </w:p>
        </w:tc>
      </w:tr>
      <w:tr w:rsidR="007F2E5F" w:rsidRPr="001F63F9" w14:paraId="49B678E4" w14:textId="25F48FEC" w:rsidTr="00767045">
        <w:trPr>
          <w:cantSplit/>
          <w:trHeight w:val="397"/>
        </w:trPr>
        <w:tc>
          <w:tcPr>
            <w:tcW w:w="296" w:type="pct"/>
            <w:vMerge/>
            <w:shd w:val="clear" w:color="auto" w:fill="A6A6A6" w:themeFill="background1" w:themeFillShade="A6"/>
            <w:vAlign w:val="center"/>
          </w:tcPr>
          <w:p w14:paraId="5455B4BB" w14:textId="77777777" w:rsidR="007F2E5F" w:rsidRPr="001F63F9" w:rsidRDefault="007F2E5F" w:rsidP="00881555">
            <w:pPr>
              <w:spacing w:before="0" w:after="0" w:line="240" w:lineRule="auto"/>
              <w:ind w:left="113" w:right="113"/>
              <w:jc w:val="center"/>
              <w:rPr>
                <w:rFonts w:ascii="Calibri" w:hAnsi="Calibri" w:cs="Calibri"/>
                <w:b/>
                <w:sz w:val="17"/>
                <w:szCs w:val="17"/>
              </w:rPr>
            </w:pPr>
          </w:p>
        </w:tc>
        <w:tc>
          <w:tcPr>
            <w:tcW w:w="900" w:type="pct"/>
            <w:shd w:val="clear" w:color="auto" w:fill="auto"/>
            <w:vAlign w:val="center"/>
          </w:tcPr>
          <w:p w14:paraId="5776449F" w14:textId="5D55DC13" w:rsidR="007F2E5F" w:rsidRPr="001F63F9" w:rsidRDefault="007F2E5F"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Główny kierunek polityki rozwoju 3: Bezpieczeństwo.</w:t>
            </w:r>
          </w:p>
        </w:tc>
        <w:tc>
          <w:tcPr>
            <w:tcW w:w="294" w:type="pct"/>
            <w:shd w:val="clear" w:color="auto" w:fill="auto"/>
            <w:textDirection w:val="btLr"/>
            <w:vAlign w:val="center"/>
          </w:tcPr>
          <w:p w14:paraId="6F3366D8" w14:textId="77777777" w:rsidR="007F2E5F" w:rsidRPr="001F63F9" w:rsidRDefault="007F2E5F" w:rsidP="00881555">
            <w:pPr>
              <w:spacing w:before="0" w:after="0" w:line="240" w:lineRule="auto"/>
              <w:jc w:val="center"/>
              <w:rPr>
                <w:rFonts w:ascii="Calibri" w:hAnsi="Calibri" w:cs="Calibri"/>
                <w:sz w:val="16"/>
                <w:szCs w:val="16"/>
              </w:rPr>
            </w:pPr>
          </w:p>
        </w:tc>
        <w:tc>
          <w:tcPr>
            <w:tcW w:w="292" w:type="pct"/>
            <w:shd w:val="clear" w:color="auto" w:fill="auto"/>
            <w:textDirection w:val="btLr"/>
            <w:vAlign w:val="center"/>
          </w:tcPr>
          <w:p w14:paraId="21FD5991" w14:textId="77777777" w:rsidR="007F2E5F" w:rsidRPr="001F63F9" w:rsidRDefault="007F2E5F" w:rsidP="00881555">
            <w:pPr>
              <w:spacing w:before="0" w:after="0" w:line="240" w:lineRule="auto"/>
              <w:jc w:val="center"/>
              <w:rPr>
                <w:rFonts w:ascii="Calibri" w:hAnsi="Calibri" w:cs="Calibri"/>
                <w:sz w:val="16"/>
                <w:szCs w:val="16"/>
              </w:rPr>
            </w:pPr>
          </w:p>
        </w:tc>
        <w:tc>
          <w:tcPr>
            <w:tcW w:w="283" w:type="pct"/>
            <w:shd w:val="clear" w:color="auto" w:fill="auto"/>
            <w:textDirection w:val="btLr"/>
            <w:vAlign w:val="center"/>
          </w:tcPr>
          <w:p w14:paraId="0F61D523" w14:textId="77777777" w:rsidR="007F2E5F" w:rsidRPr="001F63F9" w:rsidRDefault="007F2E5F" w:rsidP="00881555">
            <w:pPr>
              <w:spacing w:before="0" w:after="0" w:line="240" w:lineRule="auto"/>
              <w:jc w:val="center"/>
              <w:rPr>
                <w:rFonts w:ascii="Calibri" w:hAnsi="Calibri" w:cs="Calibri"/>
                <w:sz w:val="16"/>
                <w:szCs w:val="16"/>
              </w:rPr>
            </w:pPr>
          </w:p>
        </w:tc>
        <w:tc>
          <w:tcPr>
            <w:tcW w:w="310" w:type="pct"/>
            <w:shd w:val="clear" w:color="auto" w:fill="auto"/>
            <w:textDirection w:val="btLr"/>
            <w:vAlign w:val="center"/>
          </w:tcPr>
          <w:p w14:paraId="373A61CD" w14:textId="77777777" w:rsidR="007F2E5F" w:rsidRPr="001F63F9" w:rsidRDefault="007F2E5F" w:rsidP="00881555">
            <w:pPr>
              <w:spacing w:before="0" w:after="0" w:line="240" w:lineRule="auto"/>
              <w:jc w:val="center"/>
              <w:rPr>
                <w:rFonts w:ascii="Calibri" w:hAnsi="Calibri" w:cs="Calibri"/>
                <w:sz w:val="16"/>
                <w:szCs w:val="16"/>
              </w:rPr>
            </w:pPr>
          </w:p>
        </w:tc>
        <w:tc>
          <w:tcPr>
            <w:tcW w:w="270" w:type="pct"/>
            <w:shd w:val="clear" w:color="auto" w:fill="auto"/>
            <w:textDirection w:val="btLr"/>
            <w:vAlign w:val="center"/>
          </w:tcPr>
          <w:p w14:paraId="55C6D741" w14:textId="77777777" w:rsidR="007F2E5F" w:rsidRPr="001F63F9" w:rsidRDefault="007F2E5F" w:rsidP="00881555">
            <w:pPr>
              <w:spacing w:before="0" w:after="0" w:line="240" w:lineRule="auto"/>
              <w:jc w:val="center"/>
              <w:rPr>
                <w:rFonts w:ascii="Calibri" w:hAnsi="Calibri" w:cs="Calibri"/>
                <w:sz w:val="16"/>
                <w:szCs w:val="16"/>
              </w:rPr>
            </w:pPr>
          </w:p>
        </w:tc>
        <w:tc>
          <w:tcPr>
            <w:tcW w:w="293" w:type="pct"/>
            <w:shd w:val="clear" w:color="auto" w:fill="auto"/>
            <w:textDirection w:val="btLr"/>
            <w:vAlign w:val="center"/>
          </w:tcPr>
          <w:p w14:paraId="483CB407" w14:textId="77777777" w:rsidR="007F2E5F" w:rsidRPr="001F63F9" w:rsidRDefault="007F2E5F" w:rsidP="00881555">
            <w:pPr>
              <w:spacing w:before="0" w:after="0" w:line="240" w:lineRule="auto"/>
              <w:jc w:val="center"/>
              <w:rPr>
                <w:rFonts w:ascii="Calibri" w:hAnsi="Calibri" w:cs="Calibri"/>
                <w:sz w:val="16"/>
                <w:szCs w:val="16"/>
              </w:rPr>
            </w:pPr>
          </w:p>
        </w:tc>
        <w:tc>
          <w:tcPr>
            <w:tcW w:w="315" w:type="pct"/>
            <w:shd w:val="clear" w:color="auto" w:fill="auto"/>
            <w:textDirection w:val="btLr"/>
            <w:vAlign w:val="center"/>
          </w:tcPr>
          <w:p w14:paraId="5BD33B18" w14:textId="77777777" w:rsidR="007F2E5F" w:rsidRPr="001F63F9" w:rsidRDefault="007F2E5F" w:rsidP="00881555">
            <w:pPr>
              <w:spacing w:before="0" w:after="0" w:line="240" w:lineRule="auto"/>
              <w:jc w:val="center"/>
              <w:rPr>
                <w:rFonts w:ascii="Calibri" w:hAnsi="Calibri" w:cs="Calibri"/>
                <w:sz w:val="16"/>
                <w:szCs w:val="16"/>
              </w:rPr>
            </w:pPr>
          </w:p>
        </w:tc>
        <w:tc>
          <w:tcPr>
            <w:tcW w:w="271" w:type="pct"/>
            <w:shd w:val="clear" w:color="auto" w:fill="auto"/>
            <w:textDirection w:val="btLr"/>
            <w:vAlign w:val="center"/>
          </w:tcPr>
          <w:p w14:paraId="518EFDA8" w14:textId="77777777" w:rsidR="007F2E5F" w:rsidRPr="001F63F9" w:rsidRDefault="007F2E5F" w:rsidP="00881555">
            <w:pPr>
              <w:spacing w:before="0" w:after="0" w:line="240" w:lineRule="auto"/>
              <w:jc w:val="center"/>
              <w:rPr>
                <w:rFonts w:ascii="Calibri" w:hAnsi="Calibri" w:cs="Calibri"/>
                <w:sz w:val="16"/>
                <w:szCs w:val="16"/>
              </w:rPr>
            </w:pPr>
          </w:p>
        </w:tc>
        <w:tc>
          <w:tcPr>
            <w:tcW w:w="267" w:type="pct"/>
            <w:shd w:val="clear" w:color="auto" w:fill="0070C0"/>
            <w:textDirection w:val="btLr"/>
            <w:vAlign w:val="center"/>
          </w:tcPr>
          <w:p w14:paraId="75A5EC1F" w14:textId="77777777" w:rsidR="007F2E5F" w:rsidRPr="001F63F9" w:rsidRDefault="007F2E5F" w:rsidP="00881555">
            <w:pPr>
              <w:spacing w:before="0" w:after="0" w:line="240" w:lineRule="auto"/>
              <w:jc w:val="center"/>
              <w:rPr>
                <w:rFonts w:ascii="Calibri" w:hAnsi="Calibri" w:cs="Calibri"/>
                <w:sz w:val="16"/>
                <w:szCs w:val="16"/>
              </w:rPr>
            </w:pPr>
          </w:p>
        </w:tc>
        <w:tc>
          <w:tcPr>
            <w:tcW w:w="309" w:type="pct"/>
            <w:shd w:val="clear" w:color="auto" w:fill="auto"/>
            <w:textDirection w:val="btLr"/>
            <w:vAlign w:val="center"/>
          </w:tcPr>
          <w:p w14:paraId="79605626"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60CBC896"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324206FC"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2A12B881" w14:textId="77777777" w:rsidR="007F2E5F" w:rsidRPr="001F63F9" w:rsidRDefault="007F2E5F" w:rsidP="00881555">
            <w:pPr>
              <w:spacing w:before="0" w:after="0" w:line="240" w:lineRule="auto"/>
              <w:jc w:val="center"/>
              <w:rPr>
                <w:rFonts w:ascii="Calibri" w:hAnsi="Calibri" w:cs="Calibri"/>
                <w:sz w:val="16"/>
                <w:szCs w:val="16"/>
              </w:rPr>
            </w:pPr>
          </w:p>
        </w:tc>
      </w:tr>
      <w:tr w:rsidR="007F2E5F" w:rsidRPr="001F63F9" w14:paraId="5B637079" w14:textId="2B3D073A" w:rsidTr="00767045">
        <w:trPr>
          <w:cantSplit/>
          <w:trHeight w:val="397"/>
        </w:trPr>
        <w:tc>
          <w:tcPr>
            <w:tcW w:w="296" w:type="pct"/>
            <w:vMerge/>
            <w:shd w:val="clear" w:color="auto" w:fill="A6A6A6" w:themeFill="background1" w:themeFillShade="A6"/>
            <w:vAlign w:val="center"/>
          </w:tcPr>
          <w:p w14:paraId="7848AC40" w14:textId="77777777" w:rsidR="007F2E5F" w:rsidRPr="001F63F9" w:rsidRDefault="007F2E5F" w:rsidP="00881555">
            <w:pPr>
              <w:spacing w:before="0" w:after="0" w:line="240" w:lineRule="auto"/>
              <w:ind w:left="113" w:right="113"/>
              <w:jc w:val="center"/>
              <w:rPr>
                <w:rFonts w:ascii="Calibri" w:hAnsi="Calibri" w:cs="Calibri"/>
                <w:b/>
                <w:sz w:val="17"/>
                <w:szCs w:val="17"/>
              </w:rPr>
            </w:pPr>
          </w:p>
        </w:tc>
        <w:tc>
          <w:tcPr>
            <w:tcW w:w="900" w:type="pct"/>
            <w:shd w:val="clear" w:color="auto" w:fill="auto"/>
            <w:vAlign w:val="center"/>
          </w:tcPr>
          <w:p w14:paraId="364CD78B" w14:textId="41E89D51" w:rsidR="007F2E5F" w:rsidRPr="001F63F9" w:rsidRDefault="007F2E5F"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Główny kierunek polityki rozwoju 4:Sport i rekreacja.</w:t>
            </w:r>
          </w:p>
        </w:tc>
        <w:tc>
          <w:tcPr>
            <w:tcW w:w="294" w:type="pct"/>
            <w:shd w:val="clear" w:color="auto" w:fill="auto"/>
            <w:textDirection w:val="btLr"/>
            <w:vAlign w:val="center"/>
          </w:tcPr>
          <w:p w14:paraId="3CF5CCDB" w14:textId="77777777" w:rsidR="007F2E5F" w:rsidRPr="001F63F9" w:rsidRDefault="007F2E5F" w:rsidP="00881555">
            <w:pPr>
              <w:spacing w:before="0" w:after="0" w:line="240" w:lineRule="auto"/>
              <w:jc w:val="center"/>
              <w:rPr>
                <w:rFonts w:ascii="Calibri" w:hAnsi="Calibri" w:cs="Calibri"/>
                <w:sz w:val="16"/>
                <w:szCs w:val="16"/>
              </w:rPr>
            </w:pPr>
          </w:p>
        </w:tc>
        <w:tc>
          <w:tcPr>
            <w:tcW w:w="292" w:type="pct"/>
            <w:shd w:val="clear" w:color="auto" w:fill="auto"/>
            <w:textDirection w:val="btLr"/>
            <w:vAlign w:val="center"/>
          </w:tcPr>
          <w:p w14:paraId="3CC0D3D6" w14:textId="77777777" w:rsidR="007F2E5F" w:rsidRPr="001F63F9" w:rsidRDefault="007F2E5F" w:rsidP="00881555">
            <w:pPr>
              <w:spacing w:before="0" w:after="0" w:line="240" w:lineRule="auto"/>
              <w:jc w:val="center"/>
              <w:rPr>
                <w:rFonts w:ascii="Calibri" w:hAnsi="Calibri" w:cs="Calibri"/>
                <w:sz w:val="16"/>
                <w:szCs w:val="16"/>
              </w:rPr>
            </w:pPr>
          </w:p>
        </w:tc>
        <w:tc>
          <w:tcPr>
            <w:tcW w:w="283" w:type="pct"/>
            <w:shd w:val="clear" w:color="auto" w:fill="0070C0"/>
            <w:textDirection w:val="btLr"/>
            <w:vAlign w:val="center"/>
          </w:tcPr>
          <w:p w14:paraId="4C8B9042" w14:textId="77777777" w:rsidR="007F2E5F" w:rsidRPr="001F63F9" w:rsidRDefault="007F2E5F" w:rsidP="00881555">
            <w:pPr>
              <w:spacing w:before="0" w:after="0" w:line="240" w:lineRule="auto"/>
              <w:jc w:val="center"/>
              <w:rPr>
                <w:rFonts w:ascii="Calibri" w:hAnsi="Calibri" w:cs="Calibri"/>
                <w:sz w:val="16"/>
                <w:szCs w:val="16"/>
              </w:rPr>
            </w:pPr>
          </w:p>
        </w:tc>
        <w:tc>
          <w:tcPr>
            <w:tcW w:w="310" w:type="pct"/>
            <w:shd w:val="clear" w:color="auto" w:fill="auto"/>
            <w:textDirection w:val="btLr"/>
            <w:vAlign w:val="center"/>
          </w:tcPr>
          <w:p w14:paraId="212A13D0" w14:textId="77777777" w:rsidR="007F2E5F" w:rsidRPr="001F63F9" w:rsidRDefault="007F2E5F" w:rsidP="00881555">
            <w:pPr>
              <w:spacing w:before="0" w:after="0" w:line="240" w:lineRule="auto"/>
              <w:jc w:val="center"/>
              <w:rPr>
                <w:rFonts w:ascii="Calibri" w:hAnsi="Calibri" w:cs="Calibri"/>
                <w:sz w:val="16"/>
                <w:szCs w:val="16"/>
              </w:rPr>
            </w:pPr>
          </w:p>
        </w:tc>
        <w:tc>
          <w:tcPr>
            <w:tcW w:w="270" w:type="pct"/>
            <w:shd w:val="clear" w:color="auto" w:fill="auto"/>
            <w:textDirection w:val="btLr"/>
            <w:vAlign w:val="center"/>
          </w:tcPr>
          <w:p w14:paraId="6646D240" w14:textId="77777777" w:rsidR="007F2E5F" w:rsidRPr="001F63F9" w:rsidRDefault="007F2E5F" w:rsidP="00881555">
            <w:pPr>
              <w:spacing w:before="0" w:after="0" w:line="240" w:lineRule="auto"/>
              <w:jc w:val="center"/>
              <w:rPr>
                <w:rFonts w:ascii="Calibri" w:hAnsi="Calibri" w:cs="Calibri"/>
                <w:sz w:val="16"/>
                <w:szCs w:val="16"/>
              </w:rPr>
            </w:pPr>
          </w:p>
        </w:tc>
        <w:tc>
          <w:tcPr>
            <w:tcW w:w="293" w:type="pct"/>
            <w:shd w:val="clear" w:color="auto" w:fill="auto"/>
            <w:textDirection w:val="btLr"/>
            <w:vAlign w:val="center"/>
          </w:tcPr>
          <w:p w14:paraId="45FCCA39" w14:textId="77777777" w:rsidR="007F2E5F" w:rsidRPr="001F63F9" w:rsidRDefault="007F2E5F" w:rsidP="00881555">
            <w:pPr>
              <w:spacing w:before="0" w:after="0" w:line="240" w:lineRule="auto"/>
              <w:jc w:val="center"/>
              <w:rPr>
                <w:rFonts w:ascii="Calibri" w:hAnsi="Calibri" w:cs="Calibri"/>
                <w:sz w:val="16"/>
                <w:szCs w:val="16"/>
              </w:rPr>
            </w:pPr>
          </w:p>
        </w:tc>
        <w:tc>
          <w:tcPr>
            <w:tcW w:w="315" w:type="pct"/>
            <w:shd w:val="clear" w:color="auto" w:fill="auto"/>
            <w:textDirection w:val="btLr"/>
            <w:vAlign w:val="center"/>
          </w:tcPr>
          <w:p w14:paraId="0DE6D8E8" w14:textId="77777777" w:rsidR="007F2E5F" w:rsidRPr="001F63F9" w:rsidRDefault="007F2E5F" w:rsidP="00881555">
            <w:pPr>
              <w:spacing w:before="0" w:after="0" w:line="240" w:lineRule="auto"/>
              <w:jc w:val="center"/>
              <w:rPr>
                <w:rFonts w:ascii="Calibri" w:hAnsi="Calibri" w:cs="Calibri"/>
                <w:sz w:val="16"/>
                <w:szCs w:val="16"/>
              </w:rPr>
            </w:pPr>
          </w:p>
        </w:tc>
        <w:tc>
          <w:tcPr>
            <w:tcW w:w="271" w:type="pct"/>
            <w:shd w:val="clear" w:color="auto" w:fill="auto"/>
            <w:textDirection w:val="btLr"/>
            <w:vAlign w:val="center"/>
          </w:tcPr>
          <w:p w14:paraId="6C1BFAD8" w14:textId="77777777" w:rsidR="007F2E5F" w:rsidRPr="001F63F9" w:rsidRDefault="007F2E5F" w:rsidP="00881555">
            <w:pPr>
              <w:spacing w:before="0" w:after="0" w:line="240" w:lineRule="auto"/>
              <w:jc w:val="center"/>
              <w:rPr>
                <w:rFonts w:ascii="Calibri" w:hAnsi="Calibri" w:cs="Calibri"/>
                <w:sz w:val="16"/>
                <w:szCs w:val="16"/>
              </w:rPr>
            </w:pPr>
          </w:p>
        </w:tc>
        <w:tc>
          <w:tcPr>
            <w:tcW w:w="267" w:type="pct"/>
            <w:shd w:val="clear" w:color="auto" w:fill="auto"/>
            <w:textDirection w:val="btLr"/>
            <w:vAlign w:val="center"/>
          </w:tcPr>
          <w:p w14:paraId="08732403" w14:textId="77777777" w:rsidR="007F2E5F" w:rsidRPr="001F63F9" w:rsidRDefault="007F2E5F" w:rsidP="00881555">
            <w:pPr>
              <w:spacing w:before="0" w:after="0" w:line="240" w:lineRule="auto"/>
              <w:jc w:val="center"/>
              <w:rPr>
                <w:rFonts w:ascii="Calibri" w:hAnsi="Calibri" w:cs="Calibri"/>
                <w:sz w:val="16"/>
                <w:szCs w:val="16"/>
              </w:rPr>
            </w:pPr>
          </w:p>
        </w:tc>
        <w:tc>
          <w:tcPr>
            <w:tcW w:w="309" w:type="pct"/>
            <w:shd w:val="clear" w:color="auto" w:fill="auto"/>
            <w:textDirection w:val="btLr"/>
            <w:vAlign w:val="center"/>
          </w:tcPr>
          <w:p w14:paraId="44393E2A"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6516E09C"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5F4B1828"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5EEA996F" w14:textId="77777777" w:rsidR="007F2E5F" w:rsidRPr="001F63F9" w:rsidRDefault="007F2E5F" w:rsidP="00881555">
            <w:pPr>
              <w:spacing w:before="0" w:after="0" w:line="240" w:lineRule="auto"/>
              <w:jc w:val="center"/>
              <w:rPr>
                <w:rFonts w:ascii="Calibri" w:hAnsi="Calibri" w:cs="Calibri"/>
                <w:sz w:val="16"/>
                <w:szCs w:val="16"/>
              </w:rPr>
            </w:pPr>
          </w:p>
        </w:tc>
      </w:tr>
      <w:tr w:rsidR="007F2E5F" w:rsidRPr="001F63F9" w14:paraId="531A82C0" w14:textId="77777777" w:rsidTr="00767045">
        <w:trPr>
          <w:cantSplit/>
          <w:trHeight w:val="397"/>
        </w:trPr>
        <w:tc>
          <w:tcPr>
            <w:tcW w:w="296" w:type="pct"/>
            <w:vMerge/>
            <w:shd w:val="clear" w:color="auto" w:fill="A6A6A6" w:themeFill="background1" w:themeFillShade="A6"/>
            <w:vAlign w:val="center"/>
          </w:tcPr>
          <w:p w14:paraId="7701B2CC" w14:textId="77777777" w:rsidR="007F2E5F" w:rsidRPr="001F63F9" w:rsidRDefault="007F2E5F" w:rsidP="00881555">
            <w:pPr>
              <w:spacing w:before="0" w:after="0" w:line="240" w:lineRule="auto"/>
              <w:ind w:left="113" w:right="113"/>
              <w:jc w:val="center"/>
              <w:rPr>
                <w:rFonts w:ascii="Calibri" w:hAnsi="Calibri" w:cs="Calibri"/>
                <w:b/>
                <w:sz w:val="17"/>
                <w:szCs w:val="17"/>
              </w:rPr>
            </w:pPr>
          </w:p>
        </w:tc>
        <w:tc>
          <w:tcPr>
            <w:tcW w:w="900" w:type="pct"/>
            <w:shd w:val="clear" w:color="auto" w:fill="auto"/>
            <w:vAlign w:val="center"/>
          </w:tcPr>
          <w:p w14:paraId="17352CF4" w14:textId="13E81328" w:rsidR="007F2E5F" w:rsidRPr="001F63F9" w:rsidRDefault="007F2E5F"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Główny kierunek polityki rozwoju 5: Kultura i dziedzictwo.</w:t>
            </w:r>
          </w:p>
        </w:tc>
        <w:tc>
          <w:tcPr>
            <w:tcW w:w="294" w:type="pct"/>
            <w:shd w:val="clear" w:color="auto" w:fill="0070C0"/>
            <w:textDirection w:val="btLr"/>
            <w:vAlign w:val="center"/>
          </w:tcPr>
          <w:p w14:paraId="6E0A5565" w14:textId="77777777" w:rsidR="007F2E5F" w:rsidRPr="001F63F9" w:rsidRDefault="007F2E5F" w:rsidP="00881555">
            <w:pPr>
              <w:spacing w:before="0" w:after="0" w:line="240" w:lineRule="auto"/>
              <w:jc w:val="center"/>
              <w:rPr>
                <w:rFonts w:ascii="Calibri" w:hAnsi="Calibri" w:cs="Calibri"/>
                <w:sz w:val="16"/>
                <w:szCs w:val="16"/>
              </w:rPr>
            </w:pPr>
          </w:p>
        </w:tc>
        <w:tc>
          <w:tcPr>
            <w:tcW w:w="292" w:type="pct"/>
            <w:shd w:val="clear" w:color="auto" w:fill="0070C0"/>
            <w:textDirection w:val="btLr"/>
            <w:vAlign w:val="center"/>
          </w:tcPr>
          <w:p w14:paraId="1D7AEBD8" w14:textId="77777777" w:rsidR="007F2E5F" w:rsidRPr="001F63F9" w:rsidRDefault="007F2E5F" w:rsidP="00881555">
            <w:pPr>
              <w:spacing w:before="0" w:after="0" w:line="240" w:lineRule="auto"/>
              <w:jc w:val="center"/>
              <w:rPr>
                <w:rFonts w:ascii="Calibri" w:hAnsi="Calibri" w:cs="Calibri"/>
                <w:sz w:val="16"/>
                <w:szCs w:val="16"/>
              </w:rPr>
            </w:pPr>
          </w:p>
        </w:tc>
        <w:tc>
          <w:tcPr>
            <w:tcW w:w="283" w:type="pct"/>
            <w:shd w:val="clear" w:color="auto" w:fill="auto"/>
            <w:textDirection w:val="btLr"/>
            <w:vAlign w:val="center"/>
          </w:tcPr>
          <w:p w14:paraId="0FB68388" w14:textId="77777777" w:rsidR="007F2E5F" w:rsidRPr="001F63F9" w:rsidRDefault="007F2E5F" w:rsidP="00881555">
            <w:pPr>
              <w:spacing w:before="0" w:after="0" w:line="240" w:lineRule="auto"/>
              <w:jc w:val="center"/>
              <w:rPr>
                <w:rFonts w:ascii="Calibri" w:hAnsi="Calibri" w:cs="Calibri"/>
                <w:sz w:val="16"/>
                <w:szCs w:val="16"/>
              </w:rPr>
            </w:pPr>
          </w:p>
        </w:tc>
        <w:tc>
          <w:tcPr>
            <w:tcW w:w="310" w:type="pct"/>
            <w:shd w:val="clear" w:color="auto" w:fill="auto"/>
            <w:textDirection w:val="btLr"/>
            <w:vAlign w:val="center"/>
          </w:tcPr>
          <w:p w14:paraId="67E0A583" w14:textId="77777777" w:rsidR="007F2E5F" w:rsidRPr="001F63F9" w:rsidRDefault="007F2E5F" w:rsidP="00881555">
            <w:pPr>
              <w:spacing w:before="0" w:after="0" w:line="240" w:lineRule="auto"/>
              <w:jc w:val="center"/>
              <w:rPr>
                <w:rFonts w:ascii="Calibri" w:hAnsi="Calibri" w:cs="Calibri"/>
                <w:sz w:val="16"/>
                <w:szCs w:val="16"/>
              </w:rPr>
            </w:pPr>
          </w:p>
        </w:tc>
        <w:tc>
          <w:tcPr>
            <w:tcW w:w="270" w:type="pct"/>
            <w:shd w:val="clear" w:color="auto" w:fill="auto"/>
            <w:textDirection w:val="btLr"/>
            <w:vAlign w:val="center"/>
          </w:tcPr>
          <w:p w14:paraId="303A79C4" w14:textId="77777777" w:rsidR="007F2E5F" w:rsidRPr="001F63F9" w:rsidRDefault="007F2E5F" w:rsidP="00881555">
            <w:pPr>
              <w:spacing w:before="0" w:after="0" w:line="240" w:lineRule="auto"/>
              <w:jc w:val="center"/>
              <w:rPr>
                <w:rFonts w:ascii="Calibri" w:hAnsi="Calibri" w:cs="Calibri"/>
                <w:sz w:val="16"/>
                <w:szCs w:val="16"/>
              </w:rPr>
            </w:pPr>
          </w:p>
        </w:tc>
        <w:tc>
          <w:tcPr>
            <w:tcW w:w="293" w:type="pct"/>
            <w:shd w:val="clear" w:color="auto" w:fill="auto"/>
            <w:textDirection w:val="btLr"/>
            <w:vAlign w:val="center"/>
          </w:tcPr>
          <w:p w14:paraId="4E5E329D" w14:textId="77777777" w:rsidR="007F2E5F" w:rsidRPr="001F63F9" w:rsidRDefault="007F2E5F" w:rsidP="00881555">
            <w:pPr>
              <w:spacing w:before="0" w:after="0" w:line="240" w:lineRule="auto"/>
              <w:jc w:val="center"/>
              <w:rPr>
                <w:rFonts w:ascii="Calibri" w:hAnsi="Calibri" w:cs="Calibri"/>
                <w:sz w:val="16"/>
                <w:szCs w:val="16"/>
              </w:rPr>
            </w:pPr>
          </w:p>
        </w:tc>
        <w:tc>
          <w:tcPr>
            <w:tcW w:w="315" w:type="pct"/>
            <w:shd w:val="clear" w:color="auto" w:fill="auto"/>
            <w:textDirection w:val="btLr"/>
            <w:vAlign w:val="center"/>
          </w:tcPr>
          <w:p w14:paraId="0EC885C8" w14:textId="77777777" w:rsidR="007F2E5F" w:rsidRPr="001F63F9" w:rsidRDefault="007F2E5F" w:rsidP="00881555">
            <w:pPr>
              <w:spacing w:before="0" w:after="0" w:line="240" w:lineRule="auto"/>
              <w:jc w:val="center"/>
              <w:rPr>
                <w:rFonts w:ascii="Calibri" w:hAnsi="Calibri" w:cs="Calibri"/>
                <w:sz w:val="16"/>
                <w:szCs w:val="16"/>
              </w:rPr>
            </w:pPr>
          </w:p>
        </w:tc>
        <w:tc>
          <w:tcPr>
            <w:tcW w:w="271" w:type="pct"/>
            <w:shd w:val="clear" w:color="auto" w:fill="auto"/>
            <w:textDirection w:val="btLr"/>
            <w:vAlign w:val="center"/>
          </w:tcPr>
          <w:p w14:paraId="3DC10DD7" w14:textId="77777777" w:rsidR="007F2E5F" w:rsidRPr="001F63F9" w:rsidRDefault="007F2E5F" w:rsidP="00881555">
            <w:pPr>
              <w:spacing w:before="0" w:after="0" w:line="240" w:lineRule="auto"/>
              <w:jc w:val="center"/>
              <w:rPr>
                <w:rFonts w:ascii="Calibri" w:hAnsi="Calibri" w:cs="Calibri"/>
                <w:sz w:val="16"/>
                <w:szCs w:val="16"/>
              </w:rPr>
            </w:pPr>
          </w:p>
        </w:tc>
        <w:tc>
          <w:tcPr>
            <w:tcW w:w="267" w:type="pct"/>
            <w:shd w:val="clear" w:color="auto" w:fill="auto"/>
            <w:textDirection w:val="btLr"/>
            <w:vAlign w:val="center"/>
          </w:tcPr>
          <w:p w14:paraId="323CD62F" w14:textId="77777777" w:rsidR="007F2E5F" w:rsidRPr="001F63F9" w:rsidRDefault="007F2E5F" w:rsidP="00881555">
            <w:pPr>
              <w:spacing w:before="0" w:after="0" w:line="240" w:lineRule="auto"/>
              <w:jc w:val="center"/>
              <w:rPr>
                <w:rFonts w:ascii="Calibri" w:hAnsi="Calibri" w:cs="Calibri"/>
                <w:sz w:val="16"/>
                <w:szCs w:val="16"/>
              </w:rPr>
            </w:pPr>
          </w:p>
        </w:tc>
        <w:tc>
          <w:tcPr>
            <w:tcW w:w="309" w:type="pct"/>
            <w:shd w:val="clear" w:color="auto" w:fill="auto"/>
            <w:textDirection w:val="btLr"/>
            <w:vAlign w:val="center"/>
          </w:tcPr>
          <w:p w14:paraId="62F1A42F"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6B349A7B"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5C1740BE"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031B8DC5" w14:textId="77777777" w:rsidR="007F2E5F" w:rsidRPr="001F63F9" w:rsidRDefault="007F2E5F" w:rsidP="00881555">
            <w:pPr>
              <w:spacing w:before="0" w:after="0" w:line="240" w:lineRule="auto"/>
              <w:jc w:val="center"/>
              <w:rPr>
                <w:rFonts w:ascii="Calibri" w:hAnsi="Calibri" w:cs="Calibri"/>
                <w:sz w:val="16"/>
                <w:szCs w:val="16"/>
              </w:rPr>
            </w:pPr>
          </w:p>
        </w:tc>
      </w:tr>
      <w:tr w:rsidR="007F2E5F" w:rsidRPr="001F63F9" w14:paraId="2FC713E7" w14:textId="77777777" w:rsidTr="006B7AAB">
        <w:trPr>
          <w:cantSplit/>
          <w:trHeight w:val="397"/>
        </w:trPr>
        <w:tc>
          <w:tcPr>
            <w:tcW w:w="296" w:type="pct"/>
            <w:vMerge/>
            <w:shd w:val="clear" w:color="auto" w:fill="A6A6A6" w:themeFill="background1" w:themeFillShade="A6"/>
            <w:vAlign w:val="center"/>
          </w:tcPr>
          <w:p w14:paraId="3B16E4D5" w14:textId="77777777" w:rsidR="007F2E5F" w:rsidRPr="001F63F9" w:rsidRDefault="007F2E5F" w:rsidP="00881555">
            <w:pPr>
              <w:spacing w:before="0" w:after="0" w:line="240" w:lineRule="auto"/>
              <w:ind w:left="113" w:right="113"/>
              <w:jc w:val="center"/>
              <w:rPr>
                <w:rFonts w:ascii="Calibri" w:hAnsi="Calibri" w:cs="Calibri"/>
                <w:b/>
                <w:sz w:val="17"/>
                <w:szCs w:val="17"/>
              </w:rPr>
            </w:pPr>
          </w:p>
        </w:tc>
        <w:tc>
          <w:tcPr>
            <w:tcW w:w="900" w:type="pct"/>
            <w:shd w:val="clear" w:color="auto" w:fill="auto"/>
            <w:vAlign w:val="center"/>
          </w:tcPr>
          <w:p w14:paraId="78558B21" w14:textId="49339A21" w:rsidR="007F2E5F" w:rsidRPr="001F63F9" w:rsidRDefault="007F2E5F"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Główny kierunek polityki rozwoju 6: Edukacja.</w:t>
            </w:r>
          </w:p>
        </w:tc>
        <w:tc>
          <w:tcPr>
            <w:tcW w:w="294" w:type="pct"/>
            <w:shd w:val="clear" w:color="auto" w:fill="0070C0"/>
            <w:textDirection w:val="btLr"/>
            <w:vAlign w:val="center"/>
          </w:tcPr>
          <w:p w14:paraId="04C76355" w14:textId="77777777" w:rsidR="007F2E5F" w:rsidRPr="001F63F9" w:rsidRDefault="007F2E5F" w:rsidP="00881555">
            <w:pPr>
              <w:spacing w:before="0" w:after="0" w:line="240" w:lineRule="auto"/>
              <w:jc w:val="center"/>
              <w:rPr>
                <w:rFonts w:ascii="Calibri" w:hAnsi="Calibri" w:cs="Calibri"/>
                <w:sz w:val="16"/>
                <w:szCs w:val="16"/>
              </w:rPr>
            </w:pPr>
          </w:p>
        </w:tc>
        <w:tc>
          <w:tcPr>
            <w:tcW w:w="292" w:type="pct"/>
            <w:shd w:val="clear" w:color="auto" w:fill="auto"/>
            <w:textDirection w:val="btLr"/>
            <w:vAlign w:val="center"/>
          </w:tcPr>
          <w:p w14:paraId="703A6E8C" w14:textId="77777777" w:rsidR="007F2E5F" w:rsidRPr="001F63F9" w:rsidRDefault="007F2E5F" w:rsidP="00881555">
            <w:pPr>
              <w:spacing w:before="0" w:after="0" w:line="240" w:lineRule="auto"/>
              <w:jc w:val="center"/>
              <w:rPr>
                <w:rFonts w:ascii="Calibri" w:hAnsi="Calibri" w:cs="Calibri"/>
                <w:sz w:val="16"/>
                <w:szCs w:val="16"/>
              </w:rPr>
            </w:pPr>
          </w:p>
        </w:tc>
        <w:tc>
          <w:tcPr>
            <w:tcW w:w="283" w:type="pct"/>
            <w:shd w:val="clear" w:color="auto" w:fill="auto"/>
            <w:textDirection w:val="btLr"/>
            <w:vAlign w:val="center"/>
          </w:tcPr>
          <w:p w14:paraId="0CAFD352" w14:textId="77777777" w:rsidR="007F2E5F" w:rsidRPr="001F63F9" w:rsidRDefault="007F2E5F" w:rsidP="00881555">
            <w:pPr>
              <w:spacing w:before="0" w:after="0" w:line="240" w:lineRule="auto"/>
              <w:jc w:val="center"/>
              <w:rPr>
                <w:rFonts w:ascii="Calibri" w:hAnsi="Calibri" w:cs="Calibri"/>
                <w:sz w:val="16"/>
                <w:szCs w:val="16"/>
              </w:rPr>
            </w:pPr>
          </w:p>
        </w:tc>
        <w:tc>
          <w:tcPr>
            <w:tcW w:w="310" w:type="pct"/>
            <w:shd w:val="clear" w:color="auto" w:fill="auto"/>
            <w:textDirection w:val="btLr"/>
            <w:vAlign w:val="center"/>
          </w:tcPr>
          <w:p w14:paraId="504A97FA" w14:textId="77777777" w:rsidR="007F2E5F" w:rsidRPr="001F63F9" w:rsidRDefault="007F2E5F" w:rsidP="00881555">
            <w:pPr>
              <w:spacing w:before="0" w:after="0" w:line="240" w:lineRule="auto"/>
              <w:jc w:val="center"/>
              <w:rPr>
                <w:rFonts w:ascii="Calibri" w:hAnsi="Calibri" w:cs="Calibri"/>
                <w:sz w:val="16"/>
                <w:szCs w:val="16"/>
              </w:rPr>
            </w:pPr>
          </w:p>
        </w:tc>
        <w:tc>
          <w:tcPr>
            <w:tcW w:w="270" w:type="pct"/>
            <w:shd w:val="clear" w:color="auto" w:fill="auto"/>
            <w:textDirection w:val="btLr"/>
            <w:vAlign w:val="center"/>
          </w:tcPr>
          <w:p w14:paraId="58B52B95" w14:textId="77777777" w:rsidR="007F2E5F" w:rsidRPr="001F63F9" w:rsidRDefault="007F2E5F" w:rsidP="00881555">
            <w:pPr>
              <w:spacing w:before="0" w:after="0" w:line="240" w:lineRule="auto"/>
              <w:jc w:val="center"/>
              <w:rPr>
                <w:rFonts w:ascii="Calibri" w:hAnsi="Calibri" w:cs="Calibri"/>
                <w:sz w:val="16"/>
                <w:szCs w:val="16"/>
              </w:rPr>
            </w:pPr>
          </w:p>
        </w:tc>
        <w:tc>
          <w:tcPr>
            <w:tcW w:w="293" w:type="pct"/>
            <w:shd w:val="clear" w:color="auto" w:fill="auto"/>
            <w:textDirection w:val="btLr"/>
            <w:vAlign w:val="center"/>
          </w:tcPr>
          <w:p w14:paraId="3955E432" w14:textId="77777777" w:rsidR="007F2E5F" w:rsidRPr="001F63F9" w:rsidRDefault="007F2E5F" w:rsidP="00881555">
            <w:pPr>
              <w:spacing w:before="0" w:after="0" w:line="240" w:lineRule="auto"/>
              <w:jc w:val="center"/>
              <w:rPr>
                <w:rFonts w:ascii="Calibri" w:hAnsi="Calibri" w:cs="Calibri"/>
                <w:sz w:val="16"/>
                <w:szCs w:val="16"/>
              </w:rPr>
            </w:pPr>
          </w:p>
        </w:tc>
        <w:tc>
          <w:tcPr>
            <w:tcW w:w="315" w:type="pct"/>
            <w:shd w:val="clear" w:color="auto" w:fill="auto"/>
            <w:textDirection w:val="btLr"/>
            <w:vAlign w:val="center"/>
          </w:tcPr>
          <w:p w14:paraId="2F202FAD" w14:textId="77777777" w:rsidR="007F2E5F" w:rsidRPr="001F63F9" w:rsidRDefault="007F2E5F" w:rsidP="00881555">
            <w:pPr>
              <w:spacing w:before="0" w:after="0" w:line="240" w:lineRule="auto"/>
              <w:jc w:val="center"/>
              <w:rPr>
                <w:rFonts w:ascii="Calibri" w:hAnsi="Calibri" w:cs="Calibri"/>
                <w:sz w:val="16"/>
                <w:szCs w:val="16"/>
              </w:rPr>
            </w:pPr>
          </w:p>
        </w:tc>
        <w:tc>
          <w:tcPr>
            <w:tcW w:w="271" w:type="pct"/>
            <w:shd w:val="clear" w:color="auto" w:fill="auto"/>
            <w:textDirection w:val="btLr"/>
            <w:vAlign w:val="center"/>
          </w:tcPr>
          <w:p w14:paraId="00D1CDB4" w14:textId="77777777" w:rsidR="007F2E5F" w:rsidRPr="001F63F9" w:rsidRDefault="007F2E5F" w:rsidP="00881555">
            <w:pPr>
              <w:spacing w:before="0" w:after="0" w:line="240" w:lineRule="auto"/>
              <w:jc w:val="center"/>
              <w:rPr>
                <w:rFonts w:ascii="Calibri" w:hAnsi="Calibri" w:cs="Calibri"/>
                <w:sz w:val="16"/>
                <w:szCs w:val="16"/>
              </w:rPr>
            </w:pPr>
          </w:p>
        </w:tc>
        <w:tc>
          <w:tcPr>
            <w:tcW w:w="267" w:type="pct"/>
            <w:shd w:val="clear" w:color="auto" w:fill="auto"/>
            <w:textDirection w:val="btLr"/>
            <w:vAlign w:val="center"/>
          </w:tcPr>
          <w:p w14:paraId="0BCD1B4E" w14:textId="77777777" w:rsidR="007F2E5F" w:rsidRPr="001F63F9" w:rsidRDefault="007F2E5F" w:rsidP="00881555">
            <w:pPr>
              <w:spacing w:before="0" w:after="0" w:line="240" w:lineRule="auto"/>
              <w:jc w:val="center"/>
              <w:rPr>
                <w:rFonts w:ascii="Calibri" w:hAnsi="Calibri" w:cs="Calibri"/>
                <w:sz w:val="16"/>
                <w:szCs w:val="16"/>
              </w:rPr>
            </w:pPr>
          </w:p>
        </w:tc>
        <w:tc>
          <w:tcPr>
            <w:tcW w:w="309" w:type="pct"/>
            <w:shd w:val="clear" w:color="auto" w:fill="auto"/>
            <w:textDirection w:val="btLr"/>
            <w:vAlign w:val="center"/>
          </w:tcPr>
          <w:p w14:paraId="569D398E"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68B5E718"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256F7875"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406CFA32" w14:textId="77777777" w:rsidR="007F2E5F" w:rsidRPr="001F63F9" w:rsidRDefault="007F2E5F" w:rsidP="00881555">
            <w:pPr>
              <w:spacing w:before="0" w:after="0" w:line="240" w:lineRule="auto"/>
              <w:jc w:val="center"/>
              <w:rPr>
                <w:rFonts w:ascii="Calibri" w:hAnsi="Calibri" w:cs="Calibri"/>
                <w:sz w:val="16"/>
                <w:szCs w:val="16"/>
              </w:rPr>
            </w:pPr>
          </w:p>
        </w:tc>
      </w:tr>
      <w:tr w:rsidR="007F2E5F" w:rsidRPr="001F63F9" w14:paraId="65E78932" w14:textId="77777777" w:rsidTr="00767045">
        <w:trPr>
          <w:cantSplit/>
          <w:trHeight w:val="397"/>
        </w:trPr>
        <w:tc>
          <w:tcPr>
            <w:tcW w:w="296" w:type="pct"/>
            <w:vMerge/>
            <w:shd w:val="clear" w:color="auto" w:fill="A6A6A6" w:themeFill="background1" w:themeFillShade="A6"/>
            <w:vAlign w:val="center"/>
          </w:tcPr>
          <w:p w14:paraId="03534031" w14:textId="77777777" w:rsidR="007F2E5F" w:rsidRPr="001F63F9" w:rsidRDefault="007F2E5F" w:rsidP="00881555">
            <w:pPr>
              <w:spacing w:before="0" w:after="0" w:line="240" w:lineRule="auto"/>
              <w:ind w:left="113" w:right="113"/>
              <w:jc w:val="center"/>
              <w:rPr>
                <w:rFonts w:ascii="Calibri" w:hAnsi="Calibri" w:cs="Calibri"/>
                <w:b/>
                <w:sz w:val="17"/>
                <w:szCs w:val="17"/>
              </w:rPr>
            </w:pPr>
          </w:p>
        </w:tc>
        <w:tc>
          <w:tcPr>
            <w:tcW w:w="900" w:type="pct"/>
            <w:shd w:val="clear" w:color="auto" w:fill="auto"/>
            <w:vAlign w:val="center"/>
          </w:tcPr>
          <w:p w14:paraId="2BD23EEA" w14:textId="5BACD175" w:rsidR="007F2E5F" w:rsidRPr="001F63F9" w:rsidRDefault="007F2E5F"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Główny kierunek polityki rozwoju 7: Rynek pracy.</w:t>
            </w:r>
          </w:p>
        </w:tc>
        <w:tc>
          <w:tcPr>
            <w:tcW w:w="294" w:type="pct"/>
            <w:shd w:val="clear" w:color="auto" w:fill="auto"/>
            <w:textDirection w:val="btLr"/>
            <w:vAlign w:val="center"/>
          </w:tcPr>
          <w:p w14:paraId="3BC469CE" w14:textId="77777777" w:rsidR="007F2E5F" w:rsidRPr="001F63F9" w:rsidRDefault="007F2E5F" w:rsidP="00881555">
            <w:pPr>
              <w:spacing w:before="0" w:after="0" w:line="240" w:lineRule="auto"/>
              <w:jc w:val="center"/>
              <w:rPr>
                <w:rFonts w:ascii="Calibri" w:hAnsi="Calibri" w:cs="Calibri"/>
                <w:sz w:val="16"/>
                <w:szCs w:val="16"/>
              </w:rPr>
            </w:pPr>
          </w:p>
        </w:tc>
        <w:tc>
          <w:tcPr>
            <w:tcW w:w="292" w:type="pct"/>
            <w:shd w:val="clear" w:color="auto" w:fill="auto"/>
            <w:textDirection w:val="btLr"/>
            <w:vAlign w:val="center"/>
          </w:tcPr>
          <w:p w14:paraId="791BE9A9" w14:textId="77777777" w:rsidR="007F2E5F" w:rsidRPr="001F63F9" w:rsidRDefault="007F2E5F" w:rsidP="00881555">
            <w:pPr>
              <w:spacing w:before="0" w:after="0" w:line="240" w:lineRule="auto"/>
              <w:jc w:val="center"/>
              <w:rPr>
                <w:rFonts w:ascii="Calibri" w:hAnsi="Calibri" w:cs="Calibri"/>
                <w:sz w:val="16"/>
                <w:szCs w:val="16"/>
              </w:rPr>
            </w:pPr>
          </w:p>
        </w:tc>
        <w:tc>
          <w:tcPr>
            <w:tcW w:w="283" w:type="pct"/>
            <w:shd w:val="clear" w:color="auto" w:fill="auto"/>
            <w:textDirection w:val="btLr"/>
            <w:vAlign w:val="center"/>
          </w:tcPr>
          <w:p w14:paraId="3EDFF2D4" w14:textId="77777777" w:rsidR="007F2E5F" w:rsidRPr="001F63F9" w:rsidRDefault="007F2E5F" w:rsidP="00881555">
            <w:pPr>
              <w:spacing w:before="0" w:after="0" w:line="240" w:lineRule="auto"/>
              <w:jc w:val="center"/>
              <w:rPr>
                <w:rFonts w:ascii="Calibri" w:hAnsi="Calibri" w:cs="Calibri"/>
                <w:sz w:val="16"/>
                <w:szCs w:val="16"/>
              </w:rPr>
            </w:pPr>
          </w:p>
        </w:tc>
        <w:tc>
          <w:tcPr>
            <w:tcW w:w="310" w:type="pct"/>
            <w:shd w:val="clear" w:color="auto" w:fill="auto"/>
            <w:textDirection w:val="btLr"/>
            <w:vAlign w:val="center"/>
          </w:tcPr>
          <w:p w14:paraId="3073815D" w14:textId="77777777" w:rsidR="007F2E5F" w:rsidRPr="001F63F9" w:rsidRDefault="007F2E5F" w:rsidP="00881555">
            <w:pPr>
              <w:spacing w:before="0" w:after="0" w:line="240" w:lineRule="auto"/>
              <w:jc w:val="center"/>
              <w:rPr>
                <w:rFonts w:ascii="Calibri" w:hAnsi="Calibri" w:cs="Calibri"/>
                <w:sz w:val="16"/>
                <w:szCs w:val="16"/>
              </w:rPr>
            </w:pPr>
          </w:p>
        </w:tc>
        <w:tc>
          <w:tcPr>
            <w:tcW w:w="270" w:type="pct"/>
            <w:shd w:val="clear" w:color="auto" w:fill="auto"/>
            <w:textDirection w:val="btLr"/>
            <w:vAlign w:val="center"/>
          </w:tcPr>
          <w:p w14:paraId="5A369829" w14:textId="77777777" w:rsidR="007F2E5F" w:rsidRPr="001F63F9" w:rsidRDefault="007F2E5F" w:rsidP="00881555">
            <w:pPr>
              <w:spacing w:before="0" w:after="0" w:line="240" w:lineRule="auto"/>
              <w:jc w:val="center"/>
              <w:rPr>
                <w:rFonts w:ascii="Calibri" w:hAnsi="Calibri" w:cs="Calibri"/>
                <w:sz w:val="16"/>
                <w:szCs w:val="16"/>
              </w:rPr>
            </w:pPr>
          </w:p>
        </w:tc>
        <w:tc>
          <w:tcPr>
            <w:tcW w:w="293" w:type="pct"/>
            <w:shd w:val="clear" w:color="auto" w:fill="auto"/>
            <w:textDirection w:val="btLr"/>
            <w:vAlign w:val="center"/>
          </w:tcPr>
          <w:p w14:paraId="7B7852C1" w14:textId="77777777" w:rsidR="007F2E5F" w:rsidRPr="001F63F9" w:rsidRDefault="007F2E5F" w:rsidP="00881555">
            <w:pPr>
              <w:spacing w:before="0" w:after="0" w:line="240" w:lineRule="auto"/>
              <w:jc w:val="center"/>
              <w:rPr>
                <w:rFonts w:ascii="Calibri" w:hAnsi="Calibri" w:cs="Calibri"/>
                <w:sz w:val="16"/>
                <w:szCs w:val="16"/>
              </w:rPr>
            </w:pPr>
          </w:p>
        </w:tc>
        <w:tc>
          <w:tcPr>
            <w:tcW w:w="315" w:type="pct"/>
            <w:shd w:val="clear" w:color="auto" w:fill="auto"/>
            <w:textDirection w:val="btLr"/>
            <w:vAlign w:val="center"/>
          </w:tcPr>
          <w:p w14:paraId="520BAB9A" w14:textId="77777777" w:rsidR="007F2E5F" w:rsidRPr="001F63F9" w:rsidRDefault="007F2E5F" w:rsidP="00881555">
            <w:pPr>
              <w:spacing w:before="0" w:after="0" w:line="240" w:lineRule="auto"/>
              <w:jc w:val="center"/>
              <w:rPr>
                <w:rFonts w:ascii="Calibri" w:hAnsi="Calibri" w:cs="Calibri"/>
                <w:sz w:val="16"/>
                <w:szCs w:val="16"/>
              </w:rPr>
            </w:pPr>
          </w:p>
        </w:tc>
        <w:tc>
          <w:tcPr>
            <w:tcW w:w="271" w:type="pct"/>
            <w:shd w:val="clear" w:color="auto" w:fill="auto"/>
            <w:textDirection w:val="btLr"/>
            <w:vAlign w:val="center"/>
          </w:tcPr>
          <w:p w14:paraId="24C30598" w14:textId="77777777" w:rsidR="007F2E5F" w:rsidRPr="001F63F9" w:rsidRDefault="007F2E5F" w:rsidP="00881555">
            <w:pPr>
              <w:spacing w:before="0" w:after="0" w:line="240" w:lineRule="auto"/>
              <w:jc w:val="center"/>
              <w:rPr>
                <w:rFonts w:ascii="Calibri" w:hAnsi="Calibri" w:cs="Calibri"/>
                <w:sz w:val="16"/>
                <w:szCs w:val="16"/>
              </w:rPr>
            </w:pPr>
          </w:p>
        </w:tc>
        <w:tc>
          <w:tcPr>
            <w:tcW w:w="267" w:type="pct"/>
            <w:shd w:val="clear" w:color="auto" w:fill="auto"/>
            <w:textDirection w:val="btLr"/>
            <w:vAlign w:val="center"/>
          </w:tcPr>
          <w:p w14:paraId="68BA591B" w14:textId="77777777" w:rsidR="007F2E5F" w:rsidRPr="001F63F9" w:rsidRDefault="007F2E5F" w:rsidP="00881555">
            <w:pPr>
              <w:spacing w:before="0" w:after="0" w:line="240" w:lineRule="auto"/>
              <w:jc w:val="center"/>
              <w:rPr>
                <w:rFonts w:ascii="Calibri" w:hAnsi="Calibri" w:cs="Calibri"/>
                <w:sz w:val="16"/>
                <w:szCs w:val="16"/>
              </w:rPr>
            </w:pPr>
          </w:p>
        </w:tc>
        <w:tc>
          <w:tcPr>
            <w:tcW w:w="309" w:type="pct"/>
            <w:shd w:val="clear" w:color="auto" w:fill="auto"/>
            <w:textDirection w:val="btLr"/>
            <w:vAlign w:val="center"/>
          </w:tcPr>
          <w:p w14:paraId="4FF94630"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29067010"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7705DA5E"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36975012" w14:textId="77777777" w:rsidR="007F2E5F" w:rsidRPr="001F63F9" w:rsidRDefault="007F2E5F" w:rsidP="00881555">
            <w:pPr>
              <w:spacing w:before="0" w:after="0" w:line="240" w:lineRule="auto"/>
              <w:jc w:val="center"/>
              <w:rPr>
                <w:rFonts w:ascii="Calibri" w:hAnsi="Calibri" w:cs="Calibri"/>
                <w:sz w:val="16"/>
                <w:szCs w:val="16"/>
              </w:rPr>
            </w:pPr>
          </w:p>
        </w:tc>
      </w:tr>
      <w:tr w:rsidR="007F2E5F" w:rsidRPr="001F63F9" w14:paraId="401434C1" w14:textId="690D2E88" w:rsidTr="00A4382E">
        <w:trPr>
          <w:cantSplit/>
          <w:trHeight w:val="454"/>
        </w:trPr>
        <w:tc>
          <w:tcPr>
            <w:tcW w:w="296" w:type="pct"/>
            <w:vMerge/>
            <w:shd w:val="clear" w:color="auto" w:fill="A6A6A6" w:themeFill="background1" w:themeFillShade="A6"/>
            <w:vAlign w:val="center"/>
          </w:tcPr>
          <w:p w14:paraId="10DEB22B" w14:textId="77777777" w:rsidR="007F2E5F" w:rsidRPr="001F63F9" w:rsidRDefault="007F2E5F" w:rsidP="00881555">
            <w:pPr>
              <w:spacing w:before="0" w:after="0" w:line="240" w:lineRule="auto"/>
              <w:ind w:left="113" w:right="113"/>
              <w:jc w:val="center"/>
              <w:rPr>
                <w:rFonts w:ascii="Calibri" w:hAnsi="Calibri" w:cs="Calibri"/>
                <w:b/>
                <w:sz w:val="17"/>
                <w:szCs w:val="17"/>
              </w:rPr>
            </w:pPr>
          </w:p>
        </w:tc>
        <w:tc>
          <w:tcPr>
            <w:tcW w:w="4704" w:type="pct"/>
            <w:gridSpan w:val="14"/>
            <w:shd w:val="clear" w:color="auto" w:fill="A6A6A6" w:themeFill="background1" w:themeFillShade="A6"/>
            <w:vAlign w:val="center"/>
          </w:tcPr>
          <w:p w14:paraId="72EB2DFD" w14:textId="0ACE22DF" w:rsidR="007F2E5F" w:rsidRPr="001F63F9" w:rsidRDefault="007F2E5F" w:rsidP="00881555">
            <w:pPr>
              <w:spacing w:before="0" w:after="0" w:line="240" w:lineRule="auto"/>
              <w:jc w:val="center"/>
              <w:rPr>
                <w:rFonts w:ascii="Calibri" w:hAnsi="Calibri" w:cs="Calibri"/>
                <w:b/>
                <w:sz w:val="16"/>
                <w:szCs w:val="16"/>
              </w:rPr>
            </w:pPr>
            <w:r w:rsidRPr="001F63F9">
              <w:rPr>
                <w:rFonts w:ascii="Calibri" w:hAnsi="Calibri" w:cs="Calibri"/>
                <w:b/>
                <w:sz w:val="16"/>
                <w:szCs w:val="16"/>
              </w:rPr>
              <w:t>Cel szczegółowy 2. Innowacyjna i konkurencyjna gospodarka</w:t>
            </w:r>
          </w:p>
        </w:tc>
      </w:tr>
      <w:tr w:rsidR="007F2E5F" w:rsidRPr="001F63F9" w14:paraId="7490D520" w14:textId="435030E8" w:rsidTr="006B7AAB">
        <w:trPr>
          <w:cantSplit/>
          <w:trHeight w:val="454"/>
        </w:trPr>
        <w:tc>
          <w:tcPr>
            <w:tcW w:w="296" w:type="pct"/>
            <w:vMerge/>
            <w:shd w:val="clear" w:color="auto" w:fill="A6A6A6" w:themeFill="background1" w:themeFillShade="A6"/>
            <w:vAlign w:val="center"/>
          </w:tcPr>
          <w:p w14:paraId="623897D1" w14:textId="77777777" w:rsidR="007F2E5F" w:rsidRPr="001F63F9" w:rsidRDefault="007F2E5F" w:rsidP="00881555">
            <w:pPr>
              <w:spacing w:before="0" w:after="0" w:line="240" w:lineRule="auto"/>
              <w:ind w:left="113" w:right="113"/>
              <w:jc w:val="center"/>
              <w:rPr>
                <w:rFonts w:ascii="Calibri" w:hAnsi="Calibri" w:cs="Calibri"/>
                <w:b/>
                <w:sz w:val="17"/>
                <w:szCs w:val="17"/>
              </w:rPr>
            </w:pPr>
          </w:p>
        </w:tc>
        <w:tc>
          <w:tcPr>
            <w:tcW w:w="900" w:type="pct"/>
            <w:shd w:val="clear" w:color="auto" w:fill="auto"/>
            <w:vAlign w:val="center"/>
          </w:tcPr>
          <w:p w14:paraId="1C4707EA" w14:textId="67BD5E18" w:rsidR="007F2E5F" w:rsidRPr="001F63F9" w:rsidRDefault="007F2E5F"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Główny kierunek polityki rozwoju 1: Innowacyjność.</w:t>
            </w:r>
          </w:p>
        </w:tc>
        <w:tc>
          <w:tcPr>
            <w:tcW w:w="294" w:type="pct"/>
            <w:shd w:val="clear" w:color="auto" w:fill="auto"/>
            <w:textDirection w:val="btLr"/>
            <w:vAlign w:val="center"/>
          </w:tcPr>
          <w:p w14:paraId="6C075C4B" w14:textId="77777777" w:rsidR="007F2E5F" w:rsidRPr="001F63F9" w:rsidRDefault="007F2E5F" w:rsidP="00881555">
            <w:pPr>
              <w:spacing w:before="0" w:after="0" w:line="240" w:lineRule="auto"/>
              <w:jc w:val="center"/>
              <w:rPr>
                <w:rFonts w:ascii="Calibri" w:hAnsi="Calibri" w:cs="Calibri"/>
                <w:sz w:val="16"/>
                <w:szCs w:val="16"/>
              </w:rPr>
            </w:pPr>
          </w:p>
        </w:tc>
        <w:tc>
          <w:tcPr>
            <w:tcW w:w="292" w:type="pct"/>
            <w:shd w:val="clear" w:color="auto" w:fill="auto"/>
            <w:textDirection w:val="btLr"/>
            <w:vAlign w:val="center"/>
          </w:tcPr>
          <w:p w14:paraId="716CA39A" w14:textId="77777777" w:rsidR="007F2E5F" w:rsidRPr="001F63F9" w:rsidRDefault="007F2E5F" w:rsidP="00881555">
            <w:pPr>
              <w:spacing w:before="0" w:after="0" w:line="240" w:lineRule="auto"/>
              <w:jc w:val="center"/>
              <w:rPr>
                <w:rFonts w:ascii="Calibri" w:hAnsi="Calibri" w:cs="Calibri"/>
                <w:sz w:val="16"/>
                <w:szCs w:val="16"/>
              </w:rPr>
            </w:pPr>
          </w:p>
        </w:tc>
        <w:tc>
          <w:tcPr>
            <w:tcW w:w="283" w:type="pct"/>
            <w:shd w:val="clear" w:color="auto" w:fill="auto"/>
            <w:textDirection w:val="btLr"/>
            <w:vAlign w:val="center"/>
          </w:tcPr>
          <w:p w14:paraId="6FCD3C9C" w14:textId="77777777" w:rsidR="007F2E5F" w:rsidRPr="001F63F9" w:rsidRDefault="007F2E5F" w:rsidP="00881555">
            <w:pPr>
              <w:spacing w:before="0" w:after="0" w:line="240" w:lineRule="auto"/>
              <w:jc w:val="center"/>
              <w:rPr>
                <w:rFonts w:ascii="Calibri" w:hAnsi="Calibri" w:cs="Calibri"/>
                <w:sz w:val="16"/>
                <w:szCs w:val="16"/>
              </w:rPr>
            </w:pPr>
          </w:p>
        </w:tc>
        <w:tc>
          <w:tcPr>
            <w:tcW w:w="310" w:type="pct"/>
            <w:shd w:val="clear" w:color="auto" w:fill="auto"/>
            <w:textDirection w:val="btLr"/>
            <w:vAlign w:val="center"/>
          </w:tcPr>
          <w:p w14:paraId="2F9B1BA4" w14:textId="77777777" w:rsidR="007F2E5F" w:rsidRPr="001F63F9" w:rsidRDefault="007F2E5F" w:rsidP="00881555">
            <w:pPr>
              <w:spacing w:before="0" w:after="0" w:line="240" w:lineRule="auto"/>
              <w:jc w:val="center"/>
              <w:rPr>
                <w:rFonts w:ascii="Calibri" w:hAnsi="Calibri" w:cs="Calibri"/>
                <w:sz w:val="16"/>
                <w:szCs w:val="16"/>
              </w:rPr>
            </w:pPr>
          </w:p>
        </w:tc>
        <w:tc>
          <w:tcPr>
            <w:tcW w:w="270" w:type="pct"/>
            <w:shd w:val="clear" w:color="auto" w:fill="auto"/>
            <w:textDirection w:val="btLr"/>
            <w:vAlign w:val="center"/>
          </w:tcPr>
          <w:p w14:paraId="6C803CDD" w14:textId="77777777" w:rsidR="007F2E5F" w:rsidRPr="001F63F9" w:rsidRDefault="007F2E5F" w:rsidP="00881555">
            <w:pPr>
              <w:spacing w:before="0" w:after="0" w:line="240" w:lineRule="auto"/>
              <w:jc w:val="center"/>
              <w:rPr>
                <w:rFonts w:ascii="Calibri" w:hAnsi="Calibri" w:cs="Calibri"/>
                <w:sz w:val="16"/>
                <w:szCs w:val="16"/>
              </w:rPr>
            </w:pPr>
          </w:p>
        </w:tc>
        <w:tc>
          <w:tcPr>
            <w:tcW w:w="293" w:type="pct"/>
            <w:shd w:val="clear" w:color="auto" w:fill="auto"/>
            <w:textDirection w:val="btLr"/>
            <w:vAlign w:val="center"/>
          </w:tcPr>
          <w:p w14:paraId="0EABE5C5" w14:textId="77777777" w:rsidR="007F2E5F" w:rsidRPr="001F63F9" w:rsidRDefault="007F2E5F" w:rsidP="00881555">
            <w:pPr>
              <w:spacing w:before="0" w:after="0" w:line="240" w:lineRule="auto"/>
              <w:jc w:val="center"/>
              <w:rPr>
                <w:rFonts w:ascii="Calibri" w:hAnsi="Calibri" w:cs="Calibri"/>
                <w:sz w:val="16"/>
                <w:szCs w:val="16"/>
              </w:rPr>
            </w:pPr>
          </w:p>
        </w:tc>
        <w:tc>
          <w:tcPr>
            <w:tcW w:w="315" w:type="pct"/>
            <w:shd w:val="clear" w:color="auto" w:fill="auto"/>
            <w:textDirection w:val="btLr"/>
            <w:vAlign w:val="center"/>
          </w:tcPr>
          <w:p w14:paraId="739A773A" w14:textId="77777777" w:rsidR="007F2E5F" w:rsidRPr="001F63F9" w:rsidRDefault="007F2E5F" w:rsidP="00881555">
            <w:pPr>
              <w:spacing w:before="0" w:after="0" w:line="240" w:lineRule="auto"/>
              <w:jc w:val="center"/>
              <w:rPr>
                <w:rFonts w:ascii="Calibri" w:hAnsi="Calibri" w:cs="Calibri"/>
                <w:sz w:val="16"/>
                <w:szCs w:val="16"/>
              </w:rPr>
            </w:pPr>
          </w:p>
        </w:tc>
        <w:tc>
          <w:tcPr>
            <w:tcW w:w="271" w:type="pct"/>
            <w:shd w:val="clear" w:color="auto" w:fill="auto"/>
            <w:textDirection w:val="btLr"/>
            <w:vAlign w:val="center"/>
          </w:tcPr>
          <w:p w14:paraId="07DCE2E9" w14:textId="77777777" w:rsidR="007F2E5F" w:rsidRPr="001F63F9" w:rsidRDefault="007F2E5F" w:rsidP="00881555">
            <w:pPr>
              <w:spacing w:before="0" w:after="0" w:line="240" w:lineRule="auto"/>
              <w:jc w:val="center"/>
              <w:rPr>
                <w:rFonts w:ascii="Calibri" w:hAnsi="Calibri" w:cs="Calibri"/>
                <w:sz w:val="16"/>
                <w:szCs w:val="16"/>
              </w:rPr>
            </w:pPr>
          </w:p>
        </w:tc>
        <w:tc>
          <w:tcPr>
            <w:tcW w:w="267" w:type="pct"/>
            <w:shd w:val="clear" w:color="auto" w:fill="auto"/>
            <w:textDirection w:val="btLr"/>
            <w:vAlign w:val="center"/>
          </w:tcPr>
          <w:p w14:paraId="3FF9BB6B" w14:textId="77777777" w:rsidR="007F2E5F" w:rsidRPr="001F63F9" w:rsidRDefault="007F2E5F" w:rsidP="00881555">
            <w:pPr>
              <w:spacing w:before="0" w:after="0" w:line="240" w:lineRule="auto"/>
              <w:jc w:val="center"/>
              <w:rPr>
                <w:rFonts w:ascii="Calibri" w:hAnsi="Calibri" w:cs="Calibri"/>
                <w:sz w:val="16"/>
                <w:szCs w:val="16"/>
              </w:rPr>
            </w:pPr>
          </w:p>
        </w:tc>
        <w:tc>
          <w:tcPr>
            <w:tcW w:w="309" w:type="pct"/>
            <w:shd w:val="clear" w:color="auto" w:fill="auto"/>
            <w:textDirection w:val="btLr"/>
            <w:vAlign w:val="center"/>
          </w:tcPr>
          <w:p w14:paraId="6A97C93E"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772111C7"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767100A1"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68322436" w14:textId="77777777" w:rsidR="007F2E5F" w:rsidRPr="001F63F9" w:rsidRDefault="007F2E5F" w:rsidP="00881555">
            <w:pPr>
              <w:spacing w:before="0" w:after="0" w:line="240" w:lineRule="auto"/>
              <w:jc w:val="center"/>
              <w:rPr>
                <w:rFonts w:ascii="Calibri" w:hAnsi="Calibri" w:cs="Calibri"/>
                <w:sz w:val="16"/>
                <w:szCs w:val="16"/>
              </w:rPr>
            </w:pPr>
          </w:p>
        </w:tc>
      </w:tr>
      <w:tr w:rsidR="007F2E5F" w:rsidRPr="001F63F9" w14:paraId="46CAEA50" w14:textId="66A4120B" w:rsidTr="006B7AAB">
        <w:trPr>
          <w:cantSplit/>
          <w:trHeight w:val="454"/>
        </w:trPr>
        <w:tc>
          <w:tcPr>
            <w:tcW w:w="296" w:type="pct"/>
            <w:vMerge/>
            <w:shd w:val="clear" w:color="auto" w:fill="A6A6A6" w:themeFill="background1" w:themeFillShade="A6"/>
            <w:vAlign w:val="center"/>
          </w:tcPr>
          <w:p w14:paraId="734D1D3D" w14:textId="77777777" w:rsidR="007F2E5F" w:rsidRPr="001F63F9" w:rsidRDefault="007F2E5F" w:rsidP="00881555">
            <w:pPr>
              <w:spacing w:before="0" w:after="0" w:line="240" w:lineRule="auto"/>
              <w:ind w:left="113" w:right="113"/>
              <w:jc w:val="center"/>
              <w:rPr>
                <w:rFonts w:ascii="Calibri" w:hAnsi="Calibri" w:cs="Calibri"/>
                <w:b/>
                <w:sz w:val="17"/>
                <w:szCs w:val="17"/>
              </w:rPr>
            </w:pPr>
          </w:p>
        </w:tc>
        <w:tc>
          <w:tcPr>
            <w:tcW w:w="900" w:type="pct"/>
            <w:shd w:val="clear" w:color="auto" w:fill="auto"/>
            <w:vAlign w:val="center"/>
          </w:tcPr>
          <w:p w14:paraId="547E1A04" w14:textId="66CFA00C" w:rsidR="007F2E5F" w:rsidRPr="001F63F9" w:rsidRDefault="007F2E5F"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Główny kierunek polityki rozwoju 2: Konkurencyjność i przedsiębiorczość.</w:t>
            </w:r>
          </w:p>
        </w:tc>
        <w:tc>
          <w:tcPr>
            <w:tcW w:w="294" w:type="pct"/>
            <w:shd w:val="clear" w:color="auto" w:fill="auto"/>
            <w:textDirection w:val="btLr"/>
            <w:vAlign w:val="center"/>
          </w:tcPr>
          <w:p w14:paraId="04B8DB68" w14:textId="77777777" w:rsidR="007F2E5F" w:rsidRPr="001F63F9" w:rsidRDefault="007F2E5F" w:rsidP="00881555">
            <w:pPr>
              <w:spacing w:before="0" w:after="0" w:line="240" w:lineRule="auto"/>
              <w:jc w:val="center"/>
              <w:rPr>
                <w:rFonts w:ascii="Calibri" w:hAnsi="Calibri" w:cs="Calibri"/>
                <w:sz w:val="16"/>
                <w:szCs w:val="16"/>
              </w:rPr>
            </w:pPr>
          </w:p>
        </w:tc>
        <w:tc>
          <w:tcPr>
            <w:tcW w:w="292" w:type="pct"/>
            <w:shd w:val="clear" w:color="auto" w:fill="auto"/>
            <w:textDirection w:val="btLr"/>
            <w:vAlign w:val="center"/>
          </w:tcPr>
          <w:p w14:paraId="42C5D0FD" w14:textId="77777777" w:rsidR="007F2E5F" w:rsidRPr="001F63F9" w:rsidRDefault="007F2E5F" w:rsidP="00881555">
            <w:pPr>
              <w:spacing w:before="0" w:after="0" w:line="240" w:lineRule="auto"/>
              <w:jc w:val="center"/>
              <w:rPr>
                <w:rFonts w:ascii="Calibri" w:hAnsi="Calibri" w:cs="Calibri"/>
                <w:sz w:val="16"/>
                <w:szCs w:val="16"/>
              </w:rPr>
            </w:pPr>
          </w:p>
        </w:tc>
        <w:tc>
          <w:tcPr>
            <w:tcW w:w="283" w:type="pct"/>
            <w:shd w:val="clear" w:color="auto" w:fill="auto"/>
            <w:textDirection w:val="btLr"/>
            <w:vAlign w:val="center"/>
          </w:tcPr>
          <w:p w14:paraId="39EF5A32" w14:textId="77777777" w:rsidR="007F2E5F" w:rsidRPr="001F63F9" w:rsidRDefault="007F2E5F" w:rsidP="00881555">
            <w:pPr>
              <w:spacing w:before="0" w:after="0" w:line="240" w:lineRule="auto"/>
              <w:jc w:val="center"/>
              <w:rPr>
                <w:rFonts w:ascii="Calibri" w:hAnsi="Calibri" w:cs="Calibri"/>
                <w:sz w:val="16"/>
                <w:szCs w:val="16"/>
              </w:rPr>
            </w:pPr>
          </w:p>
        </w:tc>
        <w:tc>
          <w:tcPr>
            <w:tcW w:w="310" w:type="pct"/>
            <w:shd w:val="clear" w:color="auto" w:fill="auto"/>
            <w:textDirection w:val="btLr"/>
            <w:vAlign w:val="center"/>
          </w:tcPr>
          <w:p w14:paraId="2E63F34D" w14:textId="77777777" w:rsidR="007F2E5F" w:rsidRPr="001F63F9" w:rsidRDefault="007F2E5F" w:rsidP="00881555">
            <w:pPr>
              <w:spacing w:before="0" w:after="0" w:line="240" w:lineRule="auto"/>
              <w:jc w:val="center"/>
              <w:rPr>
                <w:rFonts w:ascii="Calibri" w:hAnsi="Calibri" w:cs="Calibri"/>
                <w:sz w:val="16"/>
                <w:szCs w:val="16"/>
              </w:rPr>
            </w:pPr>
          </w:p>
        </w:tc>
        <w:tc>
          <w:tcPr>
            <w:tcW w:w="270" w:type="pct"/>
            <w:shd w:val="clear" w:color="auto" w:fill="auto"/>
            <w:textDirection w:val="btLr"/>
            <w:vAlign w:val="center"/>
          </w:tcPr>
          <w:p w14:paraId="4B79A138" w14:textId="77777777" w:rsidR="007F2E5F" w:rsidRPr="001F63F9" w:rsidRDefault="007F2E5F" w:rsidP="00881555">
            <w:pPr>
              <w:spacing w:before="0" w:after="0" w:line="240" w:lineRule="auto"/>
              <w:jc w:val="center"/>
              <w:rPr>
                <w:rFonts w:ascii="Calibri" w:hAnsi="Calibri" w:cs="Calibri"/>
                <w:sz w:val="16"/>
                <w:szCs w:val="16"/>
              </w:rPr>
            </w:pPr>
          </w:p>
        </w:tc>
        <w:tc>
          <w:tcPr>
            <w:tcW w:w="293" w:type="pct"/>
            <w:shd w:val="clear" w:color="auto" w:fill="auto"/>
            <w:textDirection w:val="btLr"/>
            <w:vAlign w:val="center"/>
          </w:tcPr>
          <w:p w14:paraId="142ACFCB" w14:textId="77777777" w:rsidR="007F2E5F" w:rsidRPr="001F63F9" w:rsidRDefault="007F2E5F" w:rsidP="00881555">
            <w:pPr>
              <w:spacing w:before="0" w:after="0" w:line="240" w:lineRule="auto"/>
              <w:jc w:val="center"/>
              <w:rPr>
                <w:rFonts w:ascii="Calibri" w:hAnsi="Calibri" w:cs="Calibri"/>
                <w:sz w:val="16"/>
                <w:szCs w:val="16"/>
              </w:rPr>
            </w:pPr>
          </w:p>
        </w:tc>
        <w:tc>
          <w:tcPr>
            <w:tcW w:w="315" w:type="pct"/>
            <w:shd w:val="clear" w:color="auto" w:fill="auto"/>
            <w:textDirection w:val="btLr"/>
            <w:vAlign w:val="center"/>
          </w:tcPr>
          <w:p w14:paraId="4972482E" w14:textId="77777777" w:rsidR="007F2E5F" w:rsidRPr="001F63F9" w:rsidRDefault="007F2E5F" w:rsidP="00881555">
            <w:pPr>
              <w:spacing w:before="0" w:after="0" w:line="240" w:lineRule="auto"/>
              <w:jc w:val="center"/>
              <w:rPr>
                <w:rFonts w:ascii="Calibri" w:hAnsi="Calibri" w:cs="Calibri"/>
                <w:sz w:val="16"/>
                <w:szCs w:val="16"/>
              </w:rPr>
            </w:pPr>
          </w:p>
        </w:tc>
        <w:tc>
          <w:tcPr>
            <w:tcW w:w="271" w:type="pct"/>
            <w:shd w:val="clear" w:color="auto" w:fill="auto"/>
            <w:textDirection w:val="btLr"/>
            <w:vAlign w:val="center"/>
          </w:tcPr>
          <w:p w14:paraId="4047F7B5" w14:textId="77777777" w:rsidR="007F2E5F" w:rsidRPr="001F63F9" w:rsidRDefault="007F2E5F" w:rsidP="00881555">
            <w:pPr>
              <w:spacing w:before="0" w:after="0" w:line="240" w:lineRule="auto"/>
              <w:jc w:val="center"/>
              <w:rPr>
                <w:rFonts w:ascii="Calibri" w:hAnsi="Calibri" w:cs="Calibri"/>
                <w:sz w:val="16"/>
                <w:szCs w:val="16"/>
              </w:rPr>
            </w:pPr>
          </w:p>
        </w:tc>
        <w:tc>
          <w:tcPr>
            <w:tcW w:w="267" w:type="pct"/>
            <w:shd w:val="clear" w:color="auto" w:fill="auto"/>
            <w:textDirection w:val="btLr"/>
            <w:vAlign w:val="center"/>
          </w:tcPr>
          <w:p w14:paraId="23F6C348" w14:textId="77777777" w:rsidR="007F2E5F" w:rsidRPr="001F63F9" w:rsidRDefault="007F2E5F" w:rsidP="00881555">
            <w:pPr>
              <w:spacing w:before="0" w:after="0" w:line="240" w:lineRule="auto"/>
              <w:jc w:val="center"/>
              <w:rPr>
                <w:rFonts w:ascii="Calibri" w:hAnsi="Calibri" w:cs="Calibri"/>
                <w:sz w:val="16"/>
                <w:szCs w:val="16"/>
              </w:rPr>
            </w:pPr>
          </w:p>
        </w:tc>
        <w:tc>
          <w:tcPr>
            <w:tcW w:w="309" w:type="pct"/>
            <w:shd w:val="clear" w:color="auto" w:fill="auto"/>
            <w:textDirection w:val="btLr"/>
            <w:vAlign w:val="center"/>
          </w:tcPr>
          <w:p w14:paraId="4CAE638B"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76B978BE"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3F551573"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3E24B45E" w14:textId="77777777" w:rsidR="007F2E5F" w:rsidRPr="001F63F9" w:rsidRDefault="007F2E5F" w:rsidP="00881555">
            <w:pPr>
              <w:spacing w:before="0" w:after="0" w:line="240" w:lineRule="auto"/>
              <w:jc w:val="center"/>
              <w:rPr>
                <w:rFonts w:ascii="Calibri" w:hAnsi="Calibri" w:cs="Calibri"/>
                <w:sz w:val="16"/>
                <w:szCs w:val="16"/>
              </w:rPr>
            </w:pPr>
          </w:p>
        </w:tc>
      </w:tr>
      <w:tr w:rsidR="007F2E5F" w:rsidRPr="001F63F9" w14:paraId="7738AEF3" w14:textId="212860F4" w:rsidTr="006B7AAB">
        <w:trPr>
          <w:cantSplit/>
          <w:trHeight w:val="454"/>
        </w:trPr>
        <w:tc>
          <w:tcPr>
            <w:tcW w:w="296" w:type="pct"/>
            <w:vMerge/>
            <w:shd w:val="clear" w:color="auto" w:fill="A6A6A6" w:themeFill="background1" w:themeFillShade="A6"/>
            <w:vAlign w:val="center"/>
          </w:tcPr>
          <w:p w14:paraId="718BCB1D" w14:textId="77777777" w:rsidR="007F2E5F" w:rsidRPr="001F63F9" w:rsidRDefault="007F2E5F" w:rsidP="00881555">
            <w:pPr>
              <w:spacing w:before="0" w:after="0" w:line="240" w:lineRule="auto"/>
              <w:ind w:left="113" w:right="113"/>
              <w:jc w:val="center"/>
              <w:rPr>
                <w:rFonts w:ascii="Calibri" w:hAnsi="Calibri" w:cs="Calibri"/>
                <w:b/>
                <w:sz w:val="17"/>
                <w:szCs w:val="17"/>
              </w:rPr>
            </w:pPr>
          </w:p>
        </w:tc>
        <w:tc>
          <w:tcPr>
            <w:tcW w:w="900" w:type="pct"/>
            <w:shd w:val="clear" w:color="auto" w:fill="auto"/>
            <w:vAlign w:val="center"/>
          </w:tcPr>
          <w:p w14:paraId="50814983" w14:textId="463BEAB0" w:rsidR="007F2E5F" w:rsidRPr="001F63F9" w:rsidRDefault="007F2E5F"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Główny kierunek polityki rozwoju 3: Turystyka.</w:t>
            </w:r>
          </w:p>
        </w:tc>
        <w:tc>
          <w:tcPr>
            <w:tcW w:w="294" w:type="pct"/>
            <w:shd w:val="clear" w:color="auto" w:fill="auto"/>
            <w:textDirection w:val="btLr"/>
            <w:vAlign w:val="center"/>
          </w:tcPr>
          <w:p w14:paraId="0AEE0A8C" w14:textId="77777777" w:rsidR="007F2E5F" w:rsidRPr="001F63F9" w:rsidRDefault="007F2E5F" w:rsidP="00881555">
            <w:pPr>
              <w:spacing w:before="0" w:after="0" w:line="240" w:lineRule="auto"/>
              <w:jc w:val="center"/>
              <w:rPr>
                <w:rFonts w:ascii="Calibri" w:hAnsi="Calibri" w:cs="Calibri"/>
                <w:sz w:val="16"/>
                <w:szCs w:val="16"/>
              </w:rPr>
            </w:pPr>
          </w:p>
        </w:tc>
        <w:tc>
          <w:tcPr>
            <w:tcW w:w="292" w:type="pct"/>
            <w:shd w:val="clear" w:color="auto" w:fill="auto"/>
            <w:textDirection w:val="btLr"/>
            <w:vAlign w:val="center"/>
          </w:tcPr>
          <w:p w14:paraId="69175C2C" w14:textId="77777777" w:rsidR="007F2E5F" w:rsidRPr="001F63F9" w:rsidRDefault="007F2E5F" w:rsidP="00881555">
            <w:pPr>
              <w:spacing w:before="0" w:after="0" w:line="240" w:lineRule="auto"/>
              <w:jc w:val="center"/>
              <w:rPr>
                <w:rFonts w:ascii="Calibri" w:hAnsi="Calibri" w:cs="Calibri"/>
                <w:sz w:val="16"/>
                <w:szCs w:val="16"/>
              </w:rPr>
            </w:pPr>
          </w:p>
        </w:tc>
        <w:tc>
          <w:tcPr>
            <w:tcW w:w="283" w:type="pct"/>
            <w:shd w:val="clear" w:color="auto" w:fill="auto"/>
            <w:textDirection w:val="btLr"/>
            <w:vAlign w:val="center"/>
          </w:tcPr>
          <w:p w14:paraId="4037F07B" w14:textId="77777777" w:rsidR="007F2E5F" w:rsidRPr="001F63F9" w:rsidRDefault="007F2E5F" w:rsidP="00881555">
            <w:pPr>
              <w:spacing w:before="0" w:after="0" w:line="240" w:lineRule="auto"/>
              <w:jc w:val="center"/>
              <w:rPr>
                <w:rFonts w:ascii="Calibri" w:hAnsi="Calibri" w:cs="Calibri"/>
                <w:sz w:val="16"/>
                <w:szCs w:val="16"/>
              </w:rPr>
            </w:pPr>
          </w:p>
        </w:tc>
        <w:tc>
          <w:tcPr>
            <w:tcW w:w="310" w:type="pct"/>
            <w:shd w:val="clear" w:color="auto" w:fill="auto"/>
            <w:textDirection w:val="btLr"/>
            <w:vAlign w:val="center"/>
          </w:tcPr>
          <w:p w14:paraId="3D11791F" w14:textId="77777777" w:rsidR="007F2E5F" w:rsidRPr="001F63F9" w:rsidRDefault="007F2E5F" w:rsidP="00881555">
            <w:pPr>
              <w:spacing w:before="0" w:after="0" w:line="240" w:lineRule="auto"/>
              <w:jc w:val="center"/>
              <w:rPr>
                <w:rFonts w:ascii="Calibri" w:hAnsi="Calibri" w:cs="Calibri"/>
                <w:sz w:val="16"/>
                <w:szCs w:val="16"/>
              </w:rPr>
            </w:pPr>
          </w:p>
        </w:tc>
        <w:tc>
          <w:tcPr>
            <w:tcW w:w="270" w:type="pct"/>
            <w:shd w:val="clear" w:color="auto" w:fill="0070C0"/>
            <w:textDirection w:val="btLr"/>
            <w:vAlign w:val="center"/>
          </w:tcPr>
          <w:p w14:paraId="62607D51" w14:textId="77777777" w:rsidR="007F2E5F" w:rsidRPr="001F63F9" w:rsidRDefault="007F2E5F" w:rsidP="00881555">
            <w:pPr>
              <w:spacing w:before="0" w:after="0" w:line="240" w:lineRule="auto"/>
              <w:jc w:val="center"/>
              <w:rPr>
                <w:rFonts w:ascii="Calibri" w:hAnsi="Calibri" w:cs="Calibri"/>
                <w:sz w:val="16"/>
                <w:szCs w:val="16"/>
              </w:rPr>
            </w:pPr>
          </w:p>
        </w:tc>
        <w:tc>
          <w:tcPr>
            <w:tcW w:w="293" w:type="pct"/>
            <w:shd w:val="clear" w:color="auto" w:fill="auto"/>
            <w:textDirection w:val="btLr"/>
            <w:vAlign w:val="center"/>
          </w:tcPr>
          <w:p w14:paraId="2AB46B36" w14:textId="77777777" w:rsidR="007F2E5F" w:rsidRPr="001F63F9" w:rsidRDefault="007F2E5F" w:rsidP="00881555">
            <w:pPr>
              <w:spacing w:before="0" w:after="0" w:line="240" w:lineRule="auto"/>
              <w:jc w:val="center"/>
              <w:rPr>
                <w:rFonts w:ascii="Calibri" w:hAnsi="Calibri" w:cs="Calibri"/>
                <w:sz w:val="16"/>
                <w:szCs w:val="16"/>
              </w:rPr>
            </w:pPr>
          </w:p>
        </w:tc>
        <w:tc>
          <w:tcPr>
            <w:tcW w:w="315" w:type="pct"/>
            <w:shd w:val="clear" w:color="auto" w:fill="auto"/>
            <w:textDirection w:val="btLr"/>
            <w:vAlign w:val="center"/>
          </w:tcPr>
          <w:p w14:paraId="6681C7D6" w14:textId="77777777" w:rsidR="007F2E5F" w:rsidRPr="001F63F9" w:rsidRDefault="007F2E5F" w:rsidP="00881555">
            <w:pPr>
              <w:spacing w:before="0" w:after="0" w:line="240" w:lineRule="auto"/>
              <w:jc w:val="center"/>
              <w:rPr>
                <w:rFonts w:ascii="Calibri" w:hAnsi="Calibri" w:cs="Calibri"/>
                <w:sz w:val="16"/>
                <w:szCs w:val="16"/>
              </w:rPr>
            </w:pPr>
          </w:p>
        </w:tc>
        <w:tc>
          <w:tcPr>
            <w:tcW w:w="271" w:type="pct"/>
            <w:shd w:val="clear" w:color="auto" w:fill="auto"/>
            <w:textDirection w:val="btLr"/>
            <w:vAlign w:val="center"/>
          </w:tcPr>
          <w:p w14:paraId="1BDC590D" w14:textId="77777777" w:rsidR="007F2E5F" w:rsidRPr="001F63F9" w:rsidRDefault="007F2E5F" w:rsidP="00881555">
            <w:pPr>
              <w:spacing w:before="0" w:after="0" w:line="240" w:lineRule="auto"/>
              <w:jc w:val="center"/>
              <w:rPr>
                <w:rFonts w:ascii="Calibri" w:hAnsi="Calibri" w:cs="Calibri"/>
                <w:sz w:val="16"/>
                <w:szCs w:val="16"/>
              </w:rPr>
            </w:pPr>
          </w:p>
        </w:tc>
        <w:tc>
          <w:tcPr>
            <w:tcW w:w="267" w:type="pct"/>
            <w:shd w:val="clear" w:color="auto" w:fill="auto"/>
            <w:textDirection w:val="btLr"/>
            <w:vAlign w:val="center"/>
          </w:tcPr>
          <w:p w14:paraId="6F51084F" w14:textId="77777777" w:rsidR="007F2E5F" w:rsidRPr="001F63F9" w:rsidRDefault="007F2E5F" w:rsidP="00881555">
            <w:pPr>
              <w:spacing w:before="0" w:after="0" w:line="240" w:lineRule="auto"/>
              <w:jc w:val="center"/>
              <w:rPr>
                <w:rFonts w:ascii="Calibri" w:hAnsi="Calibri" w:cs="Calibri"/>
                <w:sz w:val="16"/>
                <w:szCs w:val="16"/>
              </w:rPr>
            </w:pPr>
          </w:p>
        </w:tc>
        <w:tc>
          <w:tcPr>
            <w:tcW w:w="309" w:type="pct"/>
            <w:shd w:val="clear" w:color="auto" w:fill="auto"/>
            <w:textDirection w:val="btLr"/>
            <w:vAlign w:val="center"/>
          </w:tcPr>
          <w:p w14:paraId="12B8AE92"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4CC9E19C"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251C2C36"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44D8D69A" w14:textId="77777777" w:rsidR="007F2E5F" w:rsidRPr="001F63F9" w:rsidRDefault="007F2E5F" w:rsidP="00881555">
            <w:pPr>
              <w:spacing w:before="0" w:after="0" w:line="240" w:lineRule="auto"/>
              <w:jc w:val="center"/>
              <w:rPr>
                <w:rFonts w:ascii="Calibri" w:hAnsi="Calibri" w:cs="Calibri"/>
                <w:sz w:val="16"/>
                <w:szCs w:val="16"/>
              </w:rPr>
            </w:pPr>
          </w:p>
        </w:tc>
      </w:tr>
      <w:tr w:rsidR="007F2E5F" w:rsidRPr="001F63F9" w14:paraId="7FCBB948" w14:textId="77777777" w:rsidTr="006B7AAB">
        <w:trPr>
          <w:cantSplit/>
          <w:trHeight w:val="454"/>
        </w:trPr>
        <w:tc>
          <w:tcPr>
            <w:tcW w:w="296" w:type="pct"/>
            <w:vMerge/>
            <w:shd w:val="clear" w:color="auto" w:fill="A6A6A6" w:themeFill="background1" w:themeFillShade="A6"/>
            <w:vAlign w:val="center"/>
          </w:tcPr>
          <w:p w14:paraId="1BDE22E2" w14:textId="77777777" w:rsidR="007F2E5F" w:rsidRPr="001F63F9" w:rsidRDefault="007F2E5F" w:rsidP="00881555">
            <w:pPr>
              <w:spacing w:before="0" w:after="0" w:line="240" w:lineRule="auto"/>
              <w:ind w:left="113" w:right="113"/>
              <w:jc w:val="center"/>
              <w:rPr>
                <w:rFonts w:ascii="Calibri" w:hAnsi="Calibri" w:cs="Calibri"/>
                <w:b/>
                <w:sz w:val="17"/>
                <w:szCs w:val="17"/>
              </w:rPr>
            </w:pPr>
          </w:p>
        </w:tc>
        <w:tc>
          <w:tcPr>
            <w:tcW w:w="900" w:type="pct"/>
            <w:shd w:val="clear" w:color="auto" w:fill="auto"/>
            <w:vAlign w:val="center"/>
          </w:tcPr>
          <w:p w14:paraId="33ED00B5" w14:textId="03A74539" w:rsidR="007F2E5F" w:rsidRPr="001F63F9" w:rsidRDefault="007F2E5F"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Główny kierunek polityki rozwoju 4: Transport.</w:t>
            </w:r>
          </w:p>
        </w:tc>
        <w:tc>
          <w:tcPr>
            <w:tcW w:w="294" w:type="pct"/>
            <w:shd w:val="clear" w:color="auto" w:fill="auto"/>
            <w:textDirection w:val="btLr"/>
            <w:vAlign w:val="center"/>
          </w:tcPr>
          <w:p w14:paraId="2640F9F8" w14:textId="77777777" w:rsidR="007F2E5F" w:rsidRPr="001F63F9" w:rsidRDefault="007F2E5F" w:rsidP="00881555">
            <w:pPr>
              <w:spacing w:before="0" w:after="0" w:line="240" w:lineRule="auto"/>
              <w:jc w:val="center"/>
              <w:rPr>
                <w:rFonts w:ascii="Calibri" w:hAnsi="Calibri" w:cs="Calibri"/>
                <w:sz w:val="16"/>
                <w:szCs w:val="16"/>
              </w:rPr>
            </w:pPr>
          </w:p>
        </w:tc>
        <w:tc>
          <w:tcPr>
            <w:tcW w:w="292" w:type="pct"/>
            <w:shd w:val="clear" w:color="auto" w:fill="auto"/>
            <w:textDirection w:val="btLr"/>
            <w:vAlign w:val="center"/>
          </w:tcPr>
          <w:p w14:paraId="25C26D3F" w14:textId="77777777" w:rsidR="007F2E5F" w:rsidRPr="001F63F9" w:rsidRDefault="007F2E5F" w:rsidP="00881555">
            <w:pPr>
              <w:spacing w:before="0" w:after="0" w:line="240" w:lineRule="auto"/>
              <w:jc w:val="center"/>
              <w:rPr>
                <w:rFonts w:ascii="Calibri" w:hAnsi="Calibri" w:cs="Calibri"/>
                <w:sz w:val="16"/>
                <w:szCs w:val="16"/>
              </w:rPr>
            </w:pPr>
          </w:p>
        </w:tc>
        <w:tc>
          <w:tcPr>
            <w:tcW w:w="283" w:type="pct"/>
            <w:shd w:val="clear" w:color="auto" w:fill="auto"/>
            <w:textDirection w:val="btLr"/>
            <w:vAlign w:val="center"/>
          </w:tcPr>
          <w:p w14:paraId="2EE5CEAC" w14:textId="77777777" w:rsidR="007F2E5F" w:rsidRPr="001F63F9" w:rsidRDefault="007F2E5F" w:rsidP="00881555">
            <w:pPr>
              <w:spacing w:before="0" w:after="0" w:line="240" w:lineRule="auto"/>
              <w:jc w:val="center"/>
              <w:rPr>
                <w:rFonts w:ascii="Calibri" w:hAnsi="Calibri" w:cs="Calibri"/>
                <w:sz w:val="16"/>
                <w:szCs w:val="16"/>
              </w:rPr>
            </w:pPr>
          </w:p>
        </w:tc>
        <w:tc>
          <w:tcPr>
            <w:tcW w:w="310" w:type="pct"/>
            <w:shd w:val="clear" w:color="auto" w:fill="auto"/>
            <w:textDirection w:val="btLr"/>
            <w:vAlign w:val="center"/>
          </w:tcPr>
          <w:p w14:paraId="41366C95" w14:textId="77777777" w:rsidR="007F2E5F" w:rsidRPr="001F63F9" w:rsidRDefault="007F2E5F" w:rsidP="00881555">
            <w:pPr>
              <w:spacing w:before="0" w:after="0" w:line="240" w:lineRule="auto"/>
              <w:jc w:val="center"/>
              <w:rPr>
                <w:rFonts w:ascii="Calibri" w:hAnsi="Calibri" w:cs="Calibri"/>
                <w:sz w:val="16"/>
                <w:szCs w:val="16"/>
              </w:rPr>
            </w:pPr>
          </w:p>
        </w:tc>
        <w:tc>
          <w:tcPr>
            <w:tcW w:w="270" w:type="pct"/>
            <w:shd w:val="clear" w:color="auto" w:fill="auto"/>
            <w:textDirection w:val="btLr"/>
            <w:vAlign w:val="center"/>
          </w:tcPr>
          <w:p w14:paraId="5FF070A3" w14:textId="77777777" w:rsidR="007F2E5F" w:rsidRPr="001F63F9" w:rsidRDefault="007F2E5F" w:rsidP="00881555">
            <w:pPr>
              <w:spacing w:before="0" w:after="0" w:line="240" w:lineRule="auto"/>
              <w:jc w:val="center"/>
              <w:rPr>
                <w:rFonts w:ascii="Calibri" w:hAnsi="Calibri" w:cs="Calibri"/>
                <w:sz w:val="16"/>
                <w:szCs w:val="16"/>
              </w:rPr>
            </w:pPr>
          </w:p>
        </w:tc>
        <w:tc>
          <w:tcPr>
            <w:tcW w:w="293" w:type="pct"/>
            <w:shd w:val="clear" w:color="auto" w:fill="auto"/>
            <w:textDirection w:val="btLr"/>
            <w:vAlign w:val="center"/>
          </w:tcPr>
          <w:p w14:paraId="261DF542" w14:textId="77777777" w:rsidR="007F2E5F" w:rsidRPr="001F63F9" w:rsidRDefault="007F2E5F" w:rsidP="00881555">
            <w:pPr>
              <w:spacing w:before="0" w:after="0" w:line="240" w:lineRule="auto"/>
              <w:jc w:val="center"/>
              <w:rPr>
                <w:rFonts w:ascii="Calibri" w:hAnsi="Calibri" w:cs="Calibri"/>
                <w:sz w:val="16"/>
                <w:szCs w:val="16"/>
              </w:rPr>
            </w:pPr>
          </w:p>
        </w:tc>
        <w:tc>
          <w:tcPr>
            <w:tcW w:w="315" w:type="pct"/>
            <w:shd w:val="clear" w:color="auto" w:fill="auto"/>
            <w:textDirection w:val="btLr"/>
            <w:vAlign w:val="center"/>
          </w:tcPr>
          <w:p w14:paraId="6656A8DC" w14:textId="77777777" w:rsidR="007F2E5F" w:rsidRPr="001F63F9" w:rsidRDefault="007F2E5F" w:rsidP="00881555">
            <w:pPr>
              <w:spacing w:before="0" w:after="0" w:line="240" w:lineRule="auto"/>
              <w:jc w:val="center"/>
              <w:rPr>
                <w:rFonts w:ascii="Calibri" w:hAnsi="Calibri" w:cs="Calibri"/>
                <w:sz w:val="16"/>
                <w:szCs w:val="16"/>
              </w:rPr>
            </w:pPr>
          </w:p>
        </w:tc>
        <w:tc>
          <w:tcPr>
            <w:tcW w:w="271" w:type="pct"/>
            <w:shd w:val="clear" w:color="auto" w:fill="auto"/>
            <w:textDirection w:val="btLr"/>
            <w:vAlign w:val="center"/>
          </w:tcPr>
          <w:p w14:paraId="2598EF7E" w14:textId="77777777" w:rsidR="007F2E5F" w:rsidRPr="001F63F9" w:rsidRDefault="007F2E5F" w:rsidP="00881555">
            <w:pPr>
              <w:spacing w:before="0" w:after="0" w:line="240" w:lineRule="auto"/>
              <w:jc w:val="center"/>
              <w:rPr>
                <w:rFonts w:ascii="Calibri" w:hAnsi="Calibri" w:cs="Calibri"/>
                <w:sz w:val="16"/>
                <w:szCs w:val="16"/>
              </w:rPr>
            </w:pPr>
          </w:p>
        </w:tc>
        <w:tc>
          <w:tcPr>
            <w:tcW w:w="267" w:type="pct"/>
            <w:shd w:val="clear" w:color="auto" w:fill="auto"/>
            <w:textDirection w:val="btLr"/>
            <w:vAlign w:val="center"/>
          </w:tcPr>
          <w:p w14:paraId="77287A01" w14:textId="77777777" w:rsidR="007F2E5F" w:rsidRPr="001F63F9" w:rsidRDefault="007F2E5F" w:rsidP="00881555">
            <w:pPr>
              <w:spacing w:before="0" w:after="0" w:line="240" w:lineRule="auto"/>
              <w:jc w:val="center"/>
              <w:rPr>
                <w:rFonts w:ascii="Calibri" w:hAnsi="Calibri" w:cs="Calibri"/>
                <w:sz w:val="16"/>
                <w:szCs w:val="16"/>
              </w:rPr>
            </w:pPr>
          </w:p>
        </w:tc>
        <w:tc>
          <w:tcPr>
            <w:tcW w:w="309" w:type="pct"/>
            <w:shd w:val="clear" w:color="auto" w:fill="0070C0"/>
            <w:textDirection w:val="btLr"/>
            <w:vAlign w:val="center"/>
          </w:tcPr>
          <w:p w14:paraId="66DD7245"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5875AF49"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35D264C7"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6370F74A" w14:textId="77777777" w:rsidR="007F2E5F" w:rsidRPr="001F63F9" w:rsidRDefault="007F2E5F" w:rsidP="00881555">
            <w:pPr>
              <w:spacing w:before="0" w:after="0" w:line="240" w:lineRule="auto"/>
              <w:jc w:val="center"/>
              <w:rPr>
                <w:rFonts w:ascii="Calibri" w:hAnsi="Calibri" w:cs="Calibri"/>
                <w:sz w:val="16"/>
                <w:szCs w:val="16"/>
              </w:rPr>
            </w:pPr>
          </w:p>
        </w:tc>
      </w:tr>
      <w:tr w:rsidR="007F2E5F" w:rsidRPr="001F63F9" w14:paraId="1493C236" w14:textId="77777777" w:rsidTr="006B7AAB">
        <w:trPr>
          <w:cantSplit/>
          <w:trHeight w:val="454"/>
        </w:trPr>
        <w:tc>
          <w:tcPr>
            <w:tcW w:w="296" w:type="pct"/>
            <w:vMerge/>
            <w:shd w:val="clear" w:color="auto" w:fill="A6A6A6" w:themeFill="background1" w:themeFillShade="A6"/>
            <w:vAlign w:val="center"/>
          </w:tcPr>
          <w:p w14:paraId="458FF279" w14:textId="77777777" w:rsidR="007F2E5F" w:rsidRPr="001F63F9" w:rsidRDefault="007F2E5F" w:rsidP="00881555">
            <w:pPr>
              <w:spacing w:before="0" w:after="0" w:line="240" w:lineRule="auto"/>
              <w:ind w:left="113" w:right="113"/>
              <w:jc w:val="center"/>
              <w:rPr>
                <w:rFonts w:ascii="Calibri" w:hAnsi="Calibri" w:cs="Calibri"/>
                <w:b/>
                <w:sz w:val="17"/>
                <w:szCs w:val="17"/>
              </w:rPr>
            </w:pPr>
          </w:p>
        </w:tc>
        <w:tc>
          <w:tcPr>
            <w:tcW w:w="900" w:type="pct"/>
            <w:shd w:val="clear" w:color="auto" w:fill="auto"/>
            <w:vAlign w:val="center"/>
          </w:tcPr>
          <w:p w14:paraId="3E55D46A" w14:textId="431742AB" w:rsidR="007F2E5F" w:rsidRPr="001F63F9" w:rsidRDefault="007F2E5F"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Główny kierunek polityki rozwoju 5: Cyfrowa Małopolska.</w:t>
            </w:r>
          </w:p>
        </w:tc>
        <w:tc>
          <w:tcPr>
            <w:tcW w:w="294" w:type="pct"/>
            <w:shd w:val="clear" w:color="auto" w:fill="0070C0"/>
            <w:textDirection w:val="btLr"/>
            <w:vAlign w:val="center"/>
          </w:tcPr>
          <w:p w14:paraId="7DC2B2C8" w14:textId="77777777" w:rsidR="007F2E5F" w:rsidRPr="001F63F9" w:rsidRDefault="007F2E5F" w:rsidP="00881555">
            <w:pPr>
              <w:spacing w:before="0" w:after="0" w:line="240" w:lineRule="auto"/>
              <w:jc w:val="center"/>
              <w:rPr>
                <w:rFonts w:ascii="Calibri" w:hAnsi="Calibri" w:cs="Calibri"/>
                <w:sz w:val="16"/>
                <w:szCs w:val="16"/>
              </w:rPr>
            </w:pPr>
          </w:p>
        </w:tc>
        <w:tc>
          <w:tcPr>
            <w:tcW w:w="292" w:type="pct"/>
            <w:shd w:val="clear" w:color="auto" w:fill="0070C0"/>
            <w:textDirection w:val="btLr"/>
            <w:vAlign w:val="center"/>
          </w:tcPr>
          <w:p w14:paraId="31519F6A" w14:textId="77777777" w:rsidR="007F2E5F" w:rsidRPr="001F63F9" w:rsidRDefault="007F2E5F" w:rsidP="00881555">
            <w:pPr>
              <w:spacing w:before="0" w:after="0" w:line="240" w:lineRule="auto"/>
              <w:jc w:val="center"/>
              <w:rPr>
                <w:rFonts w:ascii="Calibri" w:hAnsi="Calibri" w:cs="Calibri"/>
                <w:sz w:val="16"/>
                <w:szCs w:val="16"/>
              </w:rPr>
            </w:pPr>
          </w:p>
        </w:tc>
        <w:tc>
          <w:tcPr>
            <w:tcW w:w="283" w:type="pct"/>
            <w:shd w:val="clear" w:color="auto" w:fill="auto"/>
            <w:textDirection w:val="btLr"/>
            <w:vAlign w:val="center"/>
          </w:tcPr>
          <w:p w14:paraId="235D699F" w14:textId="77777777" w:rsidR="007F2E5F" w:rsidRPr="001F63F9" w:rsidRDefault="007F2E5F" w:rsidP="00881555">
            <w:pPr>
              <w:spacing w:before="0" w:after="0" w:line="240" w:lineRule="auto"/>
              <w:jc w:val="center"/>
              <w:rPr>
                <w:rFonts w:ascii="Calibri" w:hAnsi="Calibri" w:cs="Calibri"/>
                <w:sz w:val="16"/>
                <w:szCs w:val="16"/>
              </w:rPr>
            </w:pPr>
          </w:p>
        </w:tc>
        <w:tc>
          <w:tcPr>
            <w:tcW w:w="310" w:type="pct"/>
            <w:shd w:val="clear" w:color="auto" w:fill="0070C0"/>
            <w:textDirection w:val="btLr"/>
            <w:vAlign w:val="center"/>
          </w:tcPr>
          <w:p w14:paraId="51A9B082" w14:textId="77777777" w:rsidR="007F2E5F" w:rsidRPr="001F63F9" w:rsidRDefault="007F2E5F" w:rsidP="00881555">
            <w:pPr>
              <w:spacing w:before="0" w:after="0" w:line="240" w:lineRule="auto"/>
              <w:jc w:val="center"/>
              <w:rPr>
                <w:rFonts w:ascii="Calibri" w:hAnsi="Calibri" w:cs="Calibri"/>
                <w:sz w:val="16"/>
                <w:szCs w:val="16"/>
              </w:rPr>
            </w:pPr>
          </w:p>
        </w:tc>
        <w:tc>
          <w:tcPr>
            <w:tcW w:w="270" w:type="pct"/>
            <w:shd w:val="clear" w:color="auto" w:fill="0070C0"/>
            <w:textDirection w:val="btLr"/>
            <w:vAlign w:val="center"/>
          </w:tcPr>
          <w:p w14:paraId="75E54A75" w14:textId="77777777" w:rsidR="007F2E5F" w:rsidRPr="001F63F9" w:rsidRDefault="007F2E5F" w:rsidP="00881555">
            <w:pPr>
              <w:spacing w:before="0" w:after="0" w:line="240" w:lineRule="auto"/>
              <w:jc w:val="center"/>
              <w:rPr>
                <w:rFonts w:ascii="Calibri" w:hAnsi="Calibri" w:cs="Calibri"/>
                <w:sz w:val="16"/>
                <w:szCs w:val="16"/>
              </w:rPr>
            </w:pPr>
          </w:p>
        </w:tc>
        <w:tc>
          <w:tcPr>
            <w:tcW w:w="293" w:type="pct"/>
            <w:shd w:val="clear" w:color="auto" w:fill="auto"/>
            <w:textDirection w:val="btLr"/>
            <w:vAlign w:val="center"/>
          </w:tcPr>
          <w:p w14:paraId="78666588" w14:textId="77777777" w:rsidR="007F2E5F" w:rsidRPr="001F63F9" w:rsidRDefault="007F2E5F" w:rsidP="00881555">
            <w:pPr>
              <w:spacing w:before="0" w:after="0" w:line="240" w:lineRule="auto"/>
              <w:jc w:val="center"/>
              <w:rPr>
                <w:rFonts w:ascii="Calibri" w:hAnsi="Calibri" w:cs="Calibri"/>
                <w:sz w:val="16"/>
                <w:szCs w:val="16"/>
              </w:rPr>
            </w:pPr>
          </w:p>
        </w:tc>
        <w:tc>
          <w:tcPr>
            <w:tcW w:w="315" w:type="pct"/>
            <w:shd w:val="clear" w:color="auto" w:fill="0070C0"/>
            <w:textDirection w:val="btLr"/>
            <w:vAlign w:val="center"/>
          </w:tcPr>
          <w:p w14:paraId="0B521C81" w14:textId="77777777" w:rsidR="007F2E5F" w:rsidRPr="001F63F9" w:rsidRDefault="007F2E5F" w:rsidP="00881555">
            <w:pPr>
              <w:spacing w:before="0" w:after="0" w:line="240" w:lineRule="auto"/>
              <w:jc w:val="center"/>
              <w:rPr>
                <w:rFonts w:ascii="Calibri" w:hAnsi="Calibri" w:cs="Calibri"/>
                <w:sz w:val="16"/>
                <w:szCs w:val="16"/>
              </w:rPr>
            </w:pPr>
          </w:p>
        </w:tc>
        <w:tc>
          <w:tcPr>
            <w:tcW w:w="271" w:type="pct"/>
            <w:shd w:val="clear" w:color="auto" w:fill="auto"/>
            <w:textDirection w:val="btLr"/>
            <w:vAlign w:val="center"/>
          </w:tcPr>
          <w:p w14:paraId="681C2B58" w14:textId="77777777" w:rsidR="007F2E5F" w:rsidRPr="001F63F9" w:rsidRDefault="007F2E5F" w:rsidP="00881555">
            <w:pPr>
              <w:spacing w:before="0" w:after="0" w:line="240" w:lineRule="auto"/>
              <w:jc w:val="center"/>
              <w:rPr>
                <w:rFonts w:ascii="Calibri" w:hAnsi="Calibri" w:cs="Calibri"/>
                <w:sz w:val="16"/>
                <w:szCs w:val="16"/>
              </w:rPr>
            </w:pPr>
          </w:p>
        </w:tc>
        <w:tc>
          <w:tcPr>
            <w:tcW w:w="267" w:type="pct"/>
            <w:shd w:val="clear" w:color="auto" w:fill="auto"/>
            <w:textDirection w:val="btLr"/>
            <w:vAlign w:val="center"/>
          </w:tcPr>
          <w:p w14:paraId="1BB7CECD" w14:textId="77777777" w:rsidR="007F2E5F" w:rsidRPr="001F63F9" w:rsidRDefault="007F2E5F" w:rsidP="00881555">
            <w:pPr>
              <w:spacing w:before="0" w:after="0" w:line="240" w:lineRule="auto"/>
              <w:jc w:val="center"/>
              <w:rPr>
                <w:rFonts w:ascii="Calibri" w:hAnsi="Calibri" w:cs="Calibri"/>
                <w:sz w:val="16"/>
                <w:szCs w:val="16"/>
              </w:rPr>
            </w:pPr>
          </w:p>
        </w:tc>
        <w:tc>
          <w:tcPr>
            <w:tcW w:w="309" w:type="pct"/>
            <w:shd w:val="clear" w:color="auto" w:fill="auto"/>
            <w:textDirection w:val="btLr"/>
            <w:vAlign w:val="center"/>
          </w:tcPr>
          <w:p w14:paraId="75853D4D"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138DA0F8"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3B651672"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301AF0C7" w14:textId="77777777" w:rsidR="007F2E5F" w:rsidRPr="001F63F9" w:rsidRDefault="007F2E5F" w:rsidP="00881555">
            <w:pPr>
              <w:spacing w:before="0" w:after="0" w:line="240" w:lineRule="auto"/>
              <w:jc w:val="center"/>
              <w:rPr>
                <w:rFonts w:ascii="Calibri" w:hAnsi="Calibri" w:cs="Calibri"/>
                <w:sz w:val="16"/>
                <w:szCs w:val="16"/>
              </w:rPr>
            </w:pPr>
          </w:p>
        </w:tc>
      </w:tr>
      <w:tr w:rsidR="007F2E5F" w:rsidRPr="001F63F9" w14:paraId="35E15909" w14:textId="77777777" w:rsidTr="006B7AAB">
        <w:trPr>
          <w:cantSplit/>
          <w:trHeight w:val="454"/>
        </w:trPr>
        <w:tc>
          <w:tcPr>
            <w:tcW w:w="296" w:type="pct"/>
            <w:vMerge/>
            <w:shd w:val="clear" w:color="auto" w:fill="A6A6A6" w:themeFill="background1" w:themeFillShade="A6"/>
            <w:vAlign w:val="center"/>
          </w:tcPr>
          <w:p w14:paraId="038E42C6" w14:textId="77777777" w:rsidR="007F2E5F" w:rsidRPr="001F63F9" w:rsidRDefault="007F2E5F" w:rsidP="00881555">
            <w:pPr>
              <w:spacing w:before="0" w:after="0" w:line="240" w:lineRule="auto"/>
              <w:ind w:left="113" w:right="113"/>
              <w:jc w:val="center"/>
              <w:rPr>
                <w:rFonts w:ascii="Calibri" w:hAnsi="Calibri" w:cs="Calibri"/>
                <w:b/>
                <w:sz w:val="17"/>
                <w:szCs w:val="17"/>
              </w:rPr>
            </w:pPr>
          </w:p>
        </w:tc>
        <w:tc>
          <w:tcPr>
            <w:tcW w:w="900" w:type="pct"/>
            <w:shd w:val="clear" w:color="auto" w:fill="auto"/>
            <w:vAlign w:val="center"/>
          </w:tcPr>
          <w:p w14:paraId="03A45F67" w14:textId="6E658557" w:rsidR="007F2E5F" w:rsidRPr="001F63F9" w:rsidRDefault="007F2E5F"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Główny kierunek polityki rozwoju 6: Gospodarka o obiegu zamkniętym.</w:t>
            </w:r>
          </w:p>
        </w:tc>
        <w:tc>
          <w:tcPr>
            <w:tcW w:w="294" w:type="pct"/>
            <w:shd w:val="clear" w:color="auto" w:fill="auto"/>
            <w:textDirection w:val="btLr"/>
            <w:vAlign w:val="center"/>
          </w:tcPr>
          <w:p w14:paraId="53ECB21B" w14:textId="77777777" w:rsidR="007F2E5F" w:rsidRPr="001F63F9" w:rsidRDefault="007F2E5F" w:rsidP="00881555">
            <w:pPr>
              <w:spacing w:before="0" w:after="0" w:line="240" w:lineRule="auto"/>
              <w:jc w:val="center"/>
              <w:rPr>
                <w:rFonts w:ascii="Calibri" w:hAnsi="Calibri" w:cs="Calibri"/>
                <w:sz w:val="16"/>
                <w:szCs w:val="16"/>
              </w:rPr>
            </w:pPr>
          </w:p>
        </w:tc>
        <w:tc>
          <w:tcPr>
            <w:tcW w:w="292" w:type="pct"/>
            <w:shd w:val="clear" w:color="auto" w:fill="auto"/>
            <w:textDirection w:val="btLr"/>
            <w:vAlign w:val="center"/>
          </w:tcPr>
          <w:p w14:paraId="3A799EC9" w14:textId="77777777" w:rsidR="007F2E5F" w:rsidRPr="001F63F9" w:rsidRDefault="007F2E5F" w:rsidP="00881555">
            <w:pPr>
              <w:spacing w:before="0" w:after="0" w:line="240" w:lineRule="auto"/>
              <w:jc w:val="center"/>
              <w:rPr>
                <w:rFonts w:ascii="Calibri" w:hAnsi="Calibri" w:cs="Calibri"/>
                <w:sz w:val="16"/>
                <w:szCs w:val="16"/>
              </w:rPr>
            </w:pPr>
          </w:p>
        </w:tc>
        <w:tc>
          <w:tcPr>
            <w:tcW w:w="283" w:type="pct"/>
            <w:shd w:val="clear" w:color="auto" w:fill="auto"/>
            <w:textDirection w:val="btLr"/>
            <w:vAlign w:val="center"/>
          </w:tcPr>
          <w:p w14:paraId="66CD4ADA" w14:textId="77777777" w:rsidR="007F2E5F" w:rsidRPr="001F63F9" w:rsidRDefault="007F2E5F" w:rsidP="00881555">
            <w:pPr>
              <w:spacing w:before="0" w:after="0" w:line="240" w:lineRule="auto"/>
              <w:jc w:val="center"/>
              <w:rPr>
                <w:rFonts w:ascii="Calibri" w:hAnsi="Calibri" w:cs="Calibri"/>
                <w:sz w:val="16"/>
                <w:szCs w:val="16"/>
              </w:rPr>
            </w:pPr>
          </w:p>
        </w:tc>
        <w:tc>
          <w:tcPr>
            <w:tcW w:w="310" w:type="pct"/>
            <w:shd w:val="clear" w:color="auto" w:fill="auto"/>
            <w:textDirection w:val="btLr"/>
            <w:vAlign w:val="center"/>
          </w:tcPr>
          <w:p w14:paraId="6CBD721F" w14:textId="77777777" w:rsidR="007F2E5F" w:rsidRPr="001F63F9" w:rsidRDefault="007F2E5F" w:rsidP="00881555">
            <w:pPr>
              <w:spacing w:before="0" w:after="0" w:line="240" w:lineRule="auto"/>
              <w:jc w:val="center"/>
              <w:rPr>
                <w:rFonts w:ascii="Calibri" w:hAnsi="Calibri" w:cs="Calibri"/>
                <w:sz w:val="16"/>
                <w:szCs w:val="16"/>
              </w:rPr>
            </w:pPr>
          </w:p>
        </w:tc>
        <w:tc>
          <w:tcPr>
            <w:tcW w:w="270" w:type="pct"/>
            <w:shd w:val="clear" w:color="auto" w:fill="auto"/>
            <w:textDirection w:val="btLr"/>
            <w:vAlign w:val="center"/>
          </w:tcPr>
          <w:p w14:paraId="3AD002CD" w14:textId="77777777" w:rsidR="007F2E5F" w:rsidRPr="001F63F9" w:rsidRDefault="007F2E5F" w:rsidP="00881555">
            <w:pPr>
              <w:spacing w:before="0" w:after="0" w:line="240" w:lineRule="auto"/>
              <w:jc w:val="center"/>
              <w:rPr>
                <w:rFonts w:ascii="Calibri" w:hAnsi="Calibri" w:cs="Calibri"/>
                <w:sz w:val="16"/>
                <w:szCs w:val="16"/>
              </w:rPr>
            </w:pPr>
          </w:p>
        </w:tc>
        <w:tc>
          <w:tcPr>
            <w:tcW w:w="293" w:type="pct"/>
            <w:shd w:val="clear" w:color="auto" w:fill="auto"/>
            <w:textDirection w:val="btLr"/>
            <w:vAlign w:val="center"/>
          </w:tcPr>
          <w:p w14:paraId="59084FE8" w14:textId="77777777" w:rsidR="007F2E5F" w:rsidRPr="001F63F9" w:rsidRDefault="007F2E5F" w:rsidP="00881555">
            <w:pPr>
              <w:spacing w:before="0" w:after="0" w:line="240" w:lineRule="auto"/>
              <w:jc w:val="center"/>
              <w:rPr>
                <w:rFonts w:ascii="Calibri" w:hAnsi="Calibri" w:cs="Calibri"/>
                <w:sz w:val="16"/>
                <w:szCs w:val="16"/>
              </w:rPr>
            </w:pPr>
          </w:p>
        </w:tc>
        <w:tc>
          <w:tcPr>
            <w:tcW w:w="315" w:type="pct"/>
            <w:shd w:val="clear" w:color="auto" w:fill="auto"/>
            <w:textDirection w:val="btLr"/>
            <w:vAlign w:val="center"/>
          </w:tcPr>
          <w:p w14:paraId="2EEE6487" w14:textId="77777777" w:rsidR="007F2E5F" w:rsidRPr="001F63F9" w:rsidRDefault="007F2E5F" w:rsidP="00881555">
            <w:pPr>
              <w:spacing w:before="0" w:after="0" w:line="240" w:lineRule="auto"/>
              <w:jc w:val="center"/>
              <w:rPr>
                <w:rFonts w:ascii="Calibri" w:hAnsi="Calibri" w:cs="Calibri"/>
                <w:sz w:val="16"/>
                <w:szCs w:val="16"/>
              </w:rPr>
            </w:pPr>
          </w:p>
        </w:tc>
        <w:tc>
          <w:tcPr>
            <w:tcW w:w="271" w:type="pct"/>
            <w:shd w:val="clear" w:color="auto" w:fill="0070C0"/>
            <w:textDirection w:val="btLr"/>
            <w:vAlign w:val="center"/>
          </w:tcPr>
          <w:p w14:paraId="0A936271" w14:textId="77777777" w:rsidR="007F2E5F" w:rsidRPr="001F63F9" w:rsidRDefault="007F2E5F" w:rsidP="00881555">
            <w:pPr>
              <w:spacing w:before="0" w:after="0" w:line="240" w:lineRule="auto"/>
              <w:jc w:val="center"/>
              <w:rPr>
                <w:rFonts w:ascii="Calibri" w:hAnsi="Calibri" w:cs="Calibri"/>
                <w:sz w:val="16"/>
                <w:szCs w:val="16"/>
              </w:rPr>
            </w:pPr>
          </w:p>
        </w:tc>
        <w:tc>
          <w:tcPr>
            <w:tcW w:w="267" w:type="pct"/>
            <w:shd w:val="clear" w:color="auto" w:fill="auto"/>
            <w:textDirection w:val="btLr"/>
            <w:vAlign w:val="center"/>
          </w:tcPr>
          <w:p w14:paraId="533442E5" w14:textId="77777777" w:rsidR="007F2E5F" w:rsidRPr="001F63F9" w:rsidRDefault="007F2E5F" w:rsidP="00881555">
            <w:pPr>
              <w:spacing w:before="0" w:after="0" w:line="240" w:lineRule="auto"/>
              <w:jc w:val="center"/>
              <w:rPr>
                <w:rFonts w:ascii="Calibri" w:hAnsi="Calibri" w:cs="Calibri"/>
                <w:sz w:val="16"/>
                <w:szCs w:val="16"/>
              </w:rPr>
            </w:pPr>
          </w:p>
        </w:tc>
        <w:tc>
          <w:tcPr>
            <w:tcW w:w="309" w:type="pct"/>
            <w:shd w:val="clear" w:color="auto" w:fill="auto"/>
            <w:textDirection w:val="btLr"/>
            <w:vAlign w:val="center"/>
          </w:tcPr>
          <w:p w14:paraId="16F72DBA"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23A1E694"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1517837A"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421B8C47" w14:textId="77777777" w:rsidR="007F2E5F" w:rsidRPr="001F63F9" w:rsidRDefault="007F2E5F" w:rsidP="00881555">
            <w:pPr>
              <w:spacing w:before="0" w:after="0" w:line="240" w:lineRule="auto"/>
              <w:jc w:val="center"/>
              <w:rPr>
                <w:rFonts w:ascii="Calibri" w:hAnsi="Calibri" w:cs="Calibri"/>
                <w:sz w:val="16"/>
                <w:szCs w:val="16"/>
              </w:rPr>
            </w:pPr>
          </w:p>
        </w:tc>
      </w:tr>
      <w:tr w:rsidR="007F2E5F" w:rsidRPr="001F63F9" w14:paraId="158FB3A9" w14:textId="4DADBA9F" w:rsidTr="00A4382E">
        <w:trPr>
          <w:cantSplit/>
          <w:trHeight w:val="454"/>
        </w:trPr>
        <w:tc>
          <w:tcPr>
            <w:tcW w:w="296" w:type="pct"/>
            <w:vMerge/>
            <w:shd w:val="clear" w:color="auto" w:fill="A6A6A6" w:themeFill="background1" w:themeFillShade="A6"/>
            <w:vAlign w:val="center"/>
          </w:tcPr>
          <w:p w14:paraId="5F939F1A" w14:textId="77777777" w:rsidR="007F2E5F" w:rsidRPr="001F63F9" w:rsidRDefault="007F2E5F" w:rsidP="00881555">
            <w:pPr>
              <w:spacing w:before="0" w:after="0" w:line="240" w:lineRule="auto"/>
              <w:ind w:left="113" w:right="113"/>
              <w:jc w:val="center"/>
              <w:rPr>
                <w:rFonts w:ascii="Calibri" w:hAnsi="Calibri" w:cs="Calibri"/>
                <w:b/>
                <w:sz w:val="17"/>
                <w:szCs w:val="17"/>
              </w:rPr>
            </w:pPr>
          </w:p>
        </w:tc>
        <w:tc>
          <w:tcPr>
            <w:tcW w:w="4704" w:type="pct"/>
            <w:gridSpan w:val="14"/>
            <w:shd w:val="clear" w:color="auto" w:fill="A6A6A6" w:themeFill="background1" w:themeFillShade="A6"/>
            <w:vAlign w:val="center"/>
          </w:tcPr>
          <w:p w14:paraId="6D70B90A" w14:textId="19A27E21" w:rsidR="007F2E5F" w:rsidRPr="001F63F9" w:rsidRDefault="007F2E5F" w:rsidP="00881555">
            <w:pPr>
              <w:spacing w:before="0" w:after="0" w:line="240" w:lineRule="auto"/>
              <w:jc w:val="center"/>
              <w:rPr>
                <w:rFonts w:ascii="Calibri" w:hAnsi="Calibri" w:cs="Calibri"/>
                <w:b/>
                <w:sz w:val="16"/>
                <w:szCs w:val="16"/>
              </w:rPr>
            </w:pPr>
            <w:r w:rsidRPr="001F63F9">
              <w:rPr>
                <w:rFonts w:ascii="Calibri" w:hAnsi="Calibri" w:cs="Calibri"/>
                <w:b/>
                <w:sz w:val="16"/>
                <w:szCs w:val="16"/>
              </w:rPr>
              <w:t>Cel szczegółowy 3. Wysoka jakość środowiska i dążenie do neutralności klimatycznej</w:t>
            </w:r>
          </w:p>
        </w:tc>
      </w:tr>
      <w:tr w:rsidR="007F2E5F" w:rsidRPr="001F63F9" w14:paraId="1C893A7A" w14:textId="1877A6AD" w:rsidTr="006B7AAB">
        <w:trPr>
          <w:cantSplit/>
          <w:trHeight w:val="454"/>
        </w:trPr>
        <w:tc>
          <w:tcPr>
            <w:tcW w:w="296" w:type="pct"/>
            <w:vMerge/>
            <w:shd w:val="clear" w:color="auto" w:fill="A6A6A6" w:themeFill="background1" w:themeFillShade="A6"/>
            <w:vAlign w:val="center"/>
          </w:tcPr>
          <w:p w14:paraId="44EC09F9" w14:textId="77777777" w:rsidR="007F2E5F" w:rsidRPr="001F63F9" w:rsidRDefault="007F2E5F" w:rsidP="00881555">
            <w:pPr>
              <w:spacing w:before="0" w:after="0" w:line="240" w:lineRule="auto"/>
              <w:ind w:left="113" w:right="113"/>
              <w:jc w:val="center"/>
              <w:rPr>
                <w:rFonts w:ascii="Calibri" w:hAnsi="Calibri" w:cs="Calibri"/>
                <w:b/>
                <w:sz w:val="17"/>
                <w:szCs w:val="17"/>
              </w:rPr>
            </w:pPr>
          </w:p>
        </w:tc>
        <w:tc>
          <w:tcPr>
            <w:tcW w:w="900" w:type="pct"/>
            <w:shd w:val="clear" w:color="auto" w:fill="auto"/>
            <w:vAlign w:val="center"/>
          </w:tcPr>
          <w:p w14:paraId="077C91A7" w14:textId="5BEA2301" w:rsidR="007F2E5F" w:rsidRPr="001F63F9" w:rsidRDefault="007F2E5F"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Główny kierunek polityki rozwoju 1 Ograniczanie zmian klimatycznych.</w:t>
            </w:r>
          </w:p>
        </w:tc>
        <w:tc>
          <w:tcPr>
            <w:tcW w:w="294" w:type="pct"/>
            <w:shd w:val="clear" w:color="auto" w:fill="auto"/>
            <w:textDirection w:val="btLr"/>
            <w:vAlign w:val="center"/>
          </w:tcPr>
          <w:p w14:paraId="50EC6E69" w14:textId="77777777" w:rsidR="007F2E5F" w:rsidRPr="001F63F9" w:rsidRDefault="007F2E5F" w:rsidP="00881555">
            <w:pPr>
              <w:spacing w:before="0" w:after="0" w:line="240" w:lineRule="auto"/>
              <w:jc w:val="center"/>
              <w:rPr>
                <w:rFonts w:ascii="Calibri" w:hAnsi="Calibri" w:cs="Calibri"/>
                <w:sz w:val="16"/>
                <w:szCs w:val="16"/>
              </w:rPr>
            </w:pPr>
          </w:p>
        </w:tc>
        <w:tc>
          <w:tcPr>
            <w:tcW w:w="292" w:type="pct"/>
            <w:shd w:val="clear" w:color="auto" w:fill="auto"/>
            <w:textDirection w:val="btLr"/>
            <w:vAlign w:val="center"/>
          </w:tcPr>
          <w:p w14:paraId="19549B92" w14:textId="77777777" w:rsidR="007F2E5F" w:rsidRPr="001F63F9" w:rsidRDefault="007F2E5F" w:rsidP="00881555">
            <w:pPr>
              <w:spacing w:before="0" w:after="0" w:line="240" w:lineRule="auto"/>
              <w:jc w:val="center"/>
              <w:rPr>
                <w:rFonts w:ascii="Calibri" w:hAnsi="Calibri" w:cs="Calibri"/>
                <w:sz w:val="16"/>
                <w:szCs w:val="16"/>
              </w:rPr>
            </w:pPr>
          </w:p>
        </w:tc>
        <w:tc>
          <w:tcPr>
            <w:tcW w:w="283" w:type="pct"/>
            <w:shd w:val="clear" w:color="auto" w:fill="auto"/>
            <w:textDirection w:val="btLr"/>
            <w:vAlign w:val="center"/>
          </w:tcPr>
          <w:p w14:paraId="5DE0F951" w14:textId="77777777" w:rsidR="007F2E5F" w:rsidRPr="001F63F9" w:rsidRDefault="007F2E5F" w:rsidP="00881555">
            <w:pPr>
              <w:spacing w:before="0" w:after="0" w:line="240" w:lineRule="auto"/>
              <w:jc w:val="center"/>
              <w:rPr>
                <w:rFonts w:ascii="Calibri" w:hAnsi="Calibri" w:cs="Calibri"/>
                <w:sz w:val="16"/>
                <w:szCs w:val="16"/>
              </w:rPr>
            </w:pPr>
          </w:p>
        </w:tc>
        <w:tc>
          <w:tcPr>
            <w:tcW w:w="310" w:type="pct"/>
            <w:shd w:val="clear" w:color="auto" w:fill="auto"/>
            <w:textDirection w:val="btLr"/>
            <w:vAlign w:val="center"/>
          </w:tcPr>
          <w:p w14:paraId="1AC98AFE" w14:textId="77777777" w:rsidR="007F2E5F" w:rsidRPr="001F63F9" w:rsidRDefault="007F2E5F" w:rsidP="00881555">
            <w:pPr>
              <w:spacing w:before="0" w:after="0" w:line="240" w:lineRule="auto"/>
              <w:jc w:val="center"/>
              <w:rPr>
                <w:rFonts w:ascii="Calibri" w:hAnsi="Calibri" w:cs="Calibri"/>
                <w:sz w:val="16"/>
                <w:szCs w:val="16"/>
              </w:rPr>
            </w:pPr>
          </w:p>
        </w:tc>
        <w:tc>
          <w:tcPr>
            <w:tcW w:w="270" w:type="pct"/>
            <w:shd w:val="clear" w:color="auto" w:fill="auto"/>
            <w:textDirection w:val="btLr"/>
            <w:vAlign w:val="center"/>
          </w:tcPr>
          <w:p w14:paraId="40E601B3" w14:textId="77777777" w:rsidR="007F2E5F" w:rsidRPr="001F63F9" w:rsidRDefault="007F2E5F" w:rsidP="00881555">
            <w:pPr>
              <w:spacing w:before="0" w:after="0" w:line="240" w:lineRule="auto"/>
              <w:jc w:val="center"/>
              <w:rPr>
                <w:rFonts w:ascii="Calibri" w:hAnsi="Calibri" w:cs="Calibri"/>
                <w:sz w:val="16"/>
                <w:szCs w:val="16"/>
              </w:rPr>
            </w:pPr>
          </w:p>
        </w:tc>
        <w:tc>
          <w:tcPr>
            <w:tcW w:w="293" w:type="pct"/>
            <w:shd w:val="clear" w:color="auto" w:fill="auto"/>
            <w:textDirection w:val="btLr"/>
            <w:vAlign w:val="center"/>
          </w:tcPr>
          <w:p w14:paraId="52DBF82F" w14:textId="77777777" w:rsidR="007F2E5F" w:rsidRPr="001F63F9" w:rsidRDefault="007F2E5F" w:rsidP="00881555">
            <w:pPr>
              <w:spacing w:before="0" w:after="0" w:line="240" w:lineRule="auto"/>
              <w:jc w:val="center"/>
              <w:rPr>
                <w:rFonts w:ascii="Calibri" w:hAnsi="Calibri" w:cs="Calibri"/>
                <w:sz w:val="16"/>
                <w:szCs w:val="16"/>
              </w:rPr>
            </w:pPr>
          </w:p>
        </w:tc>
        <w:tc>
          <w:tcPr>
            <w:tcW w:w="315" w:type="pct"/>
            <w:shd w:val="clear" w:color="auto" w:fill="auto"/>
            <w:textDirection w:val="btLr"/>
            <w:vAlign w:val="center"/>
          </w:tcPr>
          <w:p w14:paraId="5BCCF9D7" w14:textId="77777777" w:rsidR="007F2E5F" w:rsidRPr="001F63F9" w:rsidRDefault="007F2E5F" w:rsidP="00881555">
            <w:pPr>
              <w:spacing w:before="0" w:after="0" w:line="240" w:lineRule="auto"/>
              <w:jc w:val="center"/>
              <w:rPr>
                <w:rFonts w:ascii="Calibri" w:hAnsi="Calibri" w:cs="Calibri"/>
                <w:sz w:val="16"/>
                <w:szCs w:val="16"/>
              </w:rPr>
            </w:pPr>
          </w:p>
        </w:tc>
        <w:tc>
          <w:tcPr>
            <w:tcW w:w="271" w:type="pct"/>
            <w:shd w:val="clear" w:color="auto" w:fill="0070C0"/>
            <w:textDirection w:val="btLr"/>
            <w:vAlign w:val="center"/>
          </w:tcPr>
          <w:p w14:paraId="619993FB" w14:textId="77777777" w:rsidR="007F2E5F" w:rsidRPr="001F63F9" w:rsidRDefault="007F2E5F" w:rsidP="00881555">
            <w:pPr>
              <w:spacing w:before="0" w:after="0" w:line="240" w:lineRule="auto"/>
              <w:jc w:val="center"/>
              <w:rPr>
                <w:rFonts w:ascii="Calibri" w:hAnsi="Calibri" w:cs="Calibri"/>
                <w:sz w:val="16"/>
                <w:szCs w:val="16"/>
              </w:rPr>
            </w:pPr>
          </w:p>
        </w:tc>
        <w:tc>
          <w:tcPr>
            <w:tcW w:w="267" w:type="pct"/>
            <w:shd w:val="clear" w:color="auto" w:fill="auto"/>
            <w:textDirection w:val="btLr"/>
            <w:vAlign w:val="center"/>
          </w:tcPr>
          <w:p w14:paraId="5BCEED15" w14:textId="77777777" w:rsidR="007F2E5F" w:rsidRPr="001F63F9" w:rsidRDefault="007F2E5F" w:rsidP="00881555">
            <w:pPr>
              <w:spacing w:before="0" w:after="0" w:line="240" w:lineRule="auto"/>
              <w:jc w:val="center"/>
              <w:rPr>
                <w:rFonts w:ascii="Calibri" w:hAnsi="Calibri" w:cs="Calibri"/>
                <w:sz w:val="16"/>
                <w:szCs w:val="16"/>
              </w:rPr>
            </w:pPr>
          </w:p>
        </w:tc>
        <w:tc>
          <w:tcPr>
            <w:tcW w:w="309" w:type="pct"/>
            <w:shd w:val="clear" w:color="auto" w:fill="0070C0"/>
            <w:textDirection w:val="btLr"/>
            <w:vAlign w:val="center"/>
          </w:tcPr>
          <w:p w14:paraId="2C6A23DC"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210EF470"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41420002"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1C07194E" w14:textId="77777777" w:rsidR="007F2E5F" w:rsidRPr="001F63F9" w:rsidRDefault="007F2E5F" w:rsidP="00881555">
            <w:pPr>
              <w:spacing w:before="0" w:after="0" w:line="240" w:lineRule="auto"/>
              <w:jc w:val="center"/>
              <w:rPr>
                <w:rFonts w:ascii="Calibri" w:hAnsi="Calibri" w:cs="Calibri"/>
                <w:sz w:val="16"/>
                <w:szCs w:val="16"/>
              </w:rPr>
            </w:pPr>
          </w:p>
        </w:tc>
      </w:tr>
      <w:tr w:rsidR="007F2E5F" w:rsidRPr="001F63F9" w14:paraId="1DD22443" w14:textId="5762913D" w:rsidTr="006B7AAB">
        <w:trPr>
          <w:cantSplit/>
          <w:trHeight w:val="454"/>
        </w:trPr>
        <w:tc>
          <w:tcPr>
            <w:tcW w:w="296" w:type="pct"/>
            <w:vMerge/>
            <w:shd w:val="clear" w:color="auto" w:fill="A6A6A6" w:themeFill="background1" w:themeFillShade="A6"/>
            <w:vAlign w:val="center"/>
          </w:tcPr>
          <w:p w14:paraId="0D4D50A1" w14:textId="77777777" w:rsidR="007F2E5F" w:rsidRPr="001F63F9" w:rsidRDefault="007F2E5F" w:rsidP="00881555">
            <w:pPr>
              <w:spacing w:before="0" w:after="0" w:line="240" w:lineRule="auto"/>
              <w:ind w:left="113" w:right="113"/>
              <w:jc w:val="center"/>
              <w:rPr>
                <w:rFonts w:ascii="Calibri" w:hAnsi="Calibri" w:cs="Calibri"/>
                <w:b/>
                <w:sz w:val="17"/>
                <w:szCs w:val="17"/>
              </w:rPr>
            </w:pPr>
          </w:p>
        </w:tc>
        <w:tc>
          <w:tcPr>
            <w:tcW w:w="900" w:type="pct"/>
            <w:shd w:val="clear" w:color="auto" w:fill="auto"/>
            <w:vAlign w:val="center"/>
          </w:tcPr>
          <w:p w14:paraId="240753A6" w14:textId="404DD1E1" w:rsidR="007F2E5F" w:rsidRPr="001F63F9" w:rsidRDefault="007F2E5F"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Główny kierunek polityki rozwoju 2: Gospodarowanie wodą.</w:t>
            </w:r>
          </w:p>
        </w:tc>
        <w:tc>
          <w:tcPr>
            <w:tcW w:w="294" w:type="pct"/>
            <w:shd w:val="clear" w:color="auto" w:fill="auto"/>
            <w:textDirection w:val="btLr"/>
            <w:vAlign w:val="center"/>
          </w:tcPr>
          <w:p w14:paraId="4820BAEE" w14:textId="77777777" w:rsidR="007F2E5F" w:rsidRPr="001F63F9" w:rsidRDefault="007F2E5F" w:rsidP="00881555">
            <w:pPr>
              <w:spacing w:before="0" w:after="0" w:line="240" w:lineRule="auto"/>
              <w:jc w:val="center"/>
              <w:rPr>
                <w:rFonts w:ascii="Calibri" w:hAnsi="Calibri" w:cs="Calibri"/>
                <w:sz w:val="16"/>
                <w:szCs w:val="16"/>
              </w:rPr>
            </w:pPr>
          </w:p>
        </w:tc>
        <w:tc>
          <w:tcPr>
            <w:tcW w:w="292" w:type="pct"/>
            <w:shd w:val="clear" w:color="auto" w:fill="auto"/>
            <w:textDirection w:val="btLr"/>
            <w:vAlign w:val="center"/>
          </w:tcPr>
          <w:p w14:paraId="2AB01C12" w14:textId="77777777" w:rsidR="007F2E5F" w:rsidRPr="001F63F9" w:rsidRDefault="007F2E5F" w:rsidP="00881555">
            <w:pPr>
              <w:spacing w:before="0" w:after="0" w:line="240" w:lineRule="auto"/>
              <w:jc w:val="center"/>
              <w:rPr>
                <w:rFonts w:ascii="Calibri" w:hAnsi="Calibri" w:cs="Calibri"/>
                <w:sz w:val="16"/>
                <w:szCs w:val="16"/>
              </w:rPr>
            </w:pPr>
          </w:p>
        </w:tc>
        <w:tc>
          <w:tcPr>
            <w:tcW w:w="283" w:type="pct"/>
            <w:shd w:val="clear" w:color="auto" w:fill="auto"/>
            <w:textDirection w:val="btLr"/>
            <w:vAlign w:val="center"/>
          </w:tcPr>
          <w:p w14:paraId="4131AFB0" w14:textId="77777777" w:rsidR="007F2E5F" w:rsidRPr="001F63F9" w:rsidRDefault="007F2E5F" w:rsidP="00881555">
            <w:pPr>
              <w:spacing w:before="0" w:after="0" w:line="240" w:lineRule="auto"/>
              <w:jc w:val="center"/>
              <w:rPr>
                <w:rFonts w:ascii="Calibri" w:hAnsi="Calibri" w:cs="Calibri"/>
                <w:sz w:val="16"/>
                <w:szCs w:val="16"/>
              </w:rPr>
            </w:pPr>
          </w:p>
        </w:tc>
        <w:tc>
          <w:tcPr>
            <w:tcW w:w="310" w:type="pct"/>
            <w:shd w:val="clear" w:color="auto" w:fill="auto"/>
            <w:textDirection w:val="btLr"/>
            <w:vAlign w:val="center"/>
          </w:tcPr>
          <w:p w14:paraId="2A2DC1EA" w14:textId="77777777" w:rsidR="007F2E5F" w:rsidRPr="001F63F9" w:rsidRDefault="007F2E5F" w:rsidP="00881555">
            <w:pPr>
              <w:spacing w:before="0" w:after="0" w:line="240" w:lineRule="auto"/>
              <w:jc w:val="center"/>
              <w:rPr>
                <w:rFonts w:ascii="Calibri" w:hAnsi="Calibri" w:cs="Calibri"/>
                <w:sz w:val="16"/>
                <w:szCs w:val="16"/>
              </w:rPr>
            </w:pPr>
          </w:p>
        </w:tc>
        <w:tc>
          <w:tcPr>
            <w:tcW w:w="270" w:type="pct"/>
            <w:shd w:val="clear" w:color="auto" w:fill="auto"/>
            <w:textDirection w:val="btLr"/>
            <w:vAlign w:val="center"/>
          </w:tcPr>
          <w:p w14:paraId="3874F2B8" w14:textId="77777777" w:rsidR="007F2E5F" w:rsidRPr="001F63F9" w:rsidRDefault="007F2E5F" w:rsidP="00881555">
            <w:pPr>
              <w:spacing w:before="0" w:after="0" w:line="240" w:lineRule="auto"/>
              <w:jc w:val="center"/>
              <w:rPr>
                <w:rFonts w:ascii="Calibri" w:hAnsi="Calibri" w:cs="Calibri"/>
                <w:sz w:val="16"/>
                <w:szCs w:val="16"/>
              </w:rPr>
            </w:pPr>
          </w:p>
        </w:tc>
        <w:tc>
          <w:tcPr>
            <w:tcW w:w="293" w:type="pct"/>
            <w:shd w:val="clear" w:color="auto" w:fill="auto"/>
            <w:textDirection w:val="btLr"/>
            <w:vAlign w:val="center"/>
          </w:tcPr>
          <w:p w14:paraId="799045F8" w14:textId="77777777" w:rsidR="007F2E5F" w:rsidRPr="001F63F9" w:rsidRDefault="007F2E5F" w:rsidP="00881555">
            <w:pPr>
              <w:spacing w:before="0" w:after="0" w:line="240" w:lineRule="auto"/>
              <w:jc w:val="center"/>
              <w:rPr>
                <w:rFonts w:ascii="Calibri" w:hAnsi="Calibri" w:cs="Calibri"/>
                <w:sz w:val="16"/>
                <w:szCs w:val="16"/>
              </w:rPr>
            </w:pPr>
          </w:p>
        </w:tc>
        <w:tc>
          <w:tcPr>
            <w:tcW w:w="315" w:type="pct"/>
            <w:shd w:val="clear" w:color="auto" w:fill="0070C0"/>
            <w:textDirection w:val="btLr"/>
            <w:vAlign w:val="center"/>
          </w:tcPr>
          <w:p w14:paraId="2ED94616" w14:textId="77777777" w:rsidR="007F2E5F" w:rsidRPr="001F63F9" w:rsidRDefault="007F2E5F" w:rsidP="00881555">
            <w:pPr>
              <w:spacing w:before="0" w:after="0" w:line="240" w:lineRule="auto"/>
              <w:jc w:val="center"/>
              <w:rPr>
                <w:rFonts w:ascii="Calibri" w:hAnsi="Calibri" w:cs="Calibri"/>
                <w:sz w:val="16"/>
                <w:szCs w:val="16"/>
              </w:rPr>
            </w:pPr>
          </w:p>
        </w:tc>
        <w:tc>
          <w:tcPr>
            <w:tcW w:w="271" w:type="pct"/>
            <w:shd w:val="clear" w:color="auto" w:fill="0070C0"/>
            <w:textDirection w:val="btLr"/>
            <w:vAlign w:val="center"/>
          </w:tcPr>
          <w:p w14:paraId="606291BB" w14:textId="77777777" w:rsidR="007F2E5F" w:rsidRPr="001F63F9" w:rsidRDefault="007F2E5F" w:rsidP="00881555">
            <w:pPr>
              <w:spacing w:before="0" w:after="0" w:line="240" w:lineRule="auto"/>
              <w:jc w:val="center"/>
              <w:rPr>
                <w:rFonts w:ascii="Calibri" w:hAnsi="Calibri" w:cs="Calibri"/>
                <w:sz w:val="16"/>
                <w:szCs w:val="16"/>
              </w:rPr>
            </w:pPr>
          </w:p>
        </w:tc>
        <w:tc>
          <w:tcPr>
            <w:tcW w:w="267" w:type="pct"/>
            <w:shd w:val="clear" w:color="auto" w:fill="0070C0"/>
            <w:textDirection w:val="btLr"/>
            <w:vAlign w:val="center"/>
          </w:tcPr>
          <w:p w14:paraId="407DA7AC" w14:textId="77777777" w:rsidR="007F2E5F" w:rsidRPr="001F63F9" w:rsidRDefault="007F2E5F" w:rsidP="00881555">
            <w:pPr>
              <w:spacing w:before="0" w:after="0" w:line="240" w:lineRule="auto"/>
              <w:jc w:val="center"/>
              <w:rPr>
                <w:rFonts w:ascii="Calibri" w:hAnsi="Calibri" w:cs="Calibri"/>
                <w:sz w:val="16"/>
                <w:szCs w:val="16"/>
              </w:rPr>
            </w:pPr>
          </w:p>
        </w:tc>
        <w:tc>
          <w:tcPr>
            <w:tcW w:w="309" w:type="pct"/>
            <w:shd w:val="clear" w:color="auto" w:fill="auto"/>
            <w:textDirection w:val="btLr"/>
            <w:vAlign w:val="center"/>
          </w:tcPr>
          <w:p w14:paraId="2F964B2D"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635FD6E8"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7B6AAB12"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4631D08B" w14:textId="77777777" w:rsidR="007F2E5F" w:rsidRPr="001F63F9" w:rsidRDefault="007F2E5F" w:rsidP="00881555">
            <w:pPr>
              <w:spacing w:before="0" w:after="0" w:line="240" w:lineRule="auto"/>
              <w:jc w:val="center"/>
              <w:rPr>
                <w:rFonts w:ascii="Calibri" w:hAnsi="Calibri" w:cs="Calibri"/>
                <w:sz w:val="16"/>
                <w:szCs w:val="16"/>
              </w:rPr>
            </w:pPr>
          </w:p>
        </w:tc>
      </w:tr>
      <w:tr w:rsidR="007F2E5F" w:rsidRPr="001F63F9" w14:paraId="10574329" w14:textId="001A39D8" w:rsidTr="00FD7783">
        <w:trPr>
          <w:cantSplit/>
          <w:trHeight w:val="454"/>
        </w:trPr>
        <w:tc>
          <w:tcPr>
            <w:tcW w:w="296" w:type="pct"/>
            <w:vMerge/>
            <w:shd w:val="clear" w:color="auto" w:fill="A6A6A6" w:themeFill="background1" w:themeFillShade="A6"/>
            <w:vAlign w:val="center"/>
          </w:tcPr>
          <w:p w14:paraId="21C5EBD1" w14:textId="77777777" w:rsidR="007F2E5F" w:rsidRPr="001F63F9" w:rsidRDefault="007F2E5F" w:rsidP="00881555">
            <w:pPr>
              <w:spacing w:before="0" w:after="0" w:line="240" w:lineRule="auto"/>
              <w:ind w:left="113" w:right="113"/>
              <w:jc w:val="center"/>
              <w:rPr>
                <w:rFonts w:ascii="Calibri" w:hAnsi="Calibri" w:cs="Calibri"/>
                <w:b/>
                <w:sz w:val="17"/>
                <w:szCs w:val="17"/>
              </w:rPr>
            </w:pPr>
          </w:p>
        </w:tc>
        <w:tc>
          <w:tcPr>
            <w:tcW w:w="900" w:type="pct"/>
            <w:shd w:val="clear" w:color="auto" w:fill="auto"/>
            <w:vAlign w:val="center"/>
          </w:tcPr>
          <w:p w14:paraId="7F6E1F07" w14:textId="04796987" w:rsidR="007F2E5F" w:rsidRPr="001F63F9" w:rsidRDefault="007F2E5F"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Główny kierunek polityki rozwoju 3: Bioróżnorodność i krajobraz.</w:t>
            </w:r>
          </w:p>
        </w:tc>
        <w:tc>
          <w:tcPr>
            <w:tcW w:w="294" w:type="pct"/>
            <w:shd w:val="clear" w:color="auto" w:fill="auto"/>
            <w:textDirection w:val="btLr"/>
            <w:vAlign w:val="center"/>
          </w:tcPr>
          <w:p w14:paraId="3EA9530B" w14:textId="77777777" w:rsidR="007F2E5F" w:rsidRPr="001F63F9" w:rsidRDefault="007F2E5F" w:rsidP="00881555">
            <w:pPr>
              <w:spacing w:before="0" w:after="0" w:line="240" w:lineRule="auto"/>
              <w:jc w:val="center"/>
              <w:rPr>
                <w:rFonts w:ascii="Calibri" w:hAnsi="Calibri" w:cs="Calibri"/>
                <w:sz w:val="16"/>
                <w:szCs w:val="16"/>
              </w:rPr>
            </w:pPr>
          </w:p>
        </w:tc>
        <w:tc>
          <w:tcPr>
            <w:tcW w:w="292" w:type="pct"/>
            <w:shd w:val="clear" w:color="auto" w:fill="auto"/>
            <w:textDirection w:val="btLr"/>
            <w:vAlign w:val="center"/>
          </w:tcPr>
          <w:p w14:paraId="00E39E73" w14:textId="77777777" w:rsidR="007F2E5F" w:rsidRPr="001F63F9" w:rsidRDefault="007F2E5F" w:rsidP="00881555">
            <w:pPr>
              <w:spacing w:before="0" w:after="0" w:line="240" w:lineRule="auto"/>
              <w:jc w:val="center"/>
              <w:rPr>
                <w:rFonts w:ascii="Calibri" w:hAnsi="Calibri" w:cs="Calibri"/>
                <w:sz w:val="16"/>
                <w:szCs w:val="16"/>
              </w:rPr>
            </w:pPr>
          </w:p>
        </w:tc>
        <w:tc>
          <w:tcPr>
            <w:tcW w:w="283" w:type="pct"/>
            <w:shd w:val="clear" w:color="auto" w:fill="auto"/>
            <w:textDirection w:val="btLr"/>
            <w:vAlign w:val="center"/>
          </w:tcPr>
          <w:p w14:paraId="37423FE6" w14:textId="77777777" w:rsidR="007F2E5F" w:rsidRPr="001F63F9" w:rsidRDefault="007F2E5F" w:rsidP="00881555">
            <w:pPr>
              <w:spacing w:before="0" w:after="0" w:line="240" w:lineRule="auto"/>
              <w:jc w:val="center"/>
              <w:rPr>
                <w:rFonts w:ascii="Calibri" w:hAnsi="Calibri" w:cs="Calibri"/>
                <w:sz w:val="16"/>
                <w:szCs w:val="16"/>
              </w:rPr>
            </w:pPr>
          </w:p>
        </w:tc>
        <w:tc>
          <w:tcPr>
            <w:tcW w:w="310" w:type="pct"/>
            <w:shd w:val="clear" w:color="auto" w:fill="auto"/>
            <w:textDirection w:val="btLr"/>
            <w:vAlign w:val="center"/>
          </w:tcPr>
          <w:p w14:paraId="039A3526" w14:textId="77777777" w:rsidR="007F2E5F" w:rsidRPr="001F63F9" w:rsidRDefault="007F2E5F" w:rsidP="00881555">
            <w:pPr>
              <w:spacing w:before="0" w:after="0" w:line="240" w:lineRule="auto"/>
              <w:jc w:val="center"/>
              <w:rPr>
                <w:rFonts w:ascii="Calibri" w:hAnsi="Calibri" w:cs="Calibri"/>
                <w:sz w:val="16"/>
                <w:szCs w:val="16"/>
              </w:rPr>
            </w:pPr>
          </w:p>
        </w:tc>
        <w:tc>
          <w:tcPr>
            <w:tcW w:w="270" w:type="pct"/>
            <w:shd w:val="clear" w:color="auto" w:fill="auto"/>
            <w:textDirection w:val="btLr"/>
            <w:vAlign w:val="center"/>
          </w:tcPr>
          <w:p w14:paraId="4DF5A289" w14:textId="77777777" w:rsidR="007F2E5F" w:rsidRPr="001F63F9" w:rsidRDefault="007F2E5F" w:rsidP="00881555">
            <w:pPr>
              <w:spacing w:before="0" w:after="0" w:line="240" w:lineRule="auto"/>
              <w:jc w:val="center"/>
              <w:rPr>
                <w:rFonts w:ascii="Calibri" w:hAnsi="Calibri" w:cs="Calibri"/>
                <w:sz w:val="16"/>
                <w:szCs w:val="16"/>
              </w:rPr>
            </w:pPr>
          </w:p>
        </w:tc>
        <w:tc>
          <w:tcPr>
            <w:tcW w:w="293" w:type="pct"/>
            <w:shd w:val="clear" w:color="auto" w:fill="auto"/>
            <w:textDirection w:val="btLr"/>
            <w:vAlign w:val="center"/>
          </w:tcPr>
          <w:p w14:paraId="6369304B" w14:textId="77777777" w:rsidR="007F2E5F" w:rsidRPr="001F63F9" w:rsidRDefault="007F2E5F" w:rsidP="00881555">
            <w:pPr>
              <w:spacing w:before="0" w:after="0" w:line="240" w:lineRule="auto"/>
              <w:jc w:val="center"/>
              <w:rPr>
                <w:rFonts w:ascii="Calibri" w:hAnsi="Calibri" w:cs="Calibri"/>
                <w:sz w:val="16"/>
                <w:szCs w:val="16"/>
              </w:rPr>
            </w:pPr>
          </w:p>
        </w:tc>
        <w:tc>
          <w:tcPr>
            <w:tcW w:w="315" w:type="pct"/>
            <w:shd w:val="clear" w:color="auto" w:fill="auto"/>
            <w:textDirection w:val="btLr"/>
            <w:vAlign w:val="center"/>
          </w:tcPr>
          <w:p w14:paraId="556E94DF" w14:textId="77777777" w:rsidR="007F2E5F" w:rsidRPr="001F63F9" w:rsidRDefault="007F2E5F" w:rsidP="00881555">
            <w:pPr>
              <w:spacing w:before="0" w:after="0" w:line="240" w:lineRule="auto"/>
              <w:jc w:val="center"/>
              <w:rPr>
                <w:rFonts w:ascii="Calibri" w:hAnsi="Calibri" w:cs="Calibri"/>
                <w:sz w:val="16"/>
                <w:szCs w:val="16"/>
              </w:rPr>
            </w:pPr>
          </w:p>
        </w:tc>
        <w:tc>
          <w:tcPr>
            <w:tcW w:w="271" w:type="pct"/>
            <w:shd w:val="clear" w:color="auto" w:fill="0070C0"/>
            <w:textDirection w:val="btLr"/>
            <w:vAlign w:val="center"/>
          </w:tcPr>
          <w:p w14:paraId="0E5210DF" w14:textId="77777777" w:rsidR="007F2E5F" w:rsidRPr="001F63F9" w:rsidRDefault="007F2E5F" w:rsidP="00881555">
            <w:pPr>
              <w:spacing w:before="0" w:after="0" w:line="240" w:lineRule="auto"/>
              <w:jc w:val="center"/>
              <w:rPr>
                <w:rFonts w:ascii="Calibri" w:hAnsi="Calibri" w:cs="Calibri"/>
                <w:sz w:val="16"/>
                <w:szCs w:val="16"/>
              </w:rPr>
            </w:pPr>
          </w:p>
        </w:tc>
        <w:tc>
          <w:tcPr>
            <w:tcW w:w="267" w:type="pct"/>
            <w:shd w:val="clear" w:color="auto" w:fill="auto"/>
            <w:textDirection w:val="btLr"/>
            <w:vAlign w:val="center"/>
          </w:tcPr>
          <w:p w14:paraId="7D5DF707" w14:textId="77777777" w:rsidR="007F2E5F" w:rsidRPr="001F63F9" w:rsidRDefault="007F2E5F" w:rsidP="00881555">
            <w:pPr>
              <w:spacing w:before="0" w:after="0" w:line="240" w:lineRule="auto"/>
              <w:jc w:val="center"/>
              <w:rPr>
                <w:rFonts w:ascii="Calibri" w:hAnsi="Calibri" w:cs="Calibri"/>
                <w:sz w:val="16"/>
                <w:szCs w:val="16"/>
              </w:rPr>
            </w:pPr>
          </w:p>
        </w:tc>
        <w:tc>
          <w:tcPr>
            <w:tcW w:w="309" w:type="pct"/>
            <w:shd w:val="clear" w:color="auto" w:fill="auto"/>
            <w:textDirection w:val="btLr"/>
            <w:vAlign w:val="center"/>
          </w:tcPr>
          <w:p w14:paraId="18DAB457"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0064C80A"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0929C2AD"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221E2AF6" w14:textId="77777777" w:rsidR="007F2E5F" w:rsidRPr="001F63F9" w:rsidRDefault="007F2E5F" w:rsidP="00881555">
            <w:pPr>
              <w:spacing w:before="0" w:after="0" w:line="240" w:lineRule="auto"/>
              <w:jc w:val="center"/>
              <w:rPr>
                <w:rFonts w:ascii="Calibri" w:hAnsi="Calibri" w:cs="Calibri"/>
                <w:sz w:val="16"/>
                <w:szCs w:val="16"/>
              </w:rPr>
            </w:pPr>
          </w:p>
        </w:tc>
      </w:tr>
      <w:tr w:rsidR="007F2E5F" w:rsidRPr="001F63F9" w14:paraId="06ADF7B9" w14:textId="7A62E57D" w:rsidTr="006B7AAB">
        <w:trPr>
          <w:cantSplit/>
          <w:trHeight w:val="454"/>
        </w:trPr>
        <w:tc>
          <w:tcPr>
            <w:tcW w:w="296" w:type="pct"/>
            <w:vMerge/>
            <w:shd w:val="clear" w:color="auto" w:fill="A6A6A6" w:themeFill="background1" w:themeFillShade="A6"/>
            <w:vAlign w:val="center"/>
          </w:tcPr>
          <w:p w14:paraId="7EB835D0" w14:textId="77777777" w:rsidR="007F2E5F" w:rsidRPr="001F63F9" w:rsidRDefault="007F2E5F" w:rsidP="00881555">
            <w:pPr>
              <w:spacing w:before="0" w:after="0" w:line="240" w:lineRule="auto"/>
              <w:ind w:left="113" w:right="113"/>
              <w:jc w:val="center"/>
              <w:rPr>
                <w:rFonts w:ascii="Calibri" w:hAnsi="Calibri" w:cs="Calibri"/>
                <w:b/>
                <w:sz w:val="17"/>
                <w:szCs w:val="17"/>
              </w:rPr>
            </w:pPr>
          </w:p>
        </w:tc>
        <w:tc>
          <w:tcPr>
            <w:tcW w:w="900" w:type="pct"/>
            <w:shd w:val="clear" w:color="auto" w:fill="auto"/>
            <w:vAlign w:val="center"/>
          </w:tcPr>
          <w:p w14:paraId="0DF37410" w14:textId="40D209C7" w:rsidR="007F2E5F" w:rsidRPr="001F63F9" w:rsidRDefault="007F2E5F"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Główny kierunek polityki rozwoju 4: Edukacja ekologiczna.</w:t>
            </w:r>
          </w:p>
        </w:tc>
        <w:tc>
          <w:tcPr>
            <w:tcW w:w="294" w:type="pct"/>
            <w:shd w:val="clear" w:color="auto" w:fill="auto"/>
            <w:textDirection w:val="btLr"/>
            <w:vAlign w:val="center"/>
          </w:tcPr>
          <w:p w14:paraId="4FB851F8" w14:textId="77777777" w:rsidR="007F2E5F" w:rsidRPr="001F63F9" w:rsidRDefault="007F2E5F" w:rsidP="00881555">
            <w:pPr>
              <w:spacing w:before="0" w:after="0" w:line="240" w:lineRule="auto"/>
              <w:jc w:val="center"/>
              <w:rPr>
                <w:rFonts w:ascii="Calibri" w:hAnsi="Calibri" w:cs="Calibri"/>
                <w:sz w:val="16"/>
                <w:szCs w:val="16"/>
              </w:rPr>
            </w:pPr>
          </w:p>
        </w:tc>
        <w:tc>
          <w:tcPr>
            <w:tcW w:w="292" w:type="pct"/>
            <w:shd w:val="clear" w:color="auto" w:fill="auto"/>
            <w:textDirection w:val="btLr"/>
            <w:vAlign w:val="center"/>
          </w:tcPr>
          <w:p w14:paraId="6D2D6DDC" w14:textId="77777777" w:rsidR="007F2E5F" w:rsidRPr="001F63F9" w:rsidRDefault="007F2E5F" w:rsidP="00881555">
            <w:pPr>
              <w:spacing w:before="0" w:after="0" w:line="240" w:lineRule="auto"/>
              <w:jc w:val="center"/>
              <w:rPr>
                <w:rFonts w:ascii="Calibri" w:hAnsi="Calibri" w:cs="Calibri"/>
                <w:sz w:val="16"/>
                <w:szCs w:val="16"/>
              </w:rPr>
            </w:pPr>
          </w:p>
        </w:tc>
        <w:tc>
          <w:tcPr>
            <w:tcW w:w="283" w:type="pct"/>
            <w:shd w:val="clear" w:color="auto" w:fill="auto"/>
            <w:textDirection w:val="btLr"/>
            <w:vAlign w:val="center"/>
          </w:tcPr>
          <w:p w14:paraId="02DC77CD" w14:textId="77777777" w:rsidR="007F2E5F" w:rsidRPr="001F63F9" w:rsidRDefault="007F2E5F" w:rsidP="00881555">
            <w:pPr>
              <w:spacing w:before="0" w:after="0" w:line="240" w:lineRule="auto"/>
              <w:jc w:val="center"/>
              <w:rPr>
                <w:rFonts w:ascii="Calibri" w:hAnsi="Calibri" w:cs="Calibri"/>
                <w:sz w:val="16"/>
                <w:szCs w:val="16"/>
              </w:rPr>
            </w:pPr>
          </w:p>
        </w:tc>
        <w:tc>
          <w:tcPr>
            <w:tcW w:w="310" w:type="pct"/>
            <w:shd w:val="clear" w:color="auto" w:fill="auto"/>
            <w:textDirection w:val="btLr"/>
            <w:vAlign w:val="center"/>
          </w:tcPr>
          <w:p w14:paraId="5EECB615" w14:textId="77777777" w:rsidR="007F2E5F" w:rsidRPr="001F63F9" w:rsidRDefault="007F2E5F" w:rsidP="00881555">
            <w:pPr>
              <w:spacing w:before="0" w:after="0" w:line="240" w:lineRule="auto"/>
              <w:jc w:val="center"/>
              <w:rPr>
                <w:rFonts w:ascii="Calibri" w:hAnsi="Calibri" w:cs="Calibri"/>
                <w:sz w:val="16"/>
                <w:szCs w:val="16"/>
              </w:rPr>
            </w:pPr>
          </w:p>
        </w:tc>
        <w:tc>
          <w:tcPr>
            <w:tcW w:w="270" w:type="pct"/>
            <w:shd w:val="clear" w:color="auto" w:fill="auto"/>
            <w:textDirection w:val="btLr"/>
            <w:vAlign w:val="center"/>
          </w:tcPr>
          <w:p w14:paraId="3A122FD4" w14:textId="77777777" w:rsidR="007F2E5F" w:rsidRPr="001F63F9" w:rsidRDefault="007F2E5F" w:rsidP="00881555">
            <w:pPr>
              <w:spacing w:before="0" w:after="0" w:line="240" w:lineRule="auto"/>
              <w:jc w:val="center"/>
              <w:rPr>
                <w:rFonts w:ascii="Calibri" w:hAnsi="Calibri" w:cs="Calibri"/>
                <w:sz w:val="16"/>
                <w:szCs w:val="16"/>
              </w:rPr>
            </w:pPr>
          </w:p>
        </w:tc>
        <w:tc>
          <w:tcPr>
            <w:tcW w:w="293" w:type="pct"/>
            <w:shd w:val="clear" w:color="auto" w:fill="auto"/>
            <w:textDirection w:val="btLr"/>
            <w:vAlign w:val="center"/>
          </w:tcPr>
          <w:p w14:paraId="66C1AD95" w14:textId="77777777" w:rsidR="007F2E5F" w:rsidRPr="001F63F9" w:rsidRDefault="007F2E5F" w:rsidP="00881555">
            <w:pPr>
              <w:spacing w:before="0" w:after="0" w:line="240" w:lineRule="auto"/>
              <w:jc w:val="center"/>
              <w:rPr>
                <w:rFonts w:ascii="Calibri" w:hAnsi="Calibri" w:cs="Calibri"/>
                <w:sz w:val="16"/>
                <w:szCs w:val="16"/>
              </w:rPr>
            </w:pPr>
          </w:p>
        </w:tc>
        <w:tc>
          <w:tcPr>
            <w:tcW w:w="315" w:type="pct"/>
            <w:shd w:val="clear" w:color="auto" w:fill="auto"/>
            <w:textDirection w:val="btLr"/>
            <w:vAlign w:val="center"/>
          </w:tcPr>
          <w:p w14:paraId="2F2D179A" w14:textId="77777777" w:rsidR="007F2E5F" w:rsidRPr="001F63F9" w:rsidRDefault="007F2E5F" w:rsidP="00881555">
            <w:pPr>
              <w:spacing w:before="0" w:after="0" w:line="240" w:lineRule="auto"/>
              <w:jc w:val="center"/>
              <w:rPr>
                <w:rFonts w:ascii="Calibri" w:hAnsi="Calibri" w:cs="Calibri"/>
                <w:sz w:val="16"/>
                <w:szCs w:val="16"/>
              </w:rPr>
            </w:pPr>
          </w:p>
        </w:tc>
        <w:tc>
          <w:tcPr>
            <w:tcW w:w="271" w:type="pct"/>
            <w:shd w:val="clear" w:color="auto" w:fill="0070C0"/>
            <w:textDirection w:val="btLr"/>
            <w:vAlign w:val="center"/>
          </w:tcPr>
          <w:p w14:paraId="6FEF4D0D" w14:textId="77777777" w:rsidR="007F2E5F" w:rsidRPr="001F63F9" w:rsidRDefault="007F2E5F" w:rsidP="00881555">
            <w:pPr>
              <w:spacing w:before="0" w:after="0" w:line="240" w:lineRule="auto"/>
              <w:jc w:val="center"/>
              <w:rPr>
                <w:rFonts w:ascii="Calibri" w:hAnsi="Calibri" w:cs="Calibri"/>
                <w:sz w:val="16"/>
                <w:szCs w:val="16"/>
              </w:rPr>
            </w:pPr>
          </w:p>
        </w:tc>
        <w:tc>
          <w:tcPr>
            <w:tcW w:w="267" w:type="pct"/>
            <w:shd w:val="clear" w:color="auto" w:fill="auto"/>
            <w:textDirection w:val="btLr"/>
            <w:vAlign w:val="center"/>
          </w:tcPr>
          <w:p w14:paraId="4A6BF152" w14:textId="77777777" w:rsidR="007F2E5F" w:rsidRPr="001F63F9" w:rsidRDefault="007F2E5F" w:rsidP="00881555">
            <w:pPr>
              <w:spacing w:before="0" w:after="0" w:line="240" w:lineRule="auto"/>
              <w:jc w:val="center"/>
              <w:rPr>
                <w:rFonts w:ascii="Calibri" w:hAnsi="Calibri" w:cs="Calibri"/>
                <w:sz w:val="16"/>
                <w:szCs w:val="16"/>
              </w:rPr>
            </w:pPr>
          </w:p>
        </w:tc>
        <w:tc>
          <w:tcPr>
            <w:tcW w:w="309" w:type="pct"/>
            <w:shd w:val="clear" w:color="auto" w:fill="auto"/>
            <w:textDirection w:val="btLr"/>
            <w:vAlign w:val="center"/>
          </w:tcPr>
          <w:p w14:paraId="2A15AB89"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778F2A1F"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3F0ADDF7"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1EF21E08" w14:textId="77777777" w:rsidR="007F2E5F" w:rsidRPr="001F63F9" w:rsidRDefault="007F2E5F" w:rsidP="00881555">
            <w:pPr>
              <w:spacing w:before="0" w:after="0" w:line="240" w:lineRule="auto"/>
              <w:jc w:val="center"/>
              <w:rPr>
                <w:rFonts w:ascii="Calibri" w:hAnsi="Calibri" w:cs="Calibri"/>
                <w:sz w:val="16"/>
                <w:szCs w:val="16"/>
              </w:rPr>
            </w:pPr>
          </w:p>
        </w:tc>
      </w:tr>
      <w:tr w:rsidR="007F2E5F" w:rsidRPr="001F63F9" w14:paraId="6F1EFAF7" w14:textId="77777777" w:rsidTr="00A4382E">
        <w:trPr>
          <w:cantSplit/>
          <w:trHeight w:val="397"/>
        </w:trPr>
        <w:tc>
          <w:tcPr>
            <w:tcW w:w="296" w:type="pct"/>
            <w:vMerge/>
            <w:shd w:val="clear" w:color="auto" w:fill="A6A6A6" w:themeFill="background1" w:themeFillShade="A6"/>
            <w:textDirection w:val="btLr"/>
            <w:vAlign w:val="center"/>
          </w:tcPr>
          <w:p w14:paraId="689BF970" w14:textId="77777777" w:rsidR="007F2E5F" w:rsidRPr="001F63F9" w:rsidRDefault="007F2E5F" w:rsidP="00881555">
            <w:pPr>
              <w:spacing w:before="0" w:after="0" w:line="240" w:lineRule="auto"/>
              <w:ind w:left="113" w:right="113"/>
              <w:jc w:val="center"/>
              <w:rPr>
                <w:rFonts w:ascii="Calibri" w:hAnsi="Calibri" w:cs="Calibri"/>
                <w:b/>
                <w:sz w:val="17"/>
                <w:szCs w:val="17"/>
              </w:rPr>
            </w:pPr>
          </w:p>
        </w:tc>
        <w:tc>
          <w:tcPr>
            <w:tcW w:w="4704" w:type="pct"/>
            <w:gridSpan w:val="14"/>
            <w:shd w:val="clear" w:color="auto" w:fill="A6A6A6" w:themeFill="background1" w:themeFillShade="A6"/>
            <w:vAlign w:val="center"/>
          </w:tcPr>
          <w:p w14:paraId="42BD3174" w14:textId="77777777" w:rsidR="007F2E5F" w:rsidRPr="001F63F9" w:rsidRDefault="007F2E5F" w:rsidP="00881555">
            <w:pPr>
              <w:spacing w:before="0" w:after="0" w:line="240" w:lineRule="auto"/>
              <w:jc w:val="center"/>
              <w:rPr>
                <w:rFonts w:ascii="Calibri" w:hAnsi="Calibri" w:cs="Calibri"/>
                <w:b/>
                <w:sz w:val="16"/>
                <w:szCs w:val="16"/>
              </w:rPr>
            </w:pPr>
            <w:r w:rsidRPr="001F63F9">
              <w:rPr>
                <w:rFonts w:ascii="Calibri" w:hAnsi="Calibri" w:cs="Calibri"/>
                <w:b/>
                <w:sz w:val="16"/>
                <w:szCs w:val="16"/>
              </w:rPr>
              <w:t>Cel szczegółowy 4. System zarządzania strategicznego rozwojem dostosowany do wyzwań dekady 2020-2030</w:t>
            </w:r>
          </w:p>
        </w:tc>
      </w:tr>
      <w:tr w:rsidR="007F2E5F" w:rsidRPr="001F63F9" w14:paraId="53D988A2" w14:textId="77777777" w:rsidTr="00FD7783">
        <w:trPr>
          <w:cantSplit/>
          <w:trHeight w:val="397"/>
        </w:trPr>
        <w:tc>
          <w:tcPr>
            <w:tcW w:w="296" w:type="pct"/>
            <w:vMerge/>
            <w:shd w:val="clear" w:color="auto" w:fill="A6A6A6" w:themeFill="background1" w:themeFillShade="A6"/>
            <w:vAlign w:val="center"/>
          </w:tcPr>
          <w:p w14:paraId="128ECF0B" w14:textId="77777777" w:rsidR="007F2E5F" w:rsidRPr="001F63F9" w:rsidRDefault="007F2E5F" w:rsidP="00881555">
            <w:pPr>
              <w:spacing w:before="0" w:after="0" w:line="240" w:lineRule="auto"/>
              <w:ind w:left="113" w:right="113"/>
              <w:jc w:val="center"/>
              <w:rPr>
                <w:rFonts w:ascii="Calibri" w:hAnsi="Calibri" w:cs="Calibri"/>
                <w:b/>
                <w:sz w:val="17"/>
                <w:szCs w:val="17"/>
              </w:rPr>
            </w:pPr>
          </w:p>
        </w:tc>
        <w:tc>
          <w:tcPr>
            <w:tcW w:w="900" w:type="pct"/>
            <w:shd w:val="clear" w:color="auto" w:fill="auto"/>
            <w:vAlign w:val="center"/>
          </w:tcPr>
          <w:p w14:paraId="0BA98F79" w14:textId="77777777" w:rsidR="007F2E5F" w:rsidRPr="001F63F9" w:rsidRDefault="007F2E5F"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Główny kierunek polityki rozwoju 1: System zarządzania strategicznego rozwojem.</w:t>
            </w:r>
          </w:p>
        </w:tc>
        <w:tc>
          <w:tcPr>
            <w:tcW w:w="294" w:type="pct"/>
            <w:shd w:val="clear" w:color="auto" w:fill="auto"/>
            <w:textDirection w:val="btLr"/>
            <w:vAlign w:val="center"/>
          </w:tcPr>
          <w:p w14:paraId="02F1CA76" w14:textId="77777777" w:rsidR="007F2E5F" w:rsidRPr="001F63F9" w:rsidRDefault="007F2E5F" w:rsidP="00881555">
            <w:pPr>
              <w:spacing w:before="0" w:after="0" w:line="240" w:lineRule="auto"/>
              <w:jc w:val="center"/>
              <w:rPr>
                <w:rFonts w:ascii="Calibri" w:hAnsi="Calibri" w:cs="Calibri"/>
                <w:sz w:val="16"/>
                <w:szCs w:val="16"/>
              </w:rPr>
            </w:pPr>
          </w:p>
        </w:tc>
        <w:tc>
          <w:tcPr>
            <w:tcW w:w="292" w:type="pct"/>
            <w:shd w:val="clear" w:color="auto" w:fill="auto"/>
            <w:textDirection w:val="btLr"/>
            <w:vAlign w:val="center"/>
          </w:tcPr>
          <w:p w14:paraId="10F0B882" w14:textId="77777777" w:rsidR="007F2E5F" w:rsidRPr="001F63F9" w:rsidRDefault="007F2E5F" w:rsidP="00881555">
            <w:pPr>
              <w:spacing w:before="0" w:after="0" w:line="240" w:lineRule="auto"/>
              <w:jc w:val="center"/>
              <w:rPr>
                <w:rFonts w:ascii="Calibri" w:hAnsi="Calibri" w:cs="Calibri"/>
                <w:sz w:val="16"/>
                <w:szCs w:val="16"/>
              </w:rPr>
            </w:pPr>
          </w:p>
        </w:tc>
        <w:tc>
          <w:tcPr>
            <w:tcW w:w="283" w:type="pct"/>
            <w:shd w:val="clear" w:color="auto" w:fill="auto"/>
            <w:textDirection w:val="btLr"/>
            <w:vAlign w:val="center"/>
          </w:tcPr>
          <w:p w14:paraId="7DE30A13" w14:textId="77777777" w:rsidR="007F2E5F" w:rsidRPr="001F63F9" w:rsidRDefault="007F2E5F" w:rsidP="00881555">
            <w:pPr>
              <w:spacing w:before="0" w:after="0" w:line="240" w:lineRule="auto"/>
              <w:jc w:val="center"/>
              <w:rPr>
                <w:rFonts w:ascii="Calibri" w:hAnsi="Calibri" w:cs="Calibri"/>
                <w:sz w:val="16"/>
                <w:szCs w:val="16"/>
              </w:rPr>
            </w:pPr>
          </w:p>
        </w:tc>
        <w:tc>
          <w:tcPr>
            <w:tcW w:w="310" w:type="pct"/>
            <w:shd w:val="clear" w:color="auto" w:fill="auto"/>
            <w:textDirection w:val="btLr"/>
            <w:vAlign w:val="center"/>
          </w:tcPr>
          <w:p w14:paraId="0A066A40" w14:textId="77777777" w:rsidR="007F2E5F" w:rsidRPr="001F63F9" w:rsidRDefault="007F2E5F" w:rsidP="00881555">
            <w:pPr>
              <w:spacing w:before="0" w:after="0" w:line="240" w:lineRule="auto"/>
              <w:jc w:val="center"/>
              <w:rPr>
                <w:rFonts w:ascii="Calibri" w:hAnsi="Calibri" w:cs="Calibri"/>
                <w:sz w:val="16"/>
                <w:szCs w:val="16"/>
              </w:rPr>
            </w:pPr>
          </w:p>
        </w:tc>
        <w:tc>
          <w:tcPr>
            <w:tcW w:w="270" w:type="pct"/>
            <w:shd w:val="clear" w:color="auto" w:fill="0070C0"/>
            <w:textDirection w:val="btLr"/>
            <w:vAlign w:val="center"/>
          </w:tcPr>
          <w:p w14:paraId="3326C9BB" w14:textId="77777777" w:rsidR="007F2E5F" w:rsidRPr="001F63F9" w:rsidRDefault="007F2E5F" w:rsidP="00881555">
            <w:pPr>
              <w:spacing w:before="0" w:after="0" w:line="240" w:lineRule="auto"/>
              <w:jc w:val="center"/>
              <w:rPr>
                <w:rFonts w:ascii="Calibri" w:hAnsi="Calibri" w:cs="Calibri"/>
                <w:sz w:val="16"/>
                <w:szCs w:val="16"/>
              </w:rPr>
            </w:pPr>
          </w:p>
        </w:tc>
        <w:tc>
          <w:tcPr>
            <w:tcW w:w="293" w:type="pct"/>
            <w:shd w:val="clear" w:color="auto" w:fill="0070C0"/>
            <w:textDirection w:val="btLr"/>
            <w:vAlign w:val="center"/>
          </w:tcPr>
          <w:p w14:paraId="7215D26A" w14:textId="77777777" w:rsidR="007F2E5F" w:rsidRPr="001F63F9" w:rsidRDefault="007F2E5F" w:rsidP="00881555">
            <w:pPr>
              <w:spacing w:before="0" w:after="0" w:line="240" w:lineRule="auto"/>
              <w:jc w:val="center"/>
              <w:rPr>
                <w:rFonts w:ascii="Calibri" w:hAnsi="Calibri" w:cs="Calibri"/>
                <w:sz w:val="16"/>
                <w:szCs w:val="16"/>
              </w:rPr>
            </w:pPr>
          </w:p>
        </w:tc>
        <w:tc>
          <w:tcPr>
            <w:tcW w:w="315" w:type="pct"/>
            <w:shd w:val="clear" w:color="auto" w:fill="auto"/>
            <w:textDirection w:val="btLr"/>
            <w:vAlign w:val="center"/>
          </w:tcPr>
          <w:p w14:paraId="4A361149" w14:textId="77777777" w:rsidR="007F2E5F" w:rsidRPr="001F63F9" w:rsidRDefault="007F2E5F" w:rsidP="00881555">
            <w:pPr>
              <w:spacing w:before="0" w:after="0" w:line="240" w:lineRule="auto"/>
              <w:jc w:val="center"/>
              <w:rPr>
                <w:rFonts w:ascii="Calibri" w:hAnsi="Calibri" w:cs="Calibri"/>
                <w:sz w:val="16"/>
                <w:szCs w:val="16"/>
              </w:rPr>
            </w:pPr>
          </w:p>
        </w:tc>
        <w:tc>
          <w:tcPr>
            <w:tcW w:w="271" w:type="pct"/>
            <w:shd w:val="clear" w:color="auto" w:fill="auto"/>
            <w:textDirection w:val="btLr"/>
            <w:vAlign w:val="center"/>
          </w:tcPr>
          <w:p w14:paraId="17420333" w14:textId="77777777" w:rsidR="007F2E5F" w:rsidRPr="001F63F9" w:rsidRDefault="007F2E5F" w:rsidP="00881555">
            <w:pPr>
              <w:spacing w:before="0" w:after="0" w:line="240" w:lineRule="auto"/>
              <w:jc w:val="center"/>
              <w:rPr>
                <w:rFonts w:ascii="Calibri" w:hAnsi="Calibri" w:cs="Calibri"/>
                <w:sz w:val="16"/>
                <w:szCs w:val="16"/>
              </w:rPr>
            </w:pPr>
          </w:p>
        </w:tc>
        <w:tc>
          <w:tcPr>
            <w:tcW w:w="267" w:type="pct"/>
            <w:shd w:val="clear" w:color="auto" w:fill="auto"/>
            <w:textDirection w:val="btLr"/>
            <w:vAlign w:val="center"/>
          </w:tcPr>
          <w:p w14:paraId="5A8181A9" w14:textId="77777777" w:rsidR="007F2E5F" w:rsidRPr="001F63F9" w:rsidRDefault="007F2E5F" w:rsidP="00881555">
            <w:pPr>
              <w:spacing w:before="0" w:after="0" w:line="240" w:lineRule="auto"/>
              <w:jc w:val="center"/>
              <w:rPr>
                <w:rFonts w:ascii="Calibri" w:hAnsi="Calibri" w:cs="Calibri"/>
                <w:sz w:val="16"/>
                <w:szCs w:val="16"/>
              </w:rPr>
            </w:pPr>
          </w:p>
        </w:tc>
        <w:tc>
          <w:tcPr>
            <w:tcW w:w="309" w:type="pct"/>
            <w:shd w:val="clear" w:color="auto" w:fill="auto"/>
            <w:textDirection w:val="btLr"/>
            <w:vAlign w:val="center"/>
          </w:tcPr>
          <w:p w14:paraId="35580AD5"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0DA47070"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787A311B"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02BAD066" w14:textId="77777777" w:rsidR="007F2E5F" w:rsidRPr="001F63F9" w:rsidRDefault="007F2E5F" w:rsidP="00881555">
            <w:pPr>
              <w:spacing w:before="0" w:after="0" w:line="240" w:lineRule="auto"/>
              <w:jc w:val="center"/>
              <w:rPr>
                <w:rFonts w:ascii="Calibri" w:hAnsi="Calibri" w:cs="Calibri"/>
                <w:sz w:val="16"/>
                <w:szCs w:val="16"/>
              </w:rPr>
            </w:pPr>
          </w:p>
        </w:tc>
      </w:tr>
      <w:tr w:rsidR="007F2E5F" w:rsidRPr="001F63F9" w14:paraId="382398C7" w14:textId="77777777" w:rsidTr="00FD7783">
        <w:trPr>
          <w:cantSplit/>
          <w:trHeight w:val="397"/>
        </w:trPr>
        <w:tc>
          <w:tcPr>
            <w:tcW w:w="296" w:type="pct"/>
            <w:vMerge/>
            <w:shd w:val="clear" w:color="auto" w:fill="A6A6A6" w:themeFill="background1" w:themeFillShade="A6"/>
            <w:textDirection w:val="btLr"/>
            <w:vAlign w:val="center"/>
          </w:tcPr>
          <w:p w14:paraId="5B5B95CE" w14:textId="77777777" w:rsidR="007F2E5F" w:rsidRPr="001F63F9" w:rsidRDefault="007F2E5F" w:rsidP="00881555">
            <w:pPr>
              <w:spacing w:before="0" w:after="0" w:line="240" w:lineRule="auto"/>
              <w:ind w:left="113" w:right="113"/>
              <w:jc w:val="center"/>
              <w:rPr>
                <w:rFonts w:ascii="Calibri" w:hAnsi="Calibri" w:cs="Calibri"/>
                <w:b/>
                <w:sz w:val="17"/>
                <w:szCs w:val="17"/>
              </w:rPr>
            </w:pPr>
          </w:p>
        </w:tc>
        <w:tc>
          <w:tcPr>
            <w:tcW w:w="900" w:type="pct"/>
            <w:shd w:val="clear" w:color="auto" w:fill="auto"/>
            <w:vAlign w:val="center"/>
          </w:tcPr>
          <w:p w14:paraId="638EE057" w14:textId="77777777" w:rsidR="007F2E5F" w:rsidRPr="001F63F9" w:rsidRDefault="007F2E5F"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Główny kierunek polityki rozwoju 2: Współpraca i partnerstwo.</w:t>
            </w:r>
          </w:p>
        </w:tc>
        <w:tc>
          <w:tcPr>
            <w:tcW w:w="294" w:type="pct"/>
            <w:shd w:val="clear" w:color="auto" w:fill="auto"/>
            <w:textDirection w:val="btLr"/>
            <w:vAlign w:val="center"/>
          </w:tcPr>
          <w:p w14:paraId="7B416802" w14:textId="77777777" w:rsidR="007F2E5F" w:rsidRPr="001F63F9" w:rsidRDefault="007F2E5F" w:rsidP="00881555">
            <w:pPr>
              <w:spacing w:before="0" w:after="0" w:line="240" w:lineRule="auto"/>
              <w:jc w:val="center"/>
              <w:rPr>
                <w:rFonts w:ascii="Calibri" w:hAnsi="Calibri" w:cs="Calibri"/>
                <w:sz w:val="16"/>
                <w:szCs w:val="16"/>
              </w:rPr>
            </w:pPr>
          </w:p>
        </w:tc>
        <w:tc>
          <w:tcPr>
            <w:tcW w:w="292" w:type="pct"/>
            <w:shd w:val="clear" w:color="auto" w:fill="auto"/>
            <w:textDirection w:val="btLr"/>
            <w:vAlign w:val="center"/>
          </w:tcPr>
          <w:p w14:paraId="173FFEFA" w14:textId="77777777" w:rsidR="007F2E5F" w:rsidRPr="001F63F9" w:rsidRDefault="007F2E5F" w:rsidP="00881555">
            <w:pPr>
              <w:spacing w:before="0" w:after="0" w:line="240" w:lineRule="auto"/>
              <w:jc w:val="center"/>
              <w:rPr>
                <w:rFonts w:ascii="Calibri" w:hAnsi="Calibri" w:cs="Calibri"/>
                <w:sz w:val="16"/>
                <w:szCs w:val="16"/>
              </w:rPr>
            </w:pPr>
          </w:p>
        </w:tc>
        <w:tc>
          <w:tcPr>
            <w:tcW w:w="283" w:type="pct"/>
            <w:shd w:val="clear" w:color="auto" w:fill="auto"/>
            <w:textDirection w:val="btLr"/>
            <w:vAlign w:val="center"/>
          </w:tcPr>
          <w:p w14:paraId="0D25862E" w14:textId="77777777" w:rsidR="007F2E5F" w:rsidRPr="001F63F9" w:rsidRDefault="007F2E5F" w:rsidP="00881555">
            <w:pPr>
              <w:spacing w:before="0" w:after="0" w:line="240" w:lineRule="auto"/>
              <w:jc w:val="center"/>
              <w:rPr>
                <w:rFonts w:ascii="Calibri" w:hAnsi="Calibri" w:cs="Calibri"/>
                <w:sz w:val="16"/>
                <w:szCs w:val="16"/>
              </w:rPr>
            </w:pPr>
          </w:p>
        </w:tc>
        <w:tc>
          <w:tcPr>
            <w:tcW w:w="310" w:type="pct"/>
            <w:shd w:val="clear" w:color="auto" w:fill="auto"/>
            <w:textDirection w:val="btLr"/>
            <w:vAlign w:val="center"/>
          </w:tcPr>
          <w:p w14:paraId="73993F84" w14:textId="77777777" w:rsidR="007F2E5F" w:rsidRPr="001F63F9" w:rsidRDefault="007F2E5F" w:rsidP="00881555">
            <w:pPr>
              <w:spacing w:before="0" w:after="0" w:line="240" w:lineRule="auto"/>
              <w:jc w:val="center"/>
              <w:rPr>
                <w:rFonts w:ascii="Calibri" w:hAnsi="Calibri" w:cs="Calibri"/>
                <w:sz w:val="16"/>
                <w:szCs w:val="16"/>
              </w:rPr>
            </w:pPr>
          </w:p>
        </w:tc>
        <w:tc>
          <w:tcPr>
            <w:tcW w:w="270" w:type="pct"/>
            <w:shd w:val="clear" w:color="auto" w:fill="0070C0"/>
            <w:textDirection w:val="btLr"/>
            <w:vAlign w:val="center"/>
          </w:tcPr>
          <w:p w14:paraId="59269C9E" w14:textId="77777777" w:rsidR="007F2E5F" w:rsidRPr="001F63F9" w:rsidRDefault="007F2E5F" w:rsidP="00881555">
            <w:pPr>
              <w:spacing w:before="0" w:after="0" w:line="240" w:lineRule="auto"/>
              <w:jc w:val="center"/>
              <w:rPr>
                <w:rFonts w:ascii="Calibri" w:hAnsi="Calibri" w:cs="Calibri"/>
                <w:sz w:val="16"/>
                <w:szCs w:val="16"/>
              </w:rPr>
            </w:pPr>
          </w:p>
        </w:tc>
        <w:tc>
          <w:tcPr>
            <w:tcW w:w="293" w:type="pct"/>
            <w:shd w:val="clear" w:color="auto" w:fill="0070C0"/>
            <w:textDirection w:val="btLr"/>
            <w:vAlign w:val="center"/>
          </w:tcPr>
          <w:p w14:paraId="3953485E" w14:textId="77777777" w:rsidR="007F2E5F" w:rsidRPr="001F63F9" w:rsidRDefault="007F2E5F" w:rsidP="00881555">
            <w:pPr>
              <w:spacing w:before="0" w:after="0" w:line="240" w:lineRule="auto"/>
              <w:jc w:val="center"/>
              <w:rPr>
                <w:rFonts w:ascii="Calibri" w:hAnsi="Calibri" w:cs="Calibri"/>
                <w:sz w:val="16"/>
                <w:szCs w:val="16"/>
              </w:rPr>
            </w:pPr>
          </w:p>
        </w:tc>
        <w:tc>
          <w:tcPr>
            <w:tcW w:w="315" w:type="pct"/>
            <w:shd w:val="clear" w:color="auto" w:fill="auto"/>
            <w:textDirection w:val="btLr"/>
            <w:vAlign w:val="center"/>
          </w:tcPr>
          <w:p w14:paraId="4B0C185D" w14:textId="77777777" w:rsidR="007F2E5F" w:rsidRPr="001F63F9" w:rsidRDefault="007F2E5F" w:rsidP="00881555">
            <w:pPr>
              <w:spacing w:before="0" w:after="0" w:line="240" w:lineRule="auto"/>
              <w:jc w:val="center"/>
              <w:rPr>
                <w:rFonts w:ascii="Calibri" w:hAnsi="Calibri" w:cs="Calibri"/>
                <w:sz w:val="16"/>
                <w:szCs w:val="16"/>
              </w:rPr>
            </w:pPr>
          </w:p>
        </w:tc>
        <w:tc>
          <w:tcPr>
            <w:tcW w:w="271" w:type="pct"/>
            <w:shd w:val="clear" w:color="auto" w:fill="auto"/>
            <w:textDirection w:val="btLr"/>
            <w:vAlign w:val="center"/>
          </w:tcPr>
          <w:p w14:paraId="2A0F75F0" w14:textId="77777777" w:rsidR="007F2E5F" w:rsidRPr="001F63F9" w:rsidRDefault="007F2E5F" w:rsidP="00881555">
            <w:pPr>
              <w:spacing w:before="0" w:after="0" w:line="240" w:lineRule="auto"/>
              <w:jc w:val="center"/>
              <w:rPr>
                <w:rFonts w:ascii="Calibri" w:hAnsi="Calibri" w:cs="Calibri"/>
                <w:sz w:val="16"/>
                <w:szCs w:val="16"/>
              </w:rPr>
            </w:pPr>
          </w:p>
        </w:tc>
        <w:tc>
          <w:tcPr>
            <w:tcW w:w="267" w:type="pct"/>
            <w:shd w:val="clear" w:color="auto" w:fill="auto"/>
            <w:textDirection w:val="btLr"/>
            <w:vAlign w:val="center"/>
          </w:tcPr>
          <w:p w14:paraId="2E2C3CF9" w14:textId="77777777" w:rsidR="007F2E5F" w:rsidRPr="001F63F9" w:rsidRDefault="007F2E5F" w:rsidP="00881555">
            <w:pPr>
              <w:spacing w:before="0" w:after="0" w:line="240" w:lineRule="auto"/>
              <w:jc w:val="center"/>
              <w:rPr>
                <w:rFonts w:ascii="Calibri" w:hAnsi="Calibri" w:cs="Calibri"/>
                <w:sz w:val="16"/>
                <w:szCs w:val="16"/>
              </w:rPr>
            </w:pPr>
          </w:p>
        </w:tc>
        <w:tc>
          <w:tcPr>
            <w:tcW w:w="309" w:type="pct"/>
            <w:shd w:val="clear" w:color="auto" w:fill="auto"/>
            <w:textDirection w:val="btLr"/>
            <w:vAlign w:val="center"/>
          </w:tcPr>
          <w:p w14:paraId="722BEC8D"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1A1EE419"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2E2144C3"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4D57B0B9" w14:textId="77777777" w:rsidR="007F2E5F" w:rsidRPr="001F63F9" w:rsidRDefault="007F2E5F" w:rsidP="00881555">
            <w:pPr>
              <w:spacing w:before="0" w:after="0" w:line="240" w:lineRule="auto"/>
              <w:jc w:val="center"/>
              <w:rPr>
                <w:rFonts w:ascii="Calibri" w:hAnsi="Calibri" w:cs="Calibri"/>
                <w:sz w:val="16"/>
                <w:szCs w:val="16"/>
              </w:rPr>
            </w:pPr>
          </w:p>
        </w:tc>
      </w:tr>
      <w:tr w:rsidR="007F2E5F" w:rsidRPr="001F63F9" w14:paraId="5B2715B2" w14:textId="77777777" w:rsidTr="00FD7783">
        <w:trPr>
          <w:cantSplit/>
          <w:trHeight w:val="397"/>
        </w:trPr>
        <w:tc>
          <w:tcPr>
            <w:tcW w:w="296" w:type="pct"/>
            <w:vMerge/>
            <w:shd w:val="clear" w:color="auto" w:fill="A6A6A6" w:themeFill="background1" w:themeFillShade="A6"/>
            <w:vAlign w:val="center"/>
          </w:tcPr>
          <w:p w14:paraId="48A8CF87" w14:textId="77777777" w:rsidR="007F2E5F" w:rsidRPr="001F63F9" w:rsidRDefault="007F2E5F" w:rsidP="00881555">
            <w:pPr>
              <w:spacing w:before="0" w:after="0" w:line="240" w:lineRule="auto"/>
              <w:ind w:left="113" w:right="113"/>
              <w:jc w:val="center"/>
              <w:rPr>
                <w:rFonts w:ascii="Calibri" w:hAnsi="Calibri" w:cs="Calibri"/>
                <w:b/>
                <w:sz w:val="17"/>
                <w:szCs w:val="17"/>
              </w:rPr>
            </w:pPr>
          </w:p>
        </w:tc>
        <w:tc>
          <w:tcPr>
            <w:tcW w:w="900" w:type="pct"/>
            <w:shd w:val="clear" w:color="auto" w:fill="auto"/>
            <w:vAlign w:val="center"/>
          </w:tcPr>
          <w:p w14:paraId="0F2E4197" w14:textId="77777777" w:rsidR="007F2E5F" w:rsidRPr="001F63F9" w:rsidRDefault="007F2E5F"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Główny kierunek polityki rozwoju 3: Promocja Małopolski.</w:t>
            </w:r>
          </w:p>
        </w:tc>
        <w:tc>
          <w:tcPr>
            <w:tcW w:w="294" w:type="pct"/>
            <w:shd w:val="clear" w:color="auto" w:fill="auto"/>
            <w:textDirection w:val="btLr"/>
            <w:vAlign w:val="center"/>
          </w:tcPr>
          <w:p w14:paraId="7C9705A2" w14:textId="77777777" w:rsidR="007F2E5F" w:rsidRPr="001F63F9" w:rsidRDefault="007F2E5F" w:rsidP="00881555">
            <w:pPr>
              <w:spacing w:before="0" w:after="0" w:line="240" w:lineRule="auto"/>
              <w:jc w:val="center"/>
              <w:rPr>
                <w:rFonts w:ascii="Calibri" w:hAnsi="Calibri" w:cs="Calibri"/>
                <w:sz w:val="16"/>
                <w:szCs w:val="16"/>
              </w:rPr>
            </w:pPr>
          </w:p>
        </w:tc>
        <w:tc>
          <w:tcPr>
            <w:tcW w:w="292" w:type="pct"/>
            <w:shd w:val="clear" w:color="auto" w:fill="0070C0"/>
            <w:textDirection w:val="btLr"/>
            <w:vAlign w:val="center"/>
          </w:tcPr>
          <w:p w14:paraId="48C01881" w14:textId="77777777" w:rsidR="007F2E5F" w:rsidRPr="001F63F9" w:rsidRDefault="007F2E5F" w:rsidP="00881555">
            <w:pPr>
              <w:spacing w:before="0" w:after="0" w:line="240" w:lineRule="auto"/>
              <w:jc w:val="center"/>
              <w:rPr>
                <w:rFonts w:ascii="Calibri" w:hAnsi="Calibri" w:cs="Calibri"/>
                <w:sz w:val="16"/>
                <w:szCs w:val="16"/>
              </w:rPr>
            </w:pPr>
          </w:p>
        </w:tc>
        <w:tc>
          <w:tcPr>
            <w:tcW w:w="283" w:type="pct"/>
            <w:shd w:val="clear" w:color="auto" w:fill="0070C0"/>
            <w:textDirection w:val="btLr"/>
            <w:vAlign w:val="center"/>
          </w:tcPr>
          <w:p w14:paraId="0C78E20F" w14:textId="77777777" w:rsidR="007F2E5F" w:rsidRPr="001F63F9" w:rsidRDefault="007F2E5F" w:rsidP="00881555">
            <w:pPr>
              <w:spacing w:before="0" w:after="0" w:line="240" w:lineRule="auto"/>
              <w:jc w:val="center"/>
              <w:rPr>
                <w:rFonts w:ascii="Calibri" w:hAnsi="Calibri" w:cs="Calibri"/>
                <w:sz w:val="16"/>
                <w:szCs w:val="16"/>
              </w:rPr>
            </w:pPr>
          </w:p>
        </w:tc>
        <w:tc>
          <w:tcPr>
            <w:tcW w:w="310" w:type="pct"/>
            <w:shd w:val="clear" w:color="auto" w:fill="auto"/>
            <w:textDirection w:val="btLr"/>
            <w:vAlign w:val="center"/>
          </w:tcPr>
          <w:p w14:paraId="14852115" w14:textId="77777777" w:rsidR="007F2E5F" w:rsidRPr="001F63F9" w:rsidRDefault="007F2E5F" w:rsidP="00881555">
            <w:pPr>
              <w:spacing w:before="0" w:after="0" w:line="240" w:lineRule="auto"/>
              <w:jc w:val="center"/>
              <w:rPr>
                <w:rFonts w:ascii="Calibri" w:hAnsi="Calibri" w:cs="Calibri"/>
                <w:sz w:val="16"/>
                <w:szCs w:val="16"/>
              </w:rPr>
            </w:pPr>
          </w:p>
        </w:tc>
        <w:tc>
          <w:tcPr>
            <w:tcW w:w="270" w:type="pct"/>
            <w:shd w:val="clear" w:color="auto" w:fill="0070C0"/>
            <w:textDirection w:val="btLr"/>
            <w:vAlign w:val="center"/>
          </w:tcPr>
          <w:p w14:paraId="5252EEFB" w14:textId="77777777" w:rsidR="007F2E5F" w:rsidRPr="001F63F9" w:rsidRDefault="007F2E5F" w:rsidP="00881555">
            <w:pPr>
              <w:spacing w:before="0" w:after="0" w:line="240" w:lineRule="auto"/>
              <w:jc w:val="center"/>
              <w:rPr>
                <w:rFonts w:ascii="Calibri" w:hAnsi="Calibri" w:cs="Calibri"/>
                <w:sz w:val="16"/>
                <w:szCs w:val="16"/>
              </w:rPr>
            </w:pPr>
          </w:p>
        </w:tc>
        <w:tc>
          <w:tcPr>
            <w:tcW w:w="293" w:type="pct"/>
            <w:shd w:val="clear" w:color="auto" w:fill="auto"/>
            <w:textDirection w:val="btLr"/>
            <w:vAlign w:val="center"/>
          </w:tcPr>
          <w:p w14:paraId="52A6F08B" w14:textId="77777777" w:rsidR="007F2E5F" w:rsidRPr="001F63F9" w:rsidRDefault="007F2E5F" w:rsidP="00881555">
            <w:pPr>
              <w:spacing w:before="0" w:after="0" w:line="240" w:lineRule="auto"/>
              <w:jc w:val="center"/>
              <w:rPr>
                <w:rFonts w:ascii="Calibri" w:hAnsi="Calibri" w:cs="Calibri"/>
                <w:sz w:val="16"/>
                <w:szCs w:val="16"/>
              </w:rPr>
            </w:pPr>
          </w:p>
        </w:tc>
        <w:tc>
          <w:tcPr>
            <w:tcW w:w="315" w:type="pct"/>
            <w:shd w:val="clear" w:color="auto" w:fill="auto"/>
            <w:textDirection w:val="btLr"/>
            <w:vAlign w:val="center"/>
          </w:tcPr>
          <w:p w14:paraId="6966EAC5" w14:textId="77777777" w:rsidR="007F2E5F" w:rsidRPr="001F63F9" w:rsidRDefault="007F2E5F" w:rsidP="00881555">
            <w:pPr>
              <w:spacing w:before="0" w:after="0" w:line="240" w:lineRule="auto"/>
              <w:jc w:val="center"/>
              <w:rPr>
                <w:rFonts w:ascii="Calibri" w:hAnsi="Calibri" w:cs="Calibri"/>
                <w:sz w:val="16"/>
                <w:szCs w:val="16"/>
              </w:rPr>
            </w:pPr>
          </w:p>
        </w:tc>
        <w:tc>
          <w:tcPr>
            <w:tcW w:w="271" w:type="pct"/>
            <w:shd w:val="clear" w:color="auto" w:fill="auto"/>
            <w:textDirection w:val="btLr"/>
            <w:vAlign w:val="center"/>
          </w:tcPr>
          <w:p w14:paraId="2C498573" w14:textId="77777777" w:rsidR="007F2E5F" w:rsidRPr="001F63F9" w:rsidRDefault="007F2E5F" w:rsidP="00881555">
            <w:pPr>
              <w:spacing w:before="0" w:after="0" w:line="240" w:lineRule="auto"/>
              <w:jc w:val="center"/>
              <w:rPr>
                <w:rFonts w:ascii="Calibri" w:hAnsi="Calibri" w:cs="Calibri"/>
                <w:sz w:val="16"/>
                <w:szCs w:val="16"/>
              </w:rPr>
            </w:pPr>
          </w:p>
        </w:tc>
        <w:tc>
          <w:tcPr>
            <w:tcW w:w="267" w:type="pct"/>
            <w:shd w:val="clear" w:color="auto" w:fill="auto"/>
            <w:textDirection w:val="btLr"/>
            <w:vAlign w:val="center"/>
          </w:tcPr>
          <w:p w14:paraId="1B914640" w14:textId="77777777" w:rsidR="007F2E5F" w:rsidRPr="001F63F9" w:rsidRDefault="007F2E5F" w:rsidP="00881555">
            <w:pPr>
              <w:spacing w:before="0" w:after="0" w:line="240" w:lineRule="auto"/>
              <w:jc w:val="center"/>
              <w:rPr>
                <w:rFonts w:ascii="Calibri" w:hAnsi="Calibri" w:cs="Calibri"/>
                <w:sz w:val="16"/>
                <w:szCs w:val="16"/>
              </w:rPr>
            </w:pPr>
          </w:p>
        </w:tc>
        <w:tc>
          <w:tcPr>
            <w:tcW w:w="309" w:type="pct"/>
            <w:shd w:val="clear" w:color="auto" w:fill="auto"/>
            <w:textDirection w:val="btLr"/>
            <w:vAlign w:val="center"/>
          </w:tcPr>
          <w:p w14:paraId="2F40C4F1"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62D01429"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63A25517"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65A73848" w14:textId="77777777" w:rsidR="007F2E5F" w:rsidRPr="001F63F9" w:rsidRDefault="007F2E5F" w:rsidP="00881555">
            <w:pPr>
              <w:spacing w:before="0" w:after="0" w:line="240" w:lineRule="auto"/>
              <w:jc w:val="center"/>
              <w:rPr>
                <w:rFonts w:ascii="Calibri" w:hAnsi="Calibri" w:cs="Calibri"/>
                <w:sz w:val="16"/>
                <w:szCs w:val="16"/>
              </w:rPr>
            </w:pPr>
          </w:p>
        </w:tc>
      </w:tr>
      <w:tr w:rsidR="007F2E5F" w:rsidRPr="001F63F9" w14:paraId="253BD522" w14:textId="77777777" w:rsidTr="00A4382E">
        <w:trPr>
          <w:cantSplit/>
          <w:trHeight w:val="454"/>
        </w:trPr>
        <w:tc>
          <w:tcPr>
            <w:tcW w:w="296" w:type="pct"/>
            <w:vMerge/>
            <w:shd w:val="clear" w:color="auto" w:fill="A6A6A6" w:themeFill="background1" w:themeFillShade="A6"/>
            <w:vAlign w:val="center"/>
          </w:tcPr>
          <w:p w14:paraId="05782AF4" w14:textId="77777777" w:rsidR="007F2E5F" w:rsidRPr="001F63F9" w:rsidRDefault="007F2E5F" w:rsidP="00881555">
            <w:pPr>
              <w:spacing w:before="0" w:after="0" w:line="240" w:lineRule="auto"/>
              <w:ind w:left="113" w:right="113"/>
              <w:jc w:val="center"/>
              <w:rPr>
                <w:rFonts w:ascii="Calibri" w:hAnsi="Calibri" w:cs="Calibri"/>
                <w:b/>
                <w:sz w:val="17"/>
                <w:szCs w:val="17"/>
              </w:rPr>
            </w:pPr>
          </w:p>
        </w:tc>
        <w:tc>
          <w:tcPr>
            <w:tcW w:w="4704" w:type="pct"/>
            <w:gridSpan w:val="14"/>
            <w:shd w:val="clear" w:color="auto" w:fill="A6A6A6" w:themeFill="background1" w:themeFillShade="A6"/>
            <w:vAlign w:val="center"/>
          </w:tcPr>
          <w:p w14:paraId="6E148B95" w14:textId="75DA8939" w:rsidR="007F2E5F" w:rsidRPr="001F63F9" w:rsidRDefault="007F2E5F" w:rsidP="00881555">
            <w:pPr>
              <w:spacing w:before="0" w:after="0" w:line="240" w:lineRule="auto"/>
              <w:jc w:val="center"/>
              <w:rPr>
                <w:rFonts w:ascii="Calibri" w:hAnsi="Calibri" w:cs="Calibri"/>
                <w:b/>
                <w:sz w:val="16"/>
                <w:szCs w:val="16"/>
              </w:rPr>
            </w:pPr>
            <w:r w:rsidRPr="001F63F9">
              <w:rPr>
                <w:rFonts w:ascii="Calibri" w:hAnsi="Calibri" w:cs="Calibri"/>
                <w:b/>
                <w:sz w:val="16"/>
                <w:szCs w:val="16"/>
              </w:rPr>
              <w:t>Cel szczegółowy 5. Zrównoważony i trwały rozwój oparty na endogenicznych potencjałach</w:t>
            </w:r>
          </w:p>
        </w:tc>
      </w:tr>
      <w:tr w:rsidR="007F2E5F" w:rsidRPr="001F63F9" w14:paraId="1B2EBE0B" w14:textId="77777777" w:rsidTr="005C2E21">
        <w:trPr>
          <w:cantSplit/>
          <w:trHeight w:val="454"/>
        </w:trPr>
        <w:tc>
          <w:tcPr>
            <w:tcW w:w="296" w:type="pct"/>
            <w:vMerge/>
            <w:shd w:val="clear" w:color="auto" w:fill="A6A6A6" w:themeFill="background1" w:themeFillShade="A6"/>
            <w:vAlign w:val="center"/>
          </w:tcPr>
          <w:p w14:paraId="036C3287" w14:textId="77777777" w:rsidR="007F2E5F" w:rsidRPr="001F63F9" w:rsidRDefault="007F2E5F" w:rsidP="00881555">
            <w:pPr>
              <w:spacing w:before="0" w:after="0" w:line="240" w:lineRule="auto"/>
              <w:ind w:left="113" w:right="113"/>
              <w:jc w:val="center"/>
              <w:rPr>
                <w:rFonts w:ascii="Calibri" w:hAnsi="Calibri" w:cs="Calibri"/>
                <w:b/>
                <w:sz w:val="17"/>
                <w:szCs w:val="17"/>
              </w:rPr>
            </w:pPr>
          </w:p>
        </w:tc>
        <w:tc>
          <w:tcPr>
            <w:tcW w:w="900" w:type="pct"/>
            <w:shd w:val="clear" w:color="auto" w:fill="auto"/>
            <w:vAlign w:val="center"/>
          </w:tcPr>
          <w:p w14:paraId="68DB08DB" w14:textId="73968030" w:rsidR="007F2E5F" w:rsidRPr="001F63F9" w:rsidRDefault="007F2E5F"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Główny kierunek polityki rozwoju 1: Ład przestrzenny.</w:t>
            </w:r>
          </w:p>
        </w:tc>
        <w:tc>
          <w:tcPr>
            <w:tcW w:w="294" w:type="pct"/>
            <w:shd w:val="clear" w:color="auto" w:fill="auto"/>
            <w:textDirection w:val="btLr"/>
            <w:vAlign w:val="center"/>
          </w:tcPr>
          <w:p w14:paraId="35EFB305" w14:textId="77777777" w:rsidR="007F2E5F" w:rsidRPr="001F63F9" w:rsidRDefault="007F2E5F" w:rsidP="00881555">
            <w:pPr>
              <w:spacing w:before="0" w:after="0" w:line="240" w:lineRule="auto"/>
              <w:jc w:val="center"/>
              <w:rPr>
                <w:rFonts w:ascii="Calibri" w:hAnsi="Calibri" w:cs="Calibri"/>
                <w:sz w:val="16"/>
                <w:szCs w:val="16"/>
              </w:rPr>
            </w:pPr>
          </w:p>
        </w:tc>
        <w:tc>
          <w:tcPr>
            <w:tcW w:w="292" w:type="pct"/>
            <w:shd w:val="clear" w:color="auto" w:fill="auto"/>
            <w:textDirection w:val="btLr"/>
            <w:vAlign w:val="center"/>
          </w:tcPr>
          <w:p w14:paraId="47B38B27" w14:textId="77777777" w:rsidR="007F2E5F" w:rsidRPr="001F63F9" w:rsidRDefault="007F2E5F" w:rsidP="00881555">
            <w:pPr>
              <w:spacing w:before="0" w:after="0" w:line="240" w:lineRule="auto"/>
              <w:jc w:val="center"/>
              <w:rPr>
                <w:rFonts w:ascii="Calibri" w:hAnsi="Calibri" w:cs="Calibri"/>
                <w:sz w:val="16"/>
                <w:szCs w:val="16"/>
              </w:rPr>
            </w:pPr>
          </w:p>
        </w:tc>
        <w:tc>
          <w:tcPr>
            <w:tcW w:w="283" w:type="pct"/>
            <w:shd w:val="clear" w:color="auto" w:fill="auto"/>
            <w:textDirection w:val="btLr"/>
            <w:vAlign w:val="center"/>
          </w:tcPr>
          <w:p w14:paraId="4DEE23D2" w14:textId="77777777" w:rsidR="007F2E5F" w:rsidRPr="001F63F9" w:rsidRDefault="007F2E5F" w:rsidP="00881555">
            <w:pPr>
              <w:spacing w:before="0" w:after="0" w:line="240" w:lineRule="auto"/>
              <w:jc w:val="center"/>
              <w:rPr>
                <w:rFonts w:ascii="Calibri" w:hAnsi="Calibri" w:cs="Calibri"/>
                <w:sz w:val="16"/>
                <w:szCs w:val="16"/>
              </w:rPr>
            </w:pPr>
          </w:p>
        </w:tc>
        <w:tc>
          <w:tcPr>
            <w:tcW w:w="310" w:type="pct"/>
            <w:shd w:val="clear" w:color="auto" w:fill="auto"/>
            <w:textDirection w:val="btLr"/>
            <w:vAlign w:val="center"/>
          </w:tcPr>
          <w:p w14:paraId="43E10229" w14:textId="77777777" w:rsidR="007F2E5F" w:rsidRPr="001F63F9" w:rsidRDefault="007F2E5F" w:rsidP="00881555">
            <w:pPr>
              <w:spacing w:before="0" w:after="0" w:line="240" w:lineRule="auto"/>
              <w:jc w:val="center"/>
              <w:rPr>
                <w:rFonts w:ascii="Calibri" w:hAnsi="Calibri" w:cs="Calibri"/>
                <w:sz w:val="16"/>
                <w:szCs w:val="16"/>
              </w:rPr>
            </w:pPr>
          </w:p>
        </w:tc>
        <w:tc>
          <w:tcPr>
            <w:tcW w:w="270" w:type="pct"/>
            <w:shd w:val="clear" w:color="auto" w:fill="auto"/>
            <w:textDirection w:val="btLr"/>
            <w:vAlign w:val="center"/>
          </w:tcPr>
          <w:p w14:paraId="2A1CB4B0" w14:textId="77777777" w:rsidR="007F2E5F" w:rsidRPr="001F63F9" w:rsidRDefault="007F2E5F" w:rsidP="00881555">
            <w:pPr>
              <w:spacing w:before="0" w:after="0" w:line="240" w:lineRule="auto"/>
              <w:jc w:val="center"/>
              <w:rPr>
                <w:rFonts w:ascii="Calibri" w:hAnsi="Calibri" w:cs="Calibri"/>
                <w:sz w:val="16"/>
                <w:szCs w:val="16"/>
              </w:rPr>
            </w:pPr>
          </w:p>
        </w:tc>
        <w:tc>
          <w:tcPr>
            <w:tcW w:w="293" w:type="pct"/>
            <w:shd w:val="clear" w:color="auto" w:fill="auto"/>
            <w:textDirection w:val="btLr"/>
            <w:vAlign w:val="center"/>
          </w:tcPr>
          <w:p w14:paraId="2A4C9CF4" w14:textId="77777777" w:rsidR="007F2E5F" w:rsidRPr="001F63F9" w:rsidRDefault="007F2E5F" w:rsidP="00881555">
            <w:pPr>
              <w:spacing w:before="0" w:after="0" w:line="240" w:lineRule="auto"/>
              <w:jc w:val="center"/>
              <w:rPr>
                <w:rFonts w:ascii="Calibri" w:hAnsi="Calibri" w:cs="Calibri"/>
                <w:sz w:val="16"/>
                <w:szCs w:val="16"/>
              </w:rPr>
            </w:pPr>
          </w:p>
        </w:tc>
        <w:tc>
          <w:tcPr>
            <w:tcW w:w="315" w:type="pct"/>
            <w:shd w:val="clear" w:color="auto" w:fill="auto"/>
            <w:textDirection w:val="btLr"/>
            <w:vAlign w:val="center"/>
          </w:tcPr>
          <w:p w14:paraId="582E0E63" w14:textId="77777777" w:rsidR="007F2E5F" w:rsidRPr="001F63F9" w:rsidRDefault="007F2E5F" w:rsidP="00881555">
            <w:pPr>
              <w:spacing w:before="0" w:after="0" w:line="240" w:lineRule="auto"/>
              <w:jc w:val="center"/>
              <w:rPr>
                <w:rFonts w:ascii="Calibri" w:hAnsi="Calibri" w:cs="Calibri"/>
                <w:sz w:val="16"/>
                <w:szCs w:val="16"/>
              </w:rPr>
            </w:pPr>
          </w:p>
        </w:tc>
        <w:tc>
          <w:tcPr>
            <w:tcW w:w="271" w:type="pct"/>
            <w:shd w:val="clear" w:color="auto" w:fill="auto"/>
            <w:textDirection w:val="btLr"/>
            <w:vAlign w:val="center"/>
          </w:tcPr>
          <w:p w14:paraId="79EACC52" w14:textId="77777777" w:rsidR="007F2E5F" w:rsidRPr="001F63F9" w:rsidRDefault="007F2E5F" w:rsidP="00881555">
            <w:pPr>
              <w:spacing w:before="0" w:after="0" w:line="240" w:lineRule="auto"/>
              <w:jc w:val="center"/>
              <w:rPr>
                <w:rFonts w:ascii="Calibri" w:hAnsi="Calibri" w:cs="Calibri"/>
                <w:sz w:val="16"/>
                <w:szCs w:val="16"/>
              </w:rPr>
            </w:pPr>
          </w:p>
        </w:tc>
        <w:tc>
          <w:tcPr>
            <w:tcW w:w="267" w:type="pct"/>
            <w:shd w:val="clear" w:color="auto" w:fill="auto"/>
            <w:textDirection w:val="btLr"/>
            <w:vAlign w:val="center"/>
          </w:tcPr>
          <w:p w14:paraId="3FAD5642" w14:textId="77777777" w:rsidR="007F2E5F" w:rsidRPr="001F63F9" w:rsidRDefault="007F2E5F" w:rsidP="00881555">
            <w:pPr>
              <w:spacing w:before="0" w:after="0" w:line="240" w:lineRule="auto"/>
              <w:jc w:val="center"/>
              <w:rPr>
                <w:rFonts w:ascii="Calibri" w:hAnsi="Calibri" w:cs="Calibri"/>
                <w:sz w:val="16"/>
                <w:szCs w:val="16"/>
              </w:rPr>
            </w:pPr>
          </w:p>
        </w:tc>
        <w:tc>
          <w:tcPr>
            <w:tcW w:w="309" w:type="pct"/>
            <w:shd w:val="clear" w:color="auto" w:fill="auto"/>
            <w:textDirection w:val="btLr"/>
            <w:vAlign w:val="center"/>
          </w:tcPr>
          <w:p w14:paraId="77D2EE2D"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72082A22"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3E4548DF"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030969DC" w14:textId="77777777" w:rsidR="007F2E5F" w:rsidRPr="001F63F9" w:rsidRDefault="007F2E5F" w:rsidP="00881555">
            <w:pPr>
              <w:spacing w:before="0" w:after="0" w:line="240" w:lineRule="auto"/>
              <w:jc w:val="center"/>
              <w:rPr>
                <w:rFonts w:ascii="Calibri" w:hAnsi="Calibri" w:cs="Calibri"/>
                <w:sz w:val="16"/>
                <w:szCs w:val="16"/>
              </w:rPr>
            </w:pPr>
          </w:p>
        </w:tc>
      </w:tr>
      <w:tr w:rsidR="007F2E5F" w:rsidRPr="001F63F9" w14:paraId="06C58A6C" w14:textId="77777777" w:rsidTr="005C2E21">
        <w:trPr>
          <w:cantSplit/>
          <w:trHeight w:val="454"/>
        </w:trPr>
        <w:tc>
          <w:tcPr>
            <w:tcW w:w="296" w:type="pct"/>
            <w:vMerge/>
            <w:shd w:val="clear" w:color="auto" w:fill="A6A6A6" w:themeFill="background1" w:themeFillShade="A6"/>
            <w:vAlign w:val="center"/>
          </w:tcPr>
          <w:p w14:paraId="6B3D6A69" w14:textId="77777777" w:rsidR="007F2E5F" w:rsidRPr="001F63F9" w:rsidRDefault="007F2E5F" w:rsidP="00881555">
            <w:pPr>
              <w:spacing w:before="0" w:after="0" w:line="240" w:lineRule="auto"/>
              <w:ind w:left="113" w:right="113"/>
              <w:jc w:val="center"/>
              <w:rPr>
                <w:rFonts w:ascii="Calibri" w:hAnsi="Calibri" w:cs="Calibri"/>
                <w:b/>
                <w:sz w:val="17"/>
                <w:szCs w:val="17"/>
              </w:rPr>
            </w:pPr>
          </w:p>
        </w:tc>
        <w:tc>
          <w:tcPr>
            <w:tcW w:w="900" w:type="pct"/>
            <w:shd w:val="clear" w:color="auto" w:fill="auto"/>
            <w:vAlign w:val="center"/>
          </w:tcPr>
          <w:p w14:paraId="2E283AC0" w14:textId="6FC0A486" w:rsidR="007F2E5F" w:rsidRPr="001F63F9" w:rsidRDefault="007F2E5F"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Główny kierunek polityki rozwoju 2: Wsparcie miast.</w:t>
            </w:r>
          </w:p>
        </w:tc>
        <w:tc>
          <w:tcPr>
            <w:tcW w:w="294" w:type="pct"/>
            <w:shd w:val="clear" w:color="auto" w:fill="0070C0"/>
            <w:textDirection w:val="btLr"/>
            <w:vAlign w:val="center"/>
          </w:tcPr>
          <w:p w14:paraId="5862B449" w14:textId="77777777" w:rsidR="007F2E5F" w:rsidRPr="001F63F9" w:rsidRDefault="007F2E5F" w:rsidP="00881555">
            <w:pPr>
              <w:spacing w:before="0" w:after="0" w:line="240" w:lineRule="auto"/>
              <w:jc w:val="center"/>
              <w:rPr>
                <w:rFonts w:ascii="Calibri" w:hAnsi="Calibri" w:cs="Calibri"/>
                <w:sz w:val="16"/>
                <w:szCs w:val="16"/>
              </w:rPr>
            </w:pPr>
          </w:p>
        </w:tc>
        <w:tc>
          <w:tcPr>
            <w:tcW w:w="292" w:type="pct"/>
            <w:shd w:val="clear" w:color="auto" w:fill="0070C0"/>
            <w:textDirection w:val="btLr"/>
            <w:vAlign w:val="center"/>
          </w:tcPr>
          <w:p w14:paraId="5DAB3ADF" w14:textId="77777777" w:rsidR="007F2E5F" w:rsidRPr="001F63F9" w:rsidRDefault="007F2E5F" w:rsidP="00881555">
            <w:pPr>
              <w:spacing w:before="0" w:after="0" w:line="240" w:lineRule="auto"/>
              <w:jc w:val="center"/>
              <w:rPr>
                <w:rFonts w:ascii="Calibri" w:hAnsi="Calibri" w:cs="Calibri"/>
                <w:sz w:val="16"/>
                <w:szCs w:val="16"/>
              </w:rPr>
            </w:pPr>
          </w:p>
        </w:tc>
        <w:tc>
          <w:tcPr>
            <w:tcW w:w="283" w:type="pct"/>
            <w:shd w:val="clear" w:color="auto" w:fill="0070C0"/>
            <w:textDirection w:val="btLr"/>
            <w:vAlign w:val="center"/>
          </w:tcPr>
          <w:p w14:paraId="0CFE5B80" w14:textId="77777777" w:rsidR="007F2E5F" w:rsidRPr="001F63F9" w:rsidRDefault="007F2E5F" w:rsidP="00881555">
            <w:pPr>
              <w:spacing w:before="0" w:after="0" w:line="240" w:lineRule="auto"/>
              <w:jc w:val="center"/>
              <w:rPr>
                <w:rFonts w:ascii="Calibri" w:hAnsi="Calibri" w:cs="Calibri"/>
                <w:sz w:val="16"/>
                <w:szCs w:val="16"/>
              </w:rPr>
            </w:pPr>
          </w:p>
        </w:tc>
        <w:tc>
          <w:tcPr>
            <w:tcW w:w="310" w:type="pct"/>
            <w:shd w:val="clear" w:color="auto" w:fill="0070C0"/>
            <w:textDirection w:val="btLr"/>
            <w:vAlign w:val="center"/>
          </w:tcPr>
          <w:p w14:paraId="1508F2DA" w14:textId="77777777" w:rsidR="007F2E5F" w:rsidRPr="001F63F9" w:rsidRDefault="007F2E5F" w:rsidP="00881555">
            <w:pPr>
              <w:spacing w:before="0" w:after="0" w:line="240" w:lineRule="auto"/>
              <w:jc w:val="center"/>
              <w:rPr>
                <w:rFonts w:ascii="Calibri" w:hAnsi="Calibri" w:cs="Calibri"/>
                <w:sz w:val="16"/>
                <w:szCs w:val="16"/>
              </w:rPr>
            </w:pPr>
          </w:p>
        </w:tc>
        <w:tc>
          <w:tcPr>
            <w:tcW w:w="270" w:type="pct"/>
            <w:shd w:val="clear" w:color="auto" w:fill="0070C0"/>
            <w:textDirection w:val="btLr"/>
            <w:vAlign w:val="center"/>
          </w:tcPr>
          <w:p w14:paraId="13595543" w14:textId="77777777" w:rsidR="007F2E5F" w:rsidRPr="001F63F9" w:rsidRDefault="007F2E5F" w:rsidP="00881555">
            <w:pPr>
              <w:spacing w:before="0" w:after="0" w:line="240" w:lineRule="auto"/>
              <w:jc w:val="center"/>
              <w:rPr>
                <w:rFonts w:ascii="Calibri" w:hAnsi="Calibri" w:cs="Calibri"/>
                <w:sz w:val="16"/>
                <w:szCs w:val="16"/>
              </w:rPr>
            </w:pPr>
          </w:p>
        </w:tc>
        <w:tc>
          <w:tcPr>
            <w:tcW w:w="293" w:type="pct"/>
            <w:shd w:val="clear" w:color="auto" w:fill="0070C0"/>
            <w:textDirection w:val="btLr"/>
            <w:vAlign w:val="center"/>
          </w:tcPr>
          <w:p w14:paraId="6528AA6D" w14:textId="77777777" w:rsidR="007F2E5F" w:rsidRPr="001F63F9" w:rsidRDefault="007F2E5F" w:rsidP="00881555">
            <w:pPr>
              <w:spacing w:before="0" w:after="0" w:line="240" w:lineRule="auto"/>
              <w:jc w:val="center"/>
              <w:rPr>
                <w:rFonts w:ascii="Calibri" w:hAnsi="Calibri" w:cs="Calibri"/>
                <w:sz w:val="16"/>
                <w:szCs w:val="16"/>
              </w:rPr>
            </w:pPr>
          </w:p>
        </w:tc>
        <w:tc>
          <w:tcPr>
            <w:tcW w:w="315" w:type="pct"/>
            <w:shd w:val="clear" w:color="auto" w:fill="0070C0"/>
            <w:textDirection w:val="btLr"/>
            <w:vAlign w:val="center"/>
          </w:tcPr>
          <w:p w14:paraId="641F158D" w14:textId="77777777" w:rsidR="007F2E5F" w:rsidRPr="001F63F9" w:rsidRDefault="007F2E5F" w:rsidP="00881555">
            <w:pPr>
              <w:spacing w:before="0" w:after="0" w:line="240" w:lineRule="auto"/>
              <w:jc w:val="center"/>
              <w:rPr>
                <w:rFonts w:ascii="Calibri" w:hAnsi="Calibri" w:cs="Calibri"/>
                <w:sz w:val="16"/>
                <w:szCs w:val="16"/>
              </w:rPr>
            </w:pPr>
          </w:p>
        </w:tc>
        <w:tc>
          <w:tcPr>
            <w:tcW w:w="271" w:type="pct"/>
            <w:shd w:val="clear" w:color="auto" w:fill="0070C0"/>
            <w:textDirection w:val="btLr"/>
            <w:vAlign w:val="center"/>
          </w:tcPr>
          <w:p w14:paraId="178AA907" w14:textId="77777777" w:rsidR="007F2E5F" w:rsidRPr="001F63F9" w:rsidRDefault="007F2E5F" w:rsidP="00881555">
            <w:pPr>
              <w:spacing w:before="0" w:after="0" w:line="240" w:lineRule="auto"/>
              <w:jc w:val="center"/>
              <w:rPr>
                <w:rFonts w:ascii="Calibri" w:hAnsi="Calibri" w:cs="Calibri"/>
                <w:sz w:val="16"/>
                <w:szCs w:val="16"/>
              </w:rPr>
            </w:pPr>
          </w:p>
        </w:tc>
        <w:tc>
          <w:tcPr>
            <w:tcW w:w="267" w:type="pct"/>
            <w:shd w:val="clear" w:color="auto" w:fill="0070C0"/>
            <w:textDirection w:val="btLr"/>
            <w:vAlign w:val="center"/>
          </w:tcPr>
          <w:p w14:paraId="3D832D1D" w14:textId="77777777" w:rsidR="007F2E5F" w:rsidRPr="001F63F9" w:rsidRDefault="007F2E5F" w:rsidP="00881555">
            <w:pPr>
              <w:spacing w:before="0" w:after="0" w:line="240" w:lineRule="auto"/>
              <w:jc w:val="center"/>
              <w:rPr>
                <w:rFonts w:ascii="Calibri" w:hAnsi="Calibri" w:cs="Calibri"/>
                <w:sz w:val="16"/>
                <w:szCs w:val="16"/>
              </w:rPr>
            </w:pPr>
          </w:p>
        </w:tc>
        <w:tc>
          <w:tcPr>
            <w:tcW w:w="309" w:type="pct"/>
            <w:shd w:val="clear" w:color="auto" w:fill="0070C0"/>
            <w:textDirection w:val="btLr"/>
            <w:vAlign w:val="center"/>
          </w:tcPr>
          <w:p w14:paraId="6C667485"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3190FAFE"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21F9B2AC"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03484682" w14:textId="77777777" w:rsidR="007F2E5F" w:rsidRPr="001F63F9" w:rsidRDefault="007F2E5F" w:rsidP="00881555">
            <w:pPr>
              <w:spacing w:before="0" w:after="0" w:line="240" w:lineRule="auto"/>
              <w:jc w:val="center"/>
              <w:rPr>
                <w:rFonts w:ascii="Calibri" w:hAnsi="Calibri" w:cs="Calibri"/>
                <w:sz w:val="16"/>
                <w:szCs w:val="16"/>
              </w:rPr>
            </w:pPr>
          </w:p>
        </w:tc>
      </w:tr>
      <w:tr w:rsidR="007F2E5F" w:rsidRPr="001F63F9" w14:paraId="76CC6DC6" w14:textId="77777777" w:rsidTr="005C2E21">
        <w:trPr>
          <w:cantSplit/>
          <w:trHeight w:val="454"/>
        </w:trPr>
        <w:tc>
          <w:tcPr>
            <w:tcW w:w="296" w:type="pct"/>
            <w:vMerge/>
            <w:shd w:val="clear" w:color="auto" w:fill="A6A6A6" w:themeFill="background1" w:themeFillShade="A6"/>
            <w:vAlign w:val="center"/>
          </w:tcPr>
          <w:p w14:paraId="635C169E" w14:textId="77777777" w:rsidR="007F2E5F" w:rsidRPr="001F63F9" w:rsidRDefault="007F2E5F" w:rsidP="00881555">
            <w:pPr>
              <w:spacing w:before="0" w:after="0" w:line="240" w:lineRule="auto"/>
              <w:ind w:left="113" w:right="113"/>
              <w:jc w:val="center"/>
              <w:rPr>
                <w:rFonts w:ascii="Calibri" w:hAnsi="Calibri" w:cs="Calibri"/>
                <w:b/>
                <w:sz w:val="17"/>
                <w:szCs w:val="17"/>
              </w:rPr>
            </w:pPr>
          </w:p>
        </w:tc>
        <w:tc>
          <w:tcPr>
            <w:tcW w:w="900" w:type="pct"/>
            <w:shd w:val="clear" w:color="auto" w:fill="auto"/>
            <w:vAlign w:val="center"/>
          </w:tcPr>
          <w:p w14:paraId="5EDCA3DF" w14:textId="4C74A8E2" w:rsidR="007F2E5F" w:rsidRPr="001F63F9" w:rsidRDefault="007F2E5F"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Główny kierunek polityki rozwoju 3: Rozwój obszarów wiejskich.</w:t>
            </w:r>
          </w:p>
        </w:tc>
        <w:tc>
          <w:tcPr>
            <w:tcW w:w="294" w:type="pct"/>
            <w:shd w:val="clear" w:color="auto" w:fill="0070C0"/>
            <w:textDirection w:val="btLr"/>
            <w:vAlign w:val="center"/>
          </w:tcPr>
          <w:p w14:paraId="518795ED" w14:textId="77777777" w:rsidR="007F2E5F" w:rsidRPr="001F63F9" w:rsidRDefault="007F2E5F" w:rsidP="00881555">
            <w:pPr>
              <w:spacing w:before="0" w:after="0" w:line="240" w:lineRule="auto"/>
              <w:jc w:val="center"/>
              <w:rPr>
                <w:rFonts w:ascii="Calibri" w:hAnsi="Calibri" w:cs="Calibri"/>
                <w:sz w:val="16"/>
                <w:szCs w:val="16"/>
              </w:rPr>
            </w:pPr>
          </w:p>
        </w:tc>
        <w:tc>
          <w:tcPr>
            <w:tcW w:w="292" w:type="pct"/>
            <w:shd w:val="clear" w:color="auto" w:fill="0070C0"/>
            <w:textDirection w:val="btLr"/>
            <w:vAlign w:val="center"/>
          </w:tcPr>
          <w:p w14:paraId="598F7EDC" w14:textId="77777777" w:rsidR="007F2E5F" w:rsidRPr="001F63F9" w:rsidRDefault="007F2E5F" w:rsidP="00881555">
            <w:pPr>
              <w:spacing w:before="0" w:after="0" w:line="240" w:lineRule="auto"/>
              <w:jc w:val="center"/>
              <w:rPr>
                <w:rFonts w:ascii="Calibri" w:hAnsi="Calibri" w:cs="Calibri"/>
                <w:sz w:val="16"/>
                <w:szCs w:val="16"/>
              </w:rPr>
            </w:pPr>
          </w:p>
        </w:tc>
        <w:tc>
          <w:tcPr>
            <w:tcW w:w="283" w:type="pct"/>
            <w:shd w:val="clear" w:color="auto" w:fill="0070C0"/>
            <w:textDirection w:val="btLr"/>
            <w:vAlign w:val="center"/>
          </w:tcPr>
          <w:p w14:paraId="7102AEFC" w14:textId="77777777" w:rsidR="007F2E5F" w:rsidRPr="001F63F9" w:rsidRDefault="007F2E5F" w:rsidP="00881555">
            <w:pPr>
              <w:spacing w:before="0" w:after="0" w:line="240" w:lineRule="auto"/>
              <w:jc w:val="center"/>
              <w:rPr>
                <w:rFonts w:ascii="Calibri" w:hAnsi="Calibri" w:cs="Calibri"/>
                <w:sz w:val="16"/>
                <w:szCs w:val="16"/>
              </w:rPr>
            </w:pPr>
          </w:p>
        </w:tc>
        <w:tc>
          <w:tcPr>
            <w:tcW w:w="310" w:type="pct"/>
            <w:shd w:val="clear" w:color="auto" w:fill="0070C0"/>
            <w:textDirection w:val="btLr"/>
            <w:vAlign w:val="center"/>
          </w:tcPr>
          <w:p w14:paraId="0EFFFD6D" w14:textId="77777777" w:rsidR="007F2E5F" w:rsidRPr="001F63F9" w:rsidRDefault="007F2E5F" w:rsidP="00881555">
            <w:pPr>
              <w:spacing w:before="0" w:after="0" w:line="240" w:lineRule="auto"/>
              <w:jc w:val="center"/>
              <w:rPr>
                <w:rFonts w:ascii="Calibri" w:hAnsi="Calibri" w:cs="Calibri"/>
                <w:sz w:val="16"/>
                <w:szCs w:val="16"/>
              </w:rPr>
            </w:pPr>
          </w:p>
        </w:tc>
        <w:tc>
          <w:tcPr>
            <w:tcW w:w="270" w:type="pct"/>
            <w:shd w:val="clear" w:color="auto" w:fill="0070C0"/>
            <w:textDirection w:val="btLr"/>
            <w:vAlign w:val="center"/>
          </w:tcPr>
          <w:p w14:paraId="0DA9E617" w14:textId="77777777" w:rsidR="007F2E5F" w:rsidRPr="001F63F9" w:rsidRDefault="007F2E5F" w:rsidP="00881555">
            <w:pPr>
              <w:spacing w:before="0" w:after="0" w:line="240" w:lineRule="auto"/>
              <w:jc w:val="center"/>
              <w:rPr>
                <w:rFonts w:ascii="Calibri" w:hAnsi="Calibri" w:cs="Calibri"/>
                <w:sz w:val="16"/>
                <w:szCs w:val="16"/>
              </w:rPr>
            </w:pPr>
          </w:p>
        </w:tc>
        <w:tc>
          <w:tcPr>
            <w:tcW w:w="293" w:type="pct"/>
            <w:shd w:val="clear" w:color="auto" w:fill="0070C0"/>
            <w:textDirection w:val="btLr"/>
            <w:vAlign w:val="center"/>
          </w:tcPr>
          <w:p w14:paraId="49ECA944" w14:textId="77777777" w:rsidR="007F2E5F" w:rsidRPr="001F63F9" w:rsidRDefault="007F2E5F" w:rsidP="00881555">
            <w:pPr>
              <w:spacing w:before="0" w:after="0" w:line="240" w:lineRule="auto"/>
              <w:jc w:val="center"/>
              <w:rPr>
                <w:rFonts w:ascii="Calibri" w:hAnsi="Calibri" w:cs="Calibri"/>
                <w:sz w:val="16"/>
                <w:szCs w:val="16"/>
              </w:rPr>
            </w:pPr>
          </w:p>
        </w:tc>
        <w:tc>
          <w:tcPr>
            <w:tcW w:w="315" w:type="pct"/>
            <w:shd w:val="clear" w:color="auto" w:fill="0070C0"/>
            <w:textDirection w:val="btLr"/>
            <w:vAlign w:val="center"/>
          </w:tcPr>
          <w:p w14:paraId="1726764A" w14:textId="77777777" w:rsidR="007F2E5F" w:rsidRPr="001F63F9" w:rsidRDefault="007F2E5F" w:rsidP="00881555">
            <w:pPr>
              <w:spacing w:before="0" w:after="0" w:line="240" w:lineRule="auto"/>
              <w:jc w:val="center"/>
              <w:rPr>
                <w:rFonts w:ascii="Calibri" w:hAnsi="Calibri" w:cs="Calibri"/>
                <w:sz w:val="16"/>
                <w:szCs w:val="16"/>
              </w:rPr>
            </w:pPr>
          </w:p>
        </w:tc>
        <w:tc>
          <w:tcPr>
            <w:tcW w:w="271" w:type="pct"/>
            <w:shd w:val="clear" w:color="auto" w:fill="0070C0"/>
            <w:textDirection w:val="btLr"/>
            <w:vAlign w:val="center"/>
          </w:tcPr>
          <w:p w14:paraId="3994AD88" w14:textId="77777777" w:rsidR="007F2E5F" w:rsidRPr="001F63F9" w:rsidRDefault="007F2E5F" w:rsidP="00881555">
            <w:pPr>
              <w:spacing w:before="0" w:after="0" w:line="240" w:lineRule="auto"/>
              <w:jc w:val="center"/>
              <w:rPr>
                <w:rFonts w:ascii="Calibri" w:hAnsi="Calibri" w:cs="Calibri"/>
                <w:sz w:val="16"/>
                <w:szCs w:val="16"/>
              </w:rPr>
            </w:pPr>
          </w:p>
        </w:tc>
        <w:tc>
          <w:tcPr>
            <w:tcW w:w="267" w:type="pct"/>
            <w:shd w:val="clear" w:color="auto" w:fill="0070C0"/>
            <w:textDirection w:val="btLr"/>
            <w:vAlign w:val="center"/>
          </w:tcPr>
          <w:p w14:paraId="17D1FA2C" w14:textId="77777777" w:rsidR="007F2E5F" w:rsidRPr="001F63F9" w:rsidRDefault="007F2E5F" w:rsidP="00881555">
            <w:pPr>
              <w:spacing w:before="0" w:after="0" w:line="240" w:lineRule="auto"/>
              <w:jc w:val="center"/>
              <w:rPr>
                <w:rFonts w:ascii="Calibri" w:hAnsi="Calibri" w:cs="Calibri"/>
                <w:sz w:val="16"/>
                <w:szCs w:val="16"/>
              </w:rPr>
            </w:pPr>
          </w:p>
        </w:tc>
        <w:tc>
          <w:tcPr>
            <w:tcW w:w="309" w:type="pct"/>
            <w:shd w:val="clear" w:color="auto" w:fill="0070C0"/>
            <w:textDirection w:val="btLr"/>
            <w:vAlign w:val="center"/>
          </w:tcPr>
          <w:p w14:paraId="6D773390"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11020364"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1548D259"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25BA4A98" w14:textId="77777777" w:rsidR="007F2E5F" w:rsidRPr="001F63F9" w:rsidRDefault="007F2E5F" w:rsidP="00881555">
            <w:pPr>
              <w:spacing w:before="0" w:after="0" w:line="240" w:lineRule="auto"/>
              <w:jc w:val="center"/>
              <w:rPr>
                <w:rFonts w:ascii="Calibri" w:hAnsi="Calibri" w:cs="Calibri"/>
                <w:sz w:val="16"/>
                <w:szCs w:val="16"/>
              </w:rPr>
            </w:pPr>
          </w:p>
        </w:tc>
      </w:tr>
      <w:tr w:rsidR="007F2E5F" w:rsidRPr="001F63F9" w14:paraId="60C54CE1" w14:textId="77777777" w:rsidTr="00FD7783">
        <w:trPr>
          <w:cantSplit/>
          <w:trHeight w:val="454"/>
        </w:trPr>
        <w:tc>
          <w:tcPr>
            <w:tcW w:w="296" w:type="pct"/>
            <w:vMerge/>
            <w:shd w:val="clear" w:color="auto" w:fill="A6A6A6" w:themeFill="background1" w:themeFillShade="A6"/>
            <w:vAlign w:val="center"/>
          </w:tcPr>
          <w:p w14:paraId="1B9C4CDA" w14:textId="77777777" w:rsidR="007F2E5F" w:rsidRPr="001F63F9" w:rsidRDefault="007F2E5F" w:rsidP="00881555">
            <w:pPr>
              <w:spacing w:before="0" w:after="0" w:line="240" w:lineRule="auto"/>
              <w:ind w:left="113" w:right="113"/>
              <w:jc w:val="center"/>
              <w:rPr>
                <w:rFonts w:ascii="Calibri" w:hAnsi="Calibri" w:cs="Calibri"/>
                <w:b/>
                <w:sz w:val="17"/>
                <w:szCs w:val="17"/>
              </w:rPr>
            </w:pPr>
          </w:p>
        </w:tc>
        <w:tc>
          <w:tcPr>
            <w:tcW w:w="900" w:type="pct"/>
            <w:shd w:val="clear" w:color="auto" w:fill="auto"/>
            <w:vAlign w:val="center"/>
          </w:tcPr>
          <w:p w14:paraId="563D0DDA" w14:textId="327FB7D9" w:rsidR="007F2E5F" w:rsidRPr="001F63F9" w:rsidRDefault="007F2E5F" w:rsidP="00881555">
            <w:pPr>
              <w:spacing w:before="0" w:after="0" w:line="240" w:lineRule="auto"/>
              <w:rPr>
                <w:rFonts w:ascii="Calibri" w:eastAsia="Calibri" w:hAnsi="Calibri" w:cs="Calibri"/>
                <w:color w:val="000000"/>
                <w:kern w:val="24"/>
                <w:sz w:val="14"/>
                <w:szCs w:val="14"/>
              </w:rPr>
            </w:pPr>
            <w:r w:rsidRPr="001F63F9">
              <w:rPr>
                <w:rFonts w:ascii="Calibri" w:eastAsia="Calibri" w:hAnsi="Calibri" w:cs="Calibri"/>
                <w:color w:val="000000"/>
                <w:kern w:val="24"/>
                <w:sz w:val="14"/>
                <w:szCs w:val="14"/>
              </w:rPr>
              <w:t>Główny kierunek polityki rozwoju 4: Spójność wewnątrzregionalna i dostępność.</w:t>
            </w:r>
          </w:p>
        </w:tc>
        <w:tc>
          <w:tcPr>
            <w:tcW w:w="294" w:type="pct"/>
            <w:shd w:val="clear" w:color="auto" w:fill="0070C0"/>
            <w:textDirection w:val="btLr"/>
            <w:vAlign w:val="center"/>
          </w:tcPr>
          <w:p w14:paraId="7F49490C" w14:textId="77777777" w:rsidR="007F2E5F" w:rsidRPr="001F63F9" w:rsidRDefault="007F2E5F" w:rsidP="00881555">
            <w:pPr>
              <w:spacing w:before="0" w:after="0" w:line="240" w:lineRule="auto"/>
              <w:jc w:val="center"/>
              <w:rPr>
                <w:rFonts w:ascii="Calibri" w:hAnsi="Calibri" w:cs="Calibri"/>
                <w:sz w:val="16"/>
                <w:szCs w:val="16"/>
              </w:rPr>
            </w:pPr>
          </w:p>
        </w:tc>
        <w:tc>
          <w:tcPr>
            <w:tcW w:w="292" w:type="pct"/>
            <w:shd w:val="clear" w:color="auto" w:fill="0070C0"/>
            <w:textDirection w:val="btLr"/>
            <w:vAlign w:val="center"/>
          </w:tcPr>
          <w:p w14:paraId="39843DEE" w14:textId="77777777" w:rsidR="007F2E5F" w:rsidRPr="001F63F9" w:rsidRDefault="007F2E5F" w:rsidP="00881555">
            <w:pPr>
              <w:spacing w:before="0" w:after="0" w:line="240" w:lineRule="auto"/>
              <w:jc w:val="center"/>
              <w:rPr>
                <w:rFonts w:ascii="Calibri" w:hAnsi="Calibri" w:cs="Calibri"/>
                <w:sz w:val="16"/>
                <w:szCs w:val="16"/>
              </w:rPr>
            </w:pPr>
          </w:p>
        </w:tc>
        <w:tc>
          <w:tcPr>
            <w:tcW w:w="283" w:type="pct"/>
            <w:shd w:val="clear" w:color="auto" w:fill="0070C0"/>
            <w:textDirection w:val="btLr"/>
            <w:vAlign w:val="center"/>
          </w:tcPr>
          <w:p w14:paraId="2148B4F2" w14:textId="77777777" w:rsidR="007F2E5F" w:rsidRPr="001F63F9" w:rsidRDefault="007F2E5F" w:rsidP="00881555">
            <w:pPr>
              <w:spacing w:before="0" w:after="0" w:line="240" w:lineRule="auto"/>
              <w:jc w:val="center"/>
              <w:rPr>
                <w:rFonts w:ascii="Calibri" w:hAnsi="Calibri" w:cs="Calibri"/>
                <w:sz w:val="16"/>
                <w:szCs w:val="16"/>
              </w:rPr>
            </w:pPr>
          </w:p>
        </w:tc>
        <w:tc>
          <w:tcPr>
            <w:tcW w:w="310" w:type="pct"/>
            <w:shd w:val="clear" w:color="auto" w:fill="0070C0"/>
            <w:textDirection w:val="btLr"/>
            <w:vAlign w:val="center"/>
          </w:tcPr>
          <w:p w14:paraId="7D526773" w14:textId="77777777" w:rsidR="007F2E5F" w:rsidRPr="001F63F9" w:rsidRDefault="007F2E5F" w:rsidP="00881555">
            <w:pPr>
              <w:spacing w:before="0" w:after="0" w:line="240" w:lineRule="auto"/>
              <w:jc w:val="center"/>
              <w:rPr>
                <w:rFonts w:ascii="Calibri" w:hAnsi="Calibri" w:cs="Calibri"/>
                <w:sz w:val="16"/>
                <w:szCs w:val="16"/>
              </w:rPr>
            </w:pPr>
          </w:p>
        </w:tc>
        <w:tc>
          <w:tcPr>
            <w:tcW w:w="270" w:type="pct"/>
            <w:shd w:val="clear" w:color="auto" w:fill="0070C0"/>
            <w:textDirection w:val="btLr"/>
            <w:vAlign w:val="center"/>
          </w:tcPr>
          <w:p w14:paraId="5D57A82D" w14:textId="77777777" w:rsidR="007F2E5F" w:rsidRPr="001F63F9" w:rsidRDefault="007F2E5F" w:rsidP="00881555">
            <w:pPr>
              <w:spacing w:before="0" w:after="0" w:line="240" w:lineRule="auto"/>
              <w:jc w:val="center"/>
              <w:rPr>
                <w:rFonts w:ascii="Calibri" w:hAnsi="Calibri" w:cs="Calibri"/>
                <w:sz w:val="16"/>
                <w:szCs w:val="16"/>
              </w:rPr>
            </w:pPr>
          </w:p>
        </w:tc>
        <w:tc>
          <w:tcPr>
            <w:tcW w:w="293" w:type="pct"/>
            <w:shd w:val="clear" w:color="auto" w:fill="auto"/>
            <w:textDirection w:val="btLr"/>
            <w:vAlign w:val="center"/>
          </w:tcPr>
          <w:p w14:paraId="06DBBADD" w14:textId="77777777" w:rsidR="007F2E5F" w:rsidRPr="001F63F9" w:rsidRDefault="007F2E5F" w:rsidP="00881555">
            <w:pPr>
              <w:spacing w:before="0" w:after="0" w:line="240" w:lineRule="auto"/>
              <w:jc w:val="center"/>
              <w:rPr>
                <w:rFonts w:ascii="Calibri" w:hAnsi="Calibri" w:cs="Calibri"/>
                <w:sz w:val="16"/>
                <w:szCs w:val="16"/>
              </w:rPr>
            </w:pPr>
          </w:p>
        </w:tc>
        <w:tc>
          <w:tcPr>
            <w:tcW w:w="315" w:type="pct"/>
            <w:shd w:val="clear" w:color="auto" w:fill="0070C0"/>
            <w:textDirection w:val="btLr"/>
            <w:vAlign w:val="center"/>
          </w:tcPr>
          <w:p w14:paraId="369C7512" w14:textId="77777777" w:rsidR="007F2E5F" w:rsidRPr="001F63F9" w:rsidRDefault="007F2E5F" w:rsidP="00881555">
            <w:pPr>
              <w:spacing w:before="0" w:after="0" w:line="240" w:lineRule="auto"/>
              <w:jc w:val="center"/>
              <w:rPr>
                <w:rFonts w:ascii="Calibri" w:hAnsi="Calibri" w:cs="Calibri"/>
                <w:sz w:val="16"/>
                <w:szCs w:val="16"/>
              </w:rPr>
            </w:pPr>
          </w:p>
        </w:tc>
        <w:tc>
          <w:tcPr>
            <w:tcW w:w="271" w:type="pct"/>
            <w:shd w:val="clear" w:color="auto" w:fill="auto"/>
            <w:textDirection w:val="btLr"/>
            <w:vAlign w:val="center"/>
          </w:tcPr>
          <w:p w14:paraId="2B4403A4" w14:textId="77777777" w:rsidR="007F2E5F" w:rsidRPr="001F63F9" w:rsidRDefault="007F2E5F" w:rsidP="00881555">
            <w:pPr>
              <w:spacing w:before="0" w:after="0" w:line="240" w:lineRule="auto"/>
              <w:jc w:val="center"/>
              <w:rPr>
                <w:rFonts w:ascii="Calibri" w:hAnsi="Calibri" w:cs="Calibri"/>
                <w:sz w:val="16"/>
                <w:szCs w:val="16"/>
              </w:rPr>
            </w:pPr>
          </w:p>
        </w:tc>
        <w:tc>
          <w:tcPr>
            <w:tcW w:w="267" w:type="pct"/>
            <w:shd w:val="clear" w:color="auto" w:fill="auto"/>
            <w:textDirection w:val="btLr"/>
            <w:vAlign w:val="center"/>
          </w:tcPr>
          <w:p w14:paraId="6B4C64B8" w14:textId="77777777" w:rsidR="007F2E5F" w:rsidRPr="001F63F9" w:rsidRDefault="007F2E5F" w:rsidP="00881555">
            <w:pPr>
              <w:spacing w:before="0" w:after="0" w:line="240" w:lineRule="auto"/>
              <w:jc w:val="center"/>
              <w:rPr>
                <w:rFonts w:ascii="Calibri" w:hAnsi="Calibri" w:cs="Calibri"/>
                <w:sz w:val="16"/>
                <w:szCs w:val="16"/>
              </w:rPr>
            </w:pPr>
          </w:p>
        </w:tc>
        <w:tc>
          <w:tcPr>
            <w:tcW w:w="309" w:type="pct"/>
            <w:shd w:val="clear" w:color="auto" w:fill="0070C0"/>
            <w:textDirection w:val="btLr"/>
            <w:vAlign w:val="center"/>
          </w:tcPr>
          <w:p w14:paraId="6CC0E53F"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0070C0"/>
            <w:textDirection w:val="btLr"/>
            <w:vAlign w:val="center"/>
          </w:tcPr>
          <w:p w14:paraId="3F278C36"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6B3AC3DD" w14:textId="77777777" w:rsidR="007F2E5F" w:rsidRPr="001F63F9" w:rsidRDefault="007F2E5F" w:rsidP="00881555">
            <w:pPr>
              <w:spacing w:before="0" w:after="0" w:line="240" w:lineRule="auto"/>
              <w:jc w:val="center"/>
              <w:rPr>
                <w:rFonts w:ascii="Calibri" w:hAnsi="Calibri" w:cs="Calibri"/>
                <w:sz w:val="16"/>
                <w:szCs w:val="16"/>
              </w:rPr>
            </w:pPr>
          </w:p>
        </w:tc>
        <w:tc>
          <w:tcPr>
            <w:tcW w:w="300" w:type="pct"/>
            <w:shd w:val="clear" w:color="auto" w:fill="auto"/>
            <w:textDirection w:val="btLr"/>
            <w:vAlign w:val="center"/>
          </w:tcPr>
          <w:p w14:paraId="4878E3BB" w14:textId="77777777" w:rsidR="007F2E5F" w:rsidRPr="001F63F9" w:rsidRDefault="007F2E5F" w:rsidP="00881555">
            <w:pPr>
              <w:spacing w:before="0" w:after="0" w:line="240" w:lineRule="auto"/>
              <w:jc w:val="center"/>
              <w:rPr>
                <w:rFonts w:ascii="Calibri" w:hAnsi="Calibri" w:cs="Calibri"/>
                <w:sz w:val="16"/>
                <w:szCs w:val="16"/>
              </w:rPr>
            </w:pPr>
          </w:p>
        </w:tc>
      </w:tr>
    </w:tbl>
    <w:p w14:paraId="600604F4" w14:textId="67E60200" w:rsidR="001C448E" w:rsidRPr="001F63F9" w:rsidRDefault="00F677D8" w:rsidP="00406DA6">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własne</w:t>
      </w:r>
    </w:p>
    <w:p w14:paraId="263902A6" w14:textId="77777777" w:rsidR="004A690B" w:rsidRPr="001F63F9" w:rsidRDefault="004A690B" w:rsidP="004A690B">
      <w:pPr>
        <w:rPr>
          <w:rFonts w:ascii="Calibri" w:hAnsi="Calibri" w:cs="Calibri"/>
        </w:rPr>
      </w:pPr>
    </w:p>
    <w:p w14:paraId="769BBD57" w14:textId="77777777" w:rsidR="004A0F92" w:rsidRPr="001F63F9" w:rsidRDefault="004A0F92" w:rsidP="0005069D">
      <w:pPr>
        <w:pStyle w:val="Nagwek1"/>
        <w:spacing w:before="0" w:after="120"/>
        <w:jc w:val="both"/>
        <w:rPr>
          <w:rFonts w:ascii="Calibri" w:hAnsi="Calibri" w:cs="Calibri"/>
          <w:b/>
        </w:rPr>
        <w:sectPr w:rsidR="004A0F92" w:rsidRPr="001F63F9" w:rsidSect="009E74EE">
          <w:pgSz w:w="16838" w:h="11906" w:orient="landscape"/>
          <w:pgMar w:top="1418" w:right="1418" w:bottom="1418" w:left="1418" w:header="709" w:footer="709" w:gutter="0"/>
          <w:cols w:space="708"/>
          <w:docGrid w:linePitch="360"/>
        </w:sectPr>
      </w:pPr>
    </w:p>
    <w:p w14:paraId="23B563C5" w14:textId="4DC8769D" w:rsidR="00BF3B78" w:rsidRPr="001F63F9" w:rsidRDefault="00B4176E" w:rsidP="0005069D">
      <w:pPr>
        <w:pStyle w:val="Nagwek1"/>
        <w:spacing w:before="0" w:after="120"/>
        <w:jc w:val="both"/>
        <w:rPr>
          <w:rFonts w:ascii="Calibri" w:hAnsi="Calibri" w:cs="Calibri"/>
          <w:b/>
        </w:rPr>
      </w:pPr>
      <w:bookmarkStart w:id="124" w:name="_Toc120697733"/>
      <w:r w:rsidRPr="001F63F9">
        <w:rPr>
          <w:rFonts w:ascii="Calibri" w:hAnsi="Calibri" w:cs="Calibri"/>
          <w:b/>
        </w:rPr>
        <w:lastRenderedPageBreak/>
        <w:t>S</w:t>
      </w:r>
      <w:r w:rsidR="00BF3B78" w:rsidRPr="001F63F9">
        <w:rPr>
          <w:rFonts w:ascii="Calibri" w:hAnsi="Calibri" w:cs="Calibri"/>
          <w:b/>
        </w:rPr>
        <w:t xml:space="preserve">ystem </w:t>
      </w:r>
      <w:r w:rsidR="00897E68" w:rsidRPr="001F63F9">
        <w:rPr>
          <w:rFonts w:ascii="Calibri" w:hAnsi="Calibri" w:cs="Calibri"/>
          <w:b/>
        </w:rPr>
        <w:t xml:space="preserve">realizacji </w:t>
      </w:r>
      <w:r w:rsidR="00D00303" w:rsidRPr="001F63F9">
        <w:rPr>
          <w:rFonts w:ascii="Calibri" w:hAnsi="Calibri" w:cs="Calibri"/>
          <w:b/>
        </w:rPr>
        <w:t>Strategii Rozwoju Gminy Zator na lata 2023-2030</w:t>
      </w:r>
      <w:bookmarkEnd w:id="124"/>
      <w:r w:rsidR="00777838" w:rsidRPr="001F63F9">
        <w:rPr>
          <w:rFonts w:ascii="Calibri" w:hAnsi="Calibri" w:cs="Calibri"/>
          <w:b/>
        </w:rPr>
        <w:t xml:space="preserve"> </w:t>
      </w:r>
      <w:r w:rsidR="00412ABE" w:rsidRPr="001F63F9">
        <w:rPr>
          <w:rFonts w:ascii="Calibri" w:hAnsi="Calibri" w:cs="Calibri"/>
          <w:b/>
        </w:rPr>
        <w:t xml:space="preserve"> </w:t>
      </w:r>
    </w:p>
    <w:p w14:paraId="00C15044" w14:textId="77777777" w:rsidR="00753CBD" w:rsidRPr="001F63F9" w:rsidRDefault="00753CBD" w:rsidP="008841A8">
      <w:pPr>
        <w:pStyle w:val="Nagwek2"/>
        <w:spacing w:before="0" w:after="120"/>
        <w:jc w:val="both"/>
        <w:rPr>
          <w:rFonts w:ascii="Calibri" w:hAnsi="Calibri" w:cs="Calibri"/>
        </w:rPr>
      </w:pPr>
      <w:bookmarkStart w:id="125" w:name="_Toc93863508"/>
      <w:bookmarkStart w:id="126" w:name="_Toc120697734"/>
      <w:r w:rsidRPr="001F63F9">
        <w:rPr>
          <w:rFonts w:ascii="Calibri" w:hAnsi="Calibri" w:cs="Calibri"/>
        </w:rPr>
        <w:t>System wdrażania</w:t>
      </w:r>
      <w:bookmarkEnd w:id="125"/>
      <w:bookmarkEnd w:id="126"/>
    </w:p>
    <w:p w14:paraId="50261266" w14:textId="25C3F998" w:rsidR="00DF7D5A" w:rsidRPr="001F63F9" w:rsidRDefault="00DF7D5A" w:rsidP="008841A8">
      <w:pPr>
        <w:spacing w:before="0" w:after="120"/>
        <w:jc w:val="both"/>
        <w:rPr>
          <w:rFonts w:ascii="Calibri" w:hAnsi="Calibri" w:cs="Calibri"/>
          <w:b/>
        </w:rPr>
      </w:pPr>
      <w:r w:rsidRPr="001F63F9">
        <w:rPr>
          <w:rFonts w:ascii="Calibri" w:hAnsi="Calibri" w:cs="Calibri"/>
          <w:b/>
        </w:rPr>
        <w:t>Organizacja i podmioty zaangażowane w realizację strategii</w:t>
      </w:r>
    </w:p>
    <w:p w14:paraId="5F9CB74F" w14:textId="547FF612" w:rsidR="008005FE" w:rsidRPr="001F63F9" w:rsidRDefault="008005FE" w:rsidP="008841A8">
      <w:pPr>
        <w:spacing w:before="0" w:after="120"/>
        <w:jc w:val="both"/>
        <w:rPr>
          <w:rFonts w:ascii="Calibri" w:hAnsi="Calibri" w:cs="Calibri"/>
        </w:rPr>
      </w:pPr>
      <w:r w:rsidRPr="001F63F9">
        <w:rPr>
          <w:rFonts w:ascii="Calibri" w:hAnsi="Calibri" w:cs="Calibri"/>
        </w:rPr>
        <w:t xml:space="preserve">Odpowiedzialność za realizację założeń </w:t>
      </w:r>
      <w:r w:rsidR="00D00303" w:rsidRPr="001F63F9">
        <w:rPr>
          <w:rFonts w:ascii="Calibri" w:hAnsi="Calibri" w:cs="Calibri"/>
        </w:rPr>
        <w:t>Strategii Rozwoju Gminy Zator na lata 2023-2030</w:t>
      </w:r>
      <w:r w:rsidR="000F7010" w:rsidRPr="001F63F9">
        <w:rPr>
          <w:rFonts w:ascii="Calibri" w:hAnsi="Calibri" w:cs="Calibri"/>
        </w:rPr>
        <w:t xml:space="preserve"> </w:t>
      </w:r>
      <w:r w:rsidRPr="001F63F9">
        <w:rPr>
          <w:rFonts w:ascii="Calibri" w:hAnsi="Calibri" w:cs="Calibri"/>
        </w:rPr>
        <w:t xml:space="preserve">ponoszą przede wszystkim lokalne władze samorządowe. </w:t>
      </w:r>
      <w:r w:rsidR="00881555">
        <w:rPr>
          <w:rFonts w:ascii="Calibri" w:hAnsi="Calibri" w:cs="Calibri"/>
        </w:rPr>
        <w:t>Burmistrz</w:t>
      </w:r>
      <w:r w:rsidR="002808CA" w:rsidRPr="001F63F9">
        <w:rPr>
          <w:rFonts w:ascii="Calibri" w:hAnsi="Calibri" w:cs="Calibri"/>
        </w:rPr>
        <w:t xml:space="preserve"> </w:t>
      </w:r>
      <w:proofErr w:type="spellStart"/>
      <w:r w:rsidR="00827DCF" w:rsidRPr="001F63F9">
        <w:rPr>
          <w:rFonts w:ascii="Calibri" w:hAnsi="Calibri" w:cs="Calibri"/>
        </w:rPr>
        <w:t>Zator</w:t>
      </w:r>
      <w:r w:rsidR="00881555">
        <w:rPr>
          <w:rFonts w:ascii="Calibri" w:hAnsi="Calibri" w:cs="Calibri"/>
        </w:rPr>
        <w:t>a</w:t>
      </w:r>
      <w:proofErr w:type="spellEnd"/>
      <w:r w:rsidRPr="001F63F9">
        <w:rPr>
          <w:rFonts w:ascii="Calibri" w:hAnsi="Calibri" w:cs="Calibri"/>
        </w:rPr>
        <w:t xml:space="preserve">, jako organ wykonawczy samorządu gminnego, pełni kluczową rolę w stymulowaniu i koordynacji działań podejmowanych przez różnorodne podmioty i środowiska, jak również w mobilizowaniu oraz integrowaniu zasobów pozostających w ich dyspozycji – na rzecz realizacji celów i kierunków działań określonych w strategii. Z kolei Rada </w:t>
      </w:r>
      <w:r w:rsidR="008C04FA">
        <w:rPr>
          <w:rFonts w:ascii="Calibri" w:hAnsi="Calibri" w:cs="Calibri"/>
        </w:rPr>
        <w:t>Miejska w Zatorze</w:t>
      </w:r>
      <w:r w:rsidRPr="001F63F9">
        <w:rPr>
          <w:rFonts w:ascii="Calibri" w:hAnsi="Calibri" w:cs="Calibri"/>
        </w:rPr>
        <w:t>, jako organ uchwałodawczy, odpowiada za uchwalenie strategii oraz jej ewe</w:t>
      </w:r>
      <w:r w:rsidR="00FE28B2" w:rsidRPr="001F63F9">
        <w:rPr>
          <w:rFonts w:ascii="Calibri" w:hAnsi="Calibri" w:cs="Calibri"/>
        </w:rPr>
        <w:t>ntualną aktualizację, zgodnie z </w:t>
      </w:r>
      <w:r w:rsidRPr="001F63F9">
        <w:rPr>
          <w:rFonts w:ascii="Calibri" w:hAnsi="Calibri" w:cs="Calibri"/>
        </w:rPr>
        <w:t xml:space="preserve">nowymi uwarunkowaniami </w:t>
      </w:r>
      <w:r w:rsidR="00FE28B2" w:rsidRPr="001F63F9">
        <w:rPr>
          <w:rFonts w:ascii="Calibri" w:hAnsi="Calibri" w:cs="Calibri"/>
        </w:rPr>
        <w:t>oraz</w:t>
      </w:r>
      <w:r w:rsidR="00526513" w:rsidRPr="001F63F9">
        <w:rPr>
          <w:rFonts w:ascii="Calibri" w:hAnsi="Calibri" w:cs="Calibri"/>
        </w:rPr>
        <w:t xml:space="preserve"> potrzebami rozwojowymi gminy i </w:t>
      </w:r>
      <w:r w:rsidRPr="001F63F9">
        <w:rPr>
          <w:rFonts w:ascii="Calibri" w:hAnsi="Calibri" w:cs="Calibri"/>
        </w:rPr>
        <w:t>jej mieszkańców.</w:t>
      </w:r>
    </w:p>
    <w:p w14:paraId="1A312CE4" w14:textId="406587AF" w:rsidR="008005FE" w:rsidRPr="001F63F9" w:rsidRDefault="008005FE" w:rsidP="008841A8">
      <w:pPr>
        <w:autoSpaceDE w:val="0"/>
        <w:autoSpaceDN w:val="0"/>
        <w:adjustRightInd w:val="0"/>
        <w:spacing w:before="0" w:after="120"/>
        <w:jc w:val="both"/>
        <w:rPr>
          <w:rFonts w:ascii="Calibri" w:hAnsi="Calibri" w:cs="Calibri"/>
        </w:rPr>
      </w:pPr>
      <w:r w:rsidRPr="001F63F9">
        <w:rPr>
          <w:rFonts w:ascii="Calibri" w:hAnsi="Calibri" w:cs="Calibri"/>
        </w:rPr>
        <w:t xml:space="preserve">Na poziomie organizacyjno-promocyjno-informacyjnym </w:t>
      </w:r>
      <w:r w:rsidR="00270D24" w:rsidRPr="001F63F9">
        <w:rPr>
          <w:rFonts w:ascii="Calibri" w:hAnsi="Calibri" w:cs="Calibri"/>
        </w:rPr>
        <w:t xml:space="preserve">kluczową rolę </w:t>
      </w:r>
      <w:r w:rsidR="00881555" w:rsidRPr="001F63F9">
        <w:rPr>
          <w:rFonts w:ascii="Calibri" w:hAnsi="Calibri" w:cs="Calibri"/>
        </w:rPr>
        <w:t xml:space="preserve">będzie </w:t>
      </w:r>
      <w:r w:rsidR="00270D24" w:rsidRPr="001F63F9">
        <w:rPr>
          <w:rFonts w:ascii="Calibri" w:hAnsi="Calibri" w:cs="Calibri"/>
        </w:rPr>
        <w:t xml:space="preserve">odgrywał </w:t>
      </w:r>
      <w:r w:rsidR="00881555">
        <w:rPr>
          <w:rFonts w:ascii="Calibri" w:hAnsi="Calibri" w:cs="Calibri"/>
        </w:rPr>
        <w:t xml:space="preserve">Dział Rozwoju, Oświaty i Zdrowia </w:t>
      </w:r>
      <w:r w:rsidR="00881555" w:rsidRPr="00881555">
        <w:rPr>
          <w:rFonts w:ascii="Calibri" w:hAnsi="Calibri" w:cs="Calibri"/>
        </w:rPr>
        <w:t>Urzędu Miejskiego w Zatorze</w:t>
      </w:r>
      <w:r w:rsidR="008C04FA">
        <w:rPr>
          <w:rFonts w:ascii="Calibri" w:hAnsi="Calibri" w:cs="Calibri"/>
        </w:rPr>
        <w:t xml:space="preserve"> – jako centrum koordynacyjne</w:t>
      </w:r>
      <w:r w:rsidR="00706F94" w:rsidRPr="001F63F9">
        <w:rPr>
          <w:rFonts w:ascii="Calibri" w:hAnsi="Calibri" w:cs="Calibri"/>
        </w:rPr>
        <w:t xml:space="preserve">, </w:t>
      </w:r>
      <w:r w:rsidR="00526513" w:rsidRPr="001F63F9">
        <w:rPr>
          <w:rFonts w:ascii="Calibri" w:hAnsi="Calibri" w:cs="Calibri"/>
        </w:rPr>
        <w:t>do którego zadań należeć</w:t>
      </w:r>
      <w:r w:rsidRPr="001F63F9">
        <w:rPr>
          <w:rFonts w:ascii="Calibri" w:hAnsi="Calibri" w:cs="Calibri"/>
        </w:rPr>
        <w:t xml:space="preserve"> będzie </w:t>
      </w:r>
      <w:r w:rsidR="00510513" w:rsidRPr="001F63F9">
        <w:rPr>
          <w:rFonts w:ascii="Calibri" w:hAnsi="Calibri" w:cs="Calibri"/>
        </w:rPr>
        <w:t>w </w:t>
      </w:r>
      <w:r w:rsidR="00526513" w:rsidRPr="001F63F9">
        <w:rPr>
          <w:rFonts w:ascii="Calibri" w:hAnsi="Calibri" w:cs="Calibri"/>
        </w:rPr>
        <w:t>szczególności</w:t>
      </w:r>
      <w:r w:rsidRPr="001F63F9">
        <w:rPr>
          <w:rFonts w:ascii="Calibri" w:hAnsi="Calibri" w:cs="Calibri"/>
        </w:rPr>
        <w:t>:</w:t>
      </w:r>
    </w:p>
    <w:p w14:paraId="7AD93AE9" w14:textId="38612F87" w:rsidR="00881555" w:rsidRDefault="00881555" w:rsidP="008841A8">
      <w:pPr>
        <w:pStyle w:val="Akapitzlist"/>
        <w:numPr>
          <w:ilvl w:val="0"/>
          <w:numId w:val="4"/>
        </w:numPr>
        <w:spacing w:before="0" w:after="120"/>
        <w:contextualSpacing w:val="0"/>
        <w:jc w:val="both"/>
        <w:rPr>
          <w:rFonts w:ascii="Calibri" w:hAnsi="Calibri" w:cs="Calibri"/>
        </w:rPr>
      </w:pPr>
      <w:r w:rsidRPr="00881555">
        <w:rPr>
          <w:rFonts w:ascii="Calibri" w:hAnsi="Calibri" w:cs="Calibri"/>
        </w:rPr>
        <w:t>realizacja przypisanych mu zadań i projektów</w:t>
      </w:r>
      <w:r>
        <w:rPr>
          <w:rFonts w:ascii="Calibri" w:hAnsi="Calibri" w:cs="Calibri"/>
        </w:rPr>
        <w:t>,</w:t>
      </w:r>
    </w:p>
    <w:p w14:paraId="39E61DD3" w14:textId="3DE44FE1" w:rsidR="00526513" w:rsidRPr="001F63F9" w:rsidRDefault="00526513" w:rsidP="008841A8">
      <w:pPr>
        <w:pStyle w:val="Akapitzlist"/>
        <w:numPr>
          <w:ilvl w:val="0"/>
          <w:numId w:val="4"/>
        </w:numPr>
        <w:spacing w:before="0" w:after="120"/>
        <w:contextualSpacing w:val="0"/>
        <w:jc w:val="both"/>
        <w:rPr>
          <w:rFonts w:ascii="Calibri" w:hAnsi="Calibri" w:cs="Calibri"/>
        </w:rPr>
      </w:pPr>
      <w:r w:rsidRPr="001F63F9">
        <w:rPr>
          <w:rFonts w:ascii="Calibri" w:hAnsi="Calibri" w:cs="Calibri"/>
        </w:rPr>
        <w:t>koordynacja współpracy w zakresie realizacji zapisów strategii,</w:t>
      </w:r>
    </w:p>
    <w:p w14:paraId="4C130B3B" w14:textId="77777777" w:rsidR="00526513" w:rsidRPr="001F63F9" w:rsidRDefault="00526513" w:rsidP="008841A8">
      <w:pPr>
        <w:pStyle w:val="Akapitzlist"/>
        <w:numPr>
          <w:ilvl w:val="0"/>
          <w:numId w:val="4"/>
        </w:numPr>
        <w:spacing w:before="0" w:after="120"/>
        <w:contextualSpacing w:val="0"/>
        <w:jc w:val="both"/>
        <w:rPr>
          <w:rFonts w:ascii="Calibri" w:hAnsi="Calibri" w:cs="Calibri"/>
        </w:rPr>
      </w:pPr>
      <w:r w:rsidRPr="001F63F9">
        <w:rPr>
          <w:rFonts w:ascii="Calibri" w:hAnsi="Calibri" w:cs="Calibri"/>
        </w:rPr>
        <w:t>monitoring i ewaluacja oraz wsparcie procesu aktualizacji strategii,</w:t>
      </w:r>
    </w:p>
    <w:p w14:paraId="11A2BFA3" w14:textId="06D965E0" w:rsidR="00526513" w:rsidRPr="001F63F9" w:rsidRDefault="00526513" w:rsidP="008841A8">
      <w:pPr>
        <w:pStyle w:val="Akapitzlist"/>
        <w:numPr>
          <w:ilvl w:val="0"/>
          <w:numId w:val="4"/>
        </w:numPr>
        <w:spacing w:before="0" w:after="120"/>
        <w:contextualSpacing w:val="0"/>
        <w:jc w:val="both"/>
        <w:rPr>
          <w:rFonts w:ascii="Calibri" w:hAnsi="Calibri" w:cs="Calibri"/>
        </w:rPr>
      </w:pPr>
      <w:r w:rsidRPr="001F63F9">
        <w:rPr>
          <w:rFonts w:ascii="Calibri" w:hAnsi="Calibri" w:cs="Calibri"/>
        </w:rPr>
        <w:t>poszukiwanie pozabudżetowych źródeł finansowan</w:t>
      </w:r>
      <w:r w:rsidR="0007126B" w:rsidRPr="001F63F9">
        <w:rPr>
          <w:rFonts w:ascii="Calibri" w:hAnsi="Calibri" w:cs="Calibri"/>
        </w:rPr>
        <w:t>ia realizacji zadań i projektów</w:t>
      </w:r>
      <w:r w:rsidR="001608FA">
        <w:rPr>
          <w:rFonts w:ascii="Calibri" w:hAnsi="Calibri" w:cs="Calibri"/>
        </w:rPr>
        <w:t xml:space="preserve"> (w ścisłej współpracy z Działem Inwestycji i Programów Europejskich </w:t>
      </w:r>
      <w:r w:rsidR="001608FA" w:rsidRPr="00881555">
        <w:rPr>
          <w:rFonts w:ascii="Calibri" w:hAnsi="Calibri" w:cs="Calibri"/>
        </w:rPr>
        <w:t>Urzędu Miejskiego w Zatorze</w:t>
      </w:r>
      <w:r w:rsidR="001608FA">
        <w:rPr>
          <w:rFonts w:ascii="Calibri" w:hAnsi="Calibri" w:cs="Calibri"/>
        </w:rPr>
        <w:t>)</w:t>
      </w:r>
      <w:r w:rsidR="0007126B" w:rsidRPr="001F63F9">
        <w:rPr>
          <w:rFonts w:ascii="Calibri" w:hAnsi="Calibri" w:cs="Calibri"/>
        </w:rPr>
        <w:t>,</w:t>
      </w:r>
    </w:p>
    <w:p w14:paraId="592355B6" w14:textId="77777777" w:rsidR="00FE28B2" w:rsidRPr="001F63F9" w:rsidRDefault="00FE28B2" w:rsidP="008841A8">
      <w:pPr>
        <w:pStyle w:val="Akapitzlist"/>
        <w:numPr>
          <w:ilvl w:val="0"/>
          <w:numId w:val="4"/>
        </w:numPr>
        <w:spacing w:before="0" w:after="120"/>
        <w:contextualSpacing w:val="0"/>
        <w:jc w:val="both"/>
        <w:rPr>
          <w:rFonts w:ascii="Calibri" w:hAnsi="Calibri" w:cs="Calibri"/>
        </w:rPr>
      </w:pPr>
      <w:r w:rsidRPr="001F63F9">
        <w:rPr>
          <w:rFonts w:ascii="Calibri" w:hAnsi="Calibri" w:cs="Calibri"/>
        </w:rPr>
        <w:t>zapewnienie działań w zakresie informacji i promocji strategii.</w:t>
      </w:r>
    </w:p>
    <w:p w14:paraId="3B9C018E" w14:textId="5B6542A6" w:rsidR="008005FE" w:rsidRPr="001F63F9" w:rsidRDefault="008005FE" w:rsidP="008841A8">
      <w:pPr>
        <w:autoSpaceDE w:val="0"/>
        <w:autoSpaceDN w:val="0"/>
        <w:adjustRightInd w:val="0"/>
        <w:spacing w:before="0" w:after="120"/>
        <w:jc w:val="both"/>
        <w:rPr>
          <w:rFonts w:ascii="Calibri" w:hAnsi="Calibri" w:cs="Calibri"/>
        </w:rPr>
      </w:pPr>
      <w:r w:rsidRPr="001F63F9">
        <w:rPr>
          <w:rFonts w:ascii="Calibri" w:hAnsi="Calibri" w:cs="Calibri"/>
        </w:rPr>
        <w:t xml:space="preserve">Dla skutecznego wdrożenia założeń określonych w strategii niezbędna </w:t>
      </w:r>
      <w:r w:rsidRPr="001F63F9">
        <w:rPr>
          <w:rFonts w:ascii="Calibri" w:hAnsi="Calibri" w:cs="Calibri"/>
          <w:color w:val="000000"/>
        </w:rPr>
        <w:t xml:space="preserve">będzie współpraca </w:t>
      </w:r>
      <w:r w:rsidR="00270D24" w:rsidRPr="001F63F9">
        <w:rPr>
          <w:rFonts w:ascii="Calibri" w:hAnsi="Calibri" w:cs="Calibri"/>
          <w:color w:val="000000"/>
        </w:rPr>
        <w:t xml:space="preserve">wszystkich </w:t>
      </w:r>
      <w:r w:rsidR="008C04FA">
        <w:rPr>
          <w:rFonts w:ascii="Calibri" w:hAnsi="Calibri" w:cs="Calibri"/>
          <w:color w:val="000000"/>
        </w:rPr>
        <w:t>komórek urzędu</w:t>
      </w:r>
      <w:r w:rsidRPr="001F63F9">
        <w:rPr>
          <w:rFonts w:ascii="Calibri" w:hAnsi="Calibri" w:cs="Calibri"/>
          <w:color w:val="000000"/>
        </w:rPr>
        <w:t xml:space="preserve"> i gminnych jednostek organizacyjnych, które odpowiadają za realizację zadań </w:t>
      </w:r>
      <w:r w:rsidRPr="001F63F9">
        <w:rPr>
          <w:rFonts w:ascii="Calibri" w:hAnsi="Calibri" w:cs="Calibri"/>
        </w:rPr>
        <w:t>oraz biorą udział w procedurze monitoringu, ewa</w:t>
      </w:r>
      <w:r w:rsidR="00706F94" w:rsidRPr="001F63F9">
        <w:rPr>
          <w:rFonts w:ascii="Calibri" w:hAnsi="Calibri" w:cs="Calibri"/>
        </w:rPr>
        <w:t>luacji i aktualizacji strategii.</w:t>
      </w:r>
      <w:r w:rsidR="001608FA">
        <w:rPr>
          <w:rFonts w:ascii="Calibri" w:hAnsi="Calibri" w:cs="Calibri"/>
        </w:rPr>
        <w:t xml:space="preserve"> </w:t>
      </w:r>
      <w:r w:rsidR="001608FA" w:rsidRPr="001608FA">
        <w:rPr>
          <w:rFonts w:ascii="Calibri" w:hAnsi="Calibri" w:cs="Calibri"/>
        </w:rPr>
        <w:t>Szczegółowa odpowiedzialność za realizację poszcz</w:t>
      </w:r>
      <w:r w:rsidR="001608FA">
        <w:rPr>
          <w:rFonts w:ascii="Calibri" w:hAnsi="Calibri" w:cs="Calibri"/>
        </w:rPr>
        <w:t xml:space="preserve">ególnych działań określonych w </w:t>
      </w:r>
      <w:r w:rsidR="008C04FA">
        <w:rPr>
          <w:rFonts w:ascii="Calibri" w:hAnsi="Calibri" w:cs="Calibri"/>
        </w:rPr>
        <w:t xml:space="preserve">planie operacyjnym </w:t>
      </w:r>
      <w:r w:rsidR="001608FA">
        <w:rPr>
          <w:rFonts w:ascii="Calibri" w:hAnsi="Calibri" w:cs="Calibri"/>
        </w:rPr>
        <w:t>s</w:t>
      </w:r>
      <w:r w:rsidR="001608FA" w:rsidRPr="001608FA">
        <w:rPr>
          <w:rFonts w:ascii="Calibri" w:hAnsi="Calibri" w:cs="Calibri"/>
        </w:rPr>
        <w:t xml:space="preserve">trategii </w:t>
      </w:r>
      <w:r w:rsidR="001608FA">
        <w:rPr>
          <w:rFonts w:ascii="Calibri" w:hAnsi="Calibri" w:cs="Calibri"/>
        </w:rPr>
        <w:t>może</w:t>
      </w:r>
      <w:r w:rsidR="001608FA" w:rsidRPr="001608FA">
        <w:rPr>
          <w:rFonts w:ascii="Calibri" w:hAnsi="Calibri" w:cs="Calibri"/>
        </w:rPr>
        <w:t xml:space="preserve"> zosta</w:t>
      </w:r>
      <w:r w:rsidR="001608FA">
        <w:rPr>
          <w:rFonts w:ascii="Calibri" w:hAnsi="Calibri" w:cs="Calibri"/>
        </w:rPr>
        <w:t>ć</w:t>
      </w:r>
      <w:r w:rsidR="001608FA" w:rsidRPr="001608FA">
        <w:rPr>
          <w:rFonts w:ascii="Calibri" w:hAnsi="Calibri" w:cs="Calibri"/>
        </w:rPr>
        <w:t xml:space="preserve"> </w:t>
      </w:r>
      <w:r w:rsidR="001608FA">
        <w:rPr>
          <w:rFonts w:ascii="Calibri" w:hAnsi="Calibri" w:cs="Calibri"/>
        </w:rPr>
        <w:t>do</w:t>
      </w:r>
      <w:r w:rsidR="001608FA" w:rsidRPr="001608FA">
        <w:rPr>
          <w:rFonts w:ascii="Calibri" w:hAnsi="Calibri" w:cs="Calibri"/>
        </w:rPr>
        <w:t xml:space="preserve">określona przez </w:t>
      </w:r>
      <w:r w:rsidR="001608FA">
        <w:rPr>
          <w:rFonts w:ascii="Calibri" w:hAnsi="Calibri" w:cs="Calibri"/>
        </w:rPr>
        <w:t>Burmistrza</w:t>
      </w:r>
      <w:r w:rsidR="001608FA" w:rsidRPr="001F63F9">
        <w:rPr>
          <w:rFonts w:ascii="Calibri" w:hAnsi="Calibri" w:cs="Calibri"/>
        </w:rPr>
        <w:t xml:space="preserve"> </w:t>
      </w:r>
      <w:proofErr w:type="spellStart"/>
      <w:r w:rsidR="001608FA" w:rsidRPr="001F63F9">
        <w:rPr>
          <w:rFonts w:ascii="Calibri" w:hAnsi="Calibri" w:cs="Calibri"/>
        </w:rPr>
        <w:t>Zator</w:t>
      </w:r>
      <w:r w:rsidR="001608FA">
        <w:rPr>
          <w:rFonts w:ascii="Calibri" w:hAnsi="Calibri" w:cs="Calibri"/>
        </w:rPr>
        <w:t>a</w:t>
      </w:r>
      <w:proofErr w:type="spellEnd"/>
      <w:r w:rsidR="001608FA">
        <w:rPr>
          <w:rFonts w:ascii="Calibri" w:hAnsi="Calibri" w:cs="Calibri"/>
        </w:rPr>
        <w:t xml:space="preserve"> (np. w formie rozporządzenia)</w:t>
      </w:r>
      <w:r w:rsidR="001608FA" w:rsidRPr="001608FA">
        <w:rPr>
          <w:rFonts w:ascii="Calibri" w:hAnsi="Calibri" w:cs="Calibri"/>
        </w:rPr>
        <w:t>.</w:t>
      </w:r>
    </w:p>
    <w:p w14:paraId="53EE1942" w14:textId="2AC98AA1" w:rsidR="001608FA" w:rsidRPr="00ED6186" w:rsidRDefault="001608FA" w:rsidP="008841A8">
      <w:pPr>
        <w:autoSpaceDE w:val="0"/>
        <w:autoSpaceDN w:val="0"/>
        <w:adjustRightInd w:val="0"/>
        <w:spacing w:before="0" w:after="120"/>
        <w:jc w:val="both"/>
        <w:rPr>
          <w:rFonts w:cstheme="minorHAnsi"/>
        </w:rPr>
      </w:pPr>
      <w:r w:rsidRPr="00ED6186">
        <w:rPr>
          <w:rFonts w:cstheme="minorHAnsi"/>
        </w:rPr>
        <w:t>Strategia uwzględnia ponadto zadania wykraczające poza bezpośrednie kompetencje gminy, angażując i inicjując działania realizowane w różnych partnerstwach lokalnych i ponadlokalnych</w:t>
      </w:r>
      <w:r>
        <w:rPr>
          <w:rFonts w:cstheme="minorHAnsi"/>
        </w:rPr>
        <w:t xml:space="preserve">, </w:t>
      </w:r>
      <w:r w:rsidRPr="001F63F9">
        <w:rPr>
          <w:rFonts w:ascii="Calibri" w:hAnsi="Calibri" w:cs="Calibri"/>
        </w:rPr>
        <w:t>stąd potrzeba uwzględniania procesów współpracy m.in. z administracją rządową, innymi jednostkami samorządu terytorialnego i ich związkami, przedstawicielami biznesu, organizacjami pozarządowymi, mieszkańca</w:t>
      </w:r>
      <w:r>
        <w:rPr>
          <w:rFonts w:ascii="Calibri" w:hAnsi="Calibri" w:cs="Calibri"/>
        </w:rPr>
        <w:t>mi czy partnerami zagranicznymi</w:t>
      </w:r>
      <w:r w:rsidRPr="00ED6186">
        <w:rPr>
          <w:rFonts w:cstheme="minorHAnsi"/>
        </w:rPr>
        <w:t>. W konsekwencji system realizacji strategii obejmuje trzy główne sfery aktywności, czyli:</w:t>
      </w:r>
    </w:p>
    <w:p w14:paraId="704BD882" w14:textId="77777777" w:rsidR="001608FA" w:rsidRPr="00ED6186" w:rsidRDefault="001608FA" w:rsidP="00D94647">
      <w:pPr>
        <w:pStyle w:val="Akapitzlist"/>
        <w:numPr>
          <w:ilvl w:val="0"/>
          <w:numId w:val="49"/>
        </w:numPr>
        <w:autoSpaceDE w:val="0"/>
        <w:autoSpaceDN w:val="0"/>
        <w:adjustRightInd w:val="0"/>
        <w:spacing w:before="0" w:after="120"/>
        <w:contextualSpacing w:val="0"/>
        <w:jc w:val="both"/>
        <w:rPr>
          <w:rFonts w:cstheme="minorHAnsi"/>
        </w:rPr>
      </w:pPr>
      <w:r w:rsidRPr="00ED6186">
        <w:rPr>
          <w:rFonts w:cstheme="minorHAnsi"/>
        </w:rPr>
        <w:t>sferę działań zakresu bezpośrednich, formalnych kompetencji samorządu gminnego oraz podległych mu jednostek, gdzie kierunki działań mogą (lecz nie muszą) posiadać partnerów realizacyjnych,</w:t>
      </w:r>
    </w:p>
    <w:p w14:paraId="28BDE3C5" w14:textId="4C2E58FD" w:rsidR="001608FA" w:rsidRPr="00AE7449" w:rsidRDefault="001608FA" w:rsidP="00D94647">
      <w:pPr>
        <w:pStyle w:val="Akapitzlist"/>
        <w:numPr>
          <w:ilvl w:val="0"/>
          <w:numId w:val="49"/>
        </w:numPr>
        <w:autoSpaceDE w:val="0"/>
        <w:autoSpaceDN w:val="0"/>
        <w:adjustRightInd w:val="0"/>
        <w:spacing w:before="0" w:after="120"/>
        <w:contextualSpacing w:val="0"/>
        <w:jc w:val="both"/>
        <w:rPr>
          <w:rFonts w:cstheme="minorHAnsi"/>
        </w:rPr>
      </w:pPr>
      <w:r w:rsidRPr="00ED6186">
        <w:rPr>
          <w:rFonts w:cstheme="minorHAnsi"/>
        </w:rPr>
        <w:t>sferę obejmująca działania, w stosunku do których samorząd gminny posiada wpływ pośredni (inicjujący, koordynujący itp.) lub nie posiada żadnego formalnego wpływu, ale są one realizowane przez partnerów lokalnych (sektor gospodarczy oraz pozarządowy) i są istotne dla rozwoju całej gminy</w:t>
      </w:r>
      <w:r w:rsidR="00AE7449">
        <w:rPr>
          <w:rFonts w:cstheme="minorHAnsi"/>
        </w:rPr>
        <w:t xml:space="preserve"> (są to np. działania podmiotów biznesowych dotyczące rozwoju komercyjnej oferty spędzania czasu wolnego, określone w ramach celu operacyjnego </w:t>
      </w:r>
      <w:r w:rsidR="00AE7449" w:rsidRPr="00AE7449">
        <w:rPr>
          <w:rFonts w:cstheme="minorHAnsi"/>
        </w:rPr>
        <w:lastRenderedPageBreak/>
        <w:t>3.2.</w:t>
      </w:r>
      <w:r w:rsidR="00AE7449">
        <w:rPr>
          <w:rFonts w:cstheme="minorHAnsi"/>
        </w:rPr>
        <w:t> </w:t>
      </w:r>
      <w:r w:rsidR="00AE7449" w:rsidRPr="00AE7449">
        <w:rPr>
          <w:rFonts w:cstheme="minorHAnsi"/>
        </w:rPr>
        <w:t>Rozwój i promocja zrównoważonej turystyki w oparciu o lokalne potencjały środowiskowe, kulturowe i rozrywkowe</w:t>
      </w:r>
      <w:r w:rsidR="008841A8">
        <w:rPr>
          <w:rFonts w:cstheme="minorHAnsi"/>
        </w:rPr>
        <w:t xml:space="preserve">; współpraca z instytucjami otoczenia biznesu i ośrodkami doradztwa rolniczego w zakresie zapewnienia oferty wsparcia dla biznesu i rolnictwa, określona w ramach celu </w:t>
      </w:r>
      <w:r w:rsidR="008841A8" w:rsidRPr="008841A8">
        <w:rPr>
          <w:rFonts w:cstheme="minorHAnsi"/>
        </w:rPr>
        <w:t>3.1. Doskonalenie warunków dla prowadzenia działalności gospodarczej i inwestowania na terenie gminy oraz wsparcie i promo</w:t>
      </w:r>
      <w:r w:rsidR="008841A8">
        <w:rPr>
          <w:rFonts w:cstheme="minorHAnsi"/>
        </w:rPr>
        <w:t>cja przedsiębiorczości lokalnej; czy współpraca z instytucjami rynku pracy w zakresie walki z bezrobociem w ramach tego samego celu</w:t>
      </w:r>
      <w:r w:rsidR="00AE7449">
        <w:rPr>
          <w:rFonts w:cstheme="minorHAnsi"/>
        </w:rPr>
        <w:t>)</w:t>
      </w:r>
      <w:r w:rsidRPr="00AE7449">
        <w:rPr>
          <w:rFonts w:cstheme="minorHAnsi"/>
        </w:rPr>
        <w:t>,</w:t>
      </w:r>
    </w:p>
    <w:p w14:paraId="17D7CFD1" w14:textId="5F65D355" w:rsidR="001608FA" w:rsidRPr="008841A8" w:rsidRDefault="001608FA" w:rsidP="00D94647">
      <w:pPr>
        <w:pStyle w:val="Akapitzlist"/>
        <w:numPr>
          <w:ilvl w:val="0"/>
          <w:numId w:val="49"/>
        </w:numPr>
        <w:autoSpaceDE w:val="0"/>
        <w:autoSpaceDN w:val="0"/>
        <w:adjustRightInd w:val="0"/>
        <w:spacing w:before="0" w:after="120"/>
        <w:contextualSpacing w:val="0"/>
        <w:jc w:val="both"/>
        <w:rPr>
          <w:rFonts w:cstheme="minorHAnsi"/>
        </w:rPr>
      </w:pPr>
      <w:r w:rsidRPr="008841A8">
        <w:rPr>
          <w:rFonts w:cstheme="minorHAnsi"/>
        </w:rPr>
        <w:t>sferę działań wykraczających poza bezpośrednie kompetencje lub pośredni wpływ samorządu gminnego, realizowane np. przez organy administracji rządowej, samorząd regionalny lub innych kluczowych partnerów, istotnych dla rozwoju gminy i subregionu, a ona sama może pełnić funkcje wyłącznie lobbingowe, partnerskie lub nie uczestn</w:t>
      </w:r>
      <w:r w:rsidR="008841A8" w:rsidRPr="008841A8">
        <w:rPr>
          <w:rFonts w:cstheme="minorHAnsi"/>
        </w:rPr>
        <w:t>iczyć w nich</w:t>
      </w:r>
      <w:r w:rsidRPr="008841A8">
        <w:rPr>
          <w:rFonts w:cstheme="minorHAnsi"/>
        </w:rPr>
        <w:t xml:space="preserve"> czynnie</w:t>
      </w:r>
      <w:r w:rsidR="008E6C32" w:rsidRPr="008841A8">
        <w:rPr>
          <w:rFonts w:cstheme="minorHAnsi"/>
        </w:rPr>
        <w:t xml:space="preserve"> (są to </w:t>
      </w:r>
      <w:r w:rsidR="008841A8">
        <w:rPr>
          <w:rFonts w:cstheme="minorHAnsi"/>
        </w:rPr>
        <w:t xml:space="preserve">np. </w:t>
      </w:r>
      <w:r w:rsidR="00AE7449" w:rsidRPr="008841A8">
        <w:rPr>
          <w:rFonts w:cstheme="minorHAnsi"/>
        </w:rPr>
        <w:t xml:space="preserve">działania operatorów związane z rozwojem rozwoju sieci energetycznych, gazowych </w:t>
      </w:r>
      <w:r w:rsidR="008841A8">
        <w:rPr>
          <w:rFonts w:cstheme="minorHAnsi"/>
        </w:rPr>
        <w:t>i </w:t>
      </w:r>
      <w:r w:rsidR="00AE7449" w:rsidRPr="008841A8">
        <w:rPr>
          <w:rFonts w:cstheme="minorHAnsi"/>
        </w:rPr>
        <w:t>telekomunikacyjnych na terenie gminy, określone w ramach celu 2.1. Zapewnienie powszechnego dostępu do systemów wodociągowych, kanalizacyjnych i technicznych, wykorzystujących rozwiązania adekwatne do lokalnych warunków gospodarczyc</w:t>
      </w:r>
      <w:r w:rsidR="008841A8">
        <w:rPr>
          <w:rFonts w:cstheme="minorHAnsi"/>
        </w:rPr>
        <w:t>h, osadniczych i przyrodniczych;</w:t>
      </w:r>
      <w:r w:rsidR="00AE7449" w:rsidRPr="008841A8">
        <w:rPr>
          <w:rFonts w:cstheme="minorHAnsi"/>
        </w:rPr>
        <w:t xml:space="preserve"> </w:t>
      </w:r>
      <w:r w:rsidR="008841A8" w:rsidRPr="008841A8">
        <w:rPr>
          <w:rFonts w:cstheme="minorHAnsi"/>
        </w:rPr>
        <w:t xml:space="preserve">inwestycje PGW Wód Polskich poprawiające bezpieczeństwo przeciwpowodziowe </w:t>
      </w:r>
      <w:r w:rsidR="008841A8">
        <w:rPr>
          <w:rFonts w:cstheme="minorHAnsi"/>
        </w:rPr>
        <w:t xml:space="preserve">określone </w:t>
      </w:r>
      <w:r w:rsidR="008841A8" w:rsidRPr="008841A8">
        <w:rPr>
          <w:rFonts w:cstheme="minorHAnsi"/>
        </w:rPr>
        <w:t>w ramach celu 2.3. Zapewnienie porządku i bezpieczeństwa publicznego na terenie gminy</w:t>
      </w:r>
      <w:r w:rsidR="008841A8">
        <w:rPr>
          <w:rFonts w:cstheme="minorHAnsi"/>
        </w:rPr>
        <w:t>;</w:t>
      </w:r>
      <w:r w:rsidR="008841A8" w:rsidRPr="008841A8">
        <w:rPr>
          <w:rFonts w:cstheme="minorHAnsi"/>
        </w:rPr>
        <w:t xml:space="preserve"> </w:t>
      </w:r>
      <w:r w:rsidR="008E6C32" w:rsidRPr="008841A8">
        <w:rPr>
          <w:rFonts w:cstheme="minorHAnsi"/>
        </w:rPr>
        <w:t>inwestycje komunikacyjne</w:t>
      </w:r>
      <w:r w:rsidR="00AE7449" w:rsidRPr="008841A8">
        <w:rPr>
          <w:rFonts w:cstheme="minorHAnsi"/>
        </w:rPr>
        <w:t xml:space="preserve"> Generalnej Dyrekcji Dróg Krajowych i Autostrad, czy Zarządu Dróg Wojewódzkich w Krakowie określone w ramach celu </w:t>
      </w:r>
      <w:r w:rsidR="008841A8">
        <w:rPr>
          <w:rFonts w:cstheme="minorHAnsi"/>
        </w:rPr>
        <w:t>2.4. </w:t>
      </w:r>
      <w:r w:rsidR="00AE7449" w:rsidRPr="008841A8">
        <w:rPr>
          <w:rFonts w:cstheme="minorHAnsi"/>
        </w:rPr>
        <w:t>Zwiększenie dostępności komunikacyjnej gminy i mobilności mieszkańców oraz poprawa bezpieczeństwa wszystkich uczestników ruchu</w:t>
      </w:r>
      <w:r w:rsidR="008841A8">
        <w:rPr>
          <w:rFonts w:cstheme="minorHAnsi"/>
        </w:rPr>
        <w:t xml:space="preserve">; wreszcie działania </w:t>
      </w:r>
      <w:r w:rsidR="008841A8" w:rsidRPr="008841A8">
        <w:rPr>
          <w:rFonts w:cstheme="minorHAnsi"/>
        </w:rPr>
        <w:t>Instytut</w:t>
      </w:r>
      <w:r w:rsidR="008841A8">
        <w:rPr>
          <w:rFonts w:cstheme="minorHAnsi"/>
        </w:rPr>
        <w:t>u</w:t>
      </w:r>
      <w:r w:rsidR="008841A8" w:rsidRPr="008841A8">
        <w:rPr>
          <w:rFonts w:cstheme="minorHAnsi"/>
        </w:rPr>
        <w:t xml:space="preserve"> Rybactwa Śródlądowego, Rybacki</w:t>
      </w:r>
      <w:r w:rsidR="008841A8">
        <w:rPr>
          <w:rFonts w:cstheme="minorHAnsi"/>
        </w:rPr>
        <w:t>ego</w:t>
      </w:r>
      <w:r w:rsidR="008841A8" w:rsidRPr="008841A8">
        <w:rPr>
          <w:rFonts w:cstheme="minorHAnsi"/>
        </w:rPr>
        <w:t xml:space="preserve"> Zakład</w:t>
      </w:r>
      <w:r w:rsidR="008841A8">
        <w:rPr>
          <w:rFonts w:cstheme="minorHAnsi"/>
        </w:rPr>
        <w:t>u</w:t>
      </w:r>
      <w:r w:rsidR="008841A8" w:rsidRPr="008841A8">
        <w:rPr>
          <w:rFonts w:cstheme="minorHAnsi"/>
        </w:rPr>
        <w:t xml:space="preserve"> Doświadczalny w Zatorze</w:t>
      </w:r>
      <w:r w:rsidR="008841A8">
        <w:rPr>
          <w:rFonts w:cstheme="minorHAnsi"/>
        </w:rPr>
        <w:t xml:space="preserve"> w zakresie </w:t>
      </w:r>
      <w:r w:rsidR="008841A8" w:rsidRPr="008841A8">
        <w:rPr>
          <w:rFonts w:cstheme="minorHAnsi"/>
        </w:rPr>
        <w:t>hodowli karpia oraz użytkowania akwenów wodnych</w:t>
      </w:r>
      <w:r w:rsidR="008E6C32" w:rsidRPr="008841A8">
        <w:rPr>
          <w:rFonts w:cstheme="minorHAnsi"/>
        </w:rPr>
        <w:t>)</w:t>
      </w:r>
      <w:r w:rsidRPr="008841A8">
        <w:rPr>
          <w:rFonts w:cstheme="minorHAnsi"/>
        </w:rPr>
        <w:t>.</w:t>
      </w:r>
    </w:p>
    <w:p w14:paraId="6AF487A4" w14:textId="42CA779E" w:rsidR="008C7D21" w:rsidRPr="001608FA" w:rsidRDefault="001608FA" w:rsidP="008841A8">
      <w:pPr>
        <w:autoSpaceDE w:val="0"/>
        <w:autoSpaceDN w:val="0"/>
        <w:adjustRightInd w:val="0"/>
        <w:spacing w:before="0" w:after="120"/>
        <w:jc w:val="both"/>
        <w:rPr>
          <w:rFonts w:cstheme="minorHAnsi"/>
        </w:rPr>
      </w:pPr>
      <w:r w:rsidRPr="00ED6186">
        <w:rPr>
          <w:rFonts w:cstheme="minorHAnsi"/>
        </w:rPr>
        <w:t xml:space="preserve">Wszyscy partnerzy realizujący zadania określone w dokumencie są proszeni o zaangażowanie i komunikację z centrum </w:t>
      </w:r>
      <w:r w:rsidR="008C04FA">
        <w:rPr>
          <w:rFonts w:cstheme="minorHAnsi"/>
        </w:rPr>
        <w:t>koordynacyjnym</w:t>
      </w:r>
      <w:r w:rsidRPr="00ED6186">
        <w:rPr>
          <w:rFonts w:cstheme="minorHAnsi"/>
        </w:rPr>
        <w:t>.</w:t>
      </w:r>
      <w:r w:rsidR="008C7D21" w:rsidRPr="001F63F9">
        <w:rPr>
          <w:rFonts w:ascii="Calibri" w:hAnsi="Calibri" w:cs="Calibri"/>
        </w:rPr>
        <w:t xml:space="preserve"> </w:t>
      </w:r>
    </w:p>
    <w:p w14:paraId="5611819C" w14:textId="77777777" w:rsidR="00AA0D17" w:rsidRPr="001F63F9" w:rsidRDefault="00AA0D17" w:rsidP="008841A8">
      <w:pPr>
        <w:spacing w:before="0" w:after="120"/>
        <w:jc w:val="both"/>
        <w:rPr>
          <w:rFonts w:ascii="Calibri" w:hAnsi="Calibri" w:cs="Calibri"/>
        </w:rPr>
      </w:pPr>
      <w:r w:rsidRPr="001F63F9">
        <w:rPr>
          <w:rFonts w:ascii="Calibri" w:hAnsi="Calibri" w:cs="Calibri"/>
          <w:b/>
        </w:rPr>
        <w:t>Mechanizmy i instrumenty realizacji strategii</w:t>
      </w:r>
    </w:p>
    <w:p w14:paraId="177087CC" w14:textId="1D52FB2F" w:rsidR="008005FE" w:rsidRPr="001F63F9" w:rsidRDefault="008005FE" w:rsidP="008841A8">
      <w:pPr>
        <w:spacing w:before="0" w:after="120"/>
        <w:jc w:val="both"/>
        <w:rPr>
          <w:rFonts w:ascii="Calibri" w:hAnsi="Calibri" w:cs="Calibri"/>
        </w:rPr>
      </w:pPr>
      <w:r w:rsidRPr="001F63F9">
        <w:rPr>
          <w:rFonts w:ascii="Calibri" w:hAnsi="Calibri" w:cs="Calibri"/>
        </w:rPr>
        <w:t xml:space="preserve">W ramach realizacji </w:t>
      </w:r>
      <w:r w:rsidR="00D00303" w:rsidRPr="001F63F9">
        <w:rPr>
          <w:rFonts w:ascii="Calibri" w:hAnsi="Calibri" w:cs="Calibri"/>
        </w:rPr>
        <w:t>Strategii Rozwoju Gminy Zator na lata 2023-2030</w:t>
      </w:r>
      <w:r w:rsidR="000F7010" w:rsidRPr="001F63F9">
        <w:rPr>
          <w:rFonts w:ascii="Calibri" w:hAnsi="Calibri" w:cs="Calibri"/>
        </w:rPr>
        <w:t xml:space="preserve"> </w:t>
      </w:r>
      <w:r w:rsidRPr="001F63F9">
        <w:rPr>
          <w:rFonts w:ascii="Calibri" w:hAnsi="Calibri" w:cs="Calibri"/>
        </w:rPr>
        <w:t>wykorzystane zostaną różne mechanizmy i instrumenty realizacyjne, wśród których można wymienić:</w:t>
      </w:r>
    </w:p>
    <w:p w14:paraId="53166843" w14:textId="18EC1DDA" w:rsidR="008005FE" w:rsidRPr="001F63F9" w:rsidRDefault="008005FE" w:rsidP="008841A8">
      <w:pPr>
        <w:pStyle w:val="Akapitzlist"/>
        <w:numPr>
          <w:ilvl w:val="0"/>
          <w:numId w:val="4"/>
        </w:numPr>
        <w:spacing w:before="0" w:after="120"/>
        <w:contextualSpacing w:val="0"/>
        <w:jc w:val="both"/>
        <w:rPr>
          <w:rFonts w:ascii="Calibri" w:hAnsi="Calibri" w:cs="Calibri"/>
        </w:rPr>
      </w:pPr>
      <w:r w:rsidRPr="001F63F9">
        <w:rPr>
          <w:rFonts w:ascii="Calibri" w:hAnsi="Calibri" w:cs="Calibri"/>
        </w:rPr>
        <w:t xml:space="preserve">uchwały budżetowe Rady </w:t>
      </w:r>
      <w:r w:rsidR="008C04FA">
        <w:rPr>
          <w:rFonts w:ascii="Calibri" w:hAnsi="Calibri" w:cs="Calibri"/>
        </w:rPr>
        <w:t>Miejskiej w</w:t>
      </w:r>
      <w:r w:rsidR="002A396B" w:rsidRPr="001F63F9">
        <w:rPr>
          <w:rFonts w:ascii="Calibri" w:hAnsi="Calibri" w:cs="Calibri"/>
        </w:rPr>
        <w:t xml:space="preserve"> </w:t>
      </w:r>
      <w:r w:rsidR="00827DCF" w:rsidRPr="001F63F9">
        <w:rPr>
          <w:rFonts w:ascii="Calibri" w:hAnsi="Calibri" w:cs="Calibri"/>
        </w:rPr>
        <w:t>Zator</w:t>
      </w:r>
      <w:r w:rsidR="008C04FA">
        <w:rPr>
          <w:rFonts w:ascii="Calibri" w:hAnsi="Calibri" w:cs="Calibri"/>
        </w:rPr>
        <w:t>ze</w:t>
      </w:r>
      <w:r w:rsidR="002A396B" w:rsidRPr="001F63F9">
        <w:rPr>
          <w:rFonts w:ascii="Calibri" w:hAnsi="Calibri" w:cs="Calibri"/>
        </w:rPr>
        <w:t xml:space="preserve"> </w:t>
      </w:r>
      <w:r w:rsidRPr="001F63F9">
        <w:rPr>
          <w:rFonts w:ascii="Calibri" w:hAnsi="Calibri" w:cs="Calibri"/>
        </w:rPr>
        <w:t xml:space="preserve">i wieloletnią prognozę finansową gminy, określające krótko i długookresowe priorytety finansowe </w:t>
      </w:r>
      <w:r w:rsidR="007101DD" w:rsidRPr="001F63F9">
        <w:rPr>
          <w:rFonts w:ascii="Calibri" w:hAnsi="Calibri" w:cs="Calibri"/>
        </w:rPr>
        <w:t>jednostki</w:t>
      </w:r>
      <w:r w:rsidRPr="001F63F9">
        <w:rPr>
          <w:rFonts w:ascii="Calibri" w:hAnsi="Calibri" w:cs="Calibri"/>
        </w:rPr>
        <w:t>,</w:t>
      </w:r>
    </w:p>
    <w:p w14:paraId="1DAAB34D" w14:textId="66B1651B" w:rsidR="008005FE" w:rsidRPr="001F63F9" w:rsidRDefault="008005FE" w:rsidP="008841A8">
      <w:pPr>
        <w:pStyle w:val="Akapitzlist"/>
        <w:numPr>
          <w:ilvl w:val="0"/>
          <w:numId w:val="4"/>
        </w:numPr>
        <w:spacing w:before="0" w:after="120"/>
        <w:contextualSpacing w:val="0"/>
        <w:jc w:val="both"/>
        <w:rPr>
          <w:rFonts w:ascii="Calibri" w:hAnsi="Calibri" w:cs="Calibri"/>
        </w:rPr>
      </w:pPr>
      <w:r w:rsidRPr="001F63F9">
        <w:rPr>
          <w:rFonts w:ascii="Calibri" w:hAnsi="Calibri" w:cs="Calibri"/>
        </w:rPr>
        <w:t xml:space="preserve">inne merytoryczne uchwały Rady </w:t>
      </w:r>
      <w:r w:rsidR="008C04FA">
        <w:rPr>
          <w:rFonts w:ascii="Calibri" w:hAnsi="Calibri" w:cs="Calibri"/>
        </w:rPr>
        <w:t>Miejskiej w</w:t>
      </w:r>
      <w:r w:rsidR="008C04FA" w:rsidRPr="001F63F9">
        <w:rPr>
          <w:rFonts w:ascii="Calibri" w:hAnsi="Calibri" w:cs="Calibri"/>
        </w:rPr>
        <w:t xml:space="preserve"> Zator</w:t>
      </w:r>
      <w:r w:rsidR="008C04FA">
        <w:rPr>
          <w:rFonts w:ascii="Calibri" w:hAnsi="Calibri" w:cs="Calibri"/>
        </w:rPr>
        <w:t>ze</w:t>
      </w:r>
      <w:r w:rsidR="008C04FA" w:rsidRPr="001F63F9">
        <w:rPr>
          <w:rFonts w:ascii="Calibri" w:hAnsi="Calibri" w:cs="Calibri"/>
        </w:rPr>
        <w:t xml:space="preserve"> </w:t>
      </w:r>
      <w:r w:rsidRPr="001F63F9">
        <w:rPr>
          <w:rFonts w:ascii="Calibri" w:hAnsi="Calibri" w:cs="Calibri"/>
        </w:rPr>
        <w:t xml:space="preserve">i zarządzenia </w:t>
      </w:r>
      <w:r w:rsidR="008C04FA">
        <w:rPr>
          <w:rFonts w:ascii="Calibri" w:hAnsi="Calibri" w:cs="Calibri"/>
        </w:rPr>
        <w:t>Burmistrza</w:t>
      </w:r>
      <w:r w:rsidR="002A396B" w:rsidRPr="001F63F9">
        <w:rPr>
          <w:rFonts w:ascii="Calibri" w:hAnsi="Calibri" w:cs="Calibri"/>
        </w:rPr>
        <w:t xml:space="preserve"> </w:t>
      </w:r>
      <w:proofErr w:type="spellStart"/>
      <w:r w:rsidR="00827DCF" w:rsidRPr="001F63F9">
        <w:rPr>
          <w:rFonts w:ascii="Calibri" w:hAnsi="Calibri" w:cs="Calibri"/>
        </w:rPr>
        <w:t>Zator</w:t>
      </w:r>
      <w:r w:rsidR="008C04FA">
        <w:rPr>
          <w:rFonts w:ascii="Calibri" w:hAnsi="Calibri" w:cs="Calibri"/>
        </w:rPr>
        <w:t>a</w:t>
      </w:r>
      <w:proofErr w:type="spellEnd"/>
      <w:r w:rsidRPr="001F63F9">
        <w:rPr>
          <w:rFonts w:ascii="Calibri" w:hAnsi="Calibri" w:cs="Calibri"/>
        </w:rPr>
        <w:t xml:space="preserve"> w obszarach oddziaływania strategii,</w:t>
      </w:r>
    </w:p>
    <w:p w14:paraId="38AD4619" w14:textId="4C3D6956" w:rsidR="008005FE" w:rsidRPr="001F63F9" w:rsidRDefault="008005FE" w:rsidP="008841A8">
      <w:pPr>
        <w:pStyle w:val="Akapitzlist"/>
        <w:numPr>
          <w:ilvl w:val="0"/>
          <w:numId w:val="4"/>
        </w:numPr>
        <w:spacing w:before="0" w:after="120"/>
        <w:contextualSpacing w:val="0"/>
        <w:jc w:val="both"/>
        <w:rPr>
          <w:rFonts w:ascii="Calibri" w:hAnsi="Calibri" w:cs="Calibri"/>
        </w:rPr>
      </w:pPr>
      <w:r w:rsidRPr="001F63F9">
        <w:rPr>
          <w:rFonts w:ascii="Calibri" w:hAnsi="Calibri" w:cs="Calibri"/>
        </w:rPr>
        <w:t xml:space="preserve">gminne plany i programy branżowe (określone </w:t>
      </w:r>
      <w:r w:rsidR="00706F94" w:rsidRPr="001F63F9">
        <w:rPr>
          <w:rFonts w:ascii="Calibri" w:hAnsi="Calibri" w:cs="Calibri"/>
        </w:rPr>
        <w:t xml:space="preserve">w szczególności </w:t>
      </w:r>
      <w:r w:rsidRPr="001F63F9">
        <w:rPr>
          <w:rFonts w:ascii="Calibri" w:hAnsi="Calibri" w:cs="Calibri"/>
        </w:rPr>
        <w:t>w podrozdziale dotyczącym wytycznych do sporządzania dokumentów wykonawczych),</w:t>
      </w:r>
    </w:p>
    <w:p w14:paraId="6A66FE9A" w14:textId="77777777" w:rsidR="008005FE" w:rsidRPr="001F63F9" w:rsidRDefault="008005FE" w:rsidP="008841A8">
      <w:pPr>
        <w:pStyle w:val="Akapitzlist"/>
        <w:numPr>
          <w:ilvl w:val="0"/>
          <w:numId w:val="4"/>
        </w:numPr>
        <w:spacing w:before="0" w:after="120"/>
        <w:contextualSpacing w:val="0"/>
        <w:jc w:val="both"/>
        <w:rPr>
          <w:rFonts w:ascii="Calibri" w:hAnsi="Calibri" w:cs="Calibri"/>
        </w:rPr>
      </w:pPr>
      <w:r w:rsidRPr="001F63F9">
        <w:rPr>
          <w:rFonts w:ascii="Calibri" w:hAnsi="Calibri" w:cs="Calibri"/>
        </w:rPr>
        <w:t xml:space="preserve">studium uwarunkowań i kierunków zagospodarowania przestrzennego oraz miejscowe plany zagospodarowania przestrzennego, uszczegóławiające założenia modelu struktury funkcjonalno-przestrzennej </w:t>
      </w:r>
      <w:r w:rsidR="007101DD" w:rsidRPr="001F63F9">
        <w:rPr>
          <w:rFonts w:ascii="Calibri" w:hAnsi="Calibri" w:cs="Calibri"/>
        </w:rPr>
        <w:t>gminy</w:t>
      </w:r>
      <w:r w:rsidRPr="001F63F9">
        <w:rPr>
          <w:rFonts w:ascii="Calibri" w:hAnsi="Calibri" w:cs="Calibri"/>
        </w:rPr>
        <w:t xml:space="preserve">, </w:t>
      </w:r>
    </w:p>
    <w:p w14:paraId="0C424BC4" w14:textId="77777777" w:rsidR="008005FE" w:rsidRPr="001F63F9" w:rsidRDefault="008005FE" w:rsidP="008841A8">
      <w:pPr>
        <w:pStyle w:val="Akapitzlist"/>
        <w:numPr>
          <w:ilvl w:val="0"/>
          <w:numId w:val="4"/>
        </w:numPr>
        <w:spacing w:before="0" w:after="120"/>
        <w:contextualSpacing w:val="0"/>
        <w:jc w:val="both"/>
        <w:rPr>
          <w:rFonts w:ascii="Calibri" w:hAnsi="Calibri" w:cs="Calibri"/>
        </w:rPr>
      </w:pPr>
      <w:r w:rsidRPr="001F63F9">
        <w:rPr>
          <w:rFonts w:ascii="Calibri" w:hAnsi="Calibri" w:cs="Calibri"/>
        </w:rPr>
        <w:t xml:space="preserve">projekty inwestycyjne i </w:t>
      </w:r>
      <w:proofErr w:type="spellStart"/>
      <w:r w:rsidRPr="001F63F9">
        <w:rPr>
          <w:rFonts w:ascii="Calibri" w:hAnsi="Calibri" w:cs="Calibri"/>
        </w:rPr>
        <w:t>nieinwestycyjne</w:t>
      </w:r>
      <w:proofErr w:type="spellEnd"/>
      <w:r w:rsidRPr="001F63F9">
        <w:rPr>
          <w:rFonts w:ascii="Calibri" w:hAnsi="Calibri" w:cs="Calibri"/>
        </w:rPr>
        <w:t>, mieszczące się w katalogu działań przewidzianych strategią, realizowane przy wykorzystaniu funduszy zewnętrznych, głownie europejskich,</w:t>
      </w:r>
    </w:p>
    <w:p w14:paraId="66614E4E" w14:textId="08E37768" w:rsidR="008005FE" w:rsidRPr="001F63F9" w:rsidRDefault="008005FE" w:rsidP="008841A8">
      <w:pPr>
        <w:pStyle w:val="Akapitzlist"/>
        <w:numPr>
          <w:ilvl w:val="0"/>
          <w:numId w:val="4"/>
        </w:numPr>
        <w:spacing w:before="0" w:after="120"/>
        <w:contextualSpacing w:val="0"/>
        <w:jc w:val="both"/>
        <w:rPr>
          <w:rFonts w:ascii="Calibri" w:hAnsi="Calibri" w:cs="Calibri"/>
        </w:rPr>
      </w:pPr>
      <w:r w:rsidRPr="001F63F9">
        <w:rPr>
          <w:rFonts w:ascii="Calibri" w:hAnsi="Calibri" w:cs="Calibri"/>
        </w:rPr>
        <w:t>różne umowy, kontrakty i porozumienia pomiędzy gminą a innymi samorządami, administracją rządową, part</w:t>
      </w:r>
      <w:r w:rsidR="007101DD" w:rsidRPr="001F63F9">
        <w:rPr>
          <w:rFonts w:ascii="Calibri" w:hAnsi="Calibri" w:cs="Calibri"/>
        </w:rPr>
        <w:t>n</w:t>
      </w:r>
      <w:r w:rsidRPr="001F63F9">
        <w:rPr>
          <w:rFonts w:ascii="Calibri" w:hAnsi="Calibri" w:cs="Calibri"/>
        </w:rPr>
        <w:t>erami społecznymi i gospodarczymi,</w:t>
      </w:r>
    </w:p>
    <w:p w14:paraId="3E05F7B4" w14:textId="77777777" w:rsidR="008005FE" w:rsidRPr="001F63F9" w:rsidRDefault="008005FE" w:rsidP="008841A8">
      <w:pPr>
        <w:pStyle w:val="Akapitzlist"/>
        <w:numPr>
          <w:ilvl w:val="0"/>
          <w:numId w:val="4"/>
        </w:numPr>
        <w:spacing w:before="0" w:after="120"/>
        <w:ind w:left="714" w:hanging="357"/>
        <w:contextualSpacing w:val="0"/>
        <w:jc w:val="both"/>
        <w:rPr>
          <w:rFonts w:ascii="Calibri" w:hAnsi="Calibri" w:cs="Calibri"/>
        </w:rPr>
      </w:pPr>
      <w:r w:rsidRPr="001F63F9">
        <w:rPr>
          <w:rFonts w:ascii="Calibri" w:hAnsi="Calibri" w:cs="Calibri"/>
        </w:rPr>
        <w:lastRenderedPageBreak/>
        <w:t>zespoły zadaniowe i projektowe, ciała o charakterze opiniodawczo-doradczym, powoływane w celu usprawnienia procesu wdrażania strategii,</w:t>
      </w:r>
    </w:p>
    <w:p w14:paraId="05FC876A" w14:textId="44BBDBC6" w:rsidR="008005FE" w:rsidRPr="001F63F9" w:rsidRDefault="008005FE" w:rsidP="008841A8">
      <w:pPr>
        <w:pStyle w:val="Akapitzlist"/>
        <w:numPr>
          <w:ilvl w:val="0"/>
          <w:numId w:val="4"/>
        </w:numPr>
        <w:spacing w:before="0" w:after="120"/>
        <w:contextualSpacing w:val="0"/>
        <w:jc w:val="both"/>
        <w:rPr>
          <w:rFonts w:ascii="Calibri" w:hAnsi="Calibri" w:cs="Calibri"/>
        </w:rPr>
      </w:pPr>
      <w:r w:rsidRPr="001F63F9">
        <w:rPr>
          <w:rFonts w:ascii="Calibri" w:hAnsi="Calibri" w:cs="Calibri"/>
        </w:rPr>
        <w:t>działania edukacyjne, informacyjne, promocyjne i konsultacyjne, stanowiące o poparciu społecznym i jakości podejmowanych interwencji (wykorzystanie strony internetowej gminy, aktywność w mediach społecznościowych, współpraca z mediami, aktywizacja i partycypacja społeczna, w tym poprzez otwarte konkursy ofert, konsultacje społeczne itp.).</w:t>
      </w:r>
    </w:p>
    <w:p w14:paraId="188F5CEC" w14:textId="77777777" w:rsidR="009C4176" w:rsidRPr="001F63F9" w:rsidRDefault="009C4176" w:rsidP="008841A8">
      <w:pPr>
        <w:spacing w:before="0" w:after="120"/>
        <w:jc w:val="both"/>
        <w:rPr>
          <w:rFonts w:ascii="Calibri" w:hAnsi="Calibri" w:cs="Calibri"/>
          <w:b/>
        </w:rPr>
      </w:pPr>
      <w:r w:rsidRPr="001F63F9">
        <w:rPr>
          <w:rFonts w:ascii="Calibri" w:hAnsi="Calibri" w:cs="Calibri"/>
          <w:b/>
        </w:rPr>
        <w:t>Poziom społeczny</w:t>
      </w:r>
    </w:p>
    <w:p w14:paraId="58C14852" w14:textId="419C5657" w:rsidR="009C4176" w:rsidRPr="001F63F9" w:rsidRDefault="009C4176" w:rsidP="008841A8">
      <w:pPr>
        <w:spacing w:before="0" w:after="120"/>
        <w:jc w:val="both"/>
        <w:rPr>
          <w:rFonts w:ascii="Calibri" w:hAnsi="Calibri" w:cs="Calibri"/>
        </w:rPr>
      </w:pPr>
      <w:r w:rsidRPr="001F63F9">
        <w:rPr>
          <w:rFonts w:ascii="Calibri" w:hAnsi="Calibri" w:cs="Calibri"/>
        </w:rPr>
        <w:t xml:space="preserve">Poziom społeczny dotyczy upowszechniania zapisów </w:t>
      </w:r>
      <w:r w:rsidR="00D00303" w:rsidRPr="001F63F9">
        <w:rPr>
          <w:rFonts w:ascii="Calibri" w:hAnsi="Calibri" w:cs="Calibri"/>
        </w:rPr>
        <w:t>Strategii Rozwoju Gminy Zator na lata 2023-2030</w:t>
      </w:r>
      <w:r w:rsidRPr="001F63F9">
        <w:rPr>
          <w:rFonts w:ascii="Calibri" w:hAnsi="Calibri" w:cs="Calibri"/>
        </w:rPr>
        <w:t xml:space="preserve"> wśród społeczności lokalnej oraz pozyskiwania partnerów (lokalnych i zewnętrznych, jak np. sąsiednie gminy, powiat </w:t>
      </w:r>
      <w:r w:rsidR="008C04FA">
        <w:rPr>
          <w:rFonts w:ascii="Calibri" w:hAnsi="Calibri" w:cs="Calibri"/>
        </w:rPr>
        <w:t>oświęcimski</w:t>
      </w:r>
      <w:r w:rsidRPr="001F63F9">
        <w:rPr>
          <w:rFonts w:ascii="Calibri" w:hAnsi="Calibri" w:cs="Calibri"/>
        </w:rPr>
        <w:t xml:space="preserve">, województwo </w:t>
      </w:r>
      <w:r w:rsidR="008C04FA">
        <w:rPr>
          <w:rFonts w:ascii="Calibri" w:hAnsi="Calibri" w:cs="Calibri"/>
        </w:rPr>
        <w:t>mał</w:t>
      </w:r>
      <w:r w:rsidR="00706F94" w:rsidRPr="001F63F9">
        <w:rPr>
          <w:rFonts w:ascii="Calibri" w:hAnsi="Calibri" w:cs="Calibri"/>
        </w:rPr>
        <w:t>opolskie</w:t>
      </w:r>
      <w:r w:rsidRPr="001F63F9">
        <w:rPr>
          <w:rFonts w:ascii="Calibri" w:hAnsi="Calibri" w:cs="Calibri"/>
        </w:rPr>
        <w:t>, organizacje pozar</w:t>
      </w:r>
      <w:r w:rsidR="009F13DE" w:rsidRPr="001F63F9">
        <w:rPr>
          <w:rFonts w:ascii="Calibri" w:hAnsi="Calibri" w:cs="Calibri"/>
        </w:rPr>
        <w:t xml:space="preserve">ządowe, przedstawiciele biznesu, </w:t>
      </w:r>
      <w:r w:rsidRPr="001F63F9">
        <w:rPr>
          <w:rFonts w:ascii="Calibri" w:hAnsi="Calibri" w:cs="Calibri"/>
        </w:rPr>
        <w:t>instytucje rynku pracy, czy zagraniczni partnerzy gminy) dla realizacji zapisanych w niej zadań. W tym celu proponuje się realizację m.in. następujących działań:</w:t>
      </w:r>
    </w:p>
    <w:p w14:paraId="0A005034" w14:textId="3ADA42BB" w:rsidR="009C4176" w:rsidRPr="001F63F9" w:rsidRDefault="009C4176" w:rsidP="008841A8">
      <w:pPr>
        <w:pStyle w:val="Akapitzlist"/>
        <w:numPr>
          <w:ilvl w:val="0"/>
          <w:numId w:val="4"/>
        </w:numPr>
        <w:spacing w:before="0" w:after="120"/>
        <w:ind w:left="714" w:hanging="357"/>
        <w:contextualSpacing w:val="0"/>
        <w:jc w:val="both"/>
        <w:rPr>
          <w:rFonts w:ascii="Calibri" w:hAnsi="Calibri" w:cs="Calibri"/>
        </w:rPr>
      </w:pPr>
      <w:r w:rsidRPr="001F63F9">
        <w:rPr>
          <w:rFonts w:ascii="Calibri" w:hAnsi="Calibri" w:cs="Calibri"/>
        </w:rPr>
        <w:t>opracowanie krótkiego materiału przybliżającego treść strategii, umieszczenie go do pobrania w wersji elektronicznej na stronie internetowej gminy i w Biuletynie Informacji Publicznej,</w:t>
      </w:r>
    </w:p>
    <w:p w14:paraId="49118945" w14:textId="69F54195" w:rsidR="009C4176" w:rsidRPr="001F63F9" w:rsidRDefault="009C4176" w:rsidP="008841A8">
      <w:pPr>
        <w:pStyle w:val="Akapitzlist"/>
        <w:numPr>
          <w:ilvl w:val="0"/>
          <w:numId w:val="4"/>
        </w:numPr>
        <w:spacing w:before="0" w:after="120"/>
        <w:ind w:left="714" w:hanging="357"/>
        <w:contextualSpacing w:val="0"/>
        <w:jc w:val="both"/>
        <w:rPr>
          <w:rFonts w:ascii="Calibri" w:hAnsi="Calibri" w:cs="Calibri"/>
        </w:rPr>
      </w:pPr>
      <w:r w:rsidRPr="001F63F9">
        <w:rPr>
          <w:rFonts w:ascii="Calibri" w:hAnsi="Calibri" w:cs="Calibri"/>
        </w:rPr>
        <w:t>przekazanie pełnej i/lub skróconej wersji strategii interesariuszom lokalnym i ponadlokalnym,</w:t>
      </w:r>
    </w:p>
    <w:p w14:paraId="64652D04" w14:textId="6C287CC8" w:rsidR="0070285F" w:rsidRDefault="009C4176" w:rsidP="008841A8">
      <w:pPr>
        <w:pStyle w:val="Akapitzlist"/>
        <w:numPr>
          <w:ilvl w:val="0"/>
          <w:numId w:val="4"/>
        </w:numPr>
        <w:spacing w:before="0" w:after="120"/>
        <w:ind w:left="714" w:hanging="357"/>
        <w:contextualSpacing w:val="0"/>
        <w:jc w:val="both"/>
        <w:rPr>
          <w:rFonts w:ascii="Calibri" w:hAnsi="Calibri" w:cs="Calibri"/>
        </w:rPr>
      </w:pPr>
      <w:r w:rsidRPr="001F63F9">
        <w:rPr>
          <w:rFonts w:ascii="Calibri" w:hAnsi="Calibri" w:cs="Calibri"/>
        </w:rPr>
        <w:t>udzielanie przez lokalne władze samorządowe wypowiedzi dla mediów, np. wywiadów dla prasy, na temat zakończenia prac nad strategią oraz rozpoczęcia procesu jej wdrażania.</w:t>
      </w:r>
      <w:bookmarkStart w:id="127" w:name="_Toc93863509"/>
    </w:p>
    <w:p w14:paraId="6847F7E5" w14:textId="77777777" w:rsidR="007206DF" w:rsidRPr="007206DF" w:rsidRDefault="007206DF" w:rsidP="007206DF">
      <w:pPr>
        <w:spacing w:before="0" w:after="120"/>
        <w:jc w:val="both"/>
        <w:rPr>
          <w:rFonts w:ascii="Calibri" w:hAnsi="Calibri" w:cs="Calibri"/>
          <w:sz w:val="6"/>
          <w:szCs w:val="6"/>
        </w:rPr>
      </w:pPr>
    </w:p>
    <w:p w14:paraId="43E3AAE0" w14:textId="61FA8FA2" w:rsidR="009D0EAC" w:rsidRPr="001F63F9" w:rsidRDefault="009D0EAC" w:rsidP="0005069D">
      <w:pPr>
        <w:pStyle w:val="Nagwek2"/>
        <w:spacing w:before="0" w:after="120"/>
        <w:jc w:val="both"/>
        <w:rPr>
          <w:rFonts w:ascii="Calibri" w:hAnsi="Calibri" w:cs="Calibri"/>
        </w:rPr>
      </w:pPr>
      <w:bookmarkStart w:id="128" w:name="_Toc120697735"/>
      <w:r w:rsidRPr="001F63F9">
        <w:rPr>
          <w:rFonts w:ascii="Calibri" w:hAnsi="Calibri" w:cs="Calibri"/>
        </w:rPr>
        <w:t xml:space="preserve">Wytyczne do </w:t>
      </w:r>
      <w:bookmarkStart w:id="129" w:name="OLE_LINK121"/>
      <w:bookmarkStart w:id="130" w:name="OLE_LINK122"/>
      <w:r w:rsidRPr="001F63F9">
        <w:rPr>
          <w:rFonts w:ascii="Calibri" w:hAnsi="Calibri" w:cs="Calibri"/>
        </w:rPr>
        <w:t xml:space="preserve">sporządzania dokumentów </w:t>
      </w:r>
      <w:bookmarkEnd w:id="129"/>
      <w:bookmarkEnd w:id="130"/>
      <w:r w:rsidRPr="001F63F9">
        <w:rPr>
          <w:rFonts w:ascii="Calibri" w:hAnsi="Calibri" w:cs="Calibri"/>
        </w:rPr>
        <w:t>wykonawczych</w:t>
      </w:r>
      <w:bookmarkEnd w:id="127"/>
      <w:bookmarkEnd w:id="128"/>
    </w:p>
    <w:p w14:paraId="101F2427" w14:textId="2D2B6EEA" w:rsidR="009D0EAC" w:rsidRPr="001F63F9" w:rsidRDefault="009D0EAC" w:rsidP="0005069D">
      <w:pPr>
        <w:spacing w:before="0" w:after="120"/>
        <w:jc w:val="both"/>
        <w:rPr>
          <w:rFonts w:ascii="Calibri" w:hAnsi="Calibri" w:cs="Calibri"/>
        </w:rPr>
      </w:pPr>
      <w:r w:rsidRPr="001F63F9">
        <w:rPr>
          <w:rFonts w:ascii="Calibri" w:hAnsi="Calibri" w:cs="Calibri"/>
        </w:rPr>
        <w:t xml:space="preserve">Dokumenty wykonawcze względem strategii należy rozumieć jako obowiązkowe oraz pożądane plany i programy </w:t>
      </w:r>
      <w:r w:rsidR="00FF7D6F" w:rsidRPr="001F63F9">
        <w:rPr>
          <w:rFonts w:ascii="Calibri" w:hAnsi="Calibri" w:cs="Calibri"/>
        </w:rPr>
        <w:t>gminne</w:t>
      </w:r>
      <w:r w:rsidRPr="001F63F9">
        <w:rPr>
          <w:rFonts w:ascii="Calibri" w:hAnsi="Calibri" w:cs="Calibri"/>
        </w:rPr>
        <w:t xml:space="preserve">, które pozwolą skutecznie wdrożyć jej założenia w życie. </w:t>
      </w:r>
      <w:r w:rsidR="00FF7D6F" w:rsidRPr="001F63F9">
        <w:rPr>
          <w:rFonts w:ascii="Calibri" w:hAnsi="Calibri" w:cs="Calibri"/>
        </w:rPr>
        <w:t xml:space="preserve">Opisują one w większym przybliżeniu niż strategia lub w sposób </w:t>
      </w:r>
      <w:r w:rsidR="00FA6123" w:rsidRPr="001F63F9">
        <w:rPr>
          <w:rFonts w:ascii="Calibri" w:hAnsi="Calibri" w:cs="Calibri"/>
        </w:rPr>
        <w:t xml:space="preserve">bardziej </w:t>
      </w:r>
      <w:r w:rsidR="00FF7D6F" w:rsidRPr="001F63F9">
        <w:rPr>
          <w:rFonts w:ascii="Calibri" w:hAnsi="Calibri" w:cs="Calibri"/>
        </w:rPr>
        <w:t xml:space="preserve">specjalistyczny podejście do danego zagadnienia, obszaru czy grupy społecznej, uszczegóławiające priorytety oraz strategie postępowania w ramach konkretnych obszarów. </w:t>
      </w:r>
      <w:r w:rsidRPr="001F63F9">
        <w:rPr>
          <w:rFonts w:ascii="Calibri" w:hAnsi="Calibri" w:cs="Calibri"/>
        </w:rPr>
        <w:t xml:space="preserve">Zgodnie z tym, w ramach prac nad Strategią Rozwoju </w:t>
      </w:r>
      <w:r w:rsidR="00B40B91" w:rsidRPr="001F63F9">
        <w:rPr>
          <w:rFonts w:ascii="Calibri" w:hAnsi="Calibri" w:cs="Calibri"/>
        </w:rPr>
        <w:t xml:space="preserve">Gminy </w:t>
      </w:r>
      <w:r w:rsidR="00827DCF" w:rsidRPr="001F63F9">
        <w:rPr>
          <w:rFonts w:ascii="Calibri" w:hAnsi="Calibri" w:cs="Calibri"/>
        </w:rPr>
        <w:t>Zator</w:t>
      </w:r>
      <w:r w:rsidR="00B40B91" w:rsidRPr="001F63F9">
        <w:rPr>
          <w:rFonts w:ascii="Calibri" w:hAnsi="Calibri" w:cs="Calibri"/>
        </w:rPr>
        <w:t xml:space="preserve"> </w:t>
      </w:r>
      <w:r w:rsidR="00B05F3E" w:rsidRPr="001F63F9">
        <w:rPr>
          <w:rFonts w:ascii="Calibri" w:hAnsi="Calibri" w:cs="Calibri"/>
        </w:rPr>
        <w:t xml:space="preserve">na lata </w:t>
      </w:r>
      <w:r w:rsidR="00D51DB4" w:rsidRPr="001F63F9">
        <w:rPr>
          <w:rFonts w:ascii="Calibri" w:hAnsi="Calibri" w:cs="Calibri"/>
        </w:rPr>
        <w:t>202</w:t>
      </w:r>
      <w:r w:rsidR="00D51DB4">
        <w:rPr>
          <w:rFonts w:ascii="Calibri" w:hAnsi="Calibri" w:cs="Calibri"/>
        </w:rPr>
        <w:t>3</w:t>
      </w:r>
      <w:r w:rsidR="00B05F3E" w:rsidRPr="001F63F9">
        <w:rPr>
          <w:rFonts w:ascii="Calibri" w:hAnsi="Calibri" w:cs="Calibri"/>
        </w:rPr>
        <w:t>-</w:t>
      </w:r>
      <w:r w:rsidR="009C4176" w:rsidRPr="001F63F9">
        <w:rPr>
          <w:rFonts w:ascii="Calibri" w:hAnsi="Calibri" w:cs="Calibri"/>
        </w:rPr>
        <w:t xml:space="preserve">2030 </w:t>
      </w:r>
      <w:r w:rsidRPr="001F63F9">
        <w:rPr>
          <w:rFonts w:ascii="Calibri" w:hAnsi="Calibri" w:cs="Calibri"/>
        </w:rPr>
        <w:t>dokonano przeglądu dokumentów w kluczowy</w:t>
      </w:r>
      <w:r w:rsidR="00B05F3E" w:rsidRPr="001F63F9">
        <w:rPr>
          <w:rFonts w:ascii="Calibri" w:hAnsi="Calibri" w:cs="Calibri"/>
        </w:rPr>
        <w:t>ch obszarach działania urzędu i </w:t>
      </w:r>
      <w:r w:rsidRPr="001F63F9">
        <w:rPr>
          <w:rFonts w:ascii="Calibri" w:hAnsi="Calibri" w:cs="Calibri"/>
        </w:rPr>
        <w:t xml:space="preserve">jednostek </w:t>
      </w:r>
      <w:r w:rsidR="00FF7D6F" w:rsidRPr="001F63F9">
        <w:rPr>
          <w:rFonts w:ascii="Calibri" w:hAnsi="Calibri" w:cs="Calibri"/>
        </w:rPr>
        <w:t>gminnych</w:t>
      </w:r>
      <w:r w:rsidR="008005FE" w:rsidRPr="001F63F9">
        <w:rPr>
          <w:rFonts w:ascii="Calibri" w:hAnsi="Calibri" w:cs="Calibri"/>
        </w:rPr>
        <w:t>, w </w:t>
      </w:r>
      <w:r w:rsidRPr="001F63F9">
        <w:rPr>
          <w:rFonts w:ascii="Calibri" w:hAnsi="Calibri" w:cs="Calibri"/>
        </w:rPr>
        <w:t xml:space="preserve">kontekście ich aktualności, przydatności i spójności ze strategią. </w:t>
      </w:r>
      <w:r w:rsidR="00F54B76" w:rsidRPr="001F63F9">
        <w:rPr>
          <w:rFonts w:ascii="Calibri" w:hAnsi="Calibri" w:cs="Calibri"/>
        </w:rPr>
        <w:t>Poniższa</w:t>
      </w:r>
      <w:r w:rsidRPr="001F63F9">
        <w:rPr>
          <w:rFonts w:ascii="Calibri" w:hAnsi="Calibri" w:cs="Calibri"/>
        </w:rPr>
        <w:t xml:space="preserve"> </w:t>
      </w:r>
      <w:r w:rsidR="00F54B76" w:rsidRPr="001F63F9">
        <w:rPr>
          <w:rFonts w:ascii="Calibri" w:hAnsi="Calibri" w:cs="Calibri"/>
        </w:rPr>
        <w:t>tabela</w:t>
      </w:r>
      <w:r w:rsidRPr="001F63F9">
        <w:rPr>
          <w:rFonts w:ascii="Calibri" w:hAnsi="Calibri" w:cs="Calibri"/>
        </w:rPr>
        <w:t xml:space="preserve"> stanowi podsumowanie tych analiz, formułując jednocz</w:t>
      </w:r>
      <w:r w:rsidR="00B05F3E" w:rsidRPr="001F63F9">
        <w:rPr>
          <w:rFonts w:ascii="Calibri" w:hAnsi="Calibri" w:cs="Calibri"/>
        </w:rPr>
        <w:t>eśnie kierunkowe rekomendacje w </w:t>
      </w:r>
      <w:r w:rsidRPr="001F63F9">
        <w:rPr>
          <w:rFonts w:ascii="Calibri" w:hAnsi="Calibri" w:cs="Calibri"/>
        </w:rPr>
        <w:t>zakresie sporządzenia lub zmiany tychże dokumentów.</w:t>
      </w:r>
    </w:p>
    <w:p w14:paraId="15BA984E" w14:textId="77777777" w:rsidR="00A432A5" w:rsidRPr="001F63F9" w:rsidRDefault="00A432A5" w:rsidP="0005069D">
      <w:pPr>
        <w:spacing w:before="0" w:after="120"/>
        <w:jc w:val="both"/>
        <w:rPr>
          <w:rFonts w:ascii="Calibri" w:hAnsi="Calibri" w:cs="Calibri"/>
        </w:rPr>
      </w:pPr>
    </w:p>
    <w:p w14:paraId="74F61495" w14:textId="77777777" w:rsidR="004A0F92" w:rsidRPr="001F63F9" w:rsidRDefault="004A0F92" w:rsidP="00622532">
      <w:pPr>
        <w:pStyle w:val="Legenda"/>
        <w:keepNext/>
        <w:spacing w:before="0" w:after="120"/>
        <w:jc w:val="center"/>
        <w:rPr>
          <w:rFonts w:ascii="Calibri" w:hAnsi="Calibri" w:cs="Calibri"/>
        </w:rPr>
        <w:sectPr w:rsidR="004A0F92" w:rsidRPr="001F63F9" w:rsidSect="004A0F92">
          <w:pgSz w:w="11906" w:h="16838"/>
          <w:pgMar w:top="1418" w:right="1418" w:bottom="1418" w:left="1418" w:header="709" w:footer="709" w:gutter="0"/>
          <w:cols w:space="708"/>
          <w:docGrid w:linePitch="360"/>
        </w:sectPr>
      </w:pPr>
    </w:p>
    <w:p w14:paraId="4B5F2D24" w14:textId="4D46BD15" w:rsidR="005F038F" w:rsidRPr="001F63F9" w:rsidRDefault="00D457EE" w:rsidP="00622532">
      <w:pPr>
        <w:pStyle w:val="Legenda"/>
        <w:keepNext/>
        <w:spacing w:before="0" w:after="120"/>
        <w:jc w:val="center"/>
        <w:rPr>
          <w:rFonts w:ascii="Calibri" w:hAnsi="Calibri" w:cs="Calibri"/>
        </w:rPr>
      </w:pPr>
      <w:bookmarkStart w:id="131" w:name="_Toc109345671"/>
      <w:r w:rsidRPr="001F63F9">
        <w:rPr>
          <w:rFonts w:ascii="Calibri" w:hAnsi="Calibri" w:cs="Calibri"/>
        </w:rPr>
        <w:lastRenderedPageBreak/>
        <w:t xml:space="preserve">Tabela </w:t>
      </w:r>
      <w:r w:rsidR="00365CED" w:rsidRPr="001F63F9">
        <w:rPr>
          <w:rFonts w:ascii="Calibri" w:hAnsi="Calibri" w:cs="Calibri"/>
        </w:rPr>
        <w:fldChar w:fldCharType="begin"/>
      </w:r>
      <w:r w:rsidR="00365CED" w:rsidRPr="001F63F9">
        <w:rPr>
          <w:rFonts w:ascii="Calibri" w:hAnsi="Calibri" w:cs="Calibri"/>
        </w:rPr>
        <w:instrText xml:space="preserve"> SEQ Tabela \* ARABIC </w:instrText>
      </w:r>
      <w:r w:rsidR="00365CED" w:rsidRPr="001F63F9">
        <w:rPr>
          <w:rFonts w:ascii="Calibri" w:hAnsi="Calibri" w:cs="Calibri"/>
        </w:rPr>
        <w:fldChar w:fldCharType="separate"/>
      </w:r>
      <w:r w:rsidR="00F20B96" w:rsidRPr="001F63F9">
        <w:rPr>
          <w:rFonts w:ascii="Calibri" w:hAnsi="Calibri" w:cs="Calibri"/>
          <w:noProof/>
        </w:rPr>
        <w:t>9</w:t>
      </w:r>
      <w:r w:rsidR="00365CED" w:rsidRPr="001F63F9">
        <w:rPr>
          <w:rFonts w:ascii="Calibri" w:hAnsi="Calibri" w:cs="Calibri"/>
          <w:noProof/>
        </w:rPr>
        <w:fldChar w:fldCharType="end"/>
      </w:r>
      <w:r w:rsidRPr="001F63F9">
        <w:rPr>
          <w:rFonts w:ascii="Calibri" w:hAnsi="Calibri" w:cs="Calibri"/>
        </w:rPr>
        <w:t>. Wytyczne do sporz</w:t>
      </w:r>
      <w:r w:rsidR="00AC769F" w:rsidRPr="001F63F9">
        <w:rPr>
          <w:rFonts w:ascii="Calibri" w:hAnsi="Calibri" w:cs="Calibri"/>
        </w:rPr>
        <w:t>ądzania dokumentów wykonawczych</w:t>
      </w:r>
      <w:bookmarkEnd w:id="131"/>
    </w:p>
    <w:tbl>
      <w:tblPr>
        <w:tblW w:w="5000" w:type="pct"/>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4A0" w:firstRow="1" w:lastRow="0" w:firstColumn="1" w:lastColumn="0" w:noHBand="0" w:noVBand="1"/>
      </w:tblPr>
      <w:tblGrid>
        <w:gridCol w:w="1869"/>
        <w:gridCol w:w="2161"/>
        <w:gridCol w:w="4464"/>
        <w:gridCol w:w="5724"/>
      </w:tblGrid>
      <w:tr w:rsidR="003A2171" w:rsidRPr="005E07C6" w14:paraId="3D02FE7A" w14:textId="77777777" w:rsidTr="00DB05E0">
        <w:trPr>
          <w:trHeight w:val="371"/>
        </w:trPr>
        <w:tc>
          <w:tcPr>
            <w:tcW w:w="657" w:type="pct"/>
            <w:shd w:val="clear" w:color="auto" w:fill="0075A2" w:themeFill="accent2" w:themeFillShade="BF"/>
            <w:vAlign w:val="center"/>
          </w:tcPr>
          <w:p w14:paraId="1D538DF4" w14:textId="77777777" w:rsidR="003A2171" w:rsidRPr="00E96438" w:rsidRDefault="003A2171" w:rsidP="005E07C6">
            <w:pPr>
              <w:spacing w:before="0" w:after="20" w:line="240" w:lineRule="auto"/>
              <w:jc w:val="center"/>
              <w:rPr>
                <w:rFonts w:ascii="Calibri" w:eastAsia="Calibri" w:hAnsi="Calibri" w:cs="Calibri"/>
                <w:b/>
                <w:color w:val="F2F2F2" w:themeColor="background1" w:themeShade="F2"/>
                <w:sz w:val="20"/>
              </w:rPr>
            </w:pPr>
            <w:r w:rsidRPr="00E96438">
              <w:rPr>
                <w:rFonts w:ascii="Calibri" w:eastAsia="Calibri" w:hAnsi="Calibri" w:cs="Calibri"/>
                <w:b/>
                <w:color w:val="F2F2F2" w:themeColor="background1" w:themeShade="F2"/>
                <w:sz w:val="20"/>
              </w:rPr>
              <w:t>Obszar tematyczny</w:t>
            </w:r>
          </w:p>
        </w:tc>
        <w:tc>
          <w:tcPr>
            <w:tcW w:w="760" w:type="pct"/>
            <w:shd w:val="clear" w:color="auto" w:fill="0075A2" w:themeFill="accent2" w:themeFillShade="BF"/>
            <w:vAlign w:val="center"/>
          </w:tcPr>
          <w:p w14:paraId="2979953F" w14:textId="77777777" w:rsidR="003A2171" w:rsidRPr="00E96438" w:rsidRDefault="003A2171" w:rsidP="005E07C6">
            <w:pPr>
              <w:spacing w:before="0" w:after="20" w:line="240" w:lineRule="auto"/>
              <w:jc w:val="center"/>
              <w:rPr>
                <w:rFonts w:ascii="Calibri" w:eastAsia="Calibri" w:hAnsi="Calibri" w:cs="Calibri"/>
                <w:b/>
                <w:color w:val="F2F2F2" w:themeColor="background1" w:themeShade="F2"/>
                <w:sz w:val="20"/>
              </w:rPr>
            </w:pPr>
            <w:r w:rsidRPr="00E96438">
              <w:rPr>
                <w:rFonts w:ascii="Calibri" w:eastAsia="Calibri" w:hAnsi="Calibri" w:cs="Calibri"/>
                <w:b/>
                <w:color w:val="F2F2F2" w:themeColor="background1" w:themeShade="F2"/>
                <w:sz w:val="20"/>
              </w:rPr>
              <w:t>Rodzaj dokumentu</w:t>
            </w:r>
          </w:p>
        </w:tc>
        <w:tc>
          <w:tcPr>
            <w:tcW w:w="1570" w:type="pct"/>
            <w:shd w:val="clear" w:color="auto" w:fill="0075A2" w:themeFill="accent2" w:themeFillShade="BF"/>
            <w:vAlign w:val="center"/>
          </w:tcPr>
          <w:p w14:paraId="385F4FEE" w14:textId="77777777" w:rsidR="003A2171" w:rsidRPr="00E96438" w:rsidRDefault="003A2171" w:rsidP="005E07C6">
            <w:pPr>
              <w:spacing w:before="0" w:after="20" w:line="240" w:lineRule="auto"/>
              <w:jc w:val="center"/>
              <w:rPr>
                <w:rFonts w:ascii="Calibri" w:eastAsia="Calibri" w:hAnsi="Calibri" w:cs="Calibri"/>
                <w:b/>
                <w:color w:val="F2F2F2" w:themeColor="background1" w:themeShade="F2"/>
                <w:sz w:val="20"/>
              </w:rPr>
            </w:pPr>
            <w:r w:rsidRPr="00E96438">
              <w:rPr>
                <w:rFonts w:ascii="Calibri" w:eastAsia="Calibri" w:hAnsi="Calibri" w:cs="Calibri"/>
                <w:b/>
                <w:color w:val="F2F2F2" w:themeColor="background1" w:themeShade="F2"/>
                <w:sz w:val="20"/>
              </w:rPr>
              <w:t>Dokument i/lub dedykowana uchwała</w:t>
            </w:r>
          </w:p>
        </w:tc>
        <w:tc>
          <w:tcPr>
            <w:tcW w:w="2013" w:type="pct"/>
            <w:shd w:val="clear" w:color="auto" w:fill="0075A2" w:themeFill="accent2" w:themeFillShade="BF"/>
            <w:vAlign w:val="center"/>
          </w:tcPr>
          <w:p w14:paraId="3B8A2039" w14:textId="77777777" w:rsidR="003A2171" w:rsidRPr="00E96438" w:rsidRDefault="003A2171" w:rsidP="005E07C6">
            <w:pPr>
              <w:spacing w:before="0" w:after="20" w:line="240" w:lineRule="auto"/>
              <w:jc w:val="center"/>
              <w:rPr>
                <w:rFonts w:ascii="Calibri" w:eastAsia="Calibri" w:hAnsi="Calibri" w:cs="Calibri"/>
                <w:b/>
                <w:color w:val="F2F2F2" w:themeColor="background1" w:themeShade="F2"/>
                <w:sz w:val="20"/>
              </w:rPr>
            </w:pPr>
            <w:r w:rsidRPr="00E96438">
              <w:rPr>
                <w:rFonts w:ascii="Calibri" w:eastAsia="Calibri" w:hAnsi="Calibri" w:cs="Calibri"/>
                <w:b/>
                <w:color w:val="F2F2F2" w:themeColor="background1" w:themeShade="F2"/>
                <w:sz w:val="20"/>
              </w:rPr>
              <w:t>Wytyczne dla aktualizacji lub sporządzania dokumentów</w:t>
            </w:r>
          </w:p>
        </w:tc>
      </w:tr>
      <w:tr w:rsidR="00321ACA" w:rsidRPr="005E07C6" w14:paraId="4B4ACF31" w14:textId="77777777" w:rsidTr="00DB05E0">
        <w:trPr>
          <w:trHeight w:val="883"/>
        </w:trPr>
        <w:tc>
          <w:tcPr>
            <w:tcW w:w="657" w:type="pct"/>
            <w:vMerge w:val="restart"/>
            <w:shd w:val="clear" w:color="auto" w:fill="D9D9D9" w:themeFill="background1" w:themeFillShade="D9"/>
            <w:vAlign w:val="center"/>
          </w:tcPr>
          <w:p w14:paraId="36E96B02" w14:textId="77777777" w:rsidR="00321ACA" w:rsidRPr="005E07C6" w:rsidRDefault="00321ACA" w:rsidP="005E07C6">
            <w:pPr>
              <w:autoSpaceDE w:val="0"/>
              <w:autoSpaceDN w:val="0"/>
              <w:adjustRightInd w:val="0"/>
              <w:spacing w:before="0" w:after="20" w:line="240" w:lineRule="auto"/>
              <w:jc w:val="both"/>
              <w:rPr>
                <w:rFonts w:ascii="Calibri" w:hAnsi="Calibri" w:cs="Calibri"/>
                <w:sz w:val="20"/>
              </w:rPr>
            </w:pPr>
            <w:r w:rsidRPr="005E07C6">
              <w:rPr>
                <w:rFonts w:ascii="Calibri" w:hAnsi="Calibri" w:cs="Calibri"/>
                <w:sz w:val="20"/>
              </w:rPr>
              <w:t>Planowanie i zagospodarowanie przestrzenne</w:t>
            </w:r>
          </w:p>
        </w:tc>
        <w:tc>
          <w:tcPr>
            <w:tcW w:w="760" w:type="pct"/>
            <w:vAlign w:val="center"/>
          </w:tcPr>
          <w:p w14:paraId="33BAF9A7" w14:textId="77777777" w:rsidR="00321ACA" w:rsidRPr="005E07C6" w:rsidRDefault="00321ACA" w:rsidP="005E07C6">
            <w:pPr>
              <w:autoSpaceDE w:val="0"/>
              <w:autoSpaceDN w:val="0"/>
              <w:adjustRightInd w:val="0"/>
              <w:spacing w:before="0" w:after="20" w:line="240" w:lineRule="auto"/>
              <w:rPr>
                <w:rFonts w:ascii="Calibri" w:hAnsi="Calibri" w:cs="Calibri"/>
                <w:sz w:val="20"/>
              </w:rPr>
            </w:pPr>
            <w:r w:rsidRPr="005E07C6">
              <w:rPr>
                <w:rFonts w:ascii="Calibri" w:hAnsi="Calibri" w:cs="Calibri"/>
                <w:sz w:val="20"/>
              </w:rPr>
              <w:t>Studium uwarunkowa</w:t>
            </w:r>
            <w:r w:rsidRPr="005E07C6">
              <w:rPr>
                <w:rFonts w:ascii="Calibri" w:eastAsia="TimesNewRoman" w:hAnsi="Calibri" w:cs="Calibri"/>
                <w:sz w:val="20"/>
              </w:rPr>
              <w:t xml:space="preserve">ń </w:t>
            </w:r>
            <w:r w:rsidRPr="005E07C6">
              <w:rPr>
                <w:rFonts w:ascii="Calibri" w:hAnsi="Calibri" w:cs="Calibri"/>
                <w:sz w:val="20"/>
              </w:rPr>
              <w:t>i kierunków zagospodarowania przestrzennego gminy</w:t>
            </w:r>
          </w:p>
        </w:tc>
        <w:tc>
          <w:tcPr>
            <w:tcW w:w="1570" w:type="pct"/>
            <w:vAlign w:val="center"/>
          </w:tcPr>
          <w:p w14:paraId="270851EA" w14:textId="4AC12728" w:rsidR="00321ACA" w:rsidRPr="005E07C6" w:rsidRDefault="00D72E36" w:rsidP="005E07C6">
            <w:pPr>
              <w:spacing w:before="0" w:after="20" w:line="240" w:lineRule="auto"/>
              <w:jc w:val="both"/>
              <w:rPr>
                <w:rFonts w:ascii="Calibri" w:hAnsi="Calibri" w:cs="Calibri"/>
                <w:sz w:val="20"/>
              </w:rPr>
            </w:pPr>
            <w:r w:rsidRPr="005E07C6">
              <w:rPr>
                <w:rFonts w:ascii="Calibri" w:hAnsi="Calibri" w:cs="Calibri"/>
                <w:sz w:val="20"/>
              </w:rPr>
              <w:t>Uchwała nr XXXVII/219/21 Rady Miejskiej w Zatorze z dnia 29 września 2021 r. w sprawie uchwalenia zmiany nr 2 studium uwarunkowań i kierunków zagospodarowania przestrzennego gminy Zator</w:t>
            </w:r>
          </w:p>
        </w:tc>
        <w:tc>
          <w:tcPr>
            <w:tcW w:w="2013" w:type="pct"/>
            <w:vAlign w:val="center"/>
          </w:tcPr>
          <w:p w14:paraId="053B341C" w14:textId="6618A167" w:rsidR="00321ACA" w:rsidRPr="005E07C6" w:rsidRDefault="00EA6C39" w:rsidP="005E07C6">
            <w:pPr>
              <w:spacing w:before="0" w:after="20" w:line="240" w:lineRule="auto"/>
              <w:jc w:val="both"/>
              <w:rPr>
                <w:rFonts w:ascii="Calibri" w:hAnsi="Calibri" w:cs="Calibri"/>
                <w:sz w:val="20"/>
              </w:rPr>
            </w:pPr>
            <w:r w:rsidRPr="005E07C6">
              <w:rPr>
                <w:rFonts w:ascii="Calibri" w:hAnsi="Calibri" w:cs="Calibri"/>
                <w:sz w:val="20"/>
              </w:rPr>
              <w:t xml:space="preserve">Studium aktualne i zgodne z modelem struktury funkcjonalno-przestrzennej gminy. </w:t>
            </w:r>
            <w:r w:rsidR="00321ACA" w:rsidRPr="005E07C6">
              <w:rPr>
                <w:rFonts w:ascii="Calibri" w:hAnsi="Calibri" w:cs="Calibri"/>
                <w:sz w:val="20"/>
              </w:rPr>
              <w:t>Aktualizacj</w:t>
            </w:r>
            <w:r w:rsidR="005E07C6">
              <w:rPr>
                <w:rFonts w:ascii="Calibri" w:hAnsi="Calibri" w:cs="Calibri"/>
                <w:sz w:val="20"/>
              </w:rPr>
              <w:t>a i dostosowywanie zgodnie z </w:t>
            </w:r>
            <w:r w:rsidR="00321ACA" w:rsidRPr="005E07C6">
              <w:rPr>
                <w:rFonts w:ascii="Calibri" w:hAnsi="Calibri" w:cs="Calibri"/>
                <w:sz w:val="20"/>
              </w:rPr>
              <w:t>nowymi i perspektywicznymi potrzebami oraz uwarunkowaniami i zmianami społecznymi, gospodarczymi, środowiskowymi, przestrzennymi itp.</w:t>
            </w:r>
            <w:r w:rsidRPr="005E07C6">
              <w:rPr>
                <w:rFonts w:ascii="Calibri" w:hAnsi="Calibri" w:cs="Calibri"/>
                <w:sz w:val="20"/>
              </w:rPr>
              <w:t>, w spójności ze wspomnianym modelem</w:t>
            </w:r>
            <w:r w:rsidR="00321ACA" w:rsidRPr="005E07C6">
              <w:rPr>
                <w:rFonts w:ascii="Calibri" w:hAnsi="Calibri" w:cs="Calibri"/>
                <w:sz w:val="20"/>
              </w:rPr>
              <w:t>, określonym w strategii.</w:t>
            </w:r>
          </w:p>
        </w:tc>
      </w:tr>
      <w:tr w:rsidR="00321ACA" w:rsidRPr="005E07C6" w14:paraId="2011E2C3" w14:textId="77777777" w:rsidTr="00DB05E0">
        <w:tc>
          <w:tcPr>
            <w:tcW w:w="657" w:type="pct"/>
            <w:vMerge/>
            <w:shd w:val="clear" w:color="auto" w:fill="D9D9D9" w:themeFill="background1" w:themeFillShade="D9"/>
            <w:vAlign w:val="center"/>
          </w:tcPr>
          <w:p w14:paraId="0FFB6D69" w14:textId="77777777" w:rsidR="00321ACA" w:rsidRPr="005E07C6" w:rsidRDefault="00321ACA" w:rsidP="005E07C6">
            <w:pPr>
              <w:autoSpaceDE w:val="0"/>
              <w:autoSpaceDN w:val="0"/>
              <w:adjustRightInd w:val="0"/>
              <w:spacing w:before="0" w:after="20" w:line="240" w:lineRule="auto"/>
              <w:jc w:val="both"/>
              <w:rPr>
                <w:rFonts w:ascii="Calibri" w:hAnsi="Calibri" w:cs="Calibri"/>
                <w:sz w:val="20"/>
              </w:rPr>
            </w:pPr>
          </w:p>
        </w:tc>
        <w:tc>
          <w:tcPr>
            <w:tcW w:w="760" w:type="pct"/>
            <w:vAlign w:val="center"/>
          </w:tcPr>
          <w:p w14:paraId="3BA10A1F" w14:textId="55BBBEB9" w:rsidR="00321ACA" w:rsidRPr="005E07C6" w:rsidRDefault="00321ACA" w:rsidP="005E07C6">
            <w:pPr>
              <w:autoSpaceDE w:val="0"/>
              <w:autoSpaceDN w:val="0"/>
              <w:adjustRightInd w:val="0"/>
              <w:spacing w:before="0" w:after="20" w:line="240" w:lineRule="auto"/>
              <w:rPr>
                <w:rFonts w:ascii="Calibri" w:hAnsi="Calibri" w:cs="Calibri"/>
                <w:sz w:val="20"/>
              </w:rPr>
            </w:pPr>
            <w:bookmarkStart w:id="132" w:name="OLE_LINK234"/>
            <w:bookmarkStart w:id="133" w:name="OLE_LINK235"/>
            <w:r w:rsidRPr="005E07C6">
              <w:rPr>
                <w:rFonts w:ascii="Calibri" w:hAnsi="Calibri" w:cs="Calibri"/>
                <w:sz w:val="20"/>
              </w:rPr>
              <w:t>Miejscowe plany zagospodarowania przestrzennego</w:t>
            </w:r>
            <w:bookmarkEnd w:id="132"/>
            <w:bookmarkEnd w:id="133"/>
          </w:p>
        </w:tc>
        <w:tc>
          <w:tcPr>
            <w:tcW w:w="1570" w:type="pct"/>
            <w:vAlign w:val="center"/>
          </w:tcPr>
          <w:p w14:paraId="2C0E0AD9" w14:textId="5852248A" w:rsidR="00321ACA" w:rsidRPr="005E07C6" w:rsidRDefault="00F46015" w:rsidP="005E07C6">
            <w:pPr>
              <w:spacing w:before="0" w:after="20" w:line="240" w:lineRule="auto"/>
              <w:jc w:val="both"/>
              <w:rPr>
                <w:rFonts w:ascii="Calibri" w:hAnsi="Calibri" w:cs="Calibri"/>
                <w:sz w:val="20"/>
              </w:rPr>
            </w:pPr>
            <w:r w:rsidRPr="005E07C6">
              <w:rPr>
                <w:rFonts w:ascii="Calibri" w:hAnsi="Calibri" w:cs="Calibri"/>
                <w:sz w:val="20"/>
              </w:rPr>
              <w:t xml:space="preserve">Funkcjonuje kilkanaście miejscowych planów zagospodarowania przestrzennego, które obejmują całą powierzchnię gminy. </w:t>
            </w:r>
          </w:p>
        </w:tc>
        <w:tc>
          <w:tcPr>
            <w:tcW w:w="2013" w:type="pct"/>
            <w:vAlign w:val="center"/>
          </w:tcPr>
          <w:p w14:paraId="31C2FA87" w14:textId="592C26D0" w:rsidR="00321ACA" w:rsidRPr="005E07C6" w:rsidRDefault="00F46015" w:rsidP="005E07C6">
            <w:pPr>
              <w:spacing w:before="0" w:after="20" w:line="240" w:lineRule="auto"/>
              <w:jc w:val="both"/>
              <w:rPr>
                <w:rFonts w:ascii="Calibri" w:hAnsi="Calibri" w:cs="Calibri"/>
                <w:sz w:val="20"/>
              </w:rPr>
            </w:pPr>
            <w:r w:rsidRPr="005E07C6">
              <w:rPr>
                <w:rFonts w:ascii="Calibri" w:hAnsi="Calibri" w:cs="Calibri"/>
                <w:sz w:val="20"/>
              </w:rPr>
              <w:t>Uporządkowanie polityki przestrzennej i krajobrazowej gminy, w szczególności poprzez aktualizowanie miejscowych planów zagospodarowania przestrzennego, nacisk na politykę przestrzenną podnoszącą estetykę i funkcjonalność przestrzeni oraz komfort i bezpieczeństwo mieszkańców, wspierającą aktywizację społeczności lokalnych oraz o</w:t>
            </w:r>
            <w:r w:rsidR="005E07C6">
              <w:rPr>
                <w:rFonts w:ascii="Calibri" w:hAnsi="Calibri" w:cs="Calibri"/>
                <w:sz w:val="20"/>
              </w:rPr>
              <w:t>chronę zasobów środowiskowych i </w:t>
            </w:r>
            <w:r w:rsidRPr="005E07C6">
              <w:rPr>
                <w:rFonts w:ascii="Calibri" w:hAnsi="Calibri" w:cs="Calibri"/>
                <w:sz w:val="20"/>
              </w:rPr>
              <w:t>kulturowych gminy.</w:t>
            </w:r>
            <w:r w:rsidR="00CE7462" w:rsidRPr="005E07C6">
              <w:rPr>
                <w:rFonts w:ascii="Calibri" w:hAnsi="Calibri" w:cs="Calibri"/>
                <w:sz w:val="20"/>
              </w:rPr>
              <w:t xml:space="preserve"> Wskazuje na to strategia, w </w:t>
            </w:r>
            <w:r w:rsidR="00321ACA" w:rsidRPr="005E07C6">
              <w:rPr>
                <w:rFonts w:ascii="Calibri" w:hAnsi="Calibri" w:cs="Calibri"/>
                <w:sz w:val="20"/>
              </w:rPr>
              <w:t xml:space="preserve">szczególności </w:t>
            </w:r>
            <w:r w:rsidRPr="005E07C6">
              <w:rPr>
                <w:rFonts w:ascii="Calibri" w:hAnsi="Calibri" w:cs="Calibri"/>
                <w:sz w:val="20"/>
              </w:rPr>
              <w:t>cel operacyjny 2.5. Wykorzystanie polityki przestrzennej i rewitalizacji jako narzędzi kreujących rozwój lokalny</w:t>
            </w:r>
            <w:r w:rsidR="00CE7462" w:rsidRPr="005E07C6">
              <w:rPr>
                <w:rFonts w:ascii="Calibri" w:hAnsi="Calibri" w:cs="Calibri"/>
                <w:sz w:val="20"/>
              </w:rPr>
              <w:t>.</w:t>
            </w:r>
          </w:p>
        </w:tc>
      </w:tr>
      <w:tr w:rsidR="00321ACA" w:rsidRPr="005E07C6" w14:paraId="75204C60" w14:textId="77777777" w:rsidTr="00DB05E0">
        <w:tc>
          <w:tcPr>
            <w:tcW w:w="657" w:type="pct"/>
            <w:shd w:val="clear" w:color="auto" w:fill="D9D9D9" w:themeFill="background1" w:themeFillShade="D9"/>
            <w:vAlign w:val="center"/>
          </w:tcPr>
          <w:p w14:paraId="693524E2" w14:textId="77777777" w:rsidR="00321ACA" w:rsidRPr="005E07C6" w:rsidRDefault="00321ACA" w:rsidP="005E07C6">
            <w:pPr>
              <w:autoSpaceDE w:val="0"/>
              <w:autoSpaceDN w:val="0"/>
              <w:adjustRightInd w:val="0"/>
              <w:spacing w:before="0" w:after="20" w:line="240" w:lineRule="auto"/>
              <w:jc w:val="both"/>
              <w:rPr>
                <w:rFonts w:ascii="Calibri" w:hAnsi="Calibri" w:cs="Calibri"/>
                <w:sz w:val="20"/>
              </w:rPr>
            </w:pPr>
            <w:r w:rsidRPr="005E07C6">
              <w:rPr>
                <w:rFonts w:ascii="Calibri" w:hAnsi="Calibri" w:cs="Calibri"/>
                <w:sz w:val="20"/>
              </w:rPr>
              <w:t>Energetyka</w:t>
            </w:r>
          </w:p>
        </w:tc>
        <w:tc>
          <w:tcPr>
            <w:tcW w:w="760" w:type="pct"/>
            <w:vAlign w:val="center"/>
          </w:tcPr>
          <w:p w14:paraId="36D4EE55" w14:textId="77777777" w:rsidR="00321ACA" w:rsidRPr="005E07C6" w:rsidRDefault="00321ACA" w:rsidP="005E07C6">
            <w:pPr>
              <w:autoSpaceDE w:val="0"/>
              <w:autoSpaceDN w:val="0"/>
              <w:adjustRightInd w:val="0"/>
              <w:spacing w:before="0" w:after="20" w:line="240" w:lineRule="auto"/>
              <w:rPr>
                <w:rFonts w:ascii="Calibri" w:hAnsi="Calibri" w:cs="Calibri"/>
                <w:sz w:val="20"/>
              </w:rPr>
            </w:pPr>
            <w:r w:rsidRPr="005E07C6">
              <w:rPr>
                <w:rFonts w:ascii="Calibri" w:hAnsi="Calibri" w:cs="Calibri"/>
                <w:sz w:val="20"/>
              </w:rPr>
              <w:t>Zało</w:t>
            </w:r>
            <w:r w:rsidRPr="005E07C6">
              <w:rPr>
                <w:rFonts w:ascii="Calibri" w:eastAsia="TimesNewRoman" w:hAnsi="Calibri" w:cs="Calibri"/>
                <w:sz w:val="20"/>
              </w:rPr>
              <w:t>ż</w:t>
            </w:r>
            <w:r w:rsidRPr="005E07C6">
              <w:rPr>
                <w:rFonts w:ascii="Calibri" w:hAnsi="Calibri" w:cs="Calibri"/>
                <w:sz w:val="20"/>
              </w:rPr>
              <w:t>enia do planu zaopatrzenia w ciepło, energi</w:t>
            </w:r>
            <w:r w:rsidRPr="005E07C6">
              <w:rPr>
                <w:rFonts w:ascii="Calibri" w:eastAsia="TimesNewRoman" w:hAnsi="Calibri" w:cs="Calibri"/>
                <w:sz w:val="20"/>
              </w:rPr>
              <w:t xml:space="preserve">ę </w:t>
            </w:r>
            <w:r w:rsidRPr="005E07C6">
              <w:rPr>
                <w:rFonts w:ascii="Calibri" w:hAnsi="Calibri" w:cs="Calibri"/>
                <w:sz w:val="20"/>
              </w:rPr>
              <w:t>elektryczn</w:t>
            </w:r>
            <w:r w:rsidRPr="005E07C6">
              <w:rPr>
                <w:rFonts w:ascii="Calibri" w:eastAsia="TimesNewRoman" w:hAnsi="Calibri" w:cs="Calibri"/>
                <w:sz w:val="20"/>
              </w:rPr>
              <w:t xml:space="preserve">ą </w:t>
            </w:r>
            <w:r w:rsidRPr="005E07C6">
              <w:rPr>
                <w:rFonts w:ascii="Calibri" w:hAnsi="Calibri" w:cs="Calibri"/>
                <w:sz w:val="20"/>
              </w:rPr>
              <w:t>i paliwa gazowe</w:t>
            </w:r>
          </w:p>
        </w:tc>
        <w:tc>
          <w:tcPr>
            <w:tcW w:w="1570" w:type="pct"/>
            <w:vAlign w:val="center"/>
          </w:tcPr>
          <w:p w14:paraId="21C812DD" w14:textId="52C5BE21" w:rsidR="00321ACA" w:rsidRPr="005E07C6" w:rsidRDefault="00F46015" w:rsidP="005E07C6">
            <w:pPr>
              <w:spacing w:before="0" w:after="20" w:line="240" w:lineRule="auto"/>
              <w:jc w:val="both"/>
              <w:rPr>
                <w:rFonts w:ascii="Calibri" w:hAnsi="Calibri" w:cs="Calibri"/>
                <w:sz w:val="20"/>
              </w:rPr>
            </w:pPr>
            <w:r w:rsidRPr="005E07C6">
              <w:rPr>
                <w:rFonts w:ascii="Calibri" w:hAnsi="Calibri" w:cs="Calibri"/>
                <w:sz w:val="20"/>
              </w:rPr>
              <w:t>Uchwała nr XXXVIII/233/21 Rady Miejskiej w</w:t>
            </w:r>
            <w:r w:rsidR="005E07C6">
              <w:rPr>
                <w:rFonts w:ascii="Calibri" w:hAnsi="Calibri" w:cs="Calibri"/>
                <w:sz w:val="20"/>
              </w:rPr>
              <w:t> </w:t>
            </w:r>
            <w:r w:rsidRPr="005E07C6">
              <w:rPr>
                <w:rFonts w:ascii="Calibri" w:hAnsi="Calibri" w:cs="Calibri"/>
                <w:sz w:val="20"/>
              </w:rPr>
              <w:t xml:space="preserve">Zatorze z dnia 26 października 2021 r. w sprawie uchwalenia </w:t>
            </w:r>
            <w:r w:rsidR="005E07C6">
              <w:rPr>
                <w:rFonts w:ascii="Calibri" w:hAnsi="Calibri" w:cs="Calibri"/>
                <w:sz w:val="20"/>
              </w:rPr>
              <w:t>Założeń do Planu Zaopatrzenia w </w:t>
            </w:r>
            <w:r w:rsidRPr="005E07C6">
              <w:rPr>
                <w:rFonts w:ascii="Calibri" w:hAnsi="Calibri" w:cs="Calibri"/>
                <w:sz w:val="20"/>
              </w:rPr>
              <w:t>Ciepło, Energię Elektryczną i Paliwa Gazowe dla Gminy Zator</w:t>
            </w:r>
          </w:p>
        </w:tc>
        <w:tc>
          <w:tcPr>
            <w:tcW w:w="2013" w:type="pct"/>
            <w:vAlign w:val="center"/>
          </w:tcPr>
          <w:p w14:paraId="138875EA" w14:textId="6F7B679A" w:rsidR="006C0880" w:rsidRPr="005E07C6" w:rsidRDefault="00321ACA" w:rsidP="005E07C6">
            <w:pPr>
              <w:spacing w:before="0" w:after="20" w:line="240" w:lineRule="auto"/>
              <w:jc w:val="both"/>
              <w:rPr>
                <w:rFonts w:ascii="Calibri" w:hAnsi="Calibri" w:cs="Calibri"/>
                <w:sz w:val="20"/>
              </w:rPr>
            </w:pPr>
            <w:r w:rsidRPr="005E07C6">
              <w:rPr>
                <w:rFonts w:ascii="Calibri" w:hAnsi="Calibri" w:cs="Calibri"/>
                <w:sz w:val="20"/>
              </w:rPr>
              <w:t xml:space="preserve">Dokument aktualny, </w:t>
            </w:r>
            <w:r w:rsidR="00F522E8" w:rsidRPr="005E07C6">
              <w:rPr>
                <w:rFonts w:ascii="Calibri" w:hAnsi="Calibri" w:cs="Calibri"/>
                <w:sz w:val="20"/>
              </w:rPr>
              <w:t>obejmujący</w:t>
            </w:r>
            <w:r w:rsidR="00F46015" w:rsidRPr="005E07C6">
              <w:rPr>
                <w:rFonts w:ascii="Calibri" w:hAnsi="Calibri" w:cs="Calibri"/>
                <w:sz w:val="20"/>
              </w:rPr>
              <w:t xml:space="preserve"> perspektywę czasową na lata 2021-2035</w:t>
            </w:r>
            <w:r w:rsidR="007E70CB" w:rsidRPr="005E07C6">
              <w:rPr>
                <w:rFonts w:ascii="Calibri" w:hAnsi="Calibri" w:cs="Calibri"/>
                <w:sz w:val="20"/>
              </w:rPr>
              <w:t xml:space="preserve">, </w:t>
            </w:r>
            <w:r w:rsidR="00DB05E0" w:rsidRPr="005E07C6">
              <w:rPr>
                <w:rFonts w:ascii="Calibri" w:hAnsi="Calibri" w:cs="Calibri"/>
                <w:sz w:val="20"/>
              </w:rPr>
              <w:t>kierunkowo zgodny z </w:t>
            </w:r>
            <w:r w:rsidRPr="005E07C6">
              <w:rPr>
                <w:rFonts w:ascii="Calibri" w:hAnsi="Calibri" w:cs="Calibri"/>
                <w:sz w:val="20"/>
              </w:rPr>
              <w:t>założeniami strategii. Ak</w:t>
            </w:r>
            <w:r w:rsidR="001E50C2" w:rsidRPr="005E07C6">
              <w:rPr>
                <w:rFonts w:ascii="Calibri" w:hAnsi="Calibri" w:cs="Calibri"/>
                <w:sz w:val="20"/>
              </w:rPr>
              <w:t>tualizacja co najmniej raz na 3 </w:t>
            </w:r>
            <w:r w:rsidRPr="005E07C6">
              <w:rPr>
                <w:rFonts w:ascii="Calibri" w:hAnsi="Calibri" w:cs="Calibri"/>
                <w:sz w:val="20"/>
              </w:rPr>
              <w:t>lata, przy zachowaniu spójności ze strategią.</w:t>
            </w:r>
          </w:p>
        </w:tc>
      </w:tr>
      <w:tr w:rsidR="00321ACA" w:rsidRPr="005E07C6" w14:paraId="2F2A6E7E" w14:textId="77777777" w:rsidTr="00DB05E0">
        <w:tc>
          <w:tcPr>
            <w:tcW w:w="657" w:type="pct"/>
            <w:vMerge w:val="restart"/>
            <w:shd w:val="clear" w:color="auto" w:fill="D9D9D9" w:themeFill="background1" w:themeFillShade="D9"/>
            <w:vAlign w:val="center"/>
          </w:tcPr>
          <w:p w14:paraId="731EEBD1" w14:textId="2EFB188D" w:rsidR="00321ACA" w:rsidRPr="005E07C6" w:rsidRDefault="00321ACA" w:rsidP="005E07C6">
            <w:pPr>
              <w:autoSpaceDE w:val="0"/>
              <w:autoSpaceDN w:val="0"/>
              <w:adjustRightInd w:val="0"/>
              <w:spacing w:before="0" w:after="20" w:line="240" w:lineRule="auto"/>
              <w:jc w:val="both"/>
              <w:rPr>
                <w:rFonts w:ascii="Calibri" w:hAnsi="Calibri" w:cs="Calibri"/>
                <w:sz w:val="20"/>
              </w:rPr>
            </w:pPr>
            <w:r w:rsidRPr="005E07C6">
              <w:rPr>
                <w:rFonts w:ascii="Calibri" w:hAnsi="Calibri" w:cs="Calibri"/>
                <w:sz w:val="20"/>
              </w:rPr>
              <w:t>Gospodarka komunalna</w:t>
            </w:r>
          </w:p>
        </w:tc>
        <w:tc>
          <w:tcPr>
            <w:tcW w:w="760" w:type="pct"/>
            <w:vAlign w:val="center"/>
          </w:tcPr>
          <w:p w14:paraId="0449B554" w14:textId="77777777" w:rsidR="00321ACA" w:rsidRPr="005E07C6" w:rsidRDefault="00321ACA" w:rsidP="005E07C6">
            <w:pPr>
              <w:autoSpaceDE w:val="0"/>
              <w:autoSpaceDN w:val="0"/>
              <w:adjustRightInd w:val="0"/>
              <w:spacing w:before="0" w:after="20" w:line="240" w:lineRule="auto"/>
              <w:rPr>
                <w:rFonts w:ascii="Calibri" w:hAnsi="Calibri" w:cs="Calibri"/>
                <w:sz w:val="20"/>
              </w:rPr>
            </w:pPr>
            <w:r w:rsidRPr="005E07C6">
              <w:rPr>
                <w:rFonts w:ascii="Calibri" w:hAnsi="Calibri" w:cs="Calibri"/>
                <w:sz w:val="20"/>
              </w:rPr>
              <w:t>Wieloletnie plany gospodarowania mieszkaniowym zasobem gminy</w:t>
            </w:r>
          </w:p>
        </w:tc>
        <w:tc>
          <w:tcPr>
            <w:tcW w:w="1570" w:type="pct"/>
            <w:vAlign w:val="center"/>
          </w:tcPr>
          <w:p w14:paraId="1ABE097F" w14:textId="5B6E7FC5" w:rsidR="00321ACA" w:rsidRPr="005E07C6" w:rsidRDefault="00761A8A" w:rsidP="005E07C6">
            <w:pPr>
              <w:spacing w:before="0" w:after="20" w:line="240" w:lineRule="auto"/>
              <w:jc w:val="both"/>
              <w:rPr>
                <w:rFonts w:ascii="Calibri" w:hAnsi="Calibri" w:cs="Calibri"/>
                <w:sz w:val="20"/>
              </w:rPr>
            </w:pPr>
            <w:r w:rsidRPr="005E07C6">
              <w:rPr>
                <w:rFonts w:ascii="Calibri" w:hAnsi="Calibri" w:cs="Calibri"/>
                <w:sz w:val="20"/>
              </w:rPr>
              <w:t xml:space="preserve">Uchwała nr XIX/124/20 Rady Miejskiej w Zatorze </w:t>
            </w:r>
            <w:r w:rsidR="005E07C6">
              <w:rPr>
                <w:rFonts w:ascii="Calibri" w:hAnsi="Calibri" w:cs="Calibri"/>
                <w:sz w:val="20"/>
              </w:rPr>
              <w:t>z </w:t>
            </w:r>
            <w:r w:rsidRPr="005E07C6">
              <w:rPr>
                <w:rFonts w:ascii="Calibri" w:hAnsi="Calibri" w:cs="Calibri"/>
                <w:sz w:val="20"/>
              </w:rPr>
              <w:t>dnia 25 lutego 2020 r. w sprawie przyjęcia wieloletniego programu gospodarowania mieszkaniowym zasobem Gminy Zator na lata 2020 – 2024</w:t>
            </w:r>
          </w:p>
        </w:tc>
        <w:tc>
          <w:tcPr>
            <w:tcW w:w="2013" w:type="pct"/>
            <w:vAlign w:val="center"/>
          </w:tcPr>
          <w:p w14:paraId="077F0689" w14:textId="46B9C52E" w:rsidR="00321ACA" w:rsidRPr="005E07C6" w:rsidRDefault="005E07C6" w:rsidP="005E07C6">
            <w:pPr>
              <w:spacing w:before="0" w:after="20" w:line="240" w:lineRule="auto"/>
              <w:jc w:val="both"/>
              <w:rPr>
                <w:rFonts w:ascii="Calibri" w:hAnsi="Calibri" w:cs="Calibri"/>
                <w:sz w:val="20"/>
              </w:rPr>
            </w:pPr>
            <w:r w:rsidRPr="005E07C6">
              <w:rPr>
                <w:rFonts w:ascii="Calibri" w:hAnsi="Calibri" w:cs="Calibri"/>
                <w:sz w:val="20"/>
              </w:rPr>
              <w:t xml:space="preserve">Dokument aktualny, obejmujący </w:t>
            </w:r>
            <w:r>
              <w:rPr>
                <w:rFonts w:ascii="Calibri" w:hAnsi="Calibri" w:cs="Calibri"/>
                <w:sz w:val="20"/>
              </w:rPr>
              <w:t>perspektywę czasową na lata 2020</w:t>
            </w:r>
            <w:r w:rsidRPr="005E07C6">
              <w:rPr>
                <w:rFonts w:ascii="Calibri" w:hAnsi="Calibri" w:cs="Calibri"/>
                <w:sz w:val="20"/>
              </w:rPr>
              <w:t>-20</w:t>
            </w:r>
            <w:r>
              <w:rPr>
                <w:rFonts w:ascii="Calibri" w:hAnsi="Calibri" w:cs="Calibri"/>
                <w:sz w:val="20"/>
              </w:rPr>
              <w:t>24</w:t>
            </w:r>
            <w:r w:rsidRPr="005E07C6">
              <w:rPr>
                <w:rFonts w:ascii="Calibri" w:hAnsi="Calibri" w:cs="Calibri"/>
                <w:sz w:val="20"/>
              </w:rPr>
              <w:t>, kierunkowo zgodny z założeniami strategii.</w:t>
            </w:r>
            <w:r>
              <w:rPr>
                <w:rFonts w:ascii="Calibri" w:hAnsi="Calibri" w:cs="Calibri"/>
                <w:sz w:val="20"/>
              </w:rPr>
              <w:t xml:space="preserve"> </w:t>
            </w:r>
            <w:r w:rsidR="00006EEA" w:rsidRPr="005E07C6">
              <w:rPr>
                <w:rFonts w:ascii="Calibri" w:hAnsi="Calibri" w:cs="Calibri"/>
                <w:sz w:val="20"/>
              </w:rPr>
              <w:t>Najpóźniej w 202</w:t>
            </w:r>
            <w:r w:rsidR="00B10235" w:rsidRPr="005E07C6">
              <w:rPr>
                <w:rFonts w:ascii="Calibri" w:hAnsi="Calibri" w:cs="Calibri"/>
                <w:sz w:val="20"/>
              </w:rPr>
              <w:t>4</w:t>
            </w:r>
            <w:r w:rsidR="00321ACA" w:rsidRPr="005E07C6">
              <w:rPr>
                <w:rFonts w:ascii="Calibri" w:hAnsi="Calibri" w:cs="Calibri"/>
                <w:sz w:val="20"/>
              </w:rPr>
              <w:t> r. aktualizacja lub opracowanie nowego planu, przy zachowaniu spójności ze strategią.</w:t>
            </w:r>
          </w:p>
        </w:tc>
      </w:tr>
      <w:tr w:rsidR="00B91C72" w:rsidRPr="005E07C6" w14:paraId="00B1F3DC" w14:textId="77777777" w:rsidTr="00DB05E0">
        <w:trPr>
          <w:trHeight w:val="552"/>
        </w:trPr>
        <w:tc>
          <w:tcPr>
            <w:tcW w:w="657" w:type="pct"/>
            <w:vMerge/>
            <w:shd w:val="clear" w:color="auto" w:fill="D9D9D9" w:themeFill="background1" w:themeFillShade="D9"/>
            <w:vAlign w:val="center"/>
          </w:tcPr>
          <w:p w14:paraId="09DD9E82" w14:textId="77777777" w:rsidR="00B91C72" w:rsidRPr="005E07C6" w:rsidRDefault="00B91C72" w:rsidP="005E07C6">
            <w:pPr>
              <w:autoSpaceDE w:val="0"/>
              <w:autoSpaceDN w:val="0"/>
              <w:adjustRightInd w:val="0"/>
              <w:spacing w:before="0" w:after="20" w:line="240" w:lineRule="auto"/>
              <w:jc w:val="both"/>
              <w:rPr>
                <w:rFonts w:ascii="Calibri" w:hAnsi="Calibri" w:cs="Calibri"/>
                <w:sz w:val="20"/>
              </w:rPr>
            </w:pPr>
          </w:p>
        </w:tc>
        <w:tc>
          <w:tcPr>
            <w:tcW w:w="760" w:type="pct"/>
            <w:vAlign w:val="center"/>
          </w:tcPr>
          <w:p w14:paraId="1616A6B0" w14:textId="33B0083B" w:rsidR="00B91C72" w:rsidRPr="005E07C6" w:rsidRDefault="00B91C72" w:rsidP="005E07C6">
            <w:pPr>
              <w:autoSpaceDE w:val="0"/>
              <w:autoSpaceDN w:val="0"/>
              <w:adjustRightInd w:val="0"/>
              <w:spacing w:before="0" w:after="20" w:line="240" w:lineRule="auto"/>
              <w:rPr>
                <w:rFonts w:ascii="Calibri" w:hAnsi="Calibri" w:cs="Calibri"/>
                <w:sz w:val="20"/>
              </w:rPr>
            </w:pPr>
            <w:r w:rsidRPr="005E07C6">
              <w:rPr>
                <w:rFonts w:ascii="Calibri" w:hAnsi="Calibri" w:cs="Calibri"/>
                <w:sz w:val="20"/>
              </w:rPr>
              <w:t>Wieloletni plan rozwoju i modernizacji urz</w:t>
            </w:r>
            <w:r w:rsidRPr="005E07C6">
              <w:rPr>
                <w:rFonts w:ascii="Calibri" w:eastAsia="TimesNewRoman" w:hAnsi="Calibri" w:cs="Calibri"/>
                <w:sz w:val="20"/>
              </w:rPr>
              <w:t>ą</w:t>
            </w:r>
            <w:r w:rsidRPr="005E07C6">
              <w:rPr>
                <w:rFonts w:ascii="Calibri" w:hAnsi="Calibri" w:cs="Calibri"/>
                <w:sz w:val="20"/>
              </w:rPr>
              <w:t>dze</w:t>
            </w:r>
            <w:r w:rsidRPr="005E07C6">
              <w:rPr>
                <w:rFonts w:ascii="Calibri" w:eastAsia="TimesNewRoman" w:hAnsi="Calibri" w:cs="Calibri"/>
                <w:sz w:val="20"/>
              </w:rPr>
              <w:t xml:space="preserve">ń </w:t>
            </w:r>
            <w:r w:rsidRPr="005E07C6">
              <w:rPr>
                <w:rFonts w:ascii="Calibri" w:hAnsi="Calibri" w:cs="Calibri"/>
                <w:sz w:val="20"/>
              </w:rPr>
              <w:t>wodoci</w:t>
            </w:r>
            <w:r w:rsidRPr="005E07C6">
              <w:rPr>
                <w:rFonts w:ascii="Calibri" w:eastAsia="TimesNewRoman" w:hAnsi="Calibri" w:cs="Calibri"/>
                <w:sz w:val="20"/>
              </w:rPr>
              <w:t>ą</w:t>
            </w:r>
            <w:r w:rsidRPr="005E07C6">
              <w:rPr>
                <w:rFonts w:ascii="Calibri" w:hAnsi="Calibri" w:cs="Calibri"/>
                <w:sz w:val="20"/>
              </w:rPr>
              <w:t>gowych i urz</w:t>
            </w:r>
            <w:r w:rsidRPr="005E07C6">
              <w:rPr>
                <w:rFonts w:ascii="Calibri" w:eastAsia="TimesNewRoman" w:hAnsi="Calibri" w:cs="Calibri"/>
                <w:sz w:val="20"/>
              </w:rPr>
              <w:t>ą</w:t>
            </w:r>
            <w:r w:rsidRPr="005E07C6">
              <w:rPr>
                <w:rFonts w:ascii="Calibri" w:hAnsi="Calibri" w:cs="Calibri"/>
                <w:sz w:val="20"/>
              </w:rPr>
              <w:t>dze</w:t>
            </w:r>
            <w:r w:rsidRPr="005E07C6">
              <w:rPr>
                <w:rFonts w:ascii="Calibri" w:eastAsia="TimesNewRoman" w:hAnsi="Calibri" w:cs="Calibri"/>
                <w:sz w:val="20"/>
              </w:rPr>
              <w:t>ń</w:t>
            </w:r>
            <w:r w:rsidRPr="005E07C6">
              <w:rPr>
                <w:rFonts w:ascii="Calibri" w:hAnsi="Calibri" w:cs="Calibri"/>
                <w:sz w:val="20"/>
              </w:rPr>
              <w:t xml:space="preserve"> kanalizacyjnych</w:t>
            </w:r>
          </w:p>
        </w:tc>
        <w:tc>
          <w:tcPr>
            <w:tcW w:w="1570" w:type="pct"/>
            <w:vAlign w:val="center"/>
          </w:tcPr>
          <w:p w14:paraId="7E057005" w14:textId="7C163031" w:rsidR="00B91C72" w:rsidRPr="005E07C6" w:rsidRDefault="00B91C72" w:rsidP="005E07C6">
            <w:pPr>
              <w:spacing w:before="0" w:after="20" w:line="240" w:lineRule="auto"/>
              <w:jc w:val="both"/>
              <w:rPr>
                <w:rFonts w:ascii="Calibri" w:hAnsi="Calibri" w:cs="Calibri"/>
                <w:sz w:val="20"/>
              </w:rPr>
            </w:pPr>
            <w:r w:rsidRPr="005E07C6">
              <w:rPr>
                <w:rFonts w:ascii="Calibri" w:hAnsi="Calibri" w:cs="Calibri"/>
                <w:sz w:val="20"/>
              </w:rPr>
              <w:t>Uchwała nr XVIII/116/20 Rady Miejskiej w Zatorze z dnia 28 stycznia 2020 r. w sprawie uchwalenia: „Wieloletniego planu rozwoju i modernizacji urządzeń wodociągowych Zakładu Gospodarki Komunalnej Spółka z o.o. w Zatorze na lata 2020-2022”</w:t>
            </w:r>
          </w:p>
        </w:tc>
        <w:tc>
          <w:tcPr>
            <w:tcW w:w="2013" w:type="pct"/>
            <w:vAlign w:val="center"/>
          </w:tcPr>
          <w:p w14:paraId="31A777F6" w14:textId="030F42C6" w:rsidR="00B91C72" w:rsidRPr="005E07C6" w:rsidRDefault="005E07C6" w:rsidP="005E07C6">
            <w:pPr>
              <w:spacing w:before="0" w:after="20" w:line="240" w:lineRule="auto"/>
              <w:jc w:val="both"/>
              <w:rPr>
                <w:rFonts w:ascii="Calibri" w:hAnsi="Calibri" w:cs="Calibri"/>
                <w:sz w:val="20"/>
              </w:rPr>
            </w:pPr>
            <w:r w:rsidRPr="005E07C6">
              <w:rPr>
                <w:rFonts w:ascii="Calibri" w:hAnsi="Calibri" w:cs="Calibri"/>
                <w:sz w:val="20"/>
              </w:rPr>
              <w:t xml:space="preserve">Dokument obowiązujący do końca 2022 r., </w:t>
            </w:r>
            <w:r>
              <w:rPr>
                <w:rFonts w:ascii="Calibri" w:hAnsi="Calibri" w:cs="Calibri"/>
                <w:sz w:val="20"/>
              </w:rPr>
              <w:t>kierunkowo zgodny z </w:t>
            </w:r>
            <w:r w:rsidRPr="005E07C6">
              <w:rPr>
                <w:rFonts w:ascii="Calibri" w:hAnsi="Calibri" w:cs="Calibri"/>
                <w:sz w:val="20"/>
              </w:rPr>
              <w:t xml:space="preserve">założeniami strategii. Aktualizacja lub opracowanie nowego planu, przy zachowaniu spójności ze strategią </w:t>
            </w:r>
            <w:r w:rsidR="00B91C72" w:rsidRPr="005E07C6">
              <w:rPr>
                <w:rFonts w:ascii="Calibri" w:hAnsi="Calibri" w:cs="Calibri"/>
                <w:sz w:val="20"/>
              </w:rPr>
              <w:t>(prace zostały rozpoczęte).</w:t>
            </w:r>
          </w:p>
        </w:tc>
      </w:tr>
      <w:tr w:rsidR="001E50C2" w:rsidRPr="005E07C6" w14:paraId="65E00527" w14:textId="77777777" w:rsidTr="00DB05E0">
        <w:trPr>
          <w:trHeight w:val="1059"/>
        </w:trPr>
        <w:tc>
          <w:tcPr>
            <w:tcW w:w="657" w:type="pct"/>
            <w:shd w:val="clear" w:color="auto" w:fill="D9D9D9" w:themeFill="background1" w:themeFillShade="D9"/>
            <w:vAlign w:val="center"/>
          </w:tcPr>
          <w:p w14:paraId="45E4EA15" w14:textId="77777777" w:rsidR="001E50C2" w:rsidRPr="005E07C6" w:rsidRDefault="001E50C2" w:rsidP="005E07C6">
            <w:pPr>
              <w:spacing w:before="0" w:after="20" w:line="240" w:lineRule="auto"/>
              <w:jc w:val="both"/>
              <w:rPr>
                <w:rFonts w:ascii="Calibri" w:hAnsi="Calibri" w:cs="Calibri"/>
                <w:sz w:val="20"/>
              </w:rPr>
            </w:pPr>
            <w:bookmarkStart w:id="134" w:name="_Hlk71332154"/>
            <w:r w:rsidRPr="005E07C6">
              <w:rPr>
                <w:rFonts w:ascii="Calibri" w:hAnsi="Calibri" w:cs="Calibri"/>
                <w:sz w:val="20"/>
              </w:rPr>
              <w:lastRenderedPageBreak/>
              <w:t>Ochrona i opieka nad zabytkami oraz zarządzanie dziedzictwem</w:t>
            </w:r>
          </w:p>
        </w:tc>
        <w:tc>
          <w:tcPr>
            <w:tcW w:w="760" w:type="pct"/>
            <w:vAlign w:val="center"/>
          </w:tcPr>
          <w:p w14:paraId="79F4F314" w14:textId="77777777" w:rsidR="001E50C2" w:rsidRPr="005E07C6" w:rsidRDefault="001E50C2" w:rsidP="005E07C6">
            <w:pPr>
              <w:spacing w:before="0" w:after="20" w:line="240" w:lineRule="auto"/>
              <w:rPr>
                <w:rFonts w:ascii="Calibri" w:hAnsi="Calibri" w:cs="Calibri"/>
                <w:sz w:val="20"/>
              </w:rPr>
            </w:pPr>
            <w:r w:rsidRPr="005E07C6">
              <w:rPr>
                <w:rFonts w:ascii="Calibri" w:hAnsi="Calibri" w:cs="Calibri"/>
                <w:sz w:val="20"/>
              </w:rPr>
              <w:t>Gminny program opieki nad zabytkami</w:t>
            </w:r>
          </w:p>
        </w:tc>
        <w:tc>
          <w:tcPr>
            <w:tcW w:w="1570" w:type="pct"/>
            <w:vAlign w:val="center"/>
          </w:tcPr>
          <w:p w14:paraId="451E4E8F" w14:textId="54DD7EE3" w:rsidR="001E50C2" w:rsidRPr="005E07C6" w:rsidRDefault="00B10235" w:rsidP="005E07C6">
            <w:pPr>
              <w:spacing w:before="0" w:after="20" w:line="240" w:lineRule="auto"/>
              <w:jc w:val="both"/>
              <w:rPr>
                <w:rFonts w:ascii="Calibri" w:hAnsi="Calibri" w:cs="Calibri"/>
                <w:sz w:val="20"/>
              </w:rPr>
            </w:pPr>
            <w:r w:rsidRPr="005E07C6">
              <w:rPr>
                <w:rFonts w:ascii="Calibri" w:hAnsi="Calibri" w:cs="Calibri"/>
                <w:sz w:val="20"/>
              </w:rPr>
              <w:t xml:space="preserve">Uchwała nr LIII/441/18 Rady Miejskiej w Zatorze </w:t>
            </w:r>
            <w:r w:rsidR="007206DF">
              <w:rPr>
                <w:rFonts w:ascii="Calibri" w:hAnsi="Calibri" w:cs="Calibri"/>
                <w:sz w:val="20"/>
              </w:rPr>
              <w:t>z </w:t>
            </w:r>
            <w:r w:rsidRPr="005E07C6">
              <w:rPr>
                <w:rFonts w:ascii="Calibri" w:hAnsi="Calibri" w:cs="Calibri"/>
                <w:sz w:val="20"/>
              </w:rPr>
              <w:t>dnia 30 października 2018 r. w sprawie przyjęcia Gminnego Programu Opieki nad Zabytkami Gminy Zator na lata 2018 - 2021</w:t>
            </w:r>
          </w:p>
        </w:tc>
        <w:tc>
          <w:tcPr>
            <w:tcW w:w="2013" w:type="pct"/>
            <w:vAlign w:val="center"/>
          </w:tcPr>
          <w:p w14:paraId="36B8AD60" w14:textId="67D5892C" w:rsidR="001E50C2" w:rsidRPr="005E07C6" w:rsidRDefault="001E50C2" w:rsidP="005E07C6">
            <w:pPr>
              <w:spacing w:before="0" w:after="20" w:line="240" w:lineRule="auto"/>
              <w:jc w:val="both"/>
              <w:rPr>
                <w:rFonts w:ascii="Calibri" w:hAnsi="Calibri" w:cs="Calibri"/>
                <w:sz w:val="20"/>
              </w:rPr>
            </w:pPr>
            <w:r w:rsidRPr="005E07C6">
              <w:rPr>
                <w:rFonts w:ascii="Calibri" w:hAnsi="Calibri" w:cs="Calibri"/>
                <w:sz w:val="20"/>
              </w:rPr>
              <w:t xml:space="preserve">Dokument </w:t>
            </w:r>
            <w:r w:rsidR="00B10235" w:rsidRPr="005E07C6">
              <w:rPr>
                <w:rFonts w:ascii="Calibri" w:hAnsi="Calibri" w:cs="Calibri"/>
                <w:sz w:val="20"/>
              </w:rPr>
              <w:t>utracił ważność. A</w:t>
            </w:r>
            <w:r w:rsidRPr="005E07C6">
              <w:rPr>
                <w:rFonts w:ascii="Calibri" w:hAnsi="Calibri" w:cs="Calibri"/>
                <w:sz w:val="20"/>
              </w:rPr>
              <w:t>ktualizacja lub opracowanie nowego p</w:t>
            </w:r>
            <w:r w:rsidR="00B10235" w:rsidRPr="005E07C6">
              <w:rPr>
                <w:rFonts w:ascii="Calibri" w:hAnsi="Calibri" w:cs="Calibri"/>
                <w:sz w:val="20"/>
              </w:rPr>
              <w:t>rogramu</w:t>
            </w:r>
            <w:r w:rsidRPr="005E07C6">
              <w:rPr>
                <w:rFonts w:ascii="Calibri" w:hAnsi="Calibri" w:cs="Calibri"/>
                <w:sz w:val="20"/>
              </w:rPr>
              <w:t>, przy zachowaniu s</w:t>
            </w:r>
            <w:r w:rsidR="00B10235" w:rsidRPr="005E07C6">
              <w:rPr>
                <w:rFonts w:ascii="Calibri" w:hAnsi="Calibri" w:cs="Calibri"/>
                <w:sz w:val="20"/>
              </w:rPr>
              <w:t xml:space="preserve">pójności ze strategią, </w:t>
            </w:r>
            <w:r w:rsidR="00BB78F7" w:rsidRPr="005E07C6">
              <w:rPr>
                <w:rFonts w:ascii="Calibri" w:hAnsi="Calibri" w:cs="Calibri"/>
                <w:sz w:val="20"/>
              </w:rPr>
              <w:t>w szczególności z </w:t>
            </w:r>
            <w:r w:rsidR="00B10235" w:rsidRPr="005E07C6">
              <w:rPr>
                <w:rFonts w:ascii="Calibri" w:hAnsi="Calibri" w:cs="Calibri"/>
                <w:sz w:val="20"/>
              </w:rPr>
              <w:t>celem</w:t>
            </w:r>
            <w:r w:rsidR="00BB78F7" w:rsidRPr="005E07C6">
              <w:rPr>
                <w:rFonts w:ascii="Calibri" w:hAnsi="Calibri" w:cs="Calibri"/>
                <w:sz w:val="20"/>
              </w:rPr>
              <w:t xml:space="preserve"> 1.2. Rozwój oferty i aktywizacja kulturalna mieszkańców oraz wzmocnienie roli kultury i dziedzictwa w procesach rozwoju gminy (prace zostały rozpoczęte).</w:t>
            </w:r>
          </w:p>
        </w:tc>
      </w:tr>
      <w:bookmarkEnd w:id="134"/>
      <w:tr w:rsidR="00B91C72" w:rsidRPr="005E07C6" w14:paraId="76DCB119" w14:textId="77777777" w:rsidTr="00DB05E0">
        <w:tc>
          <w:tcPr>
            <w:tcW w:w="657" w:type="pct"/>
            <w:vMerge w:val="restart"/>
            <w:shd w:val="clear" w:color="auto" w:fill="D9D9D9" w:themeFill="background1" w:themeFillShade="D9"/>
            <w:vAlign w:val="center"/>
          </w:tcPr>
          <w:p w14:paraId="5E329BBB" w14:textId="77777777" w:rsidR="00B91C72" w:rsidRPr="005E07C6" w:rsidRDefault="00B91C72" w:rsidP="005E07C6">
            <w:pPr>
              <w:spacing w:before="0" w:after="20" w:line="240" w:lineRule="auto"/>
              <w:jc w:val="both"/>
              <w:rPr>
                <w:rFonts w:ascii="Calibri" w:hAnsi="Calibri" w:cs="Calibri"/>
                <w:sz w:val="20"/>
              </w:rPr>
            </w:pPr>
            <w:r w:rsidRPr="005E07C6">
              <w:rPr>
                <w:rFonts w:ascii="Calibri" w:hAnsi="Calibri" w:cs="Calibri"/>
                <w:sz w:val="20"/>
              </w:rPr>
              <w:t>Ochrona środowiska i adaptacja do zmian klimatu</w:t>
            </w:r>
          </w:p>
        </w:tc>
        <w:tc>
          <w:tcPr>
            <w:tcW w:w="760" w:type="pct"/>
            <w:vAlign w:val="center"/>
          </w:tcPr>
          <w:p w14:paraId="568D4AB8" w14:textId="77777777" w:rsidR="00B91C72" w:rsidRPr="005E07C6" w:rsidRDefault="00B91C72" w:rsidP="005E07C6">
            <w:pPr>
              <w:spacing w:before="0" w:after="20" w:line="240" w:lineRule="auto"/>
              <w:rPr>
                <w:rFonts w:ascii="Calibri" w:hAnsi="Calibri" w:cs="Calibri"/>
                <w:sz w:val="20"/>
              </w:rPr>
            </w:pPr>
            <w:r w:rsidRPr="005E07C6">
              <w:rPr>
                <w:rFonts w:ascii="Calibri" w:hAnsi="Calibri" w:cs="Calibri"/>
                <w:sz w:val="20"/>
              </w:rPr>
              <w:t xml:space="preserve">Gminny program ochrony </w:t>
            </w:r>
            <w:r w:rsidRPr="005E07C6">
              <w:rPr>
                <w:rFonts w:ascii="Calibri" w:eastAsia="TimesNewRoman" w:hAnsi="Calibri" w:cs="Calibri"/>
                <w:sz w:val="20"/>
              </w:rPr>
              <w:t>ś</w:t>
            </w:r>
            <w:r w:rsidRPr="005E07C6">
              <w:rPr>
                <w:rFonts w:ascii="Calibri" w:hAnsi="Calibri" w:cs="Calibri"/>
                <w:sz w:val="20"/>
              </w:rPr>
              <w:t>rodowiska</w:t>
            </w:r>
          </w:p>
        </w:tc>
        <w:tc>
          <w:tcPr>
            <w:tcW w:w="1570" w:type="pct"/>
            <w:vAlign w:val="center"/>
          </w:tcPr>
          <w:p w14:paraId="0578635E" w14:textId="6C0D0686" w:rsidR="00B91C72" w:rsidRPr="005E07C6" w:rsidRDefault="00B91C72" w:rsidP="005E07C6">
            <w:pPr>
              <w:autoSpaceDE w:val="0"/>
              <w:autoSpaceDN w:val="0"/>
              <w:adjustRightInd w:val="0"/>
              <w:spacing w:before="0" w:after="20" w:line="240" w:lineRule="auto"/>
              <w:jc w:val="both"/>
              <w:rPr>
                <w:rFonts w:ascii="Calibri" w:hAnsi="Calibri" w:cs="Calibri"/>
                <w:sz w:val="20"/>
              </w:rPr>
            </w:pPr>
            <w:r w:rsidRPr="005E07C6">
              <w:rPr>
                <w:rFonts w:ascii="Calibri" w:hAnsi="Calibri" w:cs="Calibri"/>
                <w:sz w:val="20"/>
              </w:rPr>
              <w:t>Uchwała nr XXXVIII/231/21 Rady Miejskiej w</w:t>
            </w:r>
            <w:r w:rsidR="007206DF">
              <w:rPr>
                <w:rFonts w:ascii="Calibri" w:hAnsi="Calibri" w:cs="Calibri"/>
                <w:sz w:val="20"/>
              </w:rPr>
              <w:t> </w:t>
            </w:r>
            <w:r w:rsidRPr="005E07C6">
              <w:rPr>
                <w:rFonts w:ascii="Calibri" w:hAnsi="Calibri" w:cs="Calibri"/>
                <w:sz w:val="20"/>
              </w:rPr>
              <w:t>Zatorze z dnia 26 października 2021 r. w sprawie przyjęcia „Programu Ochrony Środowiska dla Gminy Zator na lata 2021-2024 z perspektywą na lata 2025-2028”</w:t>
            </w:r>
          </w:p>
        </w:tc>
        <w:tc>
          <w:tcPr>
            <w:tcW w:w="2013" w:type="pct"/>
            <w:vAlign w:val="center"/>
          </w:tcPr>
          <w:p w14:paraId="7688BD8D" w14:textId="06DB8DBB" w:rsidR="00B91C72" w:rsidRPr="005E07C6" w:rsidRDefault="00B91C72" w:rsidP="005E07C6">
            <w:pPr>
              <w:spacing w:before="0" w:after="20" w:line="240" w:lineRule="auto"/>
              <w:jc w:val="both"/>
              <w:rPr>
                <w:rFonts w:ascii="Calibri" w:hAnsi="Calibri" w:cs="Calibri"/>
                <w:sz w:val="20"/>
              </w:rPr>
            </w:pPr>
            <w:r w:rsidRPr="005E07C6">
              <w:rPr>
                <w:rFonts w:ascii="Calibri" w:hAnsi="Calibri" w:cs="Calibri"/>
                <w:sz w:val="20"/>
              </w:rPr>
              <w:t>Dokument aktualny, obejmujący perspektywę czasową na lata 2021-2024, kierunkowo zgodny z założeniami strategii. Najpóźniej w 2024 r. aktualizacja lub opracowanie nowego programu, przy zachowaniu spójności ze strategią.</w:t>
            </w:r>
          </w:p>
        </w:tc>
      </w:tr>
      <w:tr w:rsidR="00321ACA" w:rsidRPr="005E07C6" w14:paraId="426A391C" w14:textId="77777777" w:rsidTr="00DB05E0">
        <w:tc>
          <w:tcPr>
            <w:tcW w:w="657" w:type="pct"/>
            <w:vMerge/>
            <w:shd w:val="clear" w:color="auto" w:fill="D9D9D9" w:themeFill="background1" w:themeFillShade="D9"/>
            <w:vAlign w:val="center"/>
          </w:tcPr>
          <w:p w14:paraId="0B82F50F" w14:textId="77777777" w:rsidR="00321ACA" w:rsidRPr="005E07C6" w:rsidRDefault="00321ACA" w:rsidP="005E07C6">
            <w:pPr>
              <w:autoSpaceDE w:val="0"/>
              <w:autoSpaceDN w:val="0"/>
              <w:adjustRightInd w:val="0"/>
              <w:spacing w:before="0" w:after="20" w:line="240" w:lineRule="auto"/>
              <w:jc w:val="both"/>
              <w:rPr>
                <w:rFonts w:ascii="Calibri" w:hAnsi="Calibri" w:cs="Calibri"/>
                <w:sz w:val="20"/>
              </w:rPr>
            </w:pPr>
          </w:p>
        </w:tc>
        <w:tc>
          <w:tcPr>
            <w:tcW w:w="760" w:type="pct"/>
            <w:vAlign w:val="center"/>
          </w:tcPr>
          <w:p w14:paraId="3A00065C" w14:textId="77777777" w:rsidR="00321ACA" w:rsidRPr="005E07C6" w:rsidRDefault="00321ACA" w:rsidP="005E07C6">
            <w:pPr>
              <w:autoSpaceDE w:val="0"/>
              <w:autoSpaceDN w:val="0"/>
              <w:adjustRightInd w:val="0"/>
              <w:spacing w:before="0" w:after="20" w:line="240" w:lineRule="auto"/>
              <w:rPr>
                <w:rFonts w:ascii="Calibri" w:hAnsi="Calibri" w:cs="Calibri"/>
                <w:sz w:val="20"/>
              </w:rPr>
            </w:pPr>
            <w:r w:rsidRPr="005E07C6">
              <w:rPr>
                <w:rFonts w:ascii="Calibri" w:hAnsi="Calibri" w:cs="Calibri"/>
                <w:sz w:val="20"/>
              </w:rPr>
              <w:t>Plan gospodarki niskoemisyjnej</w:t>
            </w:r>
          </w:p>
        </w:tc>
        <w:tc>
          <w:tcPr>
            <w:tcW w:w="1570" w:type="pct"/>
            <w:vAlign w:val="center"/>
          </w:tcPr>
          <w:p w14:paraId="2E00BCF5" w14:textId="2B5C9ADE" w:rsidR="00321ACA" w:rsidRPr="005E07C6" w:rsidRDefault="003E3429" w:rsidP="005E07C6">
            <w:pPr>
              <w:autoSpaceDE w:val="0"/>
              <w:autoSpaceDN w:val="0"/>
              <w:adjustRightInd w:val="0"/>
              <w:spacing w:before="0" w:after="20" w:line="240" w:lineRule="auto"/>
              <w:jc w:val="both"/>
              <w:rPr>
                <w:rFonts w:ascii="Calibri" w:hAnsi="Calibri" w:cs="Calibri"/>
                <w:sz w:val="20"/>
              </w:rPr>
            </w:pPr>
            <w:r w:rsidRPr="005E07C6">
              <w:rPr>
                <w:rFonts w:ascii="Calibri" w:hAnsi="Calibri" w:cs="Calibri"/>
                <w:sz w:val="20"/>
              </w:rPr>
              <w:t>Uchwała nr XXXVIII/232/21 Rady Miejskiej w</w:t>
            </w:r>
            <w:r w:rsidR="007206DF">
              <w:rPr>
                <w:rFonts w:ascii="Calibri" w:hAnsi="Calibri" w:cs="Calibri"/>
                <w:sz w:val="20"/>
              </w:rPr>
              <w:t> </w:t>
            </w:r>
            <w:r w:rsidRPr="005E07C6">
              <w:rPr>
                <w:rFonts w:ascii="Calibri" w:hAnsi="Calibri" w:cs="Calibri"/>
                <w:sz w:val="20"/>
              </w:rPr>
              <w:t>Zatorze z dnia 26 października 2021 r. w sprawie przyjęcia do realizacji Planu Gospodarki Niskoemisyjnej dla Gminy Zator</w:t>
            </w:r>
          </w:p>
        </w:tc>
        <w:tc>
          <w:tcPr>
            <w:tcW w:w="2013" w:type="pct"/>
            <w:vAlign w:val="center"/>
          </w:tcPr>
          <w:p w14:paraId="6D5DCC0E" w14:textId="18E7A1AE" w:rsidR="00321ACA" w:rsidRPr="005E07C6" w:rsidRDefault="003E3429" w:rsidP="005E07C6">
            <w:pPr>
              <w:spacing w:before="0" w:after="20" w:line="240" w:lineRule="auto"/>
              <w:jc w:val="both"/>
              <w:rPr>
                <w:rFonts w:ascii="Calibri" w:hAnsi="Calibri" w:cs="Calibri"/>
                <w:sz w:val="20"/>
              </w:rPr>
            </w:pPr>
            <w:r w:rsidRPr="005E07C6">
              <w:rPr>
                <w:rFonts w:ascii="Calibri" w:hAnsi="Calibri" w:cs="Calibri"/>
                <w:sz w:val="20"/>
              </w:rPr>
              <w:t>Dokument aktualny, obejmujący perspektywę czasową na lata 2021-2025, kierunkowo zgodny z założeniami strategii.</w:t>
            </w:r>
            <w:r w:rsidR="00B91C72" w:rsidRPr="005E07C6">
              <w:rPr>
                <w:rFonts w:ascii="Calibri" w:hAnsi="Calibri" w:cs="Calibri"/>
                <w:sz w:val="20"/>
              </w:rPr>
              <w:t xml:space="preserve"> Najpóźniej w 2025 r. aktualizacja lub opracowanie nowego planu, przy zachowaniu spójności ze strategią.</w:t>
            </w:r>
          </w:p>
        </w:tc>
      </w:tr>
      <w:tr w:rsidR="00321ACA" w:rsidRPr="005E07C6" w14:paraId="56E5D4AE" w14:textId="77777777" w:rsidTr="00DB05E0">
        <w:tc>
          <w:tcPr>
            <w:tcW w:w="657" w:type="pct"/>
            <w:vMerge/>
            <w:shd w:val="clear" w:color="auto" w:fill="D9D9D9" w:themeFill="background1" w:themeFillShade="D9"/>
            <w:vAlign w:val="center"/>
          </w:tcPr>
          <w:p w14:paraId="001DC31D" w14:textId="77777777" w:rsidR="00321ACA" w:rsidRPr="005E07C6" w:rsidRDefault="00321ACA" w:rsidP="005E07C6">
            <w:pPr>
              <w:autoSpaceDE w:val="0"/>
              <w:autoSpaceDN w:val="0"/>
              <w:adjustRightInd w:val="0"/>
              <w:spacing w:before="0" w:after="20" w:line="240" w:lineRule="auto"/>
              <w:jc w:val="both"/>
              <w:rPr>
                <w:rFonts w:ascii="Calibri" w:hAnsi="Calibri" w:cs="Calibri"/>
                <w:sz w:val="20"/>
              </w:rPr>
            </w:pPr>
          </w:p>
        </w:tc>
        <w:tc>
          <w:tcPr>
            <w:tcW w:w="760" w:type="pct"/>
            <w:vAlign w:val="center"/>
          </w:tcPr>
          <w:p w14:paraId="10D2DE25" w14:textId="77777777" w:rsidR="00321ACA" w:rsidRPr="005E07C6" w:rsidRDefault="00321ACA" w:rsidP="005E07C6">
            <w:pPr>
              <w:autoSpaceDE w:val="0"/>
              <w:autoSpaceDN w:val="0"/>
              <w:adjustRightInd w:val="0"/>
              <w:spacing w:before="0" w:after="20" w:line="240" w:lineRule="auto"/>
              <w:rPr>
                <w:rFonts w:ascii="Calibri" w:hAnsi="Calibri" w:cs="Calibri"/>
                <w:sz w:val="20"/>
              </w:rPr>
            </w:pPr>
            <w:r w:rsidRPr="005E07C6">
              <w:rPr>
                <w:rFonts w:ascii="Calibri" w:hAnsi="Calibri" w:cs="Calibri"/>
                <w:sz w:val="20"/>
              </w:rPr>
              <w:t>Program usuwania azbestu</w:t>
            </w:r>
          </w:p>
        </w:tc>
        <w:tc>
          <w:tcPr>
            <w:tcW w:w="1570" w:type="pct"/>
            <w:vAlign w:val="center"/>
          </w:tcPr>
          <w:p w14:paraId="04A0E42C" w14:textId="1176582D" w:rsidR="00321ACA" w:rsidRPr="005E07C6" w:rsidRDefault="005E07C6" w:rsidP="005E07C6">
            <w:pPr>
              <w:autoSpaceDE w:val="0"/>
              <w:autoSpaceDN w:val="0"/>
              <w:adjustRightInd w:val="0"/>
              <w:spacing w:before="0" w:after="20" w:line="240" w:lineRule="auto"/>
              <w:jc w:val="both"/>
              <w:rPr>
                <w:rFonts w:ascii="Calibri" w:hAnsi="Calibri" w:cs="Calibri"/>
                <w:sz w:val="20"/>
              </w:rPr>
            </w:pPr>
            <w:r w:rsidRPr="005E07C6">
              <w:rPr>
                <w:rFonts w:ascii="Calibri" w:hAnsi="Calibri" w:cs="Calibri"/>
                <w:sz w:val="20"/>
              </w:rPr>
              <w:t>Program usuwania</w:t>
            </w:r>
            <w:r w:rsidR="007206DF">
              <w:rPr>
                <w:rFonts w:ascii="Calibri" w:hAnsi="Calibri" w:cs="Calibri"/>
                <w:sz w:val="20"/>
              </w:rPr>
              <w:t xml:space="preserve"> wyrobów zawierających azbest z </w:t>
            </w:r>
            <w:r w:rsidRPr="005E07C6">
              <w:rPr>
                <w:rFonts w:ascii="Calibri" w:hAnsi="Calibri" w:cs="Calibri"/>
                <w:sz w:val="20"/>
              </w:rPr>
              <w:t>terenu Gminy Zator na lata 2012-2032</w:t>
            </w:r>
          </w:p>
        </w:tc>
        <w:tc>
          <w:tcPr>
            <w:tcW w:w="2013" w:type="pct"/>
            <w:vAlign w:val="center"/>
          </w:tcPr>
          <w:p w14:paraId="2B5E2CB5" w14:textId="2AECBDA1" w:rsidR="00321ACA" w:rsidRPr="005E07C6" w:rsidRDefault="005E07C6" w:rsidP="005E07C6">
            <w:pPr>
              <w:spacing w:before="0" w:after="20" w:line="240" w:lineRule="auto"/>
              <w:jc w:val="both"/>
              <w:rPr>
                <w:rFonts w:ascii="Calibri" w:hAnsi="Calibri" w:cs="Calibri"/>
                <w:sz w:val="20"/>
              </w:rPr>
            </w:pPr>
            <w:r w:rsidRPr="005E07C6">
              <w:rPr>
                <w:rFonts w:ascii="Calibri" w:hAnsi="Calibri" w:cs="Calibri"/>
                <w:sz w:val="20"/>
              </w:rPr>
              <w:t>Dokument aktualny, obejmujący perspektywę czasową na lata 2021-2032, kierunkowo zgodny z założeniami strategii.</w:t>
            </w:r>
          </w:p>
        </w:tc>
      </w:tr>
      <w:tr w:rsidR="00321ACA" w:rsidRPr="005E07C6" w14:paraId="2CBD198E" w14:textId="77777777" w:rsidTr="00DB05E0">
        <w:tc>
          <w:tcPr>
            <w:tcW w:w="657" w:type="pct"/>
            <w:vMerge w:val="restart"/>
            <w:shd w:val="clear" w:color="auto" w:fill="D9D9D9" w:themeFill="background1" w:themeFillShade="D9"/>
            <w:vAlign w:val="center"/>
          </w:tcPr>
          <w:p w14:paraId="5A8A60F8" w14:textId="77777777" w:rsidR="00321ACA" w:rsidRPr="005E07C6" w:rsidRDefault="00321ACA" w:rsidP="005E07C6">
            <w:pPr>
              <w:autoSpaceDE w:val="0"/>
              <w:autoSpaceDN w:val="0"/>
              <w:adjustRightInd w:val="0"/>
              <w:spacing w:before="0" w:after="20" w:line="240" w:lineRule="auto"/>
              <w:jc w:val="both"/>
              <w:rPr>
                <w:rFonts w:ascii="Calibri" w:hAnsi="Calibri" w:cs="Calibri"/>
                <w:sz w:val="20"/>
              </w:rPr>
            </w:pPr>
            <w:r w:rsidRPr="005E07C6">
              <w:rPr>
                <w:rFonts w:ascii="Calibri" w:hAnsi="Calibri" w:cs="Calibri"/>
                <w:sz w:val="20"/>
              </w:rPr>
              <w:t>Transport</w:t>
            </w:r>
          </w:p>
        </w:tc>
        <w:tc>
          <w:tcPr>
            <w:tcW w:w="760" w:type="pct"/>
            <w:vAlign w:val="center"/>
          </w:tcPr>
          <w:p w14:paraId="09B6F685" w14:textId="77777777" w:rsidR="00321ACA" w:rsidRPr="005E07C6" w:rsidRDefault="00321ACA" w:rsidP="005E07C6">
            <w:pPr>
              <w:autoSpaceDE w:val="0"/>
              <w:autoSpaceDN w:val="0"/>
              <w:adjustRightInd w:val="0"/>
              <w:spacing w:before="0" w:after="20" w:line="240" w:lineRule="auto"/>
              <w:rPr>
                <w:rFonts w:ascii="Calibri" w:hAnsi="Calibri" w:cs="Calibri"/>
                <w:sz w:val="20"/>
              </w:rPr>
            </w:pPr>
            <w:r w:rsidRPr="005E07C6">
              <w:rPr>
                <w:rFonts w:ascii="Calibri" w:hAnsi="Calibri" w:cs="Calibri"/>
                <w:sz w:val="20"/>
              </w:rPr>
              <w:t xml:space="preserve">Strategia rozwoju </w:t>
            </w:r>
            <w:proofErr w:type="spellStart"/>
            <w:r w:rsidRPr="005E07C6">
              <w:rPr>
                <w:rFonts w:ascii="Calibri" w:hAnsi="Calibri" w:cs="Calibri"/>
                <w:sz w:val="20"/>
              </w:rPr>
              <w:t>elektromobilności</w:t>
            </w:r>
            <w:proofErr w:type="spellEnd"/>
          </w:p>
        </w:tc>
        <w:tc>
          <w:tcPr>
            <w:tcW w:w="1570" w:type="pct"/>
            <w:vAlign w:val="center"/>
          </w:tcPr>
          <w:p w14:paraId="4B1BF96C" w14:textId="394CB3A6" w:rsidR="00321ACA" w:rsidRPr="005E07C6" w:rsidRDefault="007C3578" w:rsidP="005E07C6">
            <w:pPr>
              <w:spacing w:before="0" w:after="20" w:line="240" w:lineRule="auto"/>
              <w:jc w:val="both"/>
              <w:rPr>
                <w:rFonts w:ascii="Calibri" w:hAnsi="Calibri" w:cs="Calibri"/>
                <w:sz w:val="20"/>
              </w:rPr>
            </w:pPr>
            <w:r w:rsidRPr="005E07C6">
              <w:rPr>
                <w:rFonts w:ascii="Calibri" w:hAnsi="Calibri" w:cs="Calibri"/>
                <w:sz w:val="20"/>
              </w:rPr>
              <w:t>Brak</w:t>
            </w:r>
          </w:p>
        </w:tc>
        <w:tc>
          <w:tcPr>
            <w:tcW w:w="2013" w:type="pct"/>
            <w:vAlign w:val="center"/>
          </w:tcPr>
          <w:p w14:paraId="0B3C8B6A" w14:textId="3812E339" w:rsidR="00321ACA" w:rsidRPr="005E07C6" w:rsidRDefault="00321ACA" w:rsidP="005E07C6">
            <w:pPr>
              <w:spacing w:before="0" w:after="20" w:line="240" w:lineRule="auto"/>
              <w:jc w:val="both"/>
              <w:rPr>
                <w:rFonts w:ascii="Calibri" w:hAnsi="Calibri" w:cs="Calibri"/>
                <w:sz w:val="20"/>
              </w:rPr>
            </w:pPr>
            <w:r w:rsidRPr="005E07C6">
              <w:rPr>
                <w:rFonts w:ascii="Calibri" w:hAnsi="Calibri" w:cs="Calibri"/>
                <w:sz w:val="20"/>
              </w:rPr>
              <w:t xml:space="preserve">Dokument opcjonalny, ważny w kontekście dążenia do realizacji zasad zrównoważonego rozwoju w zakresie mobilności, w której szczególne miejsce zajmuje </w:t>
            </w:r>
            <w:proofErr w:type="spellStart"/>
            <w:r w:rsidRPr="005E07C6">
              <w:rPr>
                <w:rFonts w:ascii="Calibri" w:hAnsi="Calibri" w:cs="Calibri"/>
                <w:sz w:val="20"/>
              </w:rPr>
              <w:t>elektromobilność</w:t>
            </w:r>
            <w:proofErr w:type="spellEnd"/>
            <w:r w:rsidRPr="005E07C6">
              <w:rPr>
                <w:rFonts w:ascii="Calibri" w:hAnsi="Calibri" w:cs="Calibri"/>
                <w:sz w:val="20"/>
              </w:rPr>
              <w:t>, a także ze względu na dostępność środków zewnętrznych na przedmiotowe działania. Ewentualne opracow</w:t>
            </w:r>
            <w:r w:rsidR="001B3B13" w:rsidRPr="005E07C6">
              <w:rPr>
                <w:rFonts w:ascii="Calibri" w:hAnsi="Calibri" w:cs="Calibri"/>
                <w:sz w:val="20"/>
              </w:rPr>
              <w:t>anie w </w:t>
            </w:r>
            <w:r w:rsidR="005E07C6">
              <w:rPr>
                <w:rFonts w:ascii="Calibri" w:hAnsi="Calibri" w:cs="Calibri"/>
                <w:sz w:val="20"/>
              </w:rPr>
              <w:t>szerszym partnerstwie, np. </w:t>
            </w:r>
            <w:r w:rsidRPr="005E07C6">
              <w:rPr>
                <w:rFonts w:ascii="Calibri" w:hAnsi="Calibri" w:cs="Calibri"/>
                <w:sz w:val="20"/>
              </w:rPr>
              <w:t>powiatowym lub obszaru funkcjonalnego.</w:t>
            </w:r>
          </w:p>
        </w:tc>
      </w:tr>
      <w:tr w:rsidR="005825C3" w:rsidRPr="005E07C6" w14:paraId="00043761" w14:textId="77777777" w:rsidTr="00DB05E0">
        <w:tc>
          <w:tcPr>
            <w:tcW w:w="657" w:type="pct"/>
            <w:vMerge/>
            <w:shd w:val="clear" w:color="auto" w:fill="D9D9D9" w:themeFill="background1" w:themeFillShade="D9"/>
            <w:vAlign w:val="center"/>
          </w:tcPr>
          <w:p w14:paraId="6D8A3154" w14:textId="77777777" w:rsidR="005825C3" w:rsidRPr="005E07C6" w:rsidRDefault="005825C3" w:rsidP="005E07C6">
            <w:pPr>
              <w:autoSpaceDE w:val="0"/>
              <w:autoSpaceDN w:val="0"/>
              <w:adjustRightInd w:val="0"/>
              <w:spacing w:before="0" w:after="20" w:line="240" w:lineRule="auto"/>
              <w:jc w:val="both"/>
              <w:rPr>
                <w:rFonts w:ascii="Calibri" w:hAnsi="Calibri" w:cs="Calibri"/>
                <w:sz w:val="20"/>
              </w:rPr>
            </w:pPr>
            <w:bookmarkStart w:id="135" w:name="_Hlk71334138"/>
          </w:p>
        </w:tc>
        <w:tc>
          <w:tcPr>
            <w:tcW w:w="760" w:type="pct"/>
            <w:vAlign w:val="center"/>
          </w:tcPr>
          <w:p w14:paraId="69934E10" w14:textId="77777777" w:rsidR="005825C3" w:rsidRPr="005E07C6" w:rsidRDefault="005825C3" w:rsidP="005E07C6">
            <w:pPr>
              <w:autoSpaceDE w:val="0"/>
              <w:autoSpaceDN w:val="0"/>
              <w:adjustRightInd w:val="0"/>
              <w:spacing w:before="0" w:after="20" w:line="240" w:lineRule="auto"/>
              <w:rPr>
                <w:rFonts w:ascii="Calibri" w:hAnsi="Calibri" w:cs="Calibri"/>
                <w:sz w:val="20"/>
              </w:rPr>
            </w:pPr>
            <w:r w:rsidRPr="005E07C6">
              <w:rPr>
                <w:rFonts w:ascii="Calibri" w:hAnsi="Calibri" w:cs="Calibri"/>
                <w:sz w:val="20"/>
              </w:rPr>
              <w:t>Plany rozwoju sieci drogowej wraz planami finansowania w zakresie dróg gminnych</w:t>
            </w:r>
          </w:p>
        </w:tc>
        <w:tc>
          <w:tcPr>
            <w:tcW w:w="1570" w:type="pct"/>
            <w:vAlign w:val="center"/>
          </w:tcPr>
          <w:p w14:paraId="5326A10A" w14:textId="38146337" w:rsidR="005825C3" w:rsidRPr="005E07C6" w:rsidRDefault="007C3578" w:rsidP="005E07C6">
            <w:pPr>
              <w:spacing w:before="0" w:after="20" w:line="240" w:lineRule="auto"/>
              <w:jc w:val="both"/>
              <w:rPr>
                <w:rFonts w:ascii="Calibri" w:hAnsi="Calibri" w:cs="Calibri"/>
                <w:sz w:val="20"/>
              </w:rPr>
            </w:pPr>
            <w:r w:rsidRPr="005E07C6">
              <w:rPr>
                <w:rFonts w:ascii="Calibri" w:hAnsi="Calibri" w:cs="Calibri"/>
                <w:sz w:val="20"/>
              </w:rPr>
              <w:t>Brak</w:t>
            </w:r>
          </w:p>
        </w:tc>
        <w:tc>
          <w:tcPr>
            <w:tcW w:w="2013" w:type="pct"/>
            <w:vAlign w:val="center"/>
          </w:tcPr>
          <w:p w14:paraId="0BFCE5B0" w14:textId="0BAC3479" w:rsidR="005825C3" w:rsidRPr="005E07C6" w:rsidRDefault="005825C3" w:rsidP="005E07C6">
            <w:pPr>
              <w:spacing w:before="0" w:after="20" w:line="240" w:lineRule="auto"/>
              <w:jc w:val="both"/>
              <w:rPr>
                <w:rFonts w:ascii="Calibri" w:hAnsi="Calibri" w:cs="Calibri"/>
                <w:sz w:val="20"/>
              </w:rPr>
            </w:pPr>
            <w:r w:rsidRPr="005E07C6">
              <w:rPr>
                <w:rFonts w:ascii="Calibri" w:hAnsi="Calibri" w:cs="Calibri"/>
                <w:sz w:val="20"/>
              </w:rPr>
              <w:t>Zgodnie z Ustawą z dnia 21 marca 1985 r. o drogach publicznych, do zarządcy drogi należy w szczególności opracowywanie planów rozwoju sieci drogowej. Opracowanie planu z zachowaniem spójności z założeniami strate</w:t>
            </w:r>
            <w:r w:rsidR="00EC1EA0" w:rsidRPr="005E07C6">
              <w:rPr>
                <w:rFonts w:ascii="Calibri" w:hAnsi="Calibri" w:cs="Calibri"/>
                <w:sz w:val="20"/>
              </w:rPr>
              <w:t xml:space="preserve">gii, w szczególności z celem </w:t>
            </w:r>
            <w:r w:rsidR="005E07C6">
              <w:rPr>
                <w:rFonts w:ascii="Calibri" w:hAnsi="Calibri" w:cs="Calibri"/>
                <w:sz w:val="20"/>
              </w:rPr>
              <w:t>2.4. </w:t>
            </w:r>
            <w:r w:rsidR="007C3578" w:rsidRPr="005E07C6">
              <w:rPr>
                <w:rFonts w:ascii="Calibri" w:hAnsi="Calibri" w:cs="Calibri"/>
                <w:sz w:val="20"/>
              </w:rPr>
              <w:t>Zwiększenie dostępności komunikacyjnej gminy i mobilności mieszkańców oraz poprawa bezpieczeństwa wszystkich uczestników ruchu</w:t>
            </w:r>
            <w:r w:rsidR="00EC1EA0" w:rsidRPr="005E07C6">
              <w:rPr>
                <w:rFonts w:ascii="Calibri" w:hAnsi="Calibri" w:cs="Calibri"/>
                <w:sz w:val="20"/>
              </w:rPr>
              <w:t>.</w:t>
            </w:r>
          </w:p>
        </w:tc>
      </w:tr>
      <w:bookmarkEnd w:id="135"/>
      <w:tr w:rsidR="00321ACA" w:rsidRPr="005E07C6" w14:paraId="68FA2F30" w14:textId="77777777" w:rsidTr="00DB05E0">
        <w:tc>
          <w:tcPr>
            <w:tcW w:w="657" w:type="pct"/>
            <w:vMerge w:val="restart"/>
            <w:shd w:val="clear" w:color="auto" w:fill="D9D9D9" w:themeFill="background1" w:themeFillShade="D9"/>
            <w:vAlign w:val="center"/>
          </w:tcPr>
          <w:p w14:paraId="3CCD3EAF" w14:textId="77777777" w:rsidR="00321ACA" w:rsidRPr="005E07C6" w:rsidRDefault="00321ACA" w:rsidP="005E07C6">
            <w:pPr>
              <w:autoSpaceDE w:val="0"/>
              <w:autoSpaceDN w:val="0"/>
              <w:adjustRightInd w:val="0"/>
              <w:spacing w:before="0" w:after="20" w:line="240" w:lineRule="auto"/>
              <w:jc w:val="both"/>
              <w:rPr>
                <w:rFonts w:ascii="Calibri" w:hAnsi="Calibri" w:cs="Calibri"/>
                <w:sz w:val="20"/>
              </w:rPr>
            </w:pPr>
            <w:r w:rsidRPr="005E07C6">
              <w:rPr>
                <w:rFonts w:ascii="Calibri" w:hAnsi="Calibri" w:cs="Calibri"/>
                <w:sz w:val="20"/>
              </w:rPr>
              <w:t>Polityka społeczna</w:t>
            </w:r>
          </w:p>
        </w:tc>
        <w:tc>
          <w:tcPr>
            <w:tcW w:w="760" w:type="pct"/>
            <w:vAlign w:val="center"/>
          </w:tcPr>
          <w:p w14:paraId="28EA8D21" w14:textId="77777777" w:rsidR="00321ACA" w:rsidRPr="005E07C6" w:rsidRDefault="00321ACA" w:rsidP="005E07C6">
            <w:pPr>
              <w:autoSpaceDE w:val="0"/>
              <w:autoSpaceDN w:val="0"/>
              <w:adjustRightInd w:val="0"/>
              <w:spacing w:before="0" w:after="20" w:line="240" w:lineRule="auto"/>
              <w:rPr>
                <w:rFonts w:ascii="Calibri" w:hAnsi="Calibri" w:cs="Calibri"/>
                <w:sz w:val="20"/>
              </w:rPr>
            </w:pPr>
            <w:r w:rsidRPr="005E07C6">
              <w:rPr>
                <w:rFonts w:ascii="Calibri" w:hAnsi="Calibri" w:cs="Calibri"/>
                <w:sz w:val="20"/>
              </w:rPr>
              <w:t>Gminna strategia rozwi</w:t>
            </w:r>
            <w:r w:rsidRPr="005E07C6">
              <w:rPr>
                <w:rFonts w:ascii="Calibri" w:eastAsia="TimesNewRoman" w:hAnsi="Calibri" w:cs="Calibri"/>
                <w:sz w:val="20"/>
              </w:rPr>
              <w:t>ą</w:t>
            </w:r>
            <w:r w:rsidRPr="005E07C6">
              <w:rPr>
                <w:rFonts w:ascii="Calibri" w:hAnsi="Calibri" w:cs="Calibri"/>
                <w:sz w:val="20"/>
              </w:rPr>
              <w:t xml:space="preserve">zywania problemów społecznych </w:t>
            </w:r>
          </w:p>
        </w:tc>
        <w:tc>
          <w:tcPr>
            <w:tcW w:w="1570" w:type="pct"/>
            <w:vAlign w:val="center"/>
          </w:tcPr>
          <w:p w14:paraId="4934EC40" w14:textId="7FF85B2D" w:rsidR="00321ACA" w:rsidRPr="005E07C6" w:rsidRDefault="007C3578" w:rsidP="00B12DF5">
            <w:pPr>
              <w:spacing w:before="0" w:after="20" w:line="240" w:lineRule="auto"/>
              <w:jc w:val="both"/>
              <w:rPr>
                <w:rFonts w:ascii="Calibri" w:hAnsi="Calibri" w:cs="Calibri"/>
                <w:sz w:val="20"/>
              </w:rPr>
            </w:pPr>
            <w:r w:rsidRPr="005E07C6">
              <w:rPr>
                <w:rFonts w:ascii="Calibri" w:hAnsi="Calibri" w:cs="Calibri"/>
                <w:sz w:val="20"/>
              </w:rPr>
              <w:t>Uchwała nr XXVII/164/20 Rady Miejskiej w Zatorze z</w:t>
            </w:r>
            <w:r w:rsidR="00B12DF5">
              <w:rPr>
                <w:rFonts w:ascii="Calibri" w:hAnsi="Calibri" w:cs="Calibri"/>
                <w:sz w:val="20"/>
              </w:rPr>
              <w:t> </w:t>
            </w:r>
            <w:r w:rsidRPr="005E07C6">
              <w:rPr>
                <w:rFonts w:ascii="Calibri" w:hAnsi="Calibri" w:cs="Calibri"/>
                <w:sz w:val="20"/>
              </w:rPr>
              <w:t>dnia 30 listopada 2020 r. w sprawie uchwalenia Strategii Rozwiązywania Problemów Społecznych dla Gminy Zator na lata 2021-2027</w:t>
            </w:r>
          </w:p>
        </w:tc>
        <w:tc>
          <w:tcPr>
            <w:tcW w:w="2013" w:type="pct"/>
            <w:vAlign w:val="center"/>
          </w:tcPr>
          <w:p w14:paraId="0E58351C" w14:textId="2FD77FE3" w:rsidR="00321ACA" w:rsidRPr="005E07C6" w:rsidRDefault="007C3578" w:rsidP="005E07C6">
            <w:pPr>
              <w:spacing w:before="0" w:after="20" w:line="240" w:lineRule="auto"/>
              <w:jc w:val="both"/>
              <w:rPr>
                <w:rFonts w:ascii="Calibri" w:hAnsi="Calibri" w:cs="Calibri"/>
                <w:sz w:val="20"/>
              </w:rPr>
            </w:pPr>
            <w:r w:rsidRPr="005E07C6">
              <w:rPr>
                <w:rFonts w:ascii="Calibri" w:hAnsi="Calibri" w:cs="Calibri"/>
                <w:sz w:val="20"/>
              </w:rPr>
              <w:t>Dokument aktualny, obejmujący perspektywę czasową na lata 2021-2027, kierunkowo zgodny z założeniami strategii. Najpóźniej w 2027 r. aktualizacja lub opracowanie nowego planu, przy zachowaniu spójności ze strategią.</w:t>
            </w:r>
            <w:r w:rsidR="004B65A1" w:rsidRPr="005E07C6">
              <w:rPr>
                <w:rFonts w:ascii="Calibri" w:hAnsi="Calibri" w:cs="Calibri"/>
                <w:sz w:val="20"/>
              </w:rPr>
              <w:t xml:space="preserve"> </w:t>
            </w:r>
            <w:r w:rsidR="007576CB" w:rsidRPr="005E07C6">
              <w:rPr>
                <w:rFonts w:ascii="Calibri" w:hAnsi="Calibri" w:cs="Calibri"/>
                <w:sz w:val="20"/>
              </w:rPr>
              <w:t>Re</w:t>
            </w:r>
            <w:r w:rsidRPr="005E07C6">
              <w:rPr>
                <w:rFonts w:ascii="Calibri" w:hAnsi="Calibri" w:cs="Calibri"/>
                <w:sz w:val="20"/>
              </w:rPr>
              <w:t>komendowane ewentualne zmiany i </w:t>
            </w:r>
            <w:r w:rsidR="007576CB" w:rsidRPr="005E07C6">
              <w:rPr>
                <w:rFonts w:ascii="Calibri" w:hAnsi="Calibri" w:cs="Calibri"/>
                <w:sz w:val="20"/>
              </w:rPr>
              <w:t>uzupełnienia, wyni</w:t>
            </w:r>
            <w:r w:rsidR="005E07C6">
              <w:rPr>
                <w:rFonts w:ascii="Calibri" w:hAnsi="Calibri" w:cs="Calibri"/>
                <w:sz w:val="20"/>
              </w:rPr>
              <w:t>kające z kryzysu migracyjnego w </w:t>
            </w:r>
            <w:r w:rsidR="007576CB" w:rsidRPr="005E07C6">
              <w:rPr>
                <w:rFonts w:ascii="Calibri" w:hAnsi="Calibri" w:cs="Calibri"/>
                <w:sz w:val="20"/>
              </w:rPr>
              <w:t>konsekwencji niesprowokowanej agresji Rosji na Ukrainę.</w:t>
            </w:r>
          </w:p>
        </w:tc>
      </w:tr>
      <w:tr w:rsidR="000E6743" w:rsidRPr="005E07C6" w14:paraId="69B17017" w14:textId="77777777" w:rsidTr="00DB05E0">
        <w:tc>
          <w:tcPr>
            <w:tcW w:w="657" w:type="pct"/>
            <w:vMerge/>
            <w:shd w:val="clear" w:color="auto" w:fill="D9D9D9" w:themeFill="background1" w:themeFillShade="D9"/>
            <w:vAlign w:val="center"/>
          </w:tcPr>
          <w:p w14:paraId="60F1313B" w14:textId="77777777" w:rsidR="000E6743" w:rsidRPr="005E07C6" w:rsidRDefault="000E6743" w:rsidP="005E07C6">
            <w:pPr>
              <w:autoSpaceDE w:val="0"/>
              <w:autoSpaceDN w:val="0"/>
              <w:adjustRightInd w:val="0"/>
              <w:spacing w:before="0" w:after="20" w:line="240" w:lineRule="auto"/>
              <w:jc w:val="both"/>
              <w:rPr>
                <w:rFonts w:ascii="Calibri" w:hAnsi="Calibri" w:cs="Calibri"/>
                <w:sz w:val="20"/>
              </w:rPr>
            </w:pPr>
          </w:p>
        </w:tc>
        <w:tc>
          <w:tcPr>
            <w:tcW w:w="760" w:type="pct"/>
            <w:vAlign w:val="center"/>
          </w:tcPr>
          <w:p w14:paraId="1FFA9ABF" w14:textId="77777777" w:rsidR="000E6743" w:rsidRPr="005E07C6" w:rsidRDefault="000E6743" w:rsidP="005E07C6">
            <w:pPr>
              <w:autoSpaceDE w:val="0"/>
              <w:autoSpaceDN w:val="0"/>
              <w:adjustRightInd w:val="0"/>
              <w:spacing w:before="0" w:after="20" w:line="240" w:lineRule="auto"/>
              <w:rPr>
                <w:rFonts w:ascii="Calibri" w:hAnsi="Calibri" w:cs="Calibri"/>
                <w:sz w:val="20"/>
              </w:rPr>
            </w:pPr>
            <w:r w:rsidRPr="005E07C6">
              <w:rPr>
                <w:rFonts w:ascii="Calibri" w:hAnsi="Calibri" w:cs="Calibri"/>
                <w:sz w:val="20"/>
              </w:rPr>
              <w:t xml:space="preserve">Gminny program </w:t>
            </w:r>
            <w:r w:rsidRPr="005E07C6">
              <w:rPr>
                <w:rFonts w:ascii="Calibri" w:hAnsi="Calibri" w:cs="Calibri"/>
                <w:sz w:val="20"/>
              </w:rPr>
              <w:lastRenderedPageBreak/>
              <w:t>rewitalizacji</w:t>
            </w:r>
          </w:p>
        </w:tc>
        <w:tc>
          <w:tcPr>
            <w:tcW w:w="1570" w:type="pct"/>
            <w:vAlign w:val="center"/>
          </w:tcPr>
          <w:p w14:paraId="6C0F63F5" w14:textId="4538EF8C" w:rsidR="000E6743" w:rsidRPr="005E07C6" w:rsidRDefault="005E07C6" w:rsidP="005E07C6">
            <w:pPr>
              <w:spacing w:before="0" w:after="20" w:line="240" w:lineRule="auto"/>
              <w:jc w:val="both"/>
              <w:rPr>
                <w:rFonts w:ascii="Calibri" w:hAnsi="Calibri" w:cs="Calibri"/>
                <w:sz w:val="20"/>
              </w:rPr>
            </w:pPr>
            <w:r w:rsidRPr="005E07C6">
              <w:rPr>
                <w:rFonts w:ascii="Calibri" w:hAnsi="Calibri" w:cs="Calibri"/>
                <w:sz w:val="20"/>
              </w:rPr>
              <w:lastRenderedPageBreak/>
              <w:t>Brak</w:t>
            </w:r>
          </w:p>
        </w:tc>
        <w:tc>
          <w:tcPr>
            <w:tcW w:w="2013" w:type="pct"/>
            <w:vAlign w:val="center"/>
          </w:tcPr>
          <w:p w14:paraId="257A8E4A" w14:textId="4893151B" w:rsidR="000E6743" w:rsidRPr="005E07C6" w:rsidRDefault="000E6743" w:rsidP="005E07C6">
            <w:pPr>
              <w:spacing w:before="0" w:after="20" w:line="240" w:lineRule="auto"/>
              <w:jc w:val="both"/>
              <w:rPr>
                <w:rFonts w:ascii="Calibri" w:hAnsi="Calibri" w:cs="Calibri"/>
                <w:sz w:val="20"/>
              </w:rPr>
            </w:pPr>
            <w:r w:rsidRPr="005E07C6">
              <w:rPr>
                <w:rFonts w:ascii="Calibri" w:hAnsi="Calibri" w:cs="Calibri"/>
                <w:sz w:val="20"/>
              </w:rPr>
              <w:t xml:space="preserve">Rekomendowane opracowanie programu. Strategia zakłada </w:t>
            </w:r>
            <w:r w:rsidR="007206DF">
              <w:rPr>
                <w:rFonts w:ascii="Calibri" w:hAnsi="Calibri" w:cs="Calibri"/>
                <w:sz w:val="20"/>
              </w:rPr>
              <w:t xml:space="preserve">jako </w:t>
            </w:r>
            <w:r w:rsidR="007206DF">
              <w:rPr>
                <w:rFonts w:ascii="Calibri" w:hAnsi="Calibri" w:cs="Calibri"/>
                <w:sz w:val="20"/>
              </w:rPr>
              <w:lastRenderedPageBreak/>
              <w:t xml:space="preserve">priorytetowe </w:t>
            </w:r>
            <w:r w:rsidRPr="005E07C6">
              <w:rPr>
                <w:rFonts w:ascii="Calibri" w:hAnsi="Calibri" w:cs="Calibri"/>
                <w:sz w:val="20"/>
              </w:rPr>
              <w:t xml:space="preserve">działania rewitalizacyjne oraz z zakresu odnowy centrów miejscowości, na co wskazuje m.in. </w:t>
            </w:r>
            <w:r w:rsidR="006F2652" w:rsidRPr="005E07C6">
              <w:rPr>
                <w:rFonts w:ascii="Calibri" w:hAnsi="Calibri" w:cs="Calibri"/>
                <w:sz w:val="20"/>
              </w:rPr>
              <w:t xml:space="preserve">cel operacyjny </w:t>
            </w:r>
            <w:r w:rsidR="005E07C6">
              <w:rPr>
                <w:rFonts w:ascii="Calibri" w:hAnsi="Calibri" w:cs="Calibri"/>
                <w:sz w:val="20"/>
              </w:rPr>
              <w:t>2.5. </w:t>
            </w:r>
            <w:r w:rsidR="005E07C6" w:rsidRPr="005E07C6">
              <w:rPr>
                <w:rFonts w:ascii="Calibri" w:hAnsi="Calibri" w:cs="Calibri"/>
                <w:sz w:val="20"/>
              </w:rPr>
              <w:t>Wykorzystanie polityki przestrzennej i rewitalizacji jako narzędzi kreujących rozwój lokalny.</w:t>
            </w:r>
            <w:r w:rsidR="006F2652" w:rsidRPr="005E07C6">
              <w:rPr>
                <w:rFonts w:ascii="Calibri" w:hAnsi="Calibri" w:cs="Calibri"/>
                <w:sz w:val="20"/>
              </w:rPr>
              <w:t xml:space="preserve"> </w:t>
            </w:r>
            <w:r w:rsidRPr="005E07C6">
              <w:rPr>
                <w:rFonts w:ascii="Calibri" w:hAnsi="Calibri" w:cs="Calibri"/>
                <w:sz w:val="20"/>
              </w:rPr>
              <w:t>Dokument stanowi instrument pozyskiwania środków zewnętrznych na przedsięwzięcia rewitalizacyjne.</w:t>
            </w:r>
          </w:p>
        </w:tc>
      </w:tr>
      <w:tr w:rsidR="005E07C6" w:rsidRPr="005E07C6" w14:paraId="37C65C45" w14:textId="77777777" w:rsidTr="00DB05E0">
        <w:tc>
          <w:tcPr>
            <w:tcW w:w="657" w:type="pct"/>
            <w:vMerge/>
            <w:shd w:val="clear" w:color="auto" w:fill="D9D9D9" w:themeFill="background1" w:themeFillShade="D9"/>
            <w:vAlign w:val="center"/>
          </w:tcPr>
          <w:p w14:paraId="57261FEF" w14:textId="77777777" w:rsidR="005E07C6" w:rsidRPr="005E07C6" w:rsidRDefault="005E07C6" w:rsidP="005E07C6">
            <w:pPr>
              <w:autoSpaceDE w:val="0"/>
              <w:autoSpaceDN w:val="0"/>
              <w:adjustRightInd w:val="0"/>
              <w:spacing w:before="0" w:after="20" w:line="240" w:lineRule="auto"/>
              <w:jc w:val="both"/>
              <w:rPr>
                <w:rFonts w:ascii="Calibri" w:hAnsi="Calibri" w:cs="Calibri"/>
                <w:sz w:val="20"/>
              </w:rPr>
            </w:pPr>
          </w:p>
        </w:tc>
        <w:tc>
          <w:tcPr>
            <w:tcW w:w="760" w:type="pct"/>
            <w:vAlign w:val="center"/>
          </w:tcPr>
          <w:p w14:paraId="6CA3FE25" w14:textId="77777777" w:rsidR="005E07C6" w:rsidRPr="005E07C6" w:rsidRDefault="005E07C6" w:rsidP="005E07C6">
            <w:pPr>
              <w:autoSpaceDE w:val="0"/>
              <w:autoSpaceDN w:val="0"/>
              <w:adjustRightInd w:val="0"/>
              <w:spacing w:before="0" w:after="20" w:line="240" w:lineRule="auto"/>
              <w:rPr>
                <w:rFonts w:ascii="Calibri" w:hAnsi="Calibri" w:cs="Calibri"/>
                <w:sz w:val="20"/>
              </w:rPr>
            </w:pPr>
            <w:r w:rsidRPr="005E07C6">
              <w:rPr>
                <w:rFonts w:ascii="Calibri" w:hAnsi="Calibri" w:cs="Calibri"/>
                <w:sz w:val="20"/>
              </w:rPr>
              <w:t>Gminny program przeciwdziałania przemocy w rodzinie oraz ochrony ofiar przemocy w rodzinie</w:t>
            </w:r>
          </w:p>
        </w:tc>
        <w:tc>
          <w:tcPr>
            <w:tcW w:w="1570" w:type="pct"/>
            <w:vAlign w:val="center"/>
          </w:tcPr>
          <w:p w14:paraId="6A59C7FA" w14:textId="7964426F" w:rsidR="005E07C6" w:rsidRPr="005E07C6" w:rsidRDefault="005E07C6" w:rsidP="005E07C6">
            <w:pPr>
              <w:spacing w:before="0" w:after="20" w:line="240" w:lineRule="auto"/>
              <w:jc w:val="both"/>
              <w:rPr>
                <w:rFonts w:ascii="Calibri" w:hAnsi="Calibri" w:cs="Calibri"/>
                <w:sz w:val="20"/>
              </w:rPr>
            </w:pPr>
            <w:r w:rsidRPr="005E07C6">
              <w:rPr>
                <w:rFonts w:ascii="Calibri" w:hAnsi="Calibri" w:cs="Calibri"/>
                <w:sz w:val="20"/>
              </w:rPr>
              <w:t xml:space="preserve">Uchwała nr XXXIII/192/21 Rady Miejskiej w Zatorze z dnia 27 kwietnia 2021 r. </w:t>
            </w:r>
            <w:r>
              <w:rPr>
                <w:rFonts w:ascii="Calibri" w:hAnsi="Calibri" w:cs="Calibri"/>
                <w:sz w:val="20"/>
              </w:rPr>
              <w:t>w sprawie zmiany w </w:t>
            </w:r>
            <w:r w:rsidRPr="005E07C6">
              <w:rPr>
                <w:rFonts w:ascii="Calibri" w:hAnsi="Calibri" w:cs="Calibri"/>
                <w:sz w:val="20"/>
              </w:rPr>
              <w:t>uchwały nr VII/38/19 z dnia 26 marca 2019 roku w sprawie przyjęcia Programu Przeciwdziałania Przemocy w Rodzinie oraz Ochrony Osób Doznających Przemocy w Gminie Zator na lata 2019-2023</w:t>
            </w:r>
          </w:p>
        </w:tc>
        <w:tc>
          <w:tcPr>
            <w:tcW w:w="2013" w:type="pct"/>
            <w:vAlign w:val="center"/>
          </w:tcPr>
          <w:p w14:paraId="1159A973" w14:textId="0D654B46" w:rsidR="005E07C6" w:rsidRPr="005E07C6" w:rsidRDefault="005E07C6" w:rsidP="005E07C6">
            <w:pPr>
              <w:spacing w:before="0" w:after="20" w:line="240" w:lineRule="auto"/>
              <w:jc w:val="both"/>
              <w:rPr>
                <w:rFonts w:ascii="Calibri" w:hAnsi="Calibri" w:cs="Calibri"/>
                <w:sz w:val="20"/>
              </w:rPr>
            </w:pPr>
            <w:r w:rsidRPr="005E07C6">
              <w:rPr>
                <w:rFonts w:ascii="Calibri" w:hAnsi="Calibri" w:cs="Calibri"/>
                <w:sz w:val="20"/>
              </w:rPr>
              <w:t xml:space="preserve">Dokument aktualny, obejmujący </w:t>
            </w:r>
            <w:r>
              <w:rPr>
                <w:rFonts w:ascii="Calibri" w:hAnsi="Calibri" w:cs="Calibri"/>
                <w:sz w:val="20"/>
              </w:rPr>
              <w:t>perspektywę czasową na lata 2019</w:t>
            </w:r>
            <w:r w:rsidRPr="005E07C6">
              <w:rPr>
                <w:rFonts w:ascii="Calibri" w:hAnsi="Calibri" w:cs="Calibri"/>
                <w:sz w:val="20"/>
              </w:rPr>
              <w:t>-202</w:t>
            </w:r>
            <w:r>
              <w:rPr>
                <w:rFonts w:ascii="Calibri" w:hAnsi="Calibri" w:cs="Calibri"/>
                <w:sz w:val="20"/>
              </w:rPr>
              <w:t>3</w:t>
            </w:r>
            <w:r w:rsidRPr="005E07C6">
              <w:rPr>
                <w:rFonts w:ascii="Calibri" w:hAnsi="Calibri" w:cs="Calibri"/>
                <w:sz w:val="20"/>
              </w:rPr>
              <w:t>, kierunkowo zgodny z założeniami strategii. Najpóźniej w 202</w:t>
            </w:r>
            <w:r>
              <w:rPr>
                <w:rFonts w:ascii="Calibri" w:hAnsi="Calibri" w:cs="Calibri"/>
                <w:sz w:val="20"/>
              </w:rPr>
              <w:t>3</w:t>
            </w:r>
            <w:r w:rsidRPr="005E07C6">
              <w:rPr>
                <w:rFonts w:ascii="Calibri" w:hAnsi="Calibri" w:cs="Calibri"/>
                <w:sz w:val="20"/>
              </w:rPr>
              <w:t> r. aktualizacja lub opracowanie nowego programu, przy zachowaniu spójności ze strategią.</w:t>
            </w:r>
          </w:p>
        </w:tc>
      </w:tr>
      <w:tr w:rsidR="00607344" w:rsidRPr="005E07C6" w14:paraId="2DC3A82C" w14:textId="77777777" w:rsidTr="00DB05E0">
        <w:tc>
          <w:tcPr>
            <w:tcW w:w="657" w:type="pct"/>
            <w:vMerge/>
            <w:shd w:val="clear" w:color="auto" w:fill="D9D9D9" w:themeFill="background1" w:themeFillShade="D9"/>
            <w:vAlign w:val="center"/>
          </w:tcPr>
          <w:p w14:paraId="4FCEA572" w14:textId="77777777" w:rsidR="00607344" w:rsidRPr="005E07C6" w:rsidRDefault="00607344" w:rsidP="005E07C6">
            <w:pPr>
              <w:autoSpaceDE w:val="0"/>
              <w:autoSpaceDN w:val="0"/>
              <w:adjustRightInd w:val="0"/>
              <w:spacing w:before="0" w:after="20" w:line="240" w:lineRule="auto"/>
              <w:jc w:val="both"/>
              <w:rPr>
                <w:rFonts w:ascii="Calibri" w:hAnsi="Calibri" w:cs="Calibri"/>
                <w:sz w:val="20"/>
              </w:rPr>
            </w:pPr>
          </w:p>
        </w:tc>
        <w:tc>
          <w:tcPr>
            <w:tcW w:w="760" w:type="pct"/>
            <w:vAlign w:val="center"/>
          </w:tcPr>
          <w:p w14:paraId="45ADF336" w14:textId="77777777" w:rsidR="00607344" w:rsidRPr="005E07C6" w:rsidRDefault="00607344" w:rsidP="005E07C6">
            <w:pPr>
              <w:autoSpaceDE w:val="0"/>
              <w:autoSpaceDN w:val="0"/>
              <w:adjustRightInd w:val="0"/>
              <w:spacing w:before="0" w:after="20" w:line="240" w:lineRule="auto"/>
              <w:rPr>
                <w:rFonts w:ascii="Calibri" w:hAnsi="Calibri" w:cs="Calibri"/>
                <w:sz w:val="20"/>
              </w:rPr>
            </w:pPr>
            <w:r w:rsidRPr="005E07C6">
              <w:rPr>
                <w:rFonts w:ascii="Calibri" w:hAnsi="Calibri" w:cs="Calibri"/>
                <w:sz w:val="20"/>
              </w:rPr>
              <w:t>Gminny program wspierania rodziny</w:t>
            </w:r>
          </w:p>
        </w:tc>
        <w:tc>
          <w:tcPr>
            <w:tcW w:w="1570" w:type="pct"/>
            <w:vAlign w:val="center"/>
          </w:tcPr>
          <w:p w14:paraId="3D582E91" w14:textId="0C121ED0" w:rsidR="00607344" w:rsidRPr="005E07C6" w:rsidRDefault="00A61B4E" w:rsidP="005E07C6">
            <w:pPr>
              <w:spacing w:before="0" w:after="20" w:line="240" w:lineRule="auto"/>
              <w:jc w:val="both"/>
              <w:rPr>
                <w:rFonts w:ascii="Calibri" w:hAnsi="Calibri" w:cs="Calibri"/>
                <w:sz w:val="20"/>
              </w:rPr>
            </w:pPr>
            <w:r w:rsidRPr="005E07C6">
              <w:rPr>
                <w:rFonts w:ascii="Calibri" w:hAnsi="Calibri" w:cs="Calibri"/>
                <w:sz w:val="20"/>
              </w:rPr>
              <w:t>Uchwała nr XIX/122/20 Rady Miejskiej w Zatorze z dnia 25 lutego 2020 r. w sprawie przyjęcia Gminnego Programu Wspierania Rodziny w Gminie Zator na lata 2020-2022</w:t>
            </w:r>
          </w:p>
        </w:tc>
        <w:tc>
          <w:tcPr>
            <w:tcW w:w="2013" w:type="pct"/>
            <w:vAlign w:val="center"/>
          </w:tcPr>
          <w:p w14:paraId="7AFF433E" w14:textId="57C33DD4" w:rsidR="00607344" w:rsidRPr="005E07C6" w:rsidRDefault="005E07C6" w:rsidP="005E07C6">
            <w:pPr>
              <w:spacing w:before="0" w:after="20" w:line="240" w:lineRule="auto"/>
              <w:jc w:val="both"/>
              <w:rPr>
                <w:rFonts w:ascii="Calibri" w:hAnsi="Calibri" w:cs="Calibri"/>
                <w:sz w:val="20"/>
              </w:rPr>
            </w:pPr>
            <w:r w:rsidRPr="005E07C6">
              <w:rPr>
                <w:rFonts w:ascii="Calibri" w:hAnsi="Calibri" w:cs="Calibri"/>
                <w:sz w:val="20"/>
              </w:rPr>
              <w:t xml:space="preserve">Dokument obowiązujący do końca 2022 r., </w:t>
            </w:r>
            <w:r>
              <w:rPr>
                <w:rFonts w:ascii="Calibri" w:hAnsi="Calibri" w:cs="Calibri"/>
                <w:sz w:val="20"/>
              </w:rPr>
              <w:t>kierunkowo zgodny z </w:t>
            </w:r>
            <w:r w:rsidRPr="005E07C6">
              <w:rPr>
                <w:rFonts w:ascii="Calibri" w:hAnsi="Calibri" w:cs="Calibri"/>
                <w:sz w:val="20"/>
              </w:rPr>
              <w:t>założeniami strategii. Aktualizacja lub opracowanie nowego planu, przy zachowaniu spójności ze strategią</w:t>
            </w:r>
            <w:r w:rsidR="00607344" w:rsidRPr="005E07C6">
              <w:rPr>
                <w:rFonts w:ascii="Calibri" w:hAnsi="Calibri" w:cs="Calibri"/>
                <w:sz w:val="20"/>
              </w:rPr>
              <w:t>.</w:t>
            </w:r>
          </w:p>
        </w:tc>
      </w:tr>
      <w:tr w:rsidR="00DC2544" w:rsidRPr="005E07C6" w14:paraId="65A49785" w14:textId="77777777" w:rsidTr="00DB05E0">
        <w:trPr>
          <w:trHeight w:val="1563"/>
        </w:trPr>
        <w:tc>
          <w:tcPr>
            <w:tcW w:w="657" w:type="pct"/>
            <w:vMerge/>
            <w:shd w:val="clear" w:color="auto" w:fill="D9D9D9" w:themeFill="background1" w:themeFillShade="D9"/>
            <w:vAlign w:val="center"/>
          </w:tcPr>
          <w:p w14:paraId="46176332" w14:textId="77777777" w:rsidR="00DC2544" w:rsidRPr="005E07C6" w:rsidRDefault="00DC2544" w:rsidP="005E07C6">
            <w:pPr>
              <w:autoSpaceDE w:val="0"/>
              <w:autoSpaceDN w:val="0"/>
              <w:adjustRightInd w:val="0"/>
              <w:spacing w:before="0" w:after="20" w:line="240" w:lineRule="auto"/>
              <w:jc w:val="both"/>
              <w:rPr>
                <w:rFonts w:ascii="Calibri" w:hAnsi="Calibri" w:cs="Calibri"/>
                <w:sz w:val="20"/>
              </w:rPr>
            </w:pPr>
            <w:bookmarkStart w:id="136" w:name="_Hlk71333008"/>
          </w:p>
        </w:tc>
        <w:tc>
          <w:tcPr>
            <w:tcW w:w="760" w:type="pct"/>
            <w:vAlign w:val="center"/>
          </w:tcPr>
          <w:p w14:paraId="0A454C62" w14:textId="77777777" w:rsidR="00DC2544" w:rsidRPr="005E07C6" w:rsidRDefault="00DC2544" w:rsidP="005E07C6">
            <w:pPr>
              <w:autoSpaceDE w:val="0"/>
              <w:autoSpaceDN w:val="0"/>
              <w:adjustRightInd w:val="0"/>
              <w:spacing w:before="0" w:after="20" w:line="240" w:lineRule="auto"/>
              <w:rPr>
                <w:rFonts w:ascii="Calibri" w:hAnsi="Calibri" w:cs="Calibri"/>
                <w:sz w:val="20"/>
              </w:rPr>
            </w:pPr>
            <w:r w:rsidRPr="005E07C6">
              <w:rPr>
                <w:rFonts w:ascii="Calibri" w:hAnsi="Calibri" w:cs="Calibri"/>
                <w:sz w:val="20"/>
              </w:rPr>
              <w:t>Gminny program profilaktyki i rozwi</w:t>
            </w:r>
            <w:r w:rsidRPr="005E07C6">
              <w:rPr>
                <w:rFonts w:ascii="Calibri" w:eastAsia="TimesNewRoman" w:hAnsi="Calibri" w:cs="Calibri"/>
                <w:sz w:val="20"/>
              </w:rPr>
              <w:t>ą</w:t>
            </w:r>
            <w:r w:rsidRPr="005E07C6">
              <w:rPr>
                <w:rFonts w:ascii="Calibri" w:hAnsi="Calibri" w:cs="Calibri"/>
                <w:sz w:val="20"/>
              </w:rPr>
              <w:t>zywania problemów alkoholowych oraz przeciwdziałania narkomanii</w:t>
            </w:r>
          </w:p>
        </w:tc>
        <w:tc>
          <w:tcPr>
            <w:tcW w:w="1570" w:type="pct"/>
            <w:vAlign w:val="center"/>
          </w:tcPr>
          <w:p w14:paraId="1F900F90" w14:textId="0DEAFFC8" w:rsidR="00DC2544" w:rsidRPr="005E07C6" w:rsidRDefault="003E3429" w:rsidP="005E07C6">
            <w:pPr>
              <w:spacing w:before="0" w:after="20" w:line="240" w:lineRule="auto"/>
              <w:jc w:val="both"/>
              <w:rPr>
                <w:rFonts w:ascii="Calibri" w:hAnsi="Calibri" w:cs="Calibri"/>
                <w:sz w:val="20"/>
              </w:rPr>
            </w:pPr>
            <w:r w:rsidRPr="005E07C6">
              <w:rPr>
                <w:rFonts w:ascii="Calibri" w:hAnsi="Calibri" w:cs="Calibri"/>
                <w:sz w:val="20"/>
              </w:rPr>
              <w:t xml:space="preserve">Uchwała nr XLIV/282/22 Rady Miejskiej w Zatorze </w:t>
            </w:r>
            <w:r w:rsidR="005E07C6" w:rsidRPr="005E07C6">
              <w:rPr>
                <w:rFonts w:ascii="Calibri" w:hAnsi="Calibri" w:cs="Calibri"/>
                <w:sz w:val="20"/>
              </w:rPr>
              <w:t>z </w:t>
            </w:r>
            <w:r w:rsidRPr="005E07C6">
              <w:rPr>
                <w:rFonts w:ascii="Calibri" w:hAnsi="Calibri" w:cs="Calibri"/>
                <w:sz w:val="20"/>
              </w:rPr>
              <w:t>dnia 29 marca 2022 r. w sprawie przyjęcia Gminnego Programu Profilaktyki i Rozwiązywania Problemów Alkoholowych oraz Przeciwdziałania Narkomanii na 2022 r.</w:t>
            </w:r>
          </w:p>
        </w:tc>
        <w:tc>
          <w:tcPr>
            <w:tcW w:w="2013" w:type="pct"/>
            <w:vAlign w:val="center"/>
          </w:tcPr>
          <w:p w14:paraId="74B1D77C" w14:textId="2BEF44CD" w:rsidR="00DC2544" w:rsidRPr="005E07C6" w:rsidRDefault="00A61B4E" w:rsidP="005E07C6">
            <w:pPr>
              <w:spacing w:before="0" w:after="20" w:line="240" w:lineRule="auto"/>
              <w:jc w:val="both"/>
              <w:rPr>
                <w:rFonts w:ascii="Calibri" w:hAnsi="Calibri" w:cs="Calibri"/>
                <w:sz w:val="20"/>
              </w:rPr>
            </w:pPr>
            <w:r w:rsidRPr="005E07C6">
              <w:rPr>
                <w:rFonts w:ascii="Calibri" w:hAnsi="Calibri" w:cs="Calibri"/>
                <w:sz w:val="20"/>
              </w:rPr>
              <w:t xml:space="preserve">Dokument obowiązujący do końca 2022 r., kierunkowo zgodny z założeniami strategii. </w:t>
            </w:r>
            <w:r w:rsidR="003E3429" w:rsidRPr="005E07C6">
              <w:rPr>
                <w:rFonts w:ascii="Calibri" w:hAnsi="Calibri" w:cs="Calibri"/>
                <w:sz w:val="20"/>
              </w:rPr>
              <w:t>A</w:t>
            </w:r>
            <w:r w:rsidR="00DC2544" w:rsidRPr="005E07C6">
              <w:rPr>
                <w:rFonts w:ascii="Calibri" w:hAnsi="Calibri" w:cs="Calibri"/>
                <w:sz w:val="20"/>
              </w:rPr>
              <w:t>ktualizacja lub opracowanie nowego planu, przy za</w:t>
            </w:r>
            <w:r w:rsidR="003E3429" w:rsidRPr="005E07C6">
              <w:rPr>
                <w:rFonts w:ascii="Calibri" w:hAnsi="Calibri" w:cs="Calibri"/>
                <w:sz w:val="20"/>
              </w:rPr>
              <w:t>chowaniu spójności ze strategią, z rekomendowanym okresem obowiązywania przez 4 lata.</w:t>
            </w:r>
          </w:p>
        </w:tc>
      </w:tr>
      <w:bookmarkEnd w:id="136"/>
      <w:tr w:rsidR="00607344" w:rsidRPr="005E07C6" w14:paraId="2690B8A6" w14:textId="77777777" w:rsidTr="00DB05E0">
        <w:tc>
          <w:tcPr>
            <w:tcW w:w="657" w:type="pct"/>
            <w:vMerge w:val="restart"/>
            <w:shd w:val="clear" w:color="auto" w:fill="D9D9D9" w:themeFill="background1" w:themeFillShade="D9"/>
            <w:vAlign w:val="center"/>
          </w:tcPr>
          <w:p w14:paraId="7655C3AC" w14:textId="77777777" w:rsidR="00607344" w:rsidRPr="005E07C6" w:rsidRDefault="00607344" w:rsidP="005E07C6">
            <w:pPr>
              <w:spacing w:before="0" w:after="20" w:line="240" w:lineRule="auto"/>
              <w:jc w:val="both"/>
              <w:rPr>
                <w:rFonts w:ascii="Calibri" w:hAnsi="Calibri" w:cs="Calibri"/>
                <w:sz w:val="20"/>
              </w:rPr>
            </w:pPr>
            <w:r w:rsidRPr="005E07C6">
              <w:rPr>
                <w:rFonts w:ascii="Calibri" w:hAnsi="Calibri" w:cs="Calibri"/>
                <w:sz w:val="20"/>
              </w:rPr>
              <w:t>Rozwój lokalny</w:t>
            </w:r>
          </w:p>
        </w:tc>
        <w:tc>
          <w:tcPr>
            <w:tcW w:w="760" w:type="pct"/>
            <w:vAlign w:val="center"/>
          </w:tcPr>
          <w:p w14:paraId="53408F13" w14:textId="3E9E3207" w:rsidR="00607344" w:rsidRPr="005E07C6" w:rsidRDefault="00607344" w:rsidP="005E07C6">
            <w:pPr>
              <w:spacing w:before="0" w:after="20" w:line="240" w:lineRule="auto"/>
              <w:rPr>
                <w:rFonts w:ascii="Calibri" w:hAnsi="Calibri" w:cs="Calibri"/>
                <w:sz w:val="20"/>
              </w:rPr>
            </w:pPr>
            <w:r w:rsidRPr="005E07C6">
              <w:rPr>
                <w:rFonts w:ascii="Calibri" w:hAnsi="Calibri" w:cs="Calibri"/>
                <w:sz w:val="20"/>
              </w:rPr>
              <w:t>Program współpracy z organizacjami pozarz</w:t>
            </w:r>
            <w:r w:rsidRPr="005E07C6">
              <w:rPr>
                <w:rFonts w:ascii="Calibri" w:eastAsia="TimesNewRoman" w:hAnsi="Calibri" w:cs="Calibri"/>
                <w:sz w:val="20"/>
              </w:rPr>
              <w:t>ą</w:t>
            </w:r>
            <w:r w:rsidRPr="005E07C6">
              <w:rPr>
                <w:rFonts w:ascii="Calibri" w:hAnsi="Calibri" w:cs="Calibri"/>
                <w:sz w:val="20"/>
              </w:rPr>
              <w:t>dowymi oraz podmiotami wymienionymi w art. 3 ust. 3. Ustawy o działalno</w:t>
            </w:r>
            <w:r w:rsidRPr="005E07C6">
              <w:rPr>
                <w:rFonts w:ascii="Calibri" w:eastAsia="TimesNewRoman" w:hAnsi="Calibri" w:cs="Calibri"/>
                <w:sz w:val="20"/>
              </w:rPr>
              <w:t>ś</w:t>
            </w:r>
            <w:r w:rsidRPr="005E07C6">
              <w:rPr>
                <w:rFonts w:ascii="Calibri" w:hAnsi="Calibri" w:cs="Calibri"/>
                <w:sz w:val="20"/>
              </w:rPr>
              <w:t>ci po</w:t>
            </w:r>
            <w:r w:rsidRPr="005E07C6">
              <w:rPr>
                <w:rFonts w:ascii="Calibri" w:eastAsia="TimesNewRoman" w:hAnsi="Calibri" w:cs="Calibri"/>
                <w:sz w:val="20"/>
              </w:rPr>
              <w:t>ż</w:t>
            </w:r>
            <w:r w:rsidRPr="005E07C6">
              <w:rPr>
                <w:rFonts w:ascii="Calibri" w:hAnsi="Calibri" w:cs="Calibri"/>
                <w:sz w:val="20"/>
              </w:rPr>
              <w:t>ytku publicznego i o wolontariacie</w:t>
            </w:r>
          </w:p>
        </w:tc>
        <w:tc>
          <w:tcPr>
            <w:tcW w:w="1570" w:type="pct"/>
            <w:vAlign w:val="center"/>
          </w:tcPr>
          <w:p w14:paraId="6EBDB3D3" w14:textId="69CA701F" w:rsidR="00607344" w:rsidRPr="005E07C6" w:rsidRDefault="003E3429" w:rsidP="005E07C6">
            <w:pPr>
              <w:spacing w:before="0" w:after="20" w:line="240" w:lineRule="auto"/>
              <w:jc w:val="both"/>
              <w:rPr>
                <w:rFonts w:ascii="Calibri" w:hAnsi="Calibri" w:cs="Calibri"/>
                <w:sz w:val="20"/>
              </w:rPr>
            </w:pPr>
            <w:r w:rsidRPr="005E07C6">
              <w:rPr>
                <w:rFonts w:ascii="Calibri" w:hAnsi="Calibri" w:cs="Calibri"/>
                <w:sz w:val="20"/>
              </w:rPr>
              <w:t xml:space="preserve">Uchwała nr XL/244/21 Rady Miejskiej w Zatorze </w:t>
            </w:r>
            <w:r w:rsidR="005E07C6">
              <w:rPr>
                <w:rFonts w:ascii="Calibri" w:hAnsi="Calibri" w:cs="Calibri"/>
                <w:sz w:val="20"/>
              </w:rPr>
              <w:t>z </w:t>
            </w:r>
            <w:r w:rsidRPr="005E07C6">
              <w:rPr>
                <w:rFonts w:ascii="Calibri" w:hAnsi="Calibri" w:cs="Calibri"/>
                <w:sz w:val="20"/>
              </w:rPr>
              <w:t>dnia 30 listopada 2021 r. w sprawie uchwalenia rocznego programu współpracy z organizacjami pozarządowymi oraz podmiotami, o których mowa w art. 3 ust. 3 ustawy o dzi</w:t>
            </w:r>
            <w:r w:rsidR="005E07C6" w:rsidRPr="005E07C6">
              <w:rPr>
                <w:rFonts w:ascii="Calibri" w:hAnsi="Calibri" w:cs="Calibri"/>
                <w:sz w:val="20"/>
              </w:rPr>
              <w:t>ałalności pożytku publicznego i </w:t>
            </w:r>
            <w:r w:rsidRPr="005E07C6">
              <w:rPr>
                <w:rFonts w:ascii="Calibri" w:hAnsi="Calibri" w:cs="Calibri"/>
                <w:sz w:val="20"/>
              </w:rPr>
              <w:t>wolontariacie na 2022 rok.</w:t>
            </w:r>
          </w:p>
        </w:tc>
        <w:tc>
          <w:tcPr>
            <w:tcW w:w="2013" w:type="pct"/>
            <w:vAlign w:val="center"/>
          </w:tcPr>
          <w:p w14:paraId="7EA8A361" w14:textId="051C3169" w:rsidR="00607344" w:rsidRPr="005E07C6" w:rsidRDefault="00607344" w:rsidP="005E07C6">
            <w:pPr>
              <w:spacing w:before="0" w:after="20" w:line="240" w:lineRule="auto"/>
              <w:jc w:val="both"/>
              <w:rPr>
                <w:rFonts w:ascii="Calibri" w:hAnsi="Calibri" w:cs="Calibri"/>
                <w:sz w:val="20"/>
              </w:rPr>
            </w:pPr>
            <w:r w:rsidRPr="005E07C6">
              <w:rPr>
                <w:rFonts w:ascii="Calibri" w:hAnsi="Calibri" w:cs="Calibri"/>
                <w:sz w:val="20"/>
              </w:rPr>
              <w:t>Program przyjmowany corocznie. Obszary współpracy finansowej i niefinansowej powinny uwzględniać szczególnie te pola, które strategia uznaje za kluczowe i w których organizacje pozarządowe zostały wskazane jako partnerzy realizacyjni. Możliwość opracowania i przyjęcia programu wieloletniego.</w:t>
            </w:r>
          </w:p>
        </w:tc>
      </w:tr>
      <w:tr w:rsidR="00607344" w:rsidRPr="005E07C6" w14:paraId="7997A296" w14:textId="77777777" w:rsidTr="00DB05E0">
        <w:tc>
          <w:tcPr>
            <w:tcW w:w="657" w:type="pct"/>
            <w:vMerge/>
            <w:shd w:val="clear" w:color="auto" w:fill="D9D9D9" w:themeFill="background1" w:themeFillShade="D9"/>
            <w:vAlign w:val="center"/>
          </w:tcPr>
          <w:p w14:paraId="19088E40" w14:textId="77777777" w:rsidR="00607344" w:rsidRPr="005E07C6" w:rsidRDefault="00607344" w:rsidP="005E07C6">
            <w:pPr>
              <w:autoSpaceDE w:val="0"/>
              <w:autoSpaceDN w:val="0"/>
              <w:adjustRightInd w:val="0"/>
              <w:spacing w:before="0" w:after="20" w:line="240" w:lineRule="auto"/>
              <w:jc w:val="both"/>
              <w:rPr>
                <w:rFonts w:ascii="Calibri" w:hAnsi="Calibri" w:cs="Calibri"/>
                <w:sz w:val="20"/>
              </w:rPr>
            </w:pPr>
          </w:p>
        </w:tc>
        <w:tc>
          <w:tcPr>
            <w:tcW w:w="760" w:type="pct"/>
            <w:vAlign w:val="center"/>
          </w:tcPr>
          <w:p w14:paraId="7845EDD6" w14:textId="5FADBC9A" w:rsidR="00607344" w:rsidRPr="005E07C6" w:rsidRDefault="00607344" w:rsidP="005E07C6">
            <w:pPr>
              <w:autoSpaceDE w:val="0"/>
              <w:autoSpaceDN w:val="0"/>
              <w:adjustRightInd w:val="0"/>
              <w:spacing w:before="0" w:after="20" w:line="240" w:lineRule="auto"/>
              <w:rPr>
                <w:rFonts w:ascii="Calibri" w:hAnsi="Calibri" w:cs="Calibri"/>
                <w:sz w:val="20"/>
              </w:rPr>
            </w:pPr>
            <w:r w:rsidRPr="005E07C6">
              <w:rPr>
                <w:rFonts w:ascii="Calibri" w:hAnsi="Calibri" w:cs="Calibri"/>
                <w:sz w:val="20"/>
              </w:rPr>
              <w:t>Programy odnowy miejscowości i podobne</w:t>
            </w:r>
          </w:p>
        </w:tc>
        <w:tc>
          <w:tcPr>
            <w:tcW w:w="1570" w:type="pct"/>
            <w:vAlign w:val="center"/>
          </w:tcPr>
          <w:p w14:paraId="2DC21A9D" w14:textId="0F5DC1AF" w:rsidR="00607344" w:rsidRPr="005E07C6" w:rsidRDefault="005E07C6" w:rsidP="005E07C6">
            <w:pPr>
              <w:spacing w:before="0" w:after="20" w:line="240" w:lineRule="auto"/>
              <w:jc w:val="both"/>
              <w:rPr>
                <w:rFonts w:ascii="Calibri" w:hAnsi="Calibri" w:cs="Calibri"/>
                <w:sz w:val="20"/>
              </w:rPr>
            </w:pPr>
            <w:r w:rsidRPr="005E07C6">
              <w:rPr>
                <w:rFonts w:ascii="Calibri" w:hAnsi="Calibri" w:cs="Calibri"/>
                <w:sz w:val="20"/>
              </w:rPr>
              <w:t>Brak</w:t>
            </w:r>
          </w:p>
        </w:tc>
        <w:tc>
          <w:tcPr>
            <w:tcW w:w="2013" w:type="pct"/>
            <w:vAlign w:val="center"/>
          </w:tcPr>
          <w:p w14:paraId="0A83B3DC" w14:textId="6880F66B" w:rsidR="00607344" w:rsidRPr="005E07C6" w:rsidRDefault="00607344" w:rsidP="005E07C6">
            <w:pPr>
              <w:spacing w:before="0" w:after="20" w:line="240" w:lineRule="auto"/>
              <w:jc w:val="both"/>
              <w:rPr>
                <w:rFonts w:ascii="Calibri" w:hAnsi="Calibri" w:cs="Calibri"/>
                <w:sz w:val="20"/>
              </w:rPr>
            </w:pPr>
            <w:r w:rsidRPr="005E07C6">
              <w:rPr>
                <w:rFonts w:ascii="Calibri" w:hAnsi="Calibri" w:cs="Calibri"/>
                <w:sz w:val="20"/>
              </w:rPr>
              <w:t xml:space="preserve">Opcjonalne opracowanie dokumentów dla części lub wszystkich miejscowości. Programy mogą uszczegółowić zapisy strategii, tworząc przestrzeń do realizacji wielu działań lokalnych, w tym przy </w:t>
            </w:r>
            <w:r w:rsidRPr="005E07C6">
              <w:rPr>
                <w:rFonts w:ascii="Calibri" w:hAnsi="Calibri" w:cs="Calibri"/>
                <w:sz w:val="20"/>
              </w:rPr>
              <w:lastRenderedPageBreak/>
              <w:t>zaangażowaniu mieszkańców, a jednocześnie stać się instrumentami pozyskiwania środków na dedykowane przedsięwzięcia.</w:t>
            </w:r>
          </w:p>
        </w:tc>
      </w:tr>
      <w:tr w:rsidR="002B4BF3" w:rsidRPr="005E07C6" w14:paraId="54263BD7" w14:textId="77777777" w:rsidTr="00DB05E0">
        <w:tc>
          <w:tcPr>
            <w:tcW w:w="657" w:type="pct"/>
            <w:shd w:val="clear" w:color="auto" w:fill="D9D9D9" w:themeFill="background1" w:themeFillShade="D9"/>
            <w:vAlign w:val="center"/>
          </w:tcPr>
          <w:p w14:paraId="49454004" w14:textId="77777777" w:rsidR="002B4BF3" w:rsidRPr="005E07C6" w:rsidRDefault="002B4BF3" w:rsidP="005E07C6">
            <w:pPr>
              <w:spacing w:before="0" w:after="20" w:line="240" w:lineRule="auto"/>
              <w:jc w:val="both"/>
              <w:rPr>
                <w:rFonts w:ascii="Calibri" w:hAnsi="Calibri" w:cs="Calibri"/>
                <w:sz w:val="20"/>
              </w:rPr>
            </w:pPr>
            <w:r w:rsidRPr="005E07C6">
              <w:rPr>
                <w:rFonts w:ascii="Calibri" w:hAnsi="Calibri" w:cs="Calibri"/>
                <w:sz w:val="20"/>
              </w:rPr>
              <w:lastRenderedPageBreak/>
              <w:t>Oświata</w:t>
            </w:r>
          </w:p>
        </w:tc>
        <w:tc>
          <w:tcPr>
            <w:tcW w:w="760" w:type="pct"/>
            <w:vAlign w:val="center"/>
          </w:tcPr>
          <w:p w14:paraId="00B5A61C" w14:textId="77777777" w:rsidR="002B4BF3" w:rsidRPr="005E07C6" w:rsidRDefault="002B4BF3" w:rsidP="005E07C6">
            <w:pPr>
              <w:spacing w:before="0" w:after="20" w:line="240" w:lineRule="auto"/>
              <w:rPr>
                <w:rFonts w:ascii="Calibri" w:hAnsi="Calibri" w:cs="Calibri"/>
                <w:sz w:val="20"/>
              </w:rPr>
            </w:pPr>
            <w:r w:rsidRPr="005E07C6">
              <w:rPr>
                <w:rFonts w:ascii="Calibri" w:hAnsi="Calibri" w:cs="Calibri"/>
                <w:sz w:val="20"/>
              </w:rPr>
              <w:t>Plan sieci publicznych szkół podstawowych prowadzonych przez gmin</w:t>
            </w:r>
            <w:r w:rsidRPr="005E07C6">
              <w:rPr>
                <w:rFonts w:ascii="Calibri" w:eastAsia="TimesNewRoman" w:hAnsi="Calibri" w:cs="Calibri"/>
                <w:sz w:val="20"/>
              </w:rPr>
              <w:t>ę</w:t>
            </w:r>
          </w:p>
        </w:tc>
        <w:tc>
          <w:tcPr>
            <w:tcW w:w="1570" w:type="pct"/>
            <w:vAlign w:val="center"/>
          </w:tcPr>
          <w:p w14:paraId="53B22CAE" w14:textId="1188DA90" w:rsidR="002B4BF3" w:rsidRPr="005E07C6" w:rsidRDefault="00BB78F7" w:rsidP="005E07C6">
            <w:pPr>
              <w:spacing w:before="0" w:after="20" w:line="240" w:lineRule="auto"/>
              <w:jc w:val="both"/>
              <w:rPr>
                <w:rFonts w:ascii="Calibri" w:hAnsi="Calibri" w:cs="Calibri"/>
                <w:sz w:val="20"/>
              </w:rPr>
            </w:pPr>
            <w:r w:rsidRPr="005E07C6">
              <w:rPr>
                <w:rFonts w:ascii="Calibri" w:hAnsi="Calibri" w:cs="Calibri"/>
                <w:sz w:val="20"/>
              </w:rPr>
              <w:t xml:space="preserve">Uchwała nr VI/32/19 Rady Miejskiej w Zatorze </w:t>
            </w:r>
            <w:r w:rsidR="005E07C6">
              <w:rPr>
                <w:rFonts w:ascii="Calibri" w:hAnsi="Calibri" w:cs="Calibri"/>
                <w:sz w:val="20"/>
              </w:rPr>
              <w:t>z </w:t>
            </w:r>
            <w:r w:rsidRPr="005E07C6">
              <w:rPr>
                <w:rFonts w:ascii="Calibri" w:hAnsi="Calibri" w:cs="Calibri"/>
                <w:sz w:val="20"/>
              </w:rPr>
              <w:t>dnia 26 lutego 2019 r. w sprawie sieci publicznych szkół podstawowych prowadzonych przez Gminę Zator</w:t>
            </w:r>
            <w:r w:rsidR="005E07C6">
              <w:rPr>
                <w:rFonts w:ascii="Calibri" w:hAnsi="Calibri" w:cs="Calibri"/>
                <w:sz w:val="20"/>
              </w:rPr>
              <w:t xml:space="preserve"> </w:t>
            </w:r>
            <w:r w:rsidRPr="005E07C6">
              <w:rPr>
                <w:rFonts w:ascii="Calibri" w:hAnsi="Calibri" w:cs="Calibri"/>
                <w:sz w:val="20"/>
              </w:rPr>
              <w:t>od 1 września 2019 r.</w:t>
            </w:r>
          </w:p>
        </w:tc>
        <w:tc>
          <w:tcPr>
            <w:tcW w:w="2013" w:type="pct"/>
            <w:vAlign w:val="center"/>
          </w:tcPr>
          <w:p w14:paraId="7568E501" w14:textId="02DDD02C" w:rsidR="002B4BF3" w:rsidRPr="005E07C6" w:rsidRDefault="00BB78F7" w:rsidP="00B12DF5">
            <w:pPr>
              <w:spacing w:before="0" w:after="20" w:line="240" w:lineRule="auto"/>
              <w:jc w:val="both"/>
              <w:rPr>
                <w:rFonts w:ascii="Calibri" w:hAnsi="Calibri" w:cs="Calibri"/>
                <w:sz w:val="20"/>
              </w:rPr>
            </w:pPr>
            <w:r w:rsidRPr="005E07C6">
              <w:rPr>
                <w:rFonts w:ascii="Calibri" w:hAnsi="Calibri" w:cs="Calibri"/>
                <w:sz w:val="20"/>
              </w:rPr>
              <w:t xml:space="preserve">Monitorowanie sieci placówek wychowania przedszkolnego oraz szkół podstawowych w gminie, z dostosowywaniem jej do obecnych i przyszłych potrzeb, ze szczególnym uwzględnieniem zmian osadniczych i demograficznych a także możliwości organizacyjno-finansowych gminy. Wskazuje na to strategia, w szczególności cel operacyjny </w:t>
            </w:r>
            <w:r w:rsidR="005E07C6">
              <w:rPr>
                <w:rFonts w:ascii="Calibri" w:hAnsi="Calibri" w:cs="Calibri"/>
                <w:sz w:val="20"/>
              </w:rPr>
              <w:t xml:space="preserve">1.1. </w:t>
            </w:r>
            <w:r w:rsidR="00DD02CB">
              <w:rPr>
                <w:rFonts w:ascii="Calibri" w:hAnsi="Calibri" w:cs="Calibri"/>
                <w:sz w:val="20"/>
              </w:rPr>
              <w:t>Zapewnienie efektywnej i</w:t>
            </w:r>
            <w:r w:rsidR="00B12DF5">
              <w:rPr>
                <w:rFonts w:ascii="Calibri" w:hAnsi="Calibri" w:cs="Calibri"/>
                <w:sz w:val="20"/>
              </w:rPr>
              <w:t> </w:t>
            </w:r>
            <w:r w:rsidR="00DD02CB">
              <w:rPr>
                <w:rFonts w:ascii="Calibri" w:hAnsi="Calibri" w:cs="Calibri"/>
                <w:sz w:val="20"/>
              </w:rPr>
              <w:t>nowoczesnej oferty edukacyjnej i opiekuńczej</w:t>
            </w:r>
            <w:r w:rsidRPr="005E07C6">
              <w:rPr>
                <w:rFonts w:ascii="Calibri" w:hAnsi="Calibri" w:cs="Calibri"/>
                <w:sz w:val="20"/>
              </w:rPr>
              <w:t>.</w:t>
            </w:r>
          </w:p>
        </w:tc>
      </w:tr>
      <w:tr w:rsidR="00607344" w:rsidRPr="005E07C6" w14:paraId="258E861A" w14:textId="77777777" w:rsidTr="00DB05E0">
        <w:tc>
          <w:tcPr>
            <w:tcW w:w="657" w:type="pct"/>
            <w:shd w:val="clear" w:color="auto" w:fill="D9D9D9" w:themeFill="background1" w:themeFillShade="D9"/>
            <w:vAlign w:val="center"/>
          </w:tcPr>
          <w:p w14:paraId="59D29746" w14:textId="77777777" w:rsidR="00607344" w:rsidRPr="005E07C6" w:rsidRDefault="00607344" w:rsidP="005E07C6">
            <w:pPr>
              <w:spacing w:before="0" w:after="20" w:line="240" w:lineRule="auto"/>
              <w:jc w:val="both"/>
              <w:rPr>
                <w:rFonts w:ascii="Calibri" w:hAnsi="Calibri" w:cs="Calibri"/>
                <w:sz w:val="20"/>
              </w:rPr>
            </w:pPr>
            <w:r w:rsidRPr="005E07C6">
              <w:rPr>
                <w:rFonts w:ascii="Calibri" w:hAnsi="Calibri" w:cs="Calibri"/>
                <w:sz w:val="20"/>
              </w:rPr>
              <w:t>Zarządzanie kryzysowe</w:t>
            </w:r>
          </w:p>
        </w:tc>
        <w:tc>
          <w:tcPr>
            <w:tcW w:w="760" w:type="pct"/>
            <w:vAlign w:val="center"/>
          </w:tcPr>
          <w:p w14:paraId="7F022F0B" w14:textId="3797032D" w:rsidR="00607344" w:rsidRPr="005E07C6" w:rsidRDefault="00607344" w:rsidP="005E07C6">
            <w:pPr>
              <w:spacing w:before="0" w:after="20" w:line="240" w:lineRule="auto"/>
              <w:rPr>
                <w:rFonts w:ascii="Calibri" w:hAnsi="Calibri" w:cs="Calibri"/>
                <w:sz w:val="20"/>
              </w:rPr>
            </w:pPr>
            <w:bookmarkStart w:id="137" w:name="OLE_LINK365"/>
            <w:bookmarkStart w:id="138" w:name="OLE_LINK366"/>
            <w:r w:rsidRPr="005E07C6">
              <w:rPr>
                <w:rFonts w:ascii="Calibri" w:hAnsi="Calibri" w:cs="Calibri"/>
                <w:sz w:val="20"/>
              </w:rPr>
              <w:t>Gminny plan zarz</w:t>
            </w:r>
            <w:r w:rsidRPr="005E07C6">
              <w:rPr>
                <w:rFonts w:ascii="Calibri" w:eastAsia="TimesNewRoman" w:hAnsi="Calibri" w:cs="Calibri"/>
                <w:sz w:val="20"/>
              </w:rPr>
              <w:t>ą</w:t>
            </w:r>
            <w:r w:rsidRPr="005E07C6">
              <w:rPr>
                <w:rFonts w:ascii="Calibri" w:hAnsi="Calibri" w:cs="Calibri"/>
                <w:sz w:val="20"/>
              </w:rPr>
              <w:t>dzania kryzysowego</w:t>
            </w:r>
            <w:bookmarkEnd w:id="137"/>
            <w:bookmarkEnd w:id="138"/>
          </w:p>
        </w:tc>
        <w:tc>
          <w:tcPr>
            <w:tcW w:w="1570" w:type="pct"/>
            <w:vAlign w:val="center"/>
          </w:tcPr>
          <w:p w14:paraId="11D3B84D" w14:textId="535EF255" w:rsidR="00607344" w:rsidRPr="005E07C6" w:rsidRDefault="00607344" w:rsidP="005E07C6">
            <w:pPr>
              <w:spacing w:before="0" w:after="20" w:line="240" w:lineRule="auto"/>
              <w:jc w:val="both"/>
              <w:rPr>
                <w:rFonts w:ascii="Calibri" w:hAnsi="Calibri" w:cs="Calibri"/>
                <w:sz w:val="20"/>
                <w:highlight w:val="yellow"/>
              </w:rPr>
            </w:pPr>
          </w:p>
        </w:tc>
        <w:tc>
          <w:tcPr>
            <w:tcW w:w="2013" w:type="pct"/>
            <w:vAlign w:val="center"/>
          </w:tcPr>
          <w:p w14:paraId="02522CD5" w14:textId="504B1558" w:rsidR="00607344" w:rsidRPr="005E07C6" w:rsidRDefault="00607344" w:rsidP="005E07C6">
            <w:pPr>
              <w:spacing w:before="0" w:after="20" w:line="240" w:lineRule="auto"/>
              <w:jc w:val="both"/>
              <w:rPr>
                <w:rFonts w:ascii="Calibri" w:hAnsi="Calibri" w:cs="Calibri"/>
                <w:sz w:val="20"/>
              </w:rPr>
            </w:pPr>
            <w:r w:rsidRPr="005E07C6">
              <w:rPr>
                <w:rFonts w:ascii="Calibri" w:hAnsi="Calibri" w:cs="Calibri"/>
                <w:sz w:val="20"/>
              </w:rPr>
              <w:t>Bieżąca aktualizacja, w tym z wykorzystaniem doświadczenia kadr zarządzających gminą w czasie pandemii COVID-19, a także uwzględniająca sytuację kryzysu migracyjnego w konsekwencji niesprowokowanej agresji Rosji na Ukrainę.</w:t>
            </w:r>
          </w:p>
        </w:tc>
      </w:tr>
      <w:tr w:rsidR="00607344" w:rsidRPr="005E07C6" w14:paraId="55D1EEEA" w14:textId="77777777" w:rsidTr="00DB05E0">
        <w:tc>
          <w:tcPr>
            <w:tcW w:w="657" w:type="pct"/>
            <w:shd w:val="clear" w:color="auto" w:fill="D9D9D9" w:themeFill="background1" w:themeFillShade="D9"/>
            <w:vAlign w:val="center"/>
          </w:tcPr>
          <w:p w14:paraId="67BB590E" w14:textId="77777777" w:rsidR="00607344" w:rsidRPr="005E07C6" w:rsidRDefault="00607344" w:rsidP="005E07C6">
            <w:pPr>
              <w:autoSpaceDE w:val="0"/>
              <w:autoSpaceDN w:val="0"/>
              <w:adjustRightInd w:val="0"/>
              <w:spacing w:before="0" w:after="20" w:line="240" w:lineRule="auto"/>
              <w:jc w:val="both"/>
              <w:rPr>
                <w:rFonts w:ascii="Calibri" w:hAnsi="Calibri" w:cs="Calibri"/>
                <w:sz w:val="20"/>
              </w:rPr>
            </w:pPr>
            <w:r w:rsidRPr="005E07C6">
              <w:rPr>
                <w:rFonts w:ascii="Calibri" w:hAnsi="Calibri" w:cs="Calibri"/>
                <w:sz w:val="20"/>
              </w:rPr>
              <w:t>Finanse publiczne</w:t>
            </w:r>
          </w:p>
        </w:tc>
        <w:tc>
          <w:tcPr>
            <w:tcW w:w="760" w:type="pct"/>
            <w:vAlign w:val="center"/>
          </w:tcPr>
          <w:p w14:paraId="1954551D" w14:textId="77777777" w:rsidR="00607344" w:rsidRPr="005E07C6" w:rsidRDefault="00607344" w:rsidP="005E07C6">
            <w:pPr>
              <w:autoSpaceDE w:val="0"/>
              <w:autoSpaceDN w:val="0"/>
              <w:adjustRightInd w:val="0"/>
              <w:spacing w:before="0" w:after="20" w:line="240" w:lineRule="auto"/>
              <w:rPr>
                <w:rFonts w:ascii="Calibri" w:hAnsi="Calibri" w:cs="Calibri"/>
                <w:sz w:val="20"/>
              </w:rPr>
            </w:pPr>
            <w:r w:rsidRPr="005E07C6">
              <w:rPr>
                <w:rFonts w:ascii="Calibri" w:hAnsi="Calibri" w:cs="Calibri"/>
                <w:sz w:val="20"/>
              </w:rPr>
              <w:t xml:space="preserve">Wieloletnia prognoza finansowa </w:t>
            </w:r>
          </w:p>
        </w:tc>
        <w:tc>
          <w:tcPr>
            <w:tcW w:w="1570" w:type="pct"/>
            <w:vAlign w:val="center"/>
          </w:tcPr>
          <w:p w14:paraId="53520A02" w14:textId="407BB0EA" w:rsidR="00607344" w:rsidRPr="005E07C6" w:rsidRDefault="00A61B4E" w:rsidP="005E07C6">
            <w:pPr>
              <w:spacing w:before="0" w:after="20" w:line="240" w:lineRule="auto"/>
              <w:jc w:val="both"/>
              <w:rPr>
                <w:rFonts w:ascii="Calibri" w:hAnsi="Calibri" w:cs="Calibri"/>
                <w:sz w:val="20"/>
              </w:rPr>
            </w:pPr>
            <w:r w:rsidRPr="005E07C6">
              <w:rPr>
                <w:rFonts w:ascii="Calibri" w:hAnsi="Calibri" w:cs="Calibri"/>
                <w:sz w:val="20"/>
              </w:rPr>
              <w:t>Uchwała nr XLVIII/308/22 Rady Miejskiej w Zatorze z dnia 27 czerwca 2022 r. w sprawie: zmiany Wieloletniej Prognozy Finansowej Gminy Zator</w:t>
            </w:r>
          </w:p>
        </w:tc>
        <w:tc>
          <w:tcPr>
            <w:tcW w:w="2013" w:type="pct"/>
            <w:vAlign w:val="center"/>
          </w:tcPr>
          <w:p w14:paraId="0D56CBB7" w14:textId="4ED951A2" w:rsidR="00607344" w:rsidRPr="005E07C6" w:rsidRDefault="00607344" w:rsidP="005E07C6">
            <w:pPr>
              <w:spacing w:before="0" w:after="20" w:line="240" w:lineRule="auto"/>
              <w:jc w:val="both"/>
              <w:rPr>
                <w:rFonts w:ascii="Calibri" w:hAnsi="Calibri" w:cs="Calibri"/>
                <w:sz w:val="20"/>
              </w:rPr>
            </w:pPr>
            <w:r w:rsidRPr="005E07C6">
              <w:rPr>
                <w:rFonts w:ascii="Calibri" w:hAnsi="Calibri" w:cs="Calibri"/>
                <w:sz w:val="20"/>
              </w:rPr>
              <w:t>Dokument aktualny, kierunkowo zgodny z założeniami strategii. Aktualizacja zgodnie z potrzebami.</w:t>
            </w:r>
          </w:p>
        </w:tc>
      </w:tr>
    </w:tbl>
    <w:p w14:paraId="1FF9B9B4" w14:textId="524077CC" w:rsidR="00F95A68" w:rsidRPr="001F63F9" w:rsidRDefault="00A805F2" w:rsidP="003A120B">
      <w:pPr>
        <w:pStyle w:val="Legenda"/>
        <w:spacing w:before="0" w:after="120" w:line="264" w:lineRule="auto"/>
        <w:jc w:val="center"/>
        <w:rPr>
          <w:rFonts w:ascii="Calibri" w:hAnsi="Calibri" w:cs="Calibri"/>
          <w:b w:val="0"/>
          <w:i/>
        </w:rPr>
      </w:pPr>
      <w:r w:rsidRPr="001F63F9">
        <w:rPr>
          <w:rFonts w:ascii="Calibri" w:hAnsi="Calibri" w:cs="Calibri"/>
          <w:b w:val="0"/>
          <w:i/>
        </w:rPr>
        <w:t>Źródło: Opracowanie we współpracy z gminą</w:t>
      </w:r>
    </w:p>
    <w:p w14:paraId="0B5A539D" w14:textId="77777777" w:rsidR="004A0F92" w:rsidRPr="001F63F9" w:rsidRDefault="004A0F92" w:rsidP="0005069D">
      <w:pPr>
        <w:pStyle w:val="Nagwek2"/>
        <w:spacing w:before="0" w:after="120"/>
        <w:jc w:val="both"/>
        <w:rPr>
          <w:rFonts w:ascii="Calibri" w:hAnsi="Calibri" w:cs="Calibri"/>
        </w:rPr>
        <w:sectPr w:rsidR="004A0F92" w:rsidRPr="001F63F9" w:rsidSect="004A0F92">
          <w:pgSz w:w="16838" w:h="11906" w:orient="landscape"/>
          <w:pgMar w:top="1418" w:right="1418" w:bottom="1418" w:left="1418" w:header="709" w:footer="709" w:gutter="0"/>
          <w:cols w:space="708"/>
          <w:docGrid w:linePitch="360"/>
        </w:sectPr>
      </w:pPr>
      <w:bookmarkStart w:id="139" w:name="_Toc93863510"/>
    </w:p>
    <w:p w14:paraId="498BC8D3" w14:textId="67498AAF" w:rsidR="00004705" w:rsidRPr="001F63F9" w:rsidRDefault="00004705" w:rsidP="0005069D">
      <w:pPr>
        <w:pStyle w:val="Nagwek2"/>
        <w:spacing w:before="0" w:after="120"/>
        <w:jc w:val="both"/>
        <w:rPr>
          <w:rFonts w:ascii="Calibri" w:hAnsi="Calibri" w:cs="Calibri"/>
        </w:rPr>
      </w:pPr>
      <w:bookmarkStart w:id="140" w:name="_Toc120697736"/>
      <w:r w:rsidRPr="001F63F9">
        <w:rPr>
          <w:rFonts w:ascii="Calibri" w:hAnsi="Calibri" w:cs="Calibri"/>
        </w:rPr>
        <w:lastRenderedPageBreak/>
        <w:t>Monitoring, ewaluacja i aktualizacja dokumentu</w:t>
      </w:r>
      <w:bookmarkEnd w:id="139"/>
      <w:bookmarkEnd w:id="140"/>
    </w:p>
    <w:p w14:paraId="5AE71E3C" w14:textId="7D4205A2" w:rsidR="0070285F" w:rsidRDefault="00D93703" w:rsidP="0070285F">
      <w:pPr>
        <w:spacing w:before="0" w:after="120"/>
        <w:jc w:val="both"/>
        <w:rPr>
          <w:rFonts w:ascii="Calibri" w:hAnsi="Calibri" w:cs="Calibri"/>
        </w:rPr>
      </w:pPr>
      <w:r w:rsidRPr="001F63F9">
        <w:rPr>
          <w:rFonts w:ascii="Calibri" w:hAnsi="Calibri" w:cs="Calibri"/>
        </w:rPr>
        <w:t xml:space="preserve">Podstawą skutecznego wdrażania strategii jest dysponowanie wiedzą na temat postępów w zakresie realizacji wskazanych w niej działań oraz zdolność do reagowania na pojawiające się różnice pomiędzy przyjętymi założeniami a uzyskiwanymi efektami. </w:t>
      </w:r>
      <w:r w:rsidR="00D04D3D" w:rsidRPr="001F63F9">
        <w:rPr>
          <w:rFonts w:ascii="Calibri" w:hAnsi="Calibri" w:cs="Calibri"/>
        </w:rPr>
        <w:t xml:space="preserve">Zgodnie z tym założeniem, sprawozdawczość z realizacji </w:t>
      </w:r>
      <w:r w:rsidR="00D00303" w:rsidRPr="001F63F9">
        <w:rPr>
          <w:rFonts w:ascii="Calibri" w:hAnsi="Calibri" w:cs="Calibri"/>
        </w:rPr>
        <w:t>Strategii Rozwoju Gminy Zator na lata 2023-2030</w:t>
      </w:r>
      <w:r w:rsidR="000F7010" w:rsidRPr="001F63F9">
        <w:rPr>
          <w:rFonts w:ascii="Calibri" w:hAnsi="Calibri" w:cs="Calibri"/>
        </w:rPr>
        <w:t xml:space="preserve"> </w:t>
      </w:r>
      <w:r w:rsidR="00D04D3D" w:rsidRPr="001F63F9">
        <w:rPr>
          <w:rFonts w:ascii="Calibri" w:hAnsi="Calibri" w:cs="Calibri"/>
        </w:rPr>
        <w:t>będ</w:t>
      </w:r>
      <w:r w:rsidR="00510513" w:rsidRPr="001F63F9">
        <w:rPr>
          <w:rFonts w:ascii="Calibri" w:hAnsi="Calibri" w:cs="Calibri"/>
        </w:rPr>
        <w:t>zie prowadzona systematycznie w </w:t>
      </w:r>
      <w:r w:rsidR="00D04D3D" w:rsidRPr="001F63F9">
        <w:rPr>
          <w:rFonts w:ascii="Calibri" w:hAnsi="Calibri" w:cs="Calibri"/>
        </w:rPr>
        <w:t>układzie rocznym</w:t>
      </w:r>
      <w:r w:rsidR="0068014F" w:rsidRPr="001F63F9">
        <w:rPr>
          <w:rFonts w:ascii="Calibri" w:hAnsi="Calibri" w:cs="Calibri"/>
        </w:rPr>
        <w:t>.</w:t>
      </w:r>
      <w:r w:rsidR="00D04D3D" w:rsidRPr="001F63F9">
        <w:rPr>
          <w:rFonts w:ascii="Calibri" w:hAnsi="Calibri" w:cs="Calibri"/>
        </w:rPr>
        <w:t xml:space="preserve"> </w:t>
      </w:r>
      <w:r w:rsidR="0068014F" w:rsidRPr="001F63F9">
        <w:rPr>
          <w:rFonts w:ascii="Calibri" w:hAnsi="Calibri" w:cs="Calibri"/>
        </w:rPr>
        <w:t>Będzie zintegrowana z obowiązkiem przygotowywania i</w:t>
      </w:r>
      <w:r w:rsidR="00A63E5C">
        <w:rPr>
          <w:rFonts w:ascii="Calibri" w:hAnsi="Calibri" w:cs="Calibri"/>
        </w:rPr>
        <w:t> </w:t>
      </w:r>
      <w:r w:rsidR="0068014F" w:rsidRPr="001F63F9">
        <w:rPr>
          <w:rFonts w:ascii="Calibri" w:hAnsi="Calibri" w:cs="Calibri"/>
        </w:rPr>
        <w:t>publikacji corocznego raportu o stanie gminy</w:t>
      </w:r>
      <w:r w:rsidR="002F0D5C" w:rsidRPr="001F63F9">
        <w:rPr>
          <w:rFonts w:ascii="Calibri" w:hAnsi="Calibri" w:cs="Calibri"/>
        </w:rPr>
        <w:t xml:space="preserve">, który obejmuje </w:t>
      </w:r>
      <w:r w:rsidR="00D04D3D" w:rsidRPr="001F63F9">
        <w:rPr>
          <w:rFonts w:ascii="Calibri" w:hAnsi="Calibri" w:cs="Calibri"/>
        </w:rPr>
        <w:t xml:space="preserve">podsumowanie </w:t>
      </w:r>
      <w:r w:rsidR="0070285F">
        <w:rPr>
          <w:rFonts w:ascii="Calibri" w:hAnsi="Calibri" w:cs="Calibri"/>
        </w:rPr>
        <w:t>działalności w roku poprzednim.</w:t>
      </w:r>
    </w:p>
    <w:p w14:paraId="06142375" w14:textId="77777777" w:rsidR="0070285F" w:rsidRPr="0070285F" w:rsidRDefault="0070285F" w:rsidP="0070285F">
      <w:pPr>
        <w:spacing w:before="0" w:after="120"/>
        <w:jc w:val="both"/>
        <w:rPr>
          <w:rFonts w:ascii="Calibri" w:hAnsi="Calibri" w:cs="Calibri"/>
        </w:rPr>
      </w:pPr>
      <w:r w:rsidRPr="0070285F">
        <w:rPr>
          <w:rFonts w:ascii="Calibri" w:hAnsi="Calibri" w:cs="Calibri"/>
        </w:rPr>
        <w:t>Sprawozdawczość z realizacji strategii będzie realizowana w oparciu o dwa elementy:</w:t>
      </w:r>
    </w:p>
    <w:p w14:paraId="4DA0F334" w14:textId="4E80A628" w:rsidR="0070285F" w:rsidRPr="0070285F" w:rsidRDefault="0070285F" w:rsidP="00D94647">
      <w:pPr>
        <w:pStyle w:val="Akapitzlist"/>
        <w:numPr>
          <w:ilvl w:val="0"/>
          <w:numId w:val="50"/>
        </w:numPr>
        <w:spacing w:before="0" w:after="120"/>
        <w:contextualSpacing w:val="0"/>
        <w:jc w:val="both"/>
        <w:rPr>
          <w:rFonts w:ascii="Calibri" w:hAnsi="Calibri" w:cs="Calibri"/>
        </w:rPr>
      </w:pPr>
      <w:r w:rsidRPr="0070285F">
        <w:rPr>
          <w:rFonts w:ascii="Calibri" w:hAnsi="Calibri" w:cs="Calibri"/>
        </w:rPr>
        <w:t>analizę wskaźnikową,</w:t>
      </w:r>
    </w:p>
    <w:p w14:paraId="29798A75" w14:textId="5BDC134C" w:rsidR="0070285F" w:rsidRPr="0070285F" w:rsidRDefault="0070285F" w:rsidP="00D94647">
      <w:pPr>
        <w:pStyle w:val="Akapitzlist"/>
        <w:numPr>
          <w:ilvl w:val="0"/>
          <w:numId w:val="50"/>
        </w:numPr>
        <w:spacing w:before="0" w:after="120"/>
        <w:contextualSpacing w:val="0"/>
        <w:jc w:val="both"/>
        <w:rPr>
          <w:rFonts w:ascii="Calibri" w:hAnsi="Calibri" w:cs="Calibri"/>
        </w:rPr>
      </w:pPr>
      <w:r w:rsidRPr="0070285F">
        <w:rPr>
          <w:rFonts w:ascii="Calibri" w:hAnsi="Calibri" w:cs="Calibri"/>
        </w:rPr>
        <w:t>podsumowanie realizacji kierunków działań określonych w strategii.</w:t>
      </w:r>
    </w:p>
    <w:p w14:paraId="1367BB26" w14:textId="53E8EF2C" w:rsidR="000964E9" w:rsidRDefault="0070285F" w:rsidP="0070285F">
      <w:pPr>
        <w:spacing w:before="0" w:after="120"/>
        <w:jc w:val="both"/>
        <w:rPr>
          <w:rFonts w:ascii="Calibri" w:hAnsi="Calibri" w:cs="Calibri"/>
        </w:rPr>
      </w:pPr>
      <w:r w:rsidRPr="0070285F">
        <w:rPr>
          <w:rFonts w:ascii="Calibri" w:hAnsi="Calibri" w:cs="Calibri"/>
        </w:rPr>
        <w:t>Analiza wskaźnikowa będzie opracowywana przez Dział Rozwoju, Oświaty i Zdrowia Urzędu Miejskiego w Zatorze, pełniący funkcję centrum koordynacyjnego, na podstawie własnych danych i</w:t>
      </w:r>
      <w:r w:rsidR="00A63E5C">
        <w:rPr>
          <w:rFonts w:ascii="Calibri" w:hAnsi="Calibri" w:cs="Calibri"/>
        </w:rPr>
        <w:t> </w:t>
      </w:r>
      <w:r w:rsidRPr="0070285F">
        <w:rPr>
          <w:rFonts w:ascii="Calibri" w:hAnsi="Calibri" w:cs="Calibri"/>
        </w:rPr>
        <w:t>informacji, statystyk wewnątrzgminnych, statystyki publicznej (w szczególności generowanej przez Główny Urząd Statystyczny w ramach Banku Danych Lokalnych), a także statystyk realizatorów i</w:t>
      </w:r>
      <w:r w:rsidR="00A63E5C">
        <w:rPr>
          <w:rFonts w:ascii="Calibri" w:hAnsi="Calibri" w:cs="Calibri"/>
        </w:rPr>
        <w:t> </w:t>
      </w:r>
      <w:r w:rsidRPr="0070285F">
        <w:rPr>
          <w:rFonts w:ascii="Calibri" w:hAnsi="Calibri" w:cs="Calibri"/>
        </w:rPr>
        <w:t>partnerów realizacyjnych. Analiza powinna uwzględniać wskaźniki określone w strategii, z których kluczowe znaczenie mają wskaźniki zgromadzone w poniższej w tabeli, któr</w:t>
      </w:r>
      <w:r w:rsidR="000964E9">
        <w:rPr>
          <w:rFonts w:ascii="Calibri" w:hAnsi="Calibri" w:cs="Calibri"/>
        </w:rPr>
        <w:t>ym przypisano wartości bazowe i </w:t>
      </w:r>
      <w:r w:rsidRPr="0070285F">
        <w:rPr>
          <w:rFonts w:ascii="Calibri" w:hAnsi="Calibri" w:cs="Calibri"/>
        </w:rPr>
        <w:t xml:space="preserve">docelowe. </w:t>
      </w:r>
      <w:r w:rsidR="000964E9" w:rsidRPr="001F63F9">
        <w:rPr>
          <w:rFonts w:ascii="Calibri" w:hAnsi="Calibri" w:cs="Calibri"/>
        </w:rPr>
        <w:t xml:space="preserve">Zostały one określone w oparciu o dostępne dane historyczne oraz na podstawie założonych efektów działań. Należy pamiętać, ze wpływ na ich osiągnięcie będzie miał szereg czynników wewnętrznych i zewnętrznych, niemożliwych do określenia w momencie tworzenia strategii. </w:t>
      </w:r>
      <w:r w:rsidRPr="0070285F">
        <w:rPr>
          <w:rFonts w:ascii="Calibri" w:hAnsi="Calibri" w:cs="Calibri"/>
        </w:rPr>
        <w:t>Mogą one być poszerzane lub zamieniane, zgodnie z pot</w:t>
      </w:r>
      <w:r w:rsidR="000964E9">
        <w:rPr>
          <w:rFonts w:ascii="Calibri" w:hAnsi="Calibri" w:cs="Calibri"/>
        </w:rPr>
        <w:t>rzebami systemu monitorowania i </w:t>
      </w:r>
      <w:r w:rsidRPr="0070285F">
        <w:rPr>
          <w:rFonts w:ascii="Calibri" w:hAnsi="Calibri" w:cs="Calibri"/>
        </w:rPr>
        <w:t xml:space="preserve">ewaluacji. Analiza powinna być realizowana każdorazowo z wykorzystaniem jednego źródła danych, prowadzona w sposób dynamiczny, wskazując zmianę, jej zakres i kierunek, a także – w przypadku niepożądanych tendencji – rekomendacje zmierzające do poprawy funkcjonowania systemu wdrażania. Analiza może być również prowadzona w sposób porównawczy. </w:t>
      </w:r>
    </w:p>
    <w:p w14:paraId="252386A6" w14:textId="00C633E7" w:rsidR="0070285F" w:rsidRDefault="0070285F" w:rsidP="0070285F">
      <w:pPr>
        <w:spacing w:before="0" w:after="120"/>
        <w:jc w:val="both"/>
        <w:rPr>
          <w:rFonts w:ascii="Calibri" w:hAnsi="Calibri" w:cs="Calibri"/>
        </w:rPr>
      </w:pPr>
      <w:r>
        <w:rPr>
          <w:rFonts w:ascii="Calibri" w:hAnsi="Calibri" w:cs="Calibri"/>
        </w:rPr>
        <w:t>S</w:t>
      </w:r>
      <w:r w:rsidRPr="0070285F">
        <w:rPr>
          <w:rFonts w:ascii="Calibri" w:hAnsi="Calibri" w:cs="Calibri"/>
        </w:rPr>
        <w:t>prawozdawczość zostanie oparta także o podsumowanie realizacji poszczególnych kierunków działań, które opracuje Dział Rozwoju, Oświaty i Zdrowia Urzędu Miejskiego w Zatorze na podstawie informacji własnych oraz otrzymanych od partnerów realizacyjnych i podmiotów zaangażowanych. W</w:t>
      </w:r>
      <w:r w:rsidR="00A63E5C">
        <w:rPr>
          <w:rFonts w:ascii="Calibri" w:hAnsi="Calibri" w:cs="Calibri"/>
        </w:rPr>
        <w:t> </w:t>
      </w:r>
      <w:r w:rsidRPr="0070285F">
        <w:rPr>
          <w:rFonts w:ascii="Calibri" w:hAnsi="Calibri" w:cs="Calibri"/>
        </w:rPr>
        <w:t xml:space="preserve">takim przypadku będą oni proszeni o przedstawienie skondensowanej informacji z realizacji własnych działań, określonych w </w:t>
      </w:r>
      <w:r w:rsidR="008C04FA">
        <w:rPr>
          <w:rFonts w:ascii="Calibri" w:hAnsi="Calibri" w:cs="Calibri"/>
        </w:rPr>
        <w:t xml:space="preserve">planie operacyjnym </w:t>
      </w:r>
      <w:r w:rsidRPr="0070285F">
        <w:rPr>
          <w:rFonts w:ascii="Calibri" w:hAnsi="Calibri" w:cs="Calibri"/>
        </w:rPr>
        <w:t>strategii, najlepiej z wykorzystaniem zestandaryzowan</w:t>
      </w:r>
      <w:r>
        <w:rPr>
          <w:rFonts w:ascii="Calibri" w:hAnsi="Calibri" w:cs="Calibri"/>
        </w:rPr>
        <w:t>ego formularza sprawozdawczego.</w:t>
      </w:r>
      <w:r w:rsidR="000964E9">
        <w:rPr>
          <w:rFonts w:ascii="Calibri" w:hAnsi="Calibri" w:cs="Calibri"/>
        </w:rPr>
        <w:t xml:space="preserve"> Informacja powinna o</w:t>
      </w:r>
      <w:r w:rsidR="000964E9" w:rsidRPr="000964E9">
        <w:rPr>
          <w:rFonts w:ascii="Calibri" w:hAnsi="Calibri" w:cs="Calibri"/>
        </w:rPr>
        <w:t xml:space="preserve">bejmować m.in. skrótowe przedstawienie aktualnego stanu realizacji poszczególnych kierunków </w:t>
      </w:r>
      <w:r w:rsidR="000964E9">
        <w:rPr>
          <w:rFonts w:ascii="Calibri" w:hAnsi="Calibri" w:cs="Calibri"/>
        </w:rPr>
        <w:t>działań</w:t>
      </w:r>
      <w:r w:rsidR="000964E9" w:rsidRPr="000964E9">
        <w:rPr>
          <w:rFonts w:ascii="Calibri" w:hAnsi="Calibri" w:cs="Calibri"/>
        </w:rPr>
        <w:t xml:space="preserve">, ewentualnych trudności realizacyjnych, z uwzględnieniem proponowanych działań naprawczych, oraz wielkość środków finansowych wydatkowanych na realizację </w:t>
      </w:r>
      <w:r w:rsidR="000964E9">
        <w:rPr>
          <w:rFonts w:ascii="Calibri" w:hAnsi="Calibri" w:cs="Calibri"/>
        </w:rPr>
        <w:t>zadań</w:t>
      </w:r>
      <w:r w:rsidR="000964E9" w:rsidRPr="000964E9">
        <w:rPr>
          <w:rFonts w:ascii="Calibri" w:hAnsi="Calibri" w:cs="Calibri"/>
        </w:rPr>
        <w:t>, w podziale na źródła finansowania.</w:t>
      </w:r>
    </w:p>
    <w:p w14:paraId="784DCC10" w14:textId="1EFBA8B4" w:rsidR="00F04FB8" w:rsidRPr="001F63F9" w:rsidRDefault="0070285F" w:rsidP="0070285F">
      <w:pPr>
        <w:spacing w:before="0" w:after="120"/>
        <w:jc w:val="both"/>
        <w:rPr>
          <w:rFonts w:ascii="Calibri" w:hAnsi="Calibri" w:cs="Calibri"/>
        </w:rPr>
      </w:pPr>
      <w:r>
        <w:rPr>
          <w:rFonts w:ascii="Calibri" w:hAnsi="Calibri" w:cs="Calibri"/>
        </w:rPr>
        <w:t>Baz</w:t>
      </w:r>
      <w:r w:rsidR="00F04FB8" w:rsidRPr="001F63F9">
        <w:rPr>
          <w:rFonts w:ascii="Calibri" w:hAnsi="Calibri" w:cs="Calibri"/>
        </w:rPr>
        <w:t>owa procedura sprawozdawcz</w:t>
      </w:r>
      <w:r w:rsidR="001360A1" w:rsidRPr="001F63F9">
        <w:rPr>
          <w:rFonts w:ascii="Calibri" w:hAnsi="Calibri" w:cs="Calibri"/>
        </w:rPr>
        <w:t>a</w:t>
      </w:r>
      <w:r w:rsidR="00F04FB8" w:rsidRPr="001F63F9">
        <w:rPr>
          <w:rFonts w:ascii="Calibri" w:hAnsi="Calibri" w:cs="Calibri"/>
        </w:rPr>
        <w:t xml:space="preserve"> przedstawia się </w:t>
      </w:r>
      <w:r>
        <w:rPr>
          <w:rFonts w:ascii="Calibri" w:hAnsi="Calibri" w:cs="Calibri"/>
        </w:rPr>
        <w:t xml:space="preserve">więc </w:t>
      </w:r>
      <w:r w:rsidR="00F04FB8" w:rsidRPr="001F63F9">
        <w:rPr>
          <w:rFonts w:ascii="Calibri" w:hAnsi="Calibri" w:cs="Calibri"/>
        </w:rPr>
        <w:t>następująco:</w:t>
      </w:r>
    </w:p>
    <w:p w14:paraId="4D99E008" w14:textId="44820238" w:rsidR="00F04FB8" w:rsidRPr="001F63F9" w:rsidRDefault="0070285F" w:rsidP="00D94647">
      <w:pPr>
        <w:pStyle w:val="Akapitzlist"/>
        <w:numPr>
          <w:ilvl w:val="0"/>
          <w:numId w:val="10"/>
        </w:numPr>
        <w:spacing w:before="0" w:after="120"/>
        <w:contextualSpacing w:val="0"/>
        <w:jc w:val="both"/>
        <w:rPr>
          <w:rFonts w:ascii="Calibri" w:hAnsi="Calibri" w:cs="Calibri"/>
        </w:rPr>
      </w:pPr>
      <w:r>
        <w:rPr>
          <w:rFonts w:ascii="Calibri" w:hAnsi="Calibri" w:cs="Calibri"/>
        </w:rPr>
        <w:t xml:space="preserve">Kierownik </w:t>
      </w:r>
      <w:r w:rsidR="000964E9" w:rsidRPr="0070285F">
        <w:rPr>
          <w:rFonts w:ascii="Calibri" w:hAnsi="Calibri" w:cs="Calibri"/>
        </w:rPr>
        <w:t>Dział</w:t>
      </w:r>
      <w:r w:rsidR="000964E9">
        <w:rPr>
          <w:rFonts w:ascii="Calibri" w:hAnsi="Calibri" w:cs="Calibri"/>
        </w:rPr>
        <w:t>u</w:t>
      </w:r>
      <w:r w:rsidR="000964E9" w:rsidRPr="0070285F">
        <w:rPr>
          <w:rFonts w:ascii="Calibri" w:hAnsi="Calibri" w:cs="Calibri"/>
        </w:rPr>
        <w:t xml:space="preserve"> Rozwoju, Oświaty i Zdrowia Urzędu Miejskiego w Zatorze</w:t>
      </w:r>
      <w:r w:rsidR="000964E9" w:rsidRPr="001F63F9">
        <w:rPr>
          <w:rFonts w:ascii="Calibri" w:hAnsi="Calibri" w:cs="Calibri"/>
        </w:rPr>
        <w:t xml:space="preserve"> </w:t>
      </w:r>
      <w:r w:rsidR="004A7D17" w:rsidRPr="001F63F9">
        <w:rPr>
          <w:rFonts w:ascii="Calibri" w:hAnsi="Calibri" w:cs="Calibri"/>
        </w:rPr>
        <w:t>(</w:t>
      </w:r>
      <w:r w:rsidR="00F04FB8" w:rsidRPr="001F63F9">
        <w:rPr>
          <w:rFonts w:ascii="Calibri" w:hAnsi="Calibri" w:cs="Calibri"/>
        </w:rPr>
        <w:t>lub inna oddelegowana osoba</w:t>
      </w:r>
      <w:r w:rsidR="004A7D17" w:rsidRPr="001F63F9">
        <w:rPr>
          <w:rFonts w:ascii="Calibri" w:hAnsi="Calibri" w:cs="Calibri"/>
        </w:rPr>
        <w:t>)</w:t>
      </w:r>
      <w:r w:rsidR="00F04FB8" w:rsidRPr="001F63F9">
        <w:rPr>
          <w:rFonts w:ascii="Calibri" w:hAnsi="Calibri" w:cs="Calibri"/>
        </w:rPr>
        <w:t xml:space="preserve"> rokrocznie rozsyła do wszystkich podmiotów odpowiedzialnych za realizację lub nadzór nad r</w:t>
      </w:r>
      <w:r w:rsidR="004A7D17" w:rsidRPr="001F63F9">
        <w:rPr>
          <w:rFonts w:ascii="Calibri" w:hAnsi="Calibri" w:cs="Calibri"/>
        </w:rPr>
        <w:t>ealizacją działań określonych w </w:t>
      </w:r>
      <w:r w:rsidR="008C04FA">
        <w:rPr>
          <w:rFonts w:ascii="Calibri" w:hAnsi="Calibri" w:cs="Calibri"/>
        </w:rPr>
        <w:t xml:space="preserve">planie operacyjnym </w:t>
      </w:r>
      <w:r w:rsidR="00F04FB8" w:rsidRPr="001F63F9">
        <w:rPr>
          <w:rFonts w:ascii="Calibri" w:hAnsi="Calibri" w:cs="Calibri"/>
        </w:rPr>
        <w:t>strategii informację o konieczności przygotowania przez nich stosownych sprawozdań na wystandaryzowanym wzorze formularza.</w:t>
      </w:r>
    </w:p>
    <w:p w14:paraId="2F3F7D16" w14:textId="1D81CF8C" w:rsidR="001360A1" w:rsidRPr="001F63F9" w:rsidRDefault="008C04FA" w:rsidP="00D94647">
      <w:pPr>
        <w:pStyle w:val="Akapitzlist"/>
        <w:numPr>
          <w:ilvl w:val="0"/>
          <w:numId w:val="10"/>
        </w:numPr>
        <w:spacing w:before="0" w:after="120"/>
        <w:contextualSpacing w:val="0"/>
        <w:jc w:val="both"/>
        <w:rPr>
          <w:rFonts w:ascii="Calibri" w:hAnsi="Calibri" w:cs="Calibri"/>
        </w:rPr>
      </w:pPr>
      <w:r>
        <w:rPr>
          <w:rFonts w:ascii="Calibri" w:hAnsi="Calibri" w:cs="Calibri"/>
        </w:rPr>
        <w:lastRenderedPageBreak/>
        <w:t>Poszczególne komórki</w:t>
      </w:r>
      <w:r w:rsidR="001360A1" w:rsidRPr="001F63F9">
        <w:rPr>
          <w:rFonts w:ascii="Calibri" w:hAnsi="Calibri" w:cs="Calibri"/>
        </w:rPr>
        <w:t xml:space="preserve"> Urzędu </w:t>
      </w:r>
      <w:r w:rsidR="00827DCF" w:rsidRPr="001F63F9">
        <w:rPr>
          <w:rFonts w:ascii="Calibri" w:hAnsi="Calibri" w:cs="Calibri"/>
        </w:rPr>
        <w:t>Miejskiego w Zatorze</w:t>
      </w:r>
      <w:r w:rsidR="001360A1" w:rsidRPr="001F63F9">
        <w:rPr>
          <w:rFonts w:ascii="Calibri" w:hAnsi="Calibri" w:cs="Calibri"/>
        </w:rPr>
        <w:t xml:space="preserve"> oraz jednostki gminne przedstawiają </w:t>
      </w:r>
      <w:r w:rsidR="0007126B" w:rsidRPr="001F63F9">
        <w:rPr>
          <w:rFonts w:ascii="Calibri" w:hAnsi="Calibri" w:cs="Calibri"/>
        </w:rPr>
        <w:t>w </w:t>
      </w:r>
      <w:r w:rsidR="002F0D5C" w:rsidRPr="001F63F9">
        <w:rPr>
          <w:rFonts w:ascii="Calibri" w:hAnsi="Calibri" w:cs="Calibri"/>
        </w:rPr>
        <w:t xml:space="preserve">określonym terminie </w:t>
      </w:r>
      <w:r w:rsidR="001360A1" w:rsidRPr="001F63F9">
        <w:rPr>
          <w:rFonts w:ascii="Calibri" w:hAnsi="Calibri" w:cs="Calibri"/>
        </w:rPr>
        <w:t>s</w:t>
      </w:r>
      <w:r w:rsidR="001360A1" w:rsidRPr="001F63F9">
        <w:rPr>
          <w:rFonts w:ascii="Calibri" w:hAnsi="Calibri" w:cs="Calibri"/>
          <w:szCs w:val="22"/>
        </w:rPr>
        <w:t>prawozdania częściowe, opisujące przebieg realizacji zaplanowanych działań w zakończonym roku kalendarzowym oraz osiągnięte efekty, w tym w wymiarze wskaźnikowym.</w:t>
      </w:r>
    </w:p>
    <w:p w14:paraId="4E1868C2" w14:textId="4DB3DC3E" w:rsidR="001360A1" w:rsidRPr="001F63F9" w:rsidRDefault="008C04FA" w:rsidP="00D94647">
      <w:pPr>
        <w:pStyle w:val="Akapitzlist"/>
        <w:numPr>
          <w:ilvl w:val="0"/>
          <w:numId w:val="10"/>
        </w:numPr>
        <w:spacing w:before="0" w:after="120"/>
        <w:contextualSpacing w:val="0"/>
        <w:jc w:val="both"/>
        <w:rPr>
          <w:rFonts w:ascii="Calibri" w:hAnsi="Calibri" w:cs="Calibri"/>
        </w:rPr>
      </w:pPr>
      <w:r>
        <w:rPr>
          <w:rFonts w:ascii="Calibri" w:hAnsi="Calibri" w:cs="Calibri"/>
        </w:rPr>
        <w:t>Pracownik (lub p</w:t>
      </w:r>
      <w:r w:rsidR="000964E9">
        <w:rPr>
          <w:rFonts w:ascii="Calibri" w:hAnsi="Calibri" w:cs="Calibri"/>
        </w:rPr>
        <w:t>racownicy</w:t>
      </w:r>
      <w:r>
        <w:rPr>
          <w:rFonts w:ascii="Calibri" w:hAnsi="Calibri" w:cs="Calibri"/>
        </w:rPr>
        <w:t>)</w:t>
      </w:r>
      <w:r w:rsidR="000964E9">
        <w:rPr>
          <w:rFonts w:ascii="Calibri" w:hAnsi="Calibri" w:cs="Calibri"/>
        </w:rPr>
        <w:t xml:space="preserve"> </w:t>
      </w:r>
      <w:r w:rsidR="000964E9" w:rsidRPr="0070285F">
        <w:rPr>
          <w:rFonts w:ascii="Calibri" w:hAnsi="Calibri" w:cs="Calibri"/>
        </w:rPr>
        <w:t>Dział</w:t>
      </w:r>
      <w:r w:rsidR="000964E9">
        <w:rPr>
          <w:rFonts w:ascii="Calibri" w:hAnsi="Calibri" w:cs="Calibri"/>
        </w:rPr>
        <w:t>u</w:t>
      </w:r>
      <w:r w:rsidR="000964E9" w:rsidRPr="0070285F">
        <w:rPr>
          <w:rFonts w:ascii="Calibri" w:hAnsi="Calibri" w:cs="Calibri"/>
        </w:rPr>
        <w:t xml:space="preserve"> Rozwoju, Oświaty i Zdrowia Urzędu Miejskiego w Zatorze</w:t>
      </w:r>
      <w:r w:rsidR="000964E9" w:rsidRPr="001F63F9">
        <w:rPr>
          <w:rFonts w:ascii="Calibri" w:hAnsi="Calibri" w:cs="Calibri"/>
        </w:rPr>
        <w:t xml:space="preserve"> </w:t>
      </w:r>
      <w:r w:rsidR="00F04FB8" w:rsidRPr="001F63F9">
        <w:rPr>
          <w:rFonts w:ascii="Calibri" w:hAnsi="Calibri" w:cs="Calibri"/>
        </w:rPr>
        <w:t>na p</w:t>
      </w:r>
      <w:r w:rsidR="001360A1" w:rsidRPr="001F63F9">
        <w:rPr>
          <w:rFonts w:ascii="Calibri" w:hAnsi="Calibri" w:cs="Calibri"/>
        </w:rPr>
        <w:t>odstawie informacji zawartych w </w:t>
      </w:r>
      <w:r w:rsidR="00F04FB8" w:rsidRPr="001F63F9">
        <w:rPr>
          <w:rFonts w:ascii="Calibri" w:hAnsi="Calibri" w:cs="Calibri"/>
        </w:rPr>
        <w:t xml:space="preserve">sprawozdaniach częściowych przygotowuje </w:t>
      </w:r>
      <w:r w:rsidR="002F0D5C" w:rsidRPr="001F63F9">
        <w:rPr>
          <w:rFonts w:ascii="Calibri" w:hAnsi="Calibri" w:cs="Calibri"/>
        </w:rPr>
        <w:t>zbiorcze podsumowanie, które staje się następnie jednym z rozdziałów w ramach raportu o stanie gminy.</w:t>
      </w:r>
    </w:p>
    <w:p w14:paraId="08B94E09" w14:textId="51F73DA6" w:rsidR="00F04FB8" w:rsidRPr="001F63F9" w:rsidRDefault="000964E9" w:rsidP="00D94647">
      <w:pPr>
        <w:pStyle w:val="Akapitzlist"/>
        <w:numPr>
          <w:ilvl w:val="0"/>
          <w:numId w:val="10"/>
        </w:numPr>
        <w:spacing w:before="0" w:after="120"/>
        <w:contextualSpacing w:val="0"/>
        <w:jc w:val="both"/>
        <w:rPr>
          <w:rFonts w:ascii="Calibri" w:hAnsi="Calibri" w:cs="Calibri"/>
        </w:rPr>
      </w:pPr>
      <w:r>
        <w:rPr>
          <w:rFonts w:ascii="Calibri" w:hAnsi="Calibri" w:cs="Calibri"/>
        </w:rPr>
        <w:t>Burmistrz</w:t>
      </w:r>
      <w:r w:rsidR="00F04FB8" w:rsidRPr="001F63F9">
        <w:rPr>
          <w:rFonts w:ascii="Calibri" w:hAnsi="Calibri" w:cs="Calibri"/>
        </w:rPr>
        <w:t xml:space="preserve"> </w:t>
      </w:r>
      <w:proofErr w:type="spellStart"/>
      <w:r w:rsidR="00827DCF" w:rsidRPr="001F63F9">
        <w:rPr>
          <w:rFonts w:ascii="Calibri" w:hAnsi="Calibri" w:cs="Calibri"/>
        </w:rPr>
        <w:t>Zator</w:t>
      </w:r>
      <w:r>
        <w:rPr>
          <w:rFonts w:ascii="Calibri" w:hAnsi="Calibri" w:cs="Calibri"/>
        </w:rPr>
        <w:t>a</w:t>
      </w:r>
      <w:proofErr w:type="spellEnd"/>
      <w:r w:rsidR="00F04FB8" w:rsidRPr="001F63F9">
        <w:rPr>
          <w:rFonts w:ascii="Calibri" w:hAnsi="Calibri" w:cs="Calibri"/>
        </w:rPr>
        <w:t xml:space="preserve"> zatwierdza raport i przekazuje go Radzie </w:t>
      </w:r>
      <w:r>
        <w:rPr>
          <w:rFonts w:ascii="Calibri" w:hAnsi="Calibri" w:cs="Calibri"/>
        </w:rPr>
        <w:t>Miejskiej</w:t>
      </w:r>
      <w:r w:rsidR="00F04FB8" w:rsidRPr="001F63F9">
        <w:rPr>
          <w:rFonts w:ascii="Calibri" w:hAnsi="Calibri" w:cs="Calibri"/>
        </w:rPr>
        <w:t xml:space="preserve"> </w:t>
      </w:r>
      <w:r>
        <w:rPr>
          <w:rFonts w:ascii="Calibri" w:hAnsi="Calibri" w:cs="Calibri"/>
        </w:rPr>
        <w:t xml:space="preserve">w </w:t>
      </w:r>
      <w:r w:rsidR="00827DCF" w:rsidRPr="001F63F9">
        <w:rPr>
          <w:rFonts w:ascii="Calibri" w:hAnsi="Calibri" w:cs="Calibri"/>
        </w:rPr>
        <w:t>Zator</w:t>
      </w:r>
      <w:r>
        <w:rPr>
          <w:rFonts w:ascii="Calibri" w:hAnsi="Calibri" w:cs="Calibri"/>
        </w:rPr>
        <w:t>ze</w:t>
      </w:r>
      <w:r w:rsidR="001360A1" w:rsidRPr="001F63F9">
        <w:rPr>
          <w:rFonts w:ascii="Calibri" w:hAnsi="Calibri" w:cs="Calibri"/>
        </w:rPr>
        <w:t xml:space="preserve"> w </w:t>
      </w:r>
      <w:r w:rsidR="00F04FB8" w:rsidRPr="001F63F9">
        <w:rPr>
          <w:rFonts w:ascii="Calibri" w:hAnsi="Calibri" w:cs="Calibri"/>
        </w:rPr>
        <w:t>określonym terminie. Raport będzie stanowił podstawę oceny i sformułowania zaleceń na kolejne lata wdrażania strategii (proponowania priorytetów realizacyjnych podpartych budżetowo, wprowadzania uzupełnień oraz dokonywania niez</w:t>
      </w:r>
      <w:r w:rsidR="0007126B" w:rsidRPr="001F63F9">
        <w:rPr>
          <w:rFonts w:ascii="Calibri" w:hAnsi="Calibri" w:cs="Calibri"/>
        </w:rPr>
        <w:t>będnych i uzasadnionych zmian w </w:t>
      </w:r>
      <w:r w:rsidR="00F04FB8" w:rsidRPr="001F63F9">
        <w:rPr>
          <w:rFonts w:ascii="Calibri" w:hAnsi="Calibri" w:cs="Calibri"/>
        </w:rPr>
        <w:t>odpowiedzi na zmieniające się uwarunkowania wewnętrzne i zewnętrzne).</w:t>
      </w:r>
    </w:p>
    <w:p w14:paraId="75E985DB" w14:textId="7F943578" w:rsidR="001360A1" w:rsidRPr="008C04FA" w:rsidRDefault="00F970A0" w:rsidP="008C04FA">
      <w:pPr>
        <w:spacing w:before="0" w:after="120"/>
        <w:jc w:val="both"/>
        <w:rPr>
          <w:rFonts w:ascii="Calibri" w:hAnsi="Calibri" w:cs="Calibri"/>
        </w:rPr>
      </w:pPr>
      <w:r w:rsidRPr="001F63F9">
        <w:rPr>
          <w:rFonts w:ascii="Calibri" w:hAnsi="Calibri" w:cs="Calibri"/>
        </w:rPr>
        <w:t xml:space="preserve">Ponadto, rekomenduje się, aby w połowie okresu obowiązywania i wdrażania </w:t>
      </w:r>
      <w:r w:rsidR="00D00303" w:rsidRPr="001F63F9">
        <w:rPr>
          <w:rFonts w:ascii="Calibri" w:hAnsi="Calibri" w:cs="Calibri"/>
        </w:rPr>
        <w:t>Strategii Rozwoju Gminy Zator na lata 2023-2030</w:t>
      </w:r>
      <w:r w:rsidR="000F7010" w:rsidRPr="001F63F9">
        <w:rPr>
          <w:rFonts w:ascii="Calibri" w:hAnsi="Calibri" w:cs="Calibri"/>
        </w:rPr>
        <w:t xml:space="preserve"> </w:t>
      </w:r>
      <w:r w:rsidRPr="001F63F9">
        <w:rPr>
          <w:rFonts w:ascii="Calibri" w:hAnsi="Calibri" w:cs="Calibri"/>
        </w:rPr>
        <w:t>oraz po jej zakończeniu przeprowadzić badanie ewaluacyjne, w celu uzyskania praktycznych wniosków, które posłużą udoskonaleniu bieżącej lub przyszłej interwencji strategicznej. Ewaluacja może zostać zrealizowana w formie spotkania z udziałem władz samorządowych oraz najważniejszych interesariuszy lokalnych i partnerów realizacyjnych. Pożądanym jest, aby badania ewaluacyjne były wspierane przez niezależnych ekspertów zewnętrznych, co pozwoli na uwzględnienie wiedzy eksperckiej, doświadczenia i potencjału instytucji wyspecjalizowanych w tego typu badaniach, a także na zapewnienie bezstronności i obiektywizmu w</w:t>
      </w:r>
      <w:r w:rsidR="00A63E5C">
        <w:rPr>
          <w:rFonts w:ascii="Calibri" w:hAnsi="Calibri" w:cs="Calibri"/>
        </w:rPr>
        <w:t> </w:t>
      </w:r>
      <w:r w:rsidRPr="001F63F9">
        <w:rPr>
          <w:rFonts w:ascii="Calibri" w:hAnsi="Calibri" w:cs="Calibri"/>
        </w:rPr>
        <w:t>procesie oceny.</w:t>
      </w:r>
    </w:p>
    <w:p w14:paraId="1F13ADB0" w14:textId="77777777" w:rsidR="00D331BF" w:rsidRDefault="00D331BF" w:rsidP="00622532">
      <w:pPr>
        <w:pStyle w:val="Legenda"/>
        <w:keepNext/>
        <w:spacing w:before="0" w:after="120"/>
        <w:jc w:val="center"/>
        <w:rPr>
          <w:rFonts w:ascii="Calibri" w:hAnsi="Calibri" w:cs="Calibri"/>
        </w:rPr>
      </w:pPr>
      <w:bookmarkStart w:id="141" w:name="_Toc109345672"/>
    </w:p>
    <w:p w14:paraId="50FAF1BC" w14:textId="461886FF" w:rsidR="00D331BF" w:rsidRDefault="00D331BF">
      <w:r>
        <w:br w:type="page"/>
      </w:r>
    </w:p>
    <w:p w14:paraId="4FBA3A98" w14:textId="793BAA5D" w:rsidR="00F21029" w:rsidRPr="001F63F9" w:rsidRDefault="00F21029" w:rsidP="00622532">
      <w:pPr>
        <w:pStyle w:val="Legenda"/>
        <w:keepNext/>
        <w:spacing w:before="0" w:after="120"/>
        <w:jc w:val="center"/>
        <w:rPr>
          <w:rFonts w:ascii="Calibri" w:hAnsi="Calibri" w:cs="Calibri"/>
        </w:rPr>
      </w:pPr>
      <w:r w:rsidRPr="001F63F9">
        <w:rPr>
          <w:rFonts w:ascii="Calibri" w:hAnsi="Calibri" w:cs="Calibri"/>
        </w:rPr>
        <w:lastRenderedPageBreak/>
        <w:t xml:space="preserve">Tabela </w:t>
      </w:r>
      <w:r w:rsidR="00365CED" w:rsidRPr="001F63F9">
        <w:rPr>
          <w:rFonts w:ascii="Calibri" w:hAnsi="Calibri" w:cs="Calibri"/>
        </w:rPr>
        <w:fldChar w:fldCharType="begin"/>
      </w:r>
      <w:r w:rsidR="00365CED" w:rsidRPr="001F63F9">
        <w:rPr>
          <w:rFonts w:ascii="Calibri" w:hAnsi="Calibri" w:cs="Calibri"/>
        </w:rPr>
        <w:instrText xml:space="preserve"> SEQ Tabela \* ARABIC </w:instrText>
      </w:r>
      <w:r w:rsidR="00365CED" w:rsidRPr="001F63F9">
        <w:rPr>
          <w:rFonts w:ascii="Calibri" w:hAnsi="Calibri" w:cs="Calibri"/>
        </w:rPr>
        <w:fldChar w:fldCharType="separate"/>
      </w:r>
      <w:r w:rsidR="00F20B96" w:rsidRPr="001F63F9">
        <w:rPr>
          <w:rFonts w:ascii="Calibri" w:hAnsi="Calibri" w:cs="Calibri"/>
          <w:noProof/>
        </w:rPr>
        <w:t>10</w:t>
      </w:r>
      <w:r w:rsidR="00365CED" w:rsidRPr="001F63F9">
        <w:rPr>
          <w:rFonts w:ascii="Calibri" w:hAnsi="Calibri" w:cs="Calibri"/>
          <w:noProof/>
        </w:rPr>
        <w:fldChar w:fldCharType="end"/>
      </w:r>
      <w:r w:rsidRPr="001F63F9">
        <w:rPr>
          <w:rFonts w:ascii="Calibri" w:hAnsi="Calibri" w:cs="Calibri"/>
        </w:rPr>
        <w:t>. Oczekiwane rezultaty planowanych działań oraz wskaźniki ich osiągnięcia</w:t>
      </w:r>
      <w:bookmarkEnd w:id="141"/>
    </w:p>
    <w:tbl>
      <w:tblPr>
        <w:tblW w:w="9831"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105" w:type="dxa"/>
        </w:tblCellMar>
        <w:tblLook w:val="00A0" w:firstRow="1" w:lastRow="0" w:firstColumn="1" w:lastColumn="0" w:noHBand="0" w:noVBand="0"/>
      </w:tblPr>
      <w:tblGrid>
        <w:gridCol w:w="1678"/>
        <w:gridCol w:w="2175"/>
        <w:gridCol w:w="1911"/>
        <w:gridCol w:w="1417"/>
        <w:gridCol w:w="1291"/>
        <w:gridCol w:w="1359"/>
      </w:tblGrid>
      <w:tr w:rsidR="00223E73" w:rsidRPr="00223E73" w14:paraId="58A560ED" w14:textId="77777777" w:rsidTr="0092092E">
        <w:trPr>
          <w:trHeight w:val="567"/>
          <w:jc w:val="center"/>
        </w:trPr>
        <w:tc>
          <w:tcPr>
            <w:tcW w:w="9831" w:type="dxa"/>
            <w:gridSpan w:val="6"/>
            <w:tcBorders>
              <w:top w:val="single" w:sz="2" w:space="0" w:color="000000"/>
              <w:left w:val="single" w:sz="2" w:space="0" w:color="000000"/>
              <w:bottom w:val="single" w:sz="2" w:space="0" w:color="000000"/>
              <w:right w:val="single" w:sz="2" w:space="0" w:color="000000"/>
            </w:tcBorders>
            <w:shd w:val="clear" w:color="auto" w:fill="0BD0D9" w:themeFill="accent3"/>
            <w:vAlign w:val="center"/>
          </w:tcPr>
          <w:p w14:paraId="66C61876" w14:textId="77777777" w:rsidR="00223E73" w:rsidRPr="00223E73" w:rsidRDefault="00223E73" w:rsidP="0092092E">
            <w:pPr>
              <w:spacing w:before="0" w:after="40" w:line="240" w:lineRule="auto"/>
              <w:jc w:val="center"/>
              <w:rPr>
                <w:rFonts w:ascii="Calibri" w:eastAsia="Calibri" w:hAnsi="Calibri" w:cs="Calibri"/>
                <w:b/>
                <w:sz w:val="20"/>
                <w:szCs w:val="19"/>
              </w:rPr>
            </w:pPr>
            <w:bookmarkStart w:id="142" w:name="OLE_LINK157"/>
            <w:bookmarkStart w:id="143" w:name="OLE_LINK158"/>
            <w:r w:rsidRPr="00223E73">
              <w:rPr>
                <w:rFonts w:ascii="Calibri" w:eastAsia="Calibri" w:hAnsi="Calibri" w:cs="Calibri"/>
                <w:sz w:val="20"/>
                <w:szCs w:val="19"/>
              </w:rPr>
              <w:t>OBSZAR STRATEGICZNY 1.</w:t>
            </w:r>
            <w:r w:rsidRPr="00223E73">
              <w:rPr>
                <w:rFonts w:ascii="Calibri" w:eastAsia="Calibri" w:hAnsi="Calibri" w:cs="Calibri"/>
                <w:b/>
                <w:sz w:val="20"/>
                <w:szCs w:val="19"/>
              </w:rPr>
              <w:t xml:space="preserve"> MIESZKAŃCY</w:t>
            </w:r>
          </w:p>
        </w:tc>
      </w:tr>
      <w:tr w:rsidR="00223E73" w:rsidRPr="00223E73" w14:paraId="7AAAD8F8" w14:textId="77777777" w:rsidTr="0092092E">
        <w:trPr>
          <w:trHeight w:val="567"/>
          <w:jc w:val="center"/>
        </w:trPr>
        <w:tc>
          <w:tcPr>
            <w:tcW w:w="9831" w:type="dxa"/>
            <w:gridSpan w:val="6"/>
            <w:tcBorders>
              <w:top w:val="single" w:sz="2" w:space="0" w:color="000000"/>
              <w:left w:val="single" w:sz="2" w:space="0" w:color="000000"/>
              <w:bottom w:val="single" w:sz="2" w:space="0" w:color="000000"/>
              <w:right w:val="single" w:sz="2" w:space="0" w:color="000000"/>
            </w:tcBorders>
            <w:shd w:val="clear" w:color="auto" w:fill="0075A2" w:themeFill="accent2" w:themeFillShade="BF"/>
            <w:vAlign w:val="center"/>
          </w:tcPr>
          <w:p w14:paraId="5B8439D0" w14:textId="77777777" w:rsidR="00223E73" w:rsidRPr="00223E73" w:rsidRDefault="00223E73" w:rsidP="0092092E">
            <w:pPr>
              <w:spacing w:before="0" w:after="40" w:line="240" w:lineRule="auto"/>
              <w:jc w:val="center"/>
              <w:rPr>
                <w:rFonts w:ascii="Calibri" w:eastAsia="Calibri" w:hAnsi="Calibri" w:cs="Calibri"/>
                <w:b/>
                <w:sz w:val="20"/>
                <w:szCs w:val="19"/>
              </w:rPr>
            </w:pPr>
            <w:r w:rsidRPr="00223E73">
              <w:rPr>
                <w:rFonts w:ascii="Calibri" w:eastAsia="Calibri" w:hAnsi="Calibri" w:cs="Calibri"/>
                <w:sz w:val="20"/>
                <w:szCs w:val="19"/>
              </w:rPr>
              <w:t>Cel strategiczny 1.</w:t>
            </w:r>
            <w:r w:rsidRPr="00223E73">
              <w:rPr>
                <w:rFonts w:ascii="Calibri" w:eastAsia="Calibri" w:hAnsi="Calibri" w:cs="Calibri"/>
                <w:b/>
                <w:sz w:val="20"/>
                <w:szCs w:val="19"/>
              </w:rPr>
              <w:t xml:space="preserve"> Zapewnienie komfortu, bezpieczeństwa i wysokiej jakości życia oraz możliwości rozwoju mieszkańców.</w:t>
            </w:r>
          </w:p>
        </w:tc>
      </w:tr>
      <w:tr w:rsidR="00223E73" w:rsidRPr="00223E73" w14:paraId="7DBF5F4A" w14:textId="77777777" w:rsidTr="00223E73">
        <w:trPr>
          <w:trHeight w:val="567"/>
          <w:jc w:val="center"/>
        </w:trPr>
        <w:tc>
          <w:tcPr>
            <w:tcW w:w="1678" w:type="dxa"/>
            <w:tcBorders>
              <w:top w:val="single" w:sz="2" w:space="0" w:color="000000"/>
              <w:left w:val="single" w:sz="2" w:space="0" w:color="000000"/>
              <w:bottom w:val="single" w:sz="2" w:space="0" w:color="000000"/>
              <w:right w:val="single" w:sz="2" w:space="0" w:color="000000"/>
            </w:tcBorders>
            <w:shd w:val="clear" w:color="auto" w:fill="000000" w:themeFill="text1"/>
            <w:vAlign w:val="center"/>
          </w:tcPr>
          <w:p w14:paraId="07529E54" w14:textId="77777777" w:rsidR="00223E73" w:rsidRPr="00223E73" w:rsidRDefault="00223E73" w:rsidP="0092092E">
            <w:pPr>
              <w:spacing w:before="0" w:after="40" w:line="240" w:lineRule="auto"/>
              <w:jc w:val="center"/>
              <w:rPr>
                <w:rFonts w:ascii="Calibri" w:eastAsia="Palatino Linotype" w:hAnsi="Calibri" w:cs="Calibri"/>
                <w:b/>
                <w:bCs/>
                <w:sz w:val="20"/>
                <w:szCs w:val="19"/>
              </w:rPr>
            </w:pPr>
            <w:r w:rsidRPr="00223E73">
              <w:rPr>
                <w:rFonts w:ascii="Calibri" w:eastAsia="Palatino Linotype" w:hAnsi="Calibri" w:cs="Calibri"/>
                <w:b/>
                <w:sz w:val="20"/>
                <w:szCs w:val="19"/>
              </w:rPr>
              <w:t>Cele operacyjne:</w:t>
            </w:r>
          </w:p>
        </w:tc>
        <w:tc>
          <w:tcPr>
            <w:tcW w:w="2175" w:type="dxa"/>
            <w:tcBorders>
              <w:top w:val="single" w:sz="2" w:space="0" w:color="000000"/>
              <w:left w:val="single" w:sz="2" w:space="0" w:color="000000"/>
              <w:bottom w:val="single" w:sz="2" w:space="0" w:color="000000"/>
              <w:right w:val="single" w:sz="2" w:space="0" w:color="000000"/>
            </w:tcBorders>
            <w:shd w:val="clear" w:color="auto" w:fill="000000" w:themeFill="text1"/>
            <w:vAlign w:val="center"/>
          </w:tcPr>
          <w:p w14:paraId="0790B64A" w14:textId="77777777" w:rsidR="00223E73" w:rsidRPr="00223E73" w:rsidRDefault="00223E73" w:rsidP="0092092E">
            <w:pPr>
              <w:spacing w:before="0" w:after="40" w:line="240" w:lineRule="auto"/>
              <w:jc w:val="center"/>
              <w:rPr>
                <w:rFonts w:ascii="Calibri" w:eastAsia="Palatino Linotype" w:hAnsi="Calibri" w:cs="Calibri"/>
                <w:b/>
                <w:sz w:val="20"/>
                <w:szCs w:val="19"/>
              </w:rPr>
            </w:pPr>
            <w:r w:rsidRPr="00223E73">
              <w:rPr>
                <w:rFonts w:ascii="Calibri" w:eastAsia="Palatino Linotype" w:hAnsi="Calibri" w:cs="Calibri"/>
                <w:b/>
                <w:sz w:val="20"/>
                <w:szCs w:val="19"/>
              </w:rPr>
              <w:t>Rezultat</w:t>
            </w:r>
          </w:p>
        </w:tc>
        <w:tc>
          <w:tcPr>
            <w:tcW w:w="1911" w:type="dxa"/>
            <w:tcBorders>
              <w:top w:val="single" w:sz="2" w:space="0" w:color="000000"/>
              <w:left w:val="single" w:sz="2" w:space="0" w:color="000000"/>
              <w:bottom w:val="single" w:sz="2" w:space="0" w:color="000000"/>
              <w:right w:val="single" w:sz="2" w:space="0" w:color="000000"/>
            </w:tcBorders>
            <w:shd w:val="clear" w:color="auto" w:fill="000000" w:themeFill="text1"/>
            <w:vAlign w:val="center"/>
          </w:tcPr>
          <w:p w14:paraId="55ADEA15" w14:textId="77777777" w:rsidR="00223E73" w:rsidRPr="00223E73" w:rsidRDefault="00223E73" w:rsidP="0092092E">
            <w:pPr>
              <w:spacing w:before="0" w:after="40" w:line="240" w:lineRule="auto"/>
              <w:jc w:val="center"/>
              <w:rPr>
                <w:rFonts w:ascii="Calibri" w:eastAsia="Palatino Linotype" w:hAnsi="Calibri" w:cs="Calibri"/>
                <w:b/>
                <w:sz w:val="20"/>
                <w:szCs w:val="19"/>
              </w:rPr>
            </w:pPr>
            <w:r w:rsidRPr="00223E73">
              <w:rPr>
                <w:rFonts w:ascii="Calibri" w:eastAsia="Palatino Linotype" w:hAnsi="Calibri" w:cs="Calibri"/>
                <w:b/>
                <w:sz w:val="20"/>
                <w:szCs w:val="19"/>
              </w:rPr>
              <w:t>Wskaźnik rezultatu</w:t>
            </w:r>
          </w:p>
        </w:tc>
        <w:tc>
          <w:tcPr>
            <w:tcW w:w="1417" w:type="dxa"/>
            <w:tcBorders>
              <w:top w:val="single" w:sz="2" w:space="0" w:color="000000"/>
              <w:left w:val="single" w:sz="2" w:space="0" w:color="000000"/>
              <w:bottom w:val="single" w:sz="2" w:space="0" w:color="000000"/>
              <w:right w:val="single" w:sz="2" w:space="0" w:color="000000"/>
            </w:tcBorders>
            <w:shd w:val="clear" w:color="auto" w:fill="000000" w:themeFill="text1"/>
            <w:vAlign w:val="center"/>
          </w:tcPr>
          <w:p w14:paraId="0BFA001F" w14:textId="77777777" w:rsidR="00223E73" w:rsidRPr="00223E73" w:rsidRDefault="00223E73" w:rsidP="0092092E">
            <w:pPr>
              <w:spacing w:before="0" w:after="40" w:line="240" w:lineRule="auto"/>
              <w:jc w:val="center"/>
              <w:rPr>
                <w:rFonts w:ascii="Calibri" w:eastAsia="Palatino Linotype" w:hAnsi="Calibri" w:cs="Calibri"/>
                <w:b/>
                <w:sz w:val="20"/>
                <w:szCs w:val="19"/>
              </w:rPr>
            </w:pPr>
            <w:r w:rsidRPr="00223E73">
              <w:rPr>
                <w:rFonts w:ascii="Calibri" w:eastAsia="Palatino Linotype" w:hAnsi="Calibri" w:cs="Calibri"/>
                <w:b/>
                <w:sz w:val="20"/>
                <w:szCs w:val="19"/>
              </w:rPr>
              <w:t>Źródło pozyskiwania informacji</w:t>
            </w:r>
          </w:p>
        </w:tc>
        <w:tc>
          <w:tcPr>
            <w:tcW w:w="1291" w:type="dxa"/>
            <w:tcBorders>
              <w:top w:val="single" w:sz="2" w:space="0" w:color="000000"/>
              <w:left w:val="single" w:sz="2" w:space="0" w:color="000000"/>
              <w:bottom w:val="single" w:sz="2" w:space="0" w:color="000000"/>
              <w:right w:val="single" w:sz="2" w:space="0" w:color="000000"/>
            </w:tcBorders>
            <w:shd w:val="clear" w:color="auto" w:fill="000000" w:themeFill="text1"/>
            <w:vAlign w:val="center"/>
          </w:tcPr>
          <w:p w14:paraId="10E36C99" w14:textId="77777777" w:rsidR="00223E73" w:rsidRPr="00223E73" w:rsidRDefault="00223E73" w:rsidP="0092092E">
            <w:pPr>
              <w:spacing w:before="0" w:after="40" w:line="240" w:lineRule="auto"/>
              <w:jc w:val="center"/>
              <w:rPr>
                <w:rFonts w:ascii="Calibri" w:eastAsia="Palatino Linotype" w:hAnsi="Calibri" w:cs="Calibri"/>
                <w:b/>
                <w:sz w:val="20"/>
                <w:szCs w:val="19"/>
              </w:rPr>
            </w:pPr>
            <w:r w:rsidRPr="00223E73">
              <w:rPr>
                <w:rFonts w:ascii="Calibri" w:eastAsia="Palatino Linotype" w:hAnsi="Calibri" w:cs="Calibri"/>
                <w:b/>
                <w:sz w:val="20"/>
                <w:szCs w:val="19"/>
              </w:rPr>
              <w:t>Wartość bazowa wskaźnika</w:t>
            </w:r>
          </w:p>
        </w:tc>
        <w:tc>
          <w:tcPr>
            <w:tcW w:w="1359" w:type="dxa"/>
            <w:tcBorders>
              <w:top w:val="single" w:sz="2" w:space="0" w:color="000000"/>
              <w:left w:val="single" w:sz="2" w:space="0" w:color="000000"/>
              <w:bottom w:val="single" w:sz="2" w:space="0" w:color="000000"/>
              <w:right w:val="single" w:sz="2" w:space="0" w:color="000000"/>
            </w:tcBorders>
            <w:shd w:val="clear" w:color="auto" w:fill="000000" w:themeFill="text1"/>
            <w:vAlign w:val="center"/>
          </w:tcPr>
          <w:p w14:paraId="7FC9DA0F" w14:textId="77777777" w:rsidR="00223E73" w:rsidRPr="00223E73" w:rsidRDefault="00223E73" w:rsidP="0092092E">
            <w:pPr>
              <w:spacing w:before="0" w:after="40" w:line="240" w:lineRule="auto"/>
              <w:jc w:val="center"/>
              <w:rPr>
                <w:rFonts w:ascii="Calibri" w:eastAsia="Palatino Linotype" w:hAnsi="Calibri" w:cs="Calibri"/>
                <w:b/>
                <w:sz w:val="20"/>
                <w:szCs w:val="19"/>
              </w:rPr>
            </w:pPr>
            <w:r w:rsidRPr="00223E73">
              <w:rPr>
                <w:rFonts w:ascii="Calibri" w:eastAsia="Palatino Linotype" w:hAnsi="Calibri" w:cs="Calibri"/>
                <w:b/>
                <w:sz w:val="20"/>
                <w:szCs w:val="19"/>
              </w:rPr>
              <w:t>Wartość docelowa wskaźnika</w:t>
            </w:r>
          </w:p>
        </w:tc>
      </w:tr>
      <w:tr w:rsidR="00223E73" w:rsidRPr="00223E73" w14:paraId="14F302BA" w14:textId="77777777" w:rsidTr="00223E73">
        <w:trPr>
          <w:trHeight w:val="573"/>
          <w:jc w:val="center"/>
        </w:trPr>
        <w:tc>
          <w:tcPr>
            <w:tcW w:w="1678" w:type="dxa"/>
            <w:vMerge w:val="restart"/>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31B7A52D" w14:textId="77777777" w:rsidR="00223E73" w:rsidRPr="00223E73" w:rsidRDefault="00223E73" w:rsidP="0092092E">
            <w:pPr>
              <w:spacing w:before="0" w:after="40" w:line="240" w:lineRule="auto"/>
              <w:rPr>
                <w:rFonts w:ascii="Calibri" w:eastAsia="Palatino Linotype" w:hAnsi="Calibri" w:cs="Calibri"/>
                <w:b/>
                <w:bCs/>
                <w:sz w:val="19"/>
                <w:szCs w:val="19"/>
              </w:rPr>
            </w:pPr>
            <w:r w:rsidRPr="00223E73">
              <w:rPr>
                <w:rFonts w:ascii="Calibri" w:eastAsia="Palatino Linotype" w:hAnsi="Calibri" w:cs="Calibri"/>
                <w:b/>
                <w:bCs/>
                <w:sz w:val="19"/>
                <w:szCs w:val="19"/>
              </w:rPr>
              <w:t>1.1. Zapewnienie efektywnej i nowoczesnej oferty edukacyjnej i opiekuńczej.</w:t>
            </w:r>
          </w:p>
        </w:tc>
        <w:tc>
          <w:tcPr>
            <w:tcW w:w="2175" w:type="dxa"/>
            <w:vMerge w:val="restart"/>
            <w:tcBorders>
              <w:top w:val="single" w:sz="2" w:space="0" w:color="000000"/>
              <w:left w:val="single" w:sz="2" w:space="0" w:color="000000"/>
              <w:right w:val="single" w:sz="2" w:space="0" w:color="000000"/>
            </w:tcBorders>
            <w:shd w:val="clear" w:color="auto" w:fill="FFFFFF"/>
            <w:vAlign w:val="center"/>
          </w:tcPr>
          <w:p w14:paraId="6D487C99" w14:textId="77777777" w:rsidR="00223E73" w:rsidRPr="00223E73" w:rsidRDefault="00223E73" w:rsidP="0092092E">
            <w:pPr>
              <w:spacing w:before="0" w:after="40" w:line="240" w:lineRule="auto"/>
              <w:rPr>
                <w:rFonts w:ascii="Calibri" w:eastAsia="Calibri" w:hAnsi="Calibri" w:cs="Calibri"/>
                <w:sz w:val="19"/>
                <w:szCs w:val="19"/>
              </w:rPr>
            </w:pPr>
            <w:r w:rsidRPr="00223E73">
              <w:rPr>
                <w:rFonts w:ascii="Calibri" w:hAnsi="Calibri" w:cs="Calibri"/>
                <w:sz w:val="19"/>
                <w:szCs w:val="19"/>
              </w:rPr>
              <w:t>Poprawa jakości i efektów kształcenia, poprawa wyników egzaminów końcowych</w:t>
            </w:r>
          </w:p>
        </w:tc>
        <w:tc>
          <w:tcPr>
            <w:tcW w:w="1911"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10E0DDD7" w14:textId="77777777" w:rsidR="00223E73" w:rsidRPr="00223E73" w:rsidRDefault="00223E73" w:rsidP="0092092E">
            <w:pPr>
              <w:spacing w:before="0" w:after="20" w:line="264" w:lineRule="auto"/>
              <w:jc w:val="center"/>
              <w:rPr>
                <w:rFonts w:ascii="Calibri" w:eastAsia="Calibri" w:hAnsi="Calibri" w:cs="Calibri"/>
                <w:bCs/>
                <w:iCs/>
                <w:sz w:val="19"/>
                <w:szCs w:val="19"/>
              </w:rPr>
            </w:pPr>
            <w:r w:rsidRPr="00223E73">
              <w:rPr>
                <w:rFonts w:ascii="Calibri" w:eastAsia="Calibri" w:hAnsi="Calibri" w:cs="Calibri"/>
                <w:bCs/>
                <w:iCs/>
                <w:sz w:val="19"/>
                <w:szCs w:val="19"/>
              </w:rPr>
              <w:t>Liczba stypendystów gminnych, w tym laureatów olimpiad, konkursów przedmiotowych, artystycznych i zawodów sportowych</w:t>
            </w:r>
          </w:p>
        </w:tc>
        <w:tc>
          <w:tcPr>
            <w:tcW w:w="1417"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1DAB3615"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bCs/>
                <w:iCs/>
                <w:sz w:val="19"/>
                <w:szCs w:val="19"/>
              </w:rPr>
              <w:t>Placówki oświatowe</w:t>
            </w:r>
          </w:p>
        </w:tc>
        <w:tc>
          <w:tcPr>
            <w:tcW w:w="129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C468737" w14:textId="77777777" w:rsidR="00223E73" w:rsidRPr="00223E73" w:rsidRDefault="00223E73" w:rsidP="0092092E">
            <w:pPr>
              <w:spacing w:before="0" w:after="40" w:line="240" w:lineRule="auto"/>
              <w:jc w:val="center"/>
              <w:rPr>
                <w:rFonts w:ascii="Calibri" w:eastAsia="Calibri" w:hAnsi="Calibri" w:cs="Calibri"/>
                <w:bCs/>
                <w:iCs/>
                <w:sz w:val="19"/>
                <w:szCs w:val="19"/>
              </w:rPr>
            </w:pPr>
            <w:r w:rsidRPr="00223E73">
              <w:rPr>
                <w:rFonts w:ascii="Calibri" w:eastAsia="Calibri" w:hAnsi="Calibri" w:cs="Calibri"/>
                <w:bCs/>
                <w:iCs/>
                <w:sz w:val="19"/>
                <w:szCs w:val="19"/>
              </w:rPr>
              <w:t>24 stypendystów</w:t>
            </w:r>
          </w:p>
          <w:p w14:paraId="48BE1CAD"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bCs/>
                <w:iCs/>
                <w:sz w:val="19"/>
                <w:szCs w:val="19"/>
              </w:rPr>
              <w:t xml:space="preserve">w tym </w:t>
            </w:r>
            <w:r w:rsidRPr="00223E73">
              <w:rPr>
                <w:rFonts w:ascii="Calibri" w:eastAsia="Calibri" w:hAnsi="Calibri" w:cs="Calibri"/>
                <w:bCs/>
                <w:iCs/>
                <w:sz w:val="19"/>
                <w:szCs w:val="19"/>
              </w:rPr>
              <w:br/>
              <w:t>3 laureatów</w:t>
            </w:r>
          </w:p>
        </w:tc>
        <w:tc>
          <w:tcPr>
            <w:tcW w:w="13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05EEE91"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≥15 stypendystów rocznie</w:t>
            </w:r>
          </w:p>
        </w:tc>
      </w:tr>
      <w:tr w:rsidR="00223E73" w:rsidRPr="00223E73" w14:paraId="1420B2CE" w14:textId="77777777" w:rsidTr="00223E73">
        <w:trPr>
          <w:trHeight w:val="567"/>
          <w:jc w:val="center"/>
        </w:trPr>
        <w:tc>
          <w:tcPr>
            <w:tcW w:w="1678" w:type="dxa"/>
            <w:vMerge/>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49BC4913" w14:textId="77777777" w:rsidR="00223E73" w:rsidRPr="00223E73" w:rsidRDefault="00223E73" w:rsidP="0092092E">
            <w:pPr>
              <w:spacing w:before="0" w:after="40" w:line="240" w:lineRule="auto"/>
              <w:rPr>
                <w:rFonts w:ascii="Calibri" w:eastAsia="Palatino Linotype" w:hAnsi="Calibri" w:cs="Calibri"/>
                <w:b/>
                <w:bCs/>
                <w:sz w:val="19"/>
                <w:szCs w:val="19"/>
              </w:rPr>
            </w:pPr>
          </w:p>
        </w:tc>
        <w:tc>
          <w:tcPr>
            <w:tcW w:w="2175" w:type="dxa"/>
            <w:vMerge/>
            <w:tcBorders>
              <w:left w:val="single" w:sz="2" w:space="0" w:color="000000"/>
              <w:bottom w:val="single" w:sz="2" w:space="0" w:color="000000"/>
              <w:right w:val="single" w:sz="2" w:space="0" w:color="000000"/>
            </w:tcBorders>
            <w:shd w:val="clear" w:color="auto" w:fill="FFFFFF"/>
            <w:vAlign w:val="center"/>
          </w:tcPr>
          <w:p w14:paraId="574C3DE2" w14:textId="77777777" w:rsidR="00223E73" w:rsidRPr="00223E73" w:rsidRDefault="00223E73" w:rsidP="0092092E">
            <w:pPr>
              <w:spacing w:before="0" w:after="40" w:line="240" w:lineRule="auto"/>
              <w:rPr>
                <w:rFonts w:ascii="Calibri" w:eastAsia="Calibri" w:hAnsi="Calibri" w:cs="Calibri"/>
                <w:sz w:val="19"/>
                <w:szCs w:val="19"/>
              </w:rPr>
            </w:pPr>
          </w:p>
        </w:tc>
        <w:tc>
          <w:tcPr>
            <w:tcW w:w="191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2EEFB18" w14:textId="77777777" w:rsidR="00223E73" w:rsidRPr="00223E73" w:rsidRDefault="00223E73" w:rsidP="0092092E">
            <w:pPr>
              <w:spacing w:before="0" w:after="20" w:line="264" w:lineRule="auto"/>
              <w:jc w:val="center"/>
              <w:rPr>
                <w:rFonts w:ascii="Calibri" w:eastAsia="Calibri" w:hAnsi="Calibri" w:cs="Calibri"/>
                <w:sz w:val="19"/>
                <w:szCs w:val="19"/>
              </w:rPr>
            </w:pPr>
            <w:r w:rsidRPr="00223E73">
              <w:rPr>
                <w:rFonts w:ascii="Calibri" w:eastAsia="Calibri" w:hAnsi="Calibri" w:cs="Calibri"/>
                <w:bCs/>
                <w:iCs/>
                <w:sz w:val="19"/>
                <w:szCs w:val="19"/>
              </w:rPr>
              <w:t>Wyniki egzaminów końcowych</w:t>
            </w:r>
          </w:p>
        </w:tc>
        <w:tc>
          <w:tcPr>
            <w:tcW w:w="141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5238217"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eastAsia="Calibri" w:hAnsi="Calibri" w:cs="Calibri"/>
                <w:bCs/>
                <w:iCs/>
                <w:sz w:val="19"/>
                <w:szCs w:val="19"/>
              </w:rPr>
              <w:t>Placówki oświatowe</w:t>
            </w:r>
          </w:p>
        </w:tc>
        <w:tc>
          <w:tcPr>
            <w:tcW w:w="129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E4272EF" w14:textId="77777777" w:rsidR="00223E73" w:rsidRPr="00223E73" w:rsidRDefault="00223E73" w:rsidP="0092092E">
            <w:pPr>
              <w:spacing w:before="0" w:after="40" w:line="240" w:lineRule="auto"/>
              <w:ind w:right="-257"/>
              <w:jc w:val="center"/>
              <w:rPr>
                <w:rFonts w:ascii="Calibri" w:eastAsia="Calibri" w:hAnsi="Calibri" w:cs="Calibri"/>
                <w:sz w:val="19"/>
                <w:szCs w:val="19"/>
              </w:rPr>
            </w:pPr>
            <w:r w:rsidRPr="00223E73">
              <w:rPr>
                <w:rFonts w:ascii="Calibri" w:eastAsia="Calibri" w:hAnsi="Calibri" w:cs="Calibri"/>
                <w:sz w:val="19"/>
                <w:szCs w:val="19"/>
              </w:rPr>
              <w:t>j. polski 64,8%</w:t>
            </w:r>
          </w:p>
          <w:p w14:paraId="56403F12" w14:textId="77777777" w:rsidR="00223E73" w:rsidRPr="00223E73" w:rsidRDefault="00223E73" w:rsidP="0092092E">
            <w:pPr>
              <w:spacing w:before="0" w:after="40" w:line="240" w:lineRule="auto"/>
              <w:ind w:right="-257"/>
              <w:jc w:val="center"/>
              <w:rPr>
                <w:rFonts w:ascii="Calibri" w:eastAsia="Calibri" w:hAnsi="Calibri" w:cs="Calibri"/>
                <w:sz w:val="19"/>
                <w:szCs w:val="19"/>
              </w:rPr>
            </w:pPr>
            <w:r w:rsidRPr="00223E73">
              <w:rPr>
                <w:rFonts w:ascii="Calibri" w:eastAsia="Calibri" w:hAnsi="Calibri" w:cs="Calibri"/>
                <w:sz w:val="19"/>
                <w:szCs w:val="19"/>
              </w:rPr>
              <w:t>matem. 64,6%</w:t>
            </w:r>
          </w:p>
          <w:p w14:paraId="79C0864E"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j. obcy 67,2%</w:t>
            </w:r>
          </w:p>
        </w:tc>
        <w:tc>
          <w:tcPr>
            <w:tcW w:w="13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9ED4656" w14:textId="77777777" w:rsidR="00223E73" w:rsidRPr="00223E73" w:rsidRDefault="00223E73" w:rsidP="0092092E">
            <w:pPr>
              <w:spacing w:before="0" w:after="40" w:line="240" w:lineRule="auto"/>
              <w:ind w:right="-257"/>
              <w:jc w:val="center"/>
              <w:rPr>
                <w:rFonts w:ascii="Calibri" w:eastAsia="Calibri" w:hAnsi="Calibri" w:cs="Calibri"/>
                <w:sz w:val="19"/>
                <w:szCs w:val="19"/>
              </w:rPr>
            </w:pPr>
            <w:r w:rsidRPr="00223E73">
              <w:rPr>
                <w:rFonts w:ascii="Calibri" w:eastAsia="Calibri" w:hAnsi="Calibri" w:cs="Calibri"/>
                <w:sz w:val="19"/>
                <w:szCs w:val="19"/>
              </w:rPr>
              <w:t>j. polski 70 %</w:t>
            </w:r>
          </w:p>
          <w:p w14:paraId="4EB02F94" w14:textId="77777777" w:rsidR="00223E73" w:rsidRPr="00223E73" w:rsidRDefault="00223E73" w:rsidP="0092092E">
            <w:pPr>
              <w:spacing w:before="0" w:after="40" w:line="240" w:lineRule="auto"/>
              <w:ind w:right="-257"/>
              <w:jc w:val="center"/>
              <w:rPr>
                <w:rFonts w:ascii="Calibri" w:eastAsia="Calibri" w:hAnsi="Calibri" w:cs="Calibri"/>
                <w:sz w:val="19"/>
                <w:szCs w:val="19"/>
              </w:rPr>
            </w:pPr>
            <w:r w:rsidRPr="00223E73">
              <w:rPr>
                <w:rFonts w:ascii="Calibri" w:eastAsia="Calibri" w:hAnsi="Calibri" w:cs="Calibri"/>
                <w:sz w:val="19"/>
                <w:szCs w:val="19"/>
              </w:rPr>
              <w:t>matem. 70 %</w:t>
            </w:r>
          </w:p>
          <w:p w14:paraId="581E0E8A"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j. obcy 70 %</w:t>
            </w:r>
          </w:p>
        </w:tc>
      </w:tr>
      <w:tr w:rsidR="00223E73" w:rsidRPr="00223E73" w14:paraId="0885C4D6" w14:textId="77777777" w:rsidTr="00223E73">
        <w:trPr>
          <w:trHeight w:val="1120"/>
          <w:jc w:val="center"/>
        </w:trPr>
        <w:tc>
          <w:tcPr>
            <w:tcW w:w="1678" w:type="dxa"/>
            <w:vMerge w:val="restart"/>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4578472D" w14:textId="77777777" w:rsidR="00223E73" w:rsidRPr="00223E73" w:rsidRDefault="00223E73" w:rsidP="0092092E">
            <w:pPr>
              <w:spacing w:before="0" w:after="40" w:line="240" w:lineRule="auto"/>
              <w:rPr>
                <w:rFonts w:ascii="Calibri" w:eastAsia="Palatino Linotype" w:hAnsi="Calibri" w:cs="Calibri"/>
                <w:b/>
                <w:bCs/>
                <w:sz w:val="19"/>
                <w:szCs w:val="19"/>
              </w:rPr>
            </w:pPr>
            <w:r w:rsidRPr="00223E73">
              <w:rPr>
                <w:rFonts w:ascii="Calibri" w:eastAsia="Palatino Linotype" w:hAnsi="Calibri" w:cs="Calibri"/>
                <w:b/>
                <w:bCs/>
                <w:sz w:val="19"/>
                <w:szCs w:val="19"/>
              </w:rPr>
              <w:t>1.2. Rozwój oferty i aktywizacja kulturalna mieszkańców oraz wzmocnienie roli kultury i dziedzictwa w procesach rozwoju gminy.</w:t>
            </w:r>
          </w:p>
        </w:tc>
        <w:tc>
          <w:tcPr>
            <w:tcW w:w="2175"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27863104" w14:textId="77777777" w:rsidR="00223E73" w:rsidRDefault="00223E73" w:rsidP="0092092E">
            <w:pPr>
              <w:spacing w:before="0" w:after="0" w:line="240" w:lineRule="auto"/>
              <w:rPr>
                <w:rFonts w:ascii="Calibri" w:hAnsi="Calibri" w:cs="Calibri"/>
                <w:sz w:val="19"/>
                <w:szCs w:val="19"/>
              </w:rPr>
            </w:pPr>
            <w:r w:rsidRPr="00223E73">
              <w:rPr>
                <w:rFonts w:ascii="Calibri" w:hAnsi="Calibri" w:cs="Calibri"/>
                <w:sz w:val="19"/>
                <w:szCs w:val="19"/>
              </w:rPr>
              <w:t>Zapewnienie atrakcyjnej i zróżnicowanej oferty kulturalnej, z uwzględnieniem potrzeb, możliwości i oczekiwań różnych grup odbiorców</w:t>
            </w:r>
          </w:p>
          <w:p w14:paraId="32EEB0D7" w14:textId="77777777" w:rsidR="00223E73" w:rsidRDefault="00223E73" w:rsidP="0092092E">
            <w:pPr>
              <w:spacing w:before="0" w:after="0" w:line="240" w:lineRule="auto"/>
              <w:rPr>
                <w:rFonts w:ascii="Calibri" w:hAnsi="Calibri" w:cs="Calibri"/>
                <w:sz w:val="19"/>
                <w:szCs w:val="19"/>
              </w:rPr>
            </w:pPr>
          </w:p>
          <w:p w14:paraId="608781A7" w14:textId="77777777" w:rsidR="00223E73" w:rsidRDefault="00223E73" w:rsidP="0092092E">
            <w:pPr>
              <w:spacing w:before="0" w:after="0" w:line="240" w:lineRule="auto"/>
              <w:rPr>
                <w:rFonts w:ascii="Calibri" w:hAnsi="Calibri" w:cs="Calibri"/>
                <w:sz w:val="19"/>
                <w:szCs w:val="19"/>
              </w:rPr>
            </w:pPr>
          </w:p>
          <w:p w14:paraId="324F67FC" w14:textId="288DBC8F" w:rsidR="00223E73" w:rsidRPr="00223E73" w:rsidRDefault="00223E73" w:rsidP="0092092E">
            <w:pPr>
              <w:spacing w:before="0" w:after="0" w:line="240" w:lineRule="auto"/>
              <w:rPr>
                <w:rFonts w:ascii="Calibri" w:hAnsi="Calibri" w:cs="Calibri"/>
                <w:sz w:val="19"/>
                <w:szCs w:val="19"/>
              </w:rPr>
            </w:pPr>
          </w:p>
        </w:tc>
        <w:tc>
          <w:tcPr>
            <w:tcW w:w="191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B54F1D6" w14:textId="77777777" w:rsidR="00223E73" w:rsidRPr="00223E73" w:rsidRDefault="00223E73" w:rsidP="0092092E">
            <w:pPr>
              <w:spacing w:before="0" w:after="20" w:line="264" w:lineRule="auto"/>
              <w:jc w:val="center"/>
              <w:rPr>
                <w:rFonts w:ascii="Calibri" w:hAnsi="Calibri" w:cs="Calibri"/>
                <w:sz w:val="19"/>
                <w:szCs w:val="19"/>
              </w:rPr>
            </w:pPr>
            <w:r w:rsidRPr="00223E73">
              <w:rPr>
                <w:rFonts w:ascii="Calibri" w:hAnsi="Calibri" w:cs="Calibri"/>
                <w:sz w:val="19"/>
                <w:szCs w:val="19"/>
              </w:rPr>
              <w:t>Liczba zajęć stałych i czasowych w ofercie instytucji kultury w ciągu roku oraz liczba ich uczestników</w:t>
            </w:r>
          </w:p>
        </w:tc>
        <w:tc>
          <w:tcPr>
            <w:tcW w:w="141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4CE5690"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hAnsi="Calibri" w:cs="Calibri"/>
                <w:sz w:val="19"/>
                <w:szCs w:val="19"/>
              </w:rPr>
              <w:t>Regionalny Ośrodek Kultury Doliny Karpia w Zatorze</w:t>
            </w:r>
          </w:p>
        </w:tc>
        <w:tc>
          <w:tcPr>
            <w:tcW w:w="129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ADBB884" w14:textId="77777777" w:rsidR="00223E73" w:rsidRPr="00223E73" w:rsidRDefault="00223E73" w:rsidP="0092092E">
            <w:pPr>
              <w:spacing w:before="0" w:after="40" w:line="240" w:lineRule="auto"/>
              <w:jc w:val="center"/>
              <w:rPr>
                <w:rFonts w:ascii="Calibri" w:eastAsia="Calibri" w:hAnsi="Calibri" w:cs="Calibri"/>
                <w:bCs/>
                <w:iCs/>
                <w:sz w:val="19"/>
                <w:szCs w:val="19"/>
              </w:rPr>
            </w:pPr>
            <w:r w:rsidRPr="00223E73">
              <w:rPr>
                <w:rFonts w:ascii="Calibri" w:eastAsia="Calibri" w:hAnsi="Calibri" w:cs="Calibri"/>
                <w:bCs/>
                <w:iCs/>
                <w:sz w:val="19"/>
                <w:szCs w:val="19"/>
              </w:rPr>
              <w:t>liczba zajęć stałych</w:t>
            </w:r>
          </w:p>
          <w:p w14:paraId="4A427080" w14:textId="77777777" w:rsidR="00223E73" w:rsidRPr="00223E73" w:rsidRDefault="00223E73" w:rsidP="0092092E">
            <w:pPr>
              <w:spacing w:before="0" w:after="40" w:line="240" w:lineRule="auto"/>
              <w:jc w:val="center"/>
              <w:rPr>
                <w:rFonts w:ascii="Calibri" w:eastAsia="Calibri" w:hAnsi="Calibri" w:cs="Calibri"/>
                <w:bCs/>
                <w:iCs/>
                <w:sz w:val="19"/>
                <w:szCs w:val="19"/>
              </w:rPr>
            </w:pPr>
            <w:r w:rsidRPr="00223E73">
              <w:rPr>
                <w:rFonts w:ascii="Calibri" w:eastAsia="Calibri" w:hAnsi="Calibri" w:cs="Calibri"/>
                <w:bCs/>
                <w:iCs/>
                <w:sz w:val="19"/>
                <w:szCs w:val="19"/>
              </w:rPr>
              <w:t>1 035</w:t>
            </w:r>
          </w:p>
          <w:p w14:paraId="71E2C274" w14:textId="77777777" w:rsidR="00223E73" w:rsidRPr="00223E73" w:rsidRDefault="00223E73" w:rsidP="0092092E">
            <w:pPr>
              <w:spacing w:before="0" w:after="40" w:line="240" w:lineRule="auto"/>
              <w:jc w:val="center"/>
              <w:rPr>
                <w:rFonts w:ascii="Calibri" w:eastAsia="Calibri" w:hAnsi="Calibri" w:cs="Calibri"/>
                <w:bCs/>
                <w:iCs/>
                <w:sz w:val="19"/>
                <w:szCs w:val="19"/>
              </w:rPr>
            </w:pPr>
            <w:r w:rsidRPr="00223E73">
              <w:rPr>
                <w:rFonts w:ascii="Calibri" w:eastAsia="Calibri" w:hAnsi="Calibri" w:cs="Calibri"/>
                <w:bCs/>
                <w:iCs/>
                <w:sz w:val="19"/>
                <w:szCs w:val="19"/>
              </w:rPr>
              <w:t>liczba uczestników</w:t>
            </w:r>
          </w:p>
          <w:p w14:paraId="234AC1D2" w14:textId="77777777" w:rsidR="00223E73" w:rsidRPr="00223E73" w:rsidRDefault="00223E73" w:rsidP="0092092E">
            <w:pPr>
              <w:spacing w:before="0" w:after="40" w:line="240" w:lineRule="auto"/>
              <w:jc w:val="center"/>
              <w:rPr>
                <w:rFonts w:ascii="Calibri" w:eastAsia="Calibri" w:hAnsi="Calibri" w:cs="Calibri"/>
                <w:bCs/>
                <w:iCs/>
                <w:sz w:val="19"/>
                <w:szCs w:val="19"/>
              </w:rPr>
            </w:pPr>
            <w:r w:rsidRPr="00223E73">
              <w:rPr>
                <w:rFonts w:ascii="Calibri" w:eastAsia="Calibri" w:hAnsi="Calibri" w:cs="Calibri"/>
                <w:bCs/>
                <w:iCs/>
                <w:sz w:val="19"/>
                <w:szCs w:val="19"/>
              </w:rPr>
              <w:t>466</w:t>
            </w:r>
          </w:p>
        </w:tc>
        <w:tc>
          <w:tcPr>
            <w:tcW w:w="13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5FA5B80" w14:textId="77777777" w:rsidR="00223E73" w:rsidRPr="00223E73" w:rsidRDefault="00223E73" w:rsidP="0092092E">
            <w:pPr>
              <w:spacing w:before="0" w:after="40" w:line="240" w:lineRule="auto"/>
              <w:jc w:val="center"/>
              <w:rPr>
                <w:rFonts w:ascii="Calibri" w:eastAsia="Calibri" w:hAnsi="Calibri" w:cs="Calibri"/>
                <w:bCs/>
                <w:iCs/>
                <w:sz w:val="19"/>
                <w:szCs w:val="19"/>
              </w:rPr>
            </w:pPr>
            <w:r w:rsidRPr="00223E73">
              <w:rPr>
                <w:rFonts w:ascii="Calibri" w:eastAsia="Calibri" w:hAnsi="Calibri" w:cs="Calibri"/>
                <w:bCs/>
                <w:iCs/>
                <w:sz w:val="19"/>
                <w:szCs w:val="19"/>
              </w:rPr>
              <w:t>liczba zajęć stałych</w:t>
            </w:r>
          </w:p>
          <w:p w14:paraId="7094F88A" w14:textId="77777777" w:rsidR="00223E73" w:rsidRPr="00223E73" w:rsidRDefault="00223E73" w:rsidP="0092092E">
            <w:pPr>
              <w:spacing w:before="0" w:after="40" w:line="240" w:lineRule="auto"/>
              <w:jc w:val="center"/>
              <w:rPr>
                <w:rFonts w:ascii="Calibri" w:eastAsia="Calibri" w:hAnsi="Calibri" w:cs="Calibri"/>
                <w:bCs/>
                <w:iCs/>
                <w:sz w:val="19"/>
                <w:szCs w:val="19"/>
              </w:rPr>
            </w:pPr>
            <w:r w:rsidRPr="00223E73">
              <w:rPr>
                <w:rFonts w:ascii="Calibri" w:eastAsia="Calibri" w:hAnsi="Calibri" w:cs="Calibri"/>
                <w:bCs/>
                <w:iCs/>
                <w:sz w:val="19"/>
                <w:szCs w:val="19"/>
              </w:rPr>
              <w:t>&gt;1 000 rocznie</w:t>
            </w:r>
          </w:p>
          <w:p w14:paraId="1E0FCB6F" w14:textId="77777777" w:rsidR="00223E73" w:rsidRPr="00223E73" w:rsidRDefault="00223E73" w:rsidP="0092092E">
            <w:pPr>
              <w:spacing w:before="0" w:after="40" w:line="240" w:lineRule="auto"/>
              <w:jc w:val="center"/>
              <w:rPr>
                <w:rFonts w:ascii="Calibri" w:eastAsia="Calibri" w:hAnsi="Calibri" w:cs="Calibri"/>
                <w:bCs/>
                <w:iCs/>
                <w:sz w:val="19"/>
                <w:szCs w:val="19"/>
              </w:rPr>
            </w:pPr>
            <w:r w:rsidRPr="00223E73">
              <w:rPr>
                <w:rFonts w:ascii="Calibri" w:eastAsia="Calibri" w:hAnsi="Calibri" w:cs="Calibri"/>
                <w:bCs/>
                <w:iCs/>
                <w:sz w:val="19"/>
                <w:szCs w:val="19"/>
              </w:rPr>
              <w:t>liczba uczestników</w:t>
            </w:r>
          </w:p>
          <w:p w14:paraId="5EFC1A31" w14:textId="77777777" w:rsidR="00223E73" w:rsidRPr="00223E73" w:rsidRDefault="00223E73" w:rsidP="0092092E">
            <w:pPr>
              <w:spacing w:before="0" w:after="40" w:line="240" w:lineRule="auto"/>
              <w:jc w:val="center"/>
              <w:rPr>
                <w:rFonts w:ascii="Calibri" w:eastAsia="Calibri" w:hAnsi="Calibri" w:cs="Calibri"/>
                <w:bCs/>
                <w:iCs/>
                <w:sz w:val="19"/>
                <w:szCs w:val="19"/>
              </w:rPr>
            </w:pPr>
            <w:r w:rsidRPr="00223E73">
              <w:rPr>
                <w:rFonts w:ascii="Calibri" w:eastAsia="Calibri" w:hAnsi="Calibri" w:cs="Calibri"/>
                <w:bCs/>
                <w:iCs/>
                <w:sz w:val="19"/>
                <w:szCs w:val="19"/>
              </w:rPr>
              <w:t>&gt;400 rocznie</w:t>
            </w:r>
          </w:p>
        </w:tc>
      </w:tr>
      <w:tr w:rsidR="00223E73" w:rsidRPr="00223E73" w14:paraId="15A54A51" w14:textId="77777777" w:rsidTr="00223E73">
        <w:trPr>
          <w:trHeight w:val="567"/>
          <w:jc w:val="center"/>
        </w:trPr>
        <w:tc>
          <w:tcPr>
            <w:tcW w:w="1678" w:type="dxa"/>
            <w:vMerge/>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0EDD02F6" w14:textId="77777777" w:rsidR="00223E73" w:rsidRPr="00223E73" w:rsidRDefault="00223E73" w:rsidP="0092092E">
            <w:pPr>
              <w:spacing w:before="0" w:after="40" w:line="240" w:lineRule="auto"/>
              <w:rPr>
                <w:rFonts w:ascii="Calibri" w:eastAsia="Palatino Linotype" w:hAnsi="Calibri" w:cs="Calibri"/>
                <w:b/>
                <w:bCs/>
                <w:sz w:val="19"/>
                <w:szCs w:val="19"/>
              </w:rPr>
            </w:pPr>
          </w:p>
        </w:tc>
        <w:tc>
          <w:tcPr>
            <w:tcW w:w="2175"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4FC75A34" w14:textId="77777777" w:rsidR="00223E73" w:rsidRPr="00223E73" w:rsidRDefault="00223E73" w:rsidP="0092092E">
            <w:pPr>
              <w:spacing w:before="0" w:after="20" w:line="264" w:lineRule="auto"/>
              <w:rPr>
                <w:rFonts w:ascii="Calibri" w:hAnsi="Calibri" w:cs="Calibri"/>
                <w:sz w:val="19"/>
                <w:szCs w:val="19"/>
              </w:rPr>
            </w:pPr>
            <w:r w:rsidRPr="00223E73">
              <w:rPr>
                <w:rFonts w:ascii="Calibri" w:hAnsi="Calibri" w:cs="Calibri"/>
                <w:sz w:val="19"/>
                <w:szCs w:val="19"/>
              </w:rPr>
              <w:t>Zapewnienie atrakcyjnej i zróżnicowanej oferty wydarzeń skierowanej do mieszkańców, jak również do turystów i gości</w:t>
            </w:r>
          </w:p>
        </w:tc>
        <w:tc>
          <w:tcPr>
            <w:tcW w:w="1911"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2DDC57A1" w14:textId="77777777" w:rsidR="00223E73" w:rsidRPr="00223E73" w:rsidRDefault="00223E73" w:rsidP="0092092E">
            <w:pPr>
              <w:spacing w:before="0" w:after="20" w:line="264" w:lineRule="auto"/>
              <w:jc w:val="center"/>
              <w:rPr>
                <w:rFonts w:ascii="Calibri" w:eastAsia="Calibri" w:hAnsi="Calibri" w:cs="Calibri"/>
                <w:bCs/>
                <w:iCs/>
                <w:sz w:val="19"/>
                <w:szCs w:val="19"/>
              </w:rPr>
            </w:pPr>
            <w:r w:rsidRPr="00223E73">
              <w:rPr>
                <w:rFonts w:ascii="Calibri" w:eastAsia="Calibri" w:hAnsi="Calibri" w:cs="Calibri"/>
                <w:bCs/>
                <w:iCs/>
                <w:sz w:val="19"/>
                <w:szCs w:val="19"/>
              </w:rPr>
              <w:t>Liczba wydarzeń organizowanych na terenie gminy w ciągu roku oraz liczba ich uczestników</w:t>
            </w:r>
          </w:p>
        </w:tc>
        <w:tc>
          <w:tcPr>
            <w:tcW w:w="1417"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791A940D" w14:textId="77777777" w:rsidR="00223E73" w:rsidRPr="00223E73" w:rsidRDefault="00223E73" w:rsidP="0092092E">
            <w:pPr>
              <w:spacing w:before="0" w:after="20" w:line="264" w:lineRule="auto"/>
              <w:jc w:val="center"/>
              <w:rPr>
                <w:rFonts w:ascii="Calibri" w:hAnsi="Calibri" w:cs="Calibri"/>
                <w:sz w:val="19"/>
                <w:szCs w:val="19"/>
              </w:rPr>
            </w:pPr>
            <w:r w:rsidRPr="00223E73">
              <w:rPr>
                <w:rFonts w:ascii="Calibri" w:hAnsi="Calibri" w:cs="Calibri"/>
                <w:sz w:val="19"/>
                <w:szCs w:val="19"/>
              </w:rPr>
              <w:t>Regionalny Ośrodek Kultury Doliny Karpia w Zatorze,</w:t>
            </w:r>
          </w:p>
          <w:p w14:paraId="0BAEAB64"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hAnsi="Calibri" w:cs="Calibri"/>
                <w:sz w:val="19"/>
                <w:szCs w:val="19"/>
              </w:rPr>
              <w:t>Publiczna Biblioteka w Zatorze</w:t>
            </w:r>
          </w:p>
        </w:tc>
        <w:tc>
          <w:tcPr>
            <w:tcW w:w="129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6F1C7C3" w14:textId="77777777" w:rsidR="00223E73" w:rsidRPr="00223E73" w:rsidRDefault="00223E73" w:rsidP="0092092E">
            <w:pPr>
              <w:spacing w:before="0" w:after="40" w:line="240" w:lineRule="auto"/>
              <w:jc w:val="center"/>
              <w:rPr>
                <w:rFonts w:ascii="Calibri" w:eastAsia="Calibri" w:hAnsi="Calibri" w:cs="Calibri"/>
                <w:bCs/>
                <w:iCs/>
                <w:sz w:val="19"/>
                <w:szCs w:val="19"/>
              </w:rPr>
            </w:pPr>
            <w:r w:rsidRPr="00223E73">
              <w:rPr>
                <w:rFonts w:ascii="Calibri" w:eastAsia="Calibri" w:hAnsi="Calibri" w:cs="Calibri"/>
                <w:bCs/>
                <w:iCs/>
                <w:sz w:val="19"/>
                <w:szCs w:val="19"/>
              </w:rPr>
              <w:t>liczba wydarzeń</w:t>
            </w:r>
          </w:p>
          <w:p w14:paraId="448952AA" w14:textId="77777777" w:rsidR="00223E73" w:rsidRPr="00223E73" w:rsidRDefault="00223E73" w:rsidP="0092092E">
            <w:pPr>
              <w:spacing w:before="0" w:after="40" w:line="240" w:lineRule="auto"/>
              <w:jc w:val="center"/>
              <w:rPr>
                <w:rFonts w:ascii="Calibri" w:eastAsia="Calibri" w:hAnsi="Calibri" w:cs="Calibri"/>
                <w:bCs/>
                <w:iCs/>
                <w:sz w:val="19"/>
                <w:szCs w:val="19"/>
              </w:rPr>
            </w:pPr>
            <w:r w:rsidRPr="00223E73">
              <w:rPr>
                <w:rFonts w:ascii="Calibri" w:eastAsia="Calibri" w:hAnsi="Calibri" w:cs="Calibri"/>
                <w:bCs/>
                <w:iCs/>
                <w:sz w:val="19"/>
                <w:szCs w:val="19"/>
              </w:rPr>
              <w:t>657</w:t>
            </w:r>
          </w:p>
          <w:p w14:paraId="633520E4" w14:textId="77777777" w:rsidR="00223E73" w:rsidRPr="00223E73" w:rsidRDefault="00223E73" w:rsidP="0092092E">
            <w:pPr>
              <w:spacing w:before="0" w:after="40" w:line="240" w:lineRule="auto"/>
              <w:jc w:val="center"/>
              <w:rPr>
                <w:rFonts w:ascii="Calibri" w:eastAsia="Calibri" w:hAnsi="Calibri" w:cs="Calibri"/>
                <w:bCs/>
                <w:iCs/>
                <w:sz w:val="19"/>
                <w:szCs w:val="19"/>
              </w:rPr>
            </w:pPr>
            <w:r w:rsidRPr="00223E73">
              <w:rPr>
                <w:rFonts w:ascii="Calibri" w:eastAsia="Calibri" w:hAnsi="Calibri" w:cs="Calibri"/>
                <w:bCs/>
                <w:iCs/>
                <w:sz w:val="19"/>
                <w:szCs w:val="19"/>
              </w:rPr>
              <w:t>liczba uczestników</w:t>
            </w:r>
          </w:p>
          <w:p w14:paraId="083BC291" w14:textId="77777777" w:rsidR="00223E73" w:rsidRPr="00223E73" w:rsidRDefault="00223E73" w:rsidP="0092092E">
            <w:pPr>
              <w:spacing w:before="0" w:after="40" w:line="240" w:lineRule="auto"/>
              <w:jc w:val="center"/>
              <w:rPr>
                <w:rFonts w:ascii="Calibri" w:eastAsia="Calibri" w:hAnsi="Calibri" w:cs="Calibri"/>
                <w:bCs/>
                <w:iCs/>
                <w:sz w:val="19"/>
                <w:szCs w:val="19"/>
              </w:rPr>
            </w:pPr>
            <w:r w:rsidRPr="00223E73">
              <w:rPr>
                <w:rFonts w:ascii="Calibri" w:eastAsia="Calibri" w:hAnsi="Calibri" w:cs="Calibri"/>
                <w:bCs/>
                <w:iCs/>
                <w:sz w:val="19"/>
                <w:szCs w:val="19"/>
              </w:rPr>
              <w:t>46 276</w:t>
            </w:r>
          </w:p>
        </w:tc>
        <w:tc>
          <w:tcPr>
            <w:tcW w:w="13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7A3F230" w14:textId="77777777" w:rsidR="00223E73" w:rsidRPr="00223E73" w:rsidRDefault="00223E73" w:rsidP="0092092E">
            <w:pPr>
              <w:spacing w:before="0" w:after="0" w:line="240" w:lineRule="auto"/>
              <w:jc w:val="center"/>
              <w:rPr>
                <w:rFonts w:ascii="Calibri" w:eastAsia="Calibri" w:hAnsi="Calibri" w:cs="Calibri"/>
                <w:bCs/>
                <w:iCs/>
                <w:sz w:val="19"/>
                <w:szCs w:val="19"/>
              </w:rPr>
            </w:pPr>
            <w:r w:rsidRPr="00223E73">
              <w:rPr>
                <w:rFonts w:ascii="Calibri" w:eastAsia="Calibri" w:hAnsi="Calibri" w:cs="Calibri"/>
                <w:bCs/>
                <w:iCs/>
                <w:sz w:val="19"/>
                <w:szCs w:val="19"/>
              </w:rPr>
              <w:t>liczba</w:t>
            </w:r>
          </w:p>
          <w:p w14:paraId="678F2082" w14:textId="77777777" w:rsidR="00223E73" w:rsidRPr="00223E73" w:rsidRDefault="00223E73" w:rsidP="0092092E">
            <w:pPr>
              <w:spacing w:before="0" w:after="0" w:line="240" w:lineRule="auto"/>
              <w:jc w:val="center"/>
              <w:rPr>
                <w:rFonts w:ascii="Calibri" w:eastAsia="Calibri" w:hAnsi="Calibri" w:cs="Calibri"/>
                <w:bCs/>
                <w:iCs/>
                <w:sz w:val="19"/>
                <w:szCs w:val="19"/>
              </w:rPr>
            </w:pPr>
            <w:r w:rsidRPr="00223E73">
              <w:rPr>
                <w:rFonts w:ascii="Calibri" w:eastAsia="Calibri" w:hAnsi="Calibri" w:cs="Calibri"/>
                <w:bCs/>
                <w:iCs/>
                <w:sz w:val="19"/>
                <w:szCs w:val="19"/>
              </w:rPr>
              <w:t>wydarzeń</w:t>
            </w:r>
          </w:p>
          <w:p w14:paraId="78DF0BD7" w14:textId="77777777" w:rsidR="00223E73" w:rsidRPr="00223E73" w:rsidRDefault="00223E73" w:rsidP="0092092E">
            <w:pPr>
              <w:spacing w:before="0" w:after="0" w:line="240" w:lineRule="auto"/>
              <w:jc w:val="center"/>
              <w:rPr>
                <w:rFonts w:ascii="Calibri" w:eastAsia="Calibri" w:hAnsi="Calibri" w:cs="Calibri"/>
                <w:bCs/>
                <w:iCs/>
                <w:sz w:val="19"/>
                <w:szCs w:val="19"/>
              </w:rPr>
            </w:pPr>
            <w:r w:rsidRPr="00223E73">
              <w:rPr>
                <w:rFonts w:ascii="Calibri" w:eastAsia="Calibri" w:hAnsi="Calibri" w:cs="Calibri"/>
                <w:bCs/>
                <w:iCs/>
                <w:sz w:val="19"/>
                <w:szCs w:val="19"/>
              </w:rPr>
              <w:t>800</w:t>
            </w:r>
          </w:p>
          <w:p w14:paraId="1FD63789" w14:textId="77777777" w:rsidR="00223E73" w:rsidRPr="00223E73" w:rsidRDefault="00223E73" w:rsidP="0092092E">
            <w:pPr>
              <w:spacing w:before="0" w:after="0" w:line="240" w:lineRule="auto"/>
              <w:jc w:val="center"/>
              <w:rPr>
                <w:rFonts w:ascii="Calibri" w:eastAsia="Calibri" w:hAnsi="Calibri" w:cs="Calibri"/>
                <w:bCs/>
                <w:iCs/>
                <w:sz w:val="19"/>
                <w:szCs w:val="19"/>
              </w:rPr>
            </w:pPr>
            <w:r w:rsidRPr="00223E73">
              <w:rPr>
                <w:rFonts w:ascii="Calibri" w:eastAsia="Calibri" w:hAnsi="Calibri" w:cs="Calibri"/>
                <w:bCs/>
                <w:iCs/>
                <w:sz w:val="19"/>
                <w:szCs w:val="19"/>
              </w:rPr>
              <w:t>Liczba uczestników</w:t>
            </w:r>
          </w:p>
          <w:p w14:paraId="781D4321" w14:textId="77777777" w:rsidR="00223E73" w:rsidRPr="00223E73" w:rsidRDefault="00223E73" w:rsidP="0092092E">
            <w:pPr>
              <w:spacing w:before="0" w:after="0" w:line="240" w:lineRule="auto"/>
              <w:jc w:val="center"/>
              <w:rPr>
                <w:rFonts w:ascii="Calibri" w:eastAsia="Calibri" w:hAnsi="Calibri" w:cs="Calibri"/>
                <w:bCs/>
                <w:iCs/>
                <w:sz w:val="19"/>
                <w:szCs w:val="19"/>
              </w:rPr>
            </w:pPr>
            <w:r w:rsidRPr="00223E73">
              <w:rPr>
                <w:rFonts w:ascii="Calibri" w:eastAsia="Calibri" w:hAnsi="Calibri" w:cs="Calibri"/>
                <w:bCs/>
                <w:iCs/>
                <w:sz w:val="19"/>
                <w:szCs w:val="19"/>
              </w:rPr>
              <w:t>60 000</w:t>
            </w:r>
          </w:p>
        </w:tc>
      </w:tr>
      <w:tr w:rsidR="00223E73" w:rsidRPr="00223E73" w14:paraId="6845DE9A" w14:textId="77777777" w:rsidTr="00223E73">
        <w:trPr>
          <w:trHeight w:val="839"/>
          <w:jc w:val="center"/>
        </w:trPr>
        <w:tc>
          <w:tcPr>
            <w:tcW w:w="1678" w:type="dxa"/>
            <w:vMerge w:val="restart"/>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0120CCB0" w14:textId="77777777" w:rsidR="00223E73" w:rsidRPr="00223E73" w:rsidRDefault="00223E73" w:rsidP="0092092E">
            <w:pPr>
              <w:spacing w:before="0" w:after="40" w:line="240" w:lineRule="auto"/>
              <w:rPr>
                <w:rFonts w:ascii="Calibri" w:eastAsia="Palatino Linotype" w:hAnsi="Calibri" w:cs="Calibri"/>
                <w:b/>
                <w:bCs/>
                <w:sz w:val="19"/>
                <w:szCs w:val="19"/>
              </w:rPr>
            </w:pPr>
            <w:r w:rsidRPr="00223E73">
              <w:rPr>
                <w:rFonts w:ascii="Calibri" w:eastAsia="Palatino Linotype" w:hAnsi="Calibri" w:cs="Calibri"/>
                <w:b/>
                <w:bCs/>
                <w:sz w:val="19"/>
                <w:szCs w:val="19"/>
              </w:rPr>
              <w:t>1.3. Rozwój sportu i rekreacji jako specjalizacji lokalnych oraz aktywizacja ruchowa mieszkańców.</w:t>
            </w:r>
          </w:p>
        </w:tc>
        <w:tc>
          <w:tcPr>
            <w:tcW w:w="2175"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62592572" w14:textId="77777777" w:rsidR="00223E73" w:rsidRPr="00223E73" w:rsidRDefault="00223E73" w:rsidP="0092092E">
            <w:pPr>
              <w:spacing w:before="0" w:after="20" w:line="264" w:lineRule="auto"/>
              <w:rPr>
                <w:rFonts w:ascii="Calibri" w:hAnsi="Calibri" w:cs="Calibri"/>
                <w:sz w:val="19"/>
                <w:szCs w:val="19"/>
              </w:rPr>
            </w:pPr>
            <w:r w:rsidRPr="00223E73">
              <w:rPr>
                <w:rFonts w:ascii="Calibri" w:hAnsi="Calibri" w:cs="Calibri"/>
                <w:sz w:val="19"/>
                <w:szCs w:val="19"/>
              </w:rPr>
              <w:t>Zapewnienie atrakcyjnej i zróżnicowanej oferty sportowej i rekreacyjnej na terenie gminy oraz wzrost aktywności ruchowej mieszkańców</w:t>
            </w:r>
          </w:p>
        </w:tc>
        <w:tc>
          <w:tcPr>
            <w:tcW w:w="1911"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10FE7862" w14:textId="77777777" w:rsidR="00223E73" w:rsidRPr="00223E73" w:rsidRDefault="00223E73" w:rsidP="0092092E">
            <w:pPr>
              <w:spacing w:before="0" w:after="20" w:line="264" w:lineRule="auto"/>
              <w:jc w:val="center"/>
              <w:rPr>
                <w:rFonts w:ascii="Calibri" w:eastAsia="Calibri" w:hAnsi="Calibri" w:cs="Calibri"/>
                <w:sz w:val="19"/>
                <w:szCs w:val="19"/>
              </w:rPr>
            </w:pPr>
            <w:r w:rsidRPr="00223E73">
              <w:rPr>
                <w:rFonts w:ascii="Calibri" w:eastAsia="Calibri" w:hAnsi="Calibri" w:cs="Calibri"/>
                <w:sz w:val="19"/>
                <w:szCs w:val="19"/>
              </w:rPr>
              <w:t>Liczba klubów sportowych</w:t>
            </w:r>
          </w:p>
        </w:tc>
        <w:tc>
          <w:tcPr>
            <w:tcW w:w="1417"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0D5D111C"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hAnsi="Calibri" w:cs="Calibri"/>
                <w:sz w:val="19"/>
                <w:szCs w:val="19"/>
              </w:rPr>
              <w:t>Urząd Miejski w Zatorze</w:t>
            </w:r>
          </w:p>
        </w:tc>
        <w:tc>
          <w:tcPr>
            <w:tcW w:w="129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66619EA" w14:textId="77777777" w:rsidR="00223E73" w:rsidRPr="00223E73" w:rsidRDefault="00223E73" w:rsidP="0092092E">
            <w:pPr>
              <w:spacing w:before="0" w:after="40" w:line="240" w:lineRule="auto"/>
              <w:jc w:val="center"/>
              <w:rPr>
                <w:rFonts w:ascii="Calibri" w:eastAsia="Calibri" w:hAnsi="Calibri" w:cs="Calibri"/>
                <w:bCs/>
                <w:iCs/>
                <w:sz w:val="19"/>
                <w:szCs w:val="19"/>
              </w:rPr>
            </w:pPr>
            <w:r w:rsidRPr="00223E73">
              <w:rPr>
                <w:rFonts w:ascii="Calibri" w:eastAsia="Calibri" w:hAnsi="Calibri" w:cs="Calibri"/>
                <w:bCs/>
                <w:iCs/>
                <w:sz w:val="19"/>
                <w:szCs w:val="19"/>
              </w:rPr>
              <w:t>Liczba klubów sportowych 5</w:t>
            </w:r>
          </w:p>
        </w:tc>
        <w:tc>
          <w:tcPr>
            <w:tcW w:w="13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5FD0F6E" w14:textId="77777777" w:rsidR="00223E73" w:rsidRPr="00223E73" w:rsidRDefault="00223E73" w:rsidP="0092092E">
            <w:pPr>
              <w:spacing w:before="0" w:after="40" w:line="240" w:lineRule="auto"/>
              <w:jc w:val="center"/>
              <w:rPr>
                <w:rFonts w:ascii="Calibri" w:eastAsia="Calibri" w:hAnsi="Calibri" w:cs="Calibri"/>
                <w:bCs/>
                <w:iCs/>
                <w:sz w:val="19"/>
                <w:szCs w:val="19"/>
              </w:rPr>
            </w:pPr>
            <w:r w:rsidRPr="00223E73">
              <w:rPr>
                <w:rFonts w:ascii="Calibri" w:eastAsia="Calibri" w:hAnsi="Calibri" w:cs="Calibri"/>
                <w:bCs/>
                <w:iCs/>
                <w:sz w:val="19"/>
                <w:szCs w:val="19"/>
              </w:rPr>
              <w:t xml:space="preserve">Liczba klubów sportowych </w:t>
            </w:r>
            <w:r w:rsidRPr="00223E73">
              <w:rPr>
                <w:rFonts w:ascii="Calibri" w:eastAsia="Calibri" w:hAnsi="Calibri" w:cs="Calibri"/>
                <w:sz w:val="19"/>
                <w:szCs w:val="19"/>
              </w:rPr>
              <w:t>≥</w:t>
            </w:r>
            <w:r w:rsidRPr="00223E73">
              <w:rPr>
                <w:rFonts w:ascii="Calibri" w:eastAsia="Calibri" w:hAnsi="Calibri" w:cs="Calibri"/>
                <w:bCs/>
                <w:iCs/>
                <w:sz w:val="19"/>
                <w:szCs w:val="19"/>
              </w:rPr>
              <w:t xml:space="preserve"> 5</w:t>
            </w:r>
          </w:p>
        </w:tc>
      </w:tr>
      <w:tr w:rsidR="00223E73" w:rsidRPr="00223E73" w14:paraId="7EF279D7" w14:textId="77777777" w:rsidTr="00223E73">
        <w:trPr>
          <w:trHeight w:val="567"/>
          <w:jc w:val="center"/>
        </w:trPr>
        <w:tc>
          <w:tcPr>
            <w:tcW w:w="1678" w:type="dxa"/>
            <w:vMerge/>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5B79AC82" w14:textId="77777777" w:rsidR="00223E73" w:rsidRPr="00223E73" w:rsidRDefault="00223E73" w:rsidP="0092092E">
            <w:pPr>
              <w:spacing w:before="0" w:after="40" w:line="240" w:lineRule="auto"/>
              <w:rPr>
                <w:rFonts w:ascii="Calibri" w:eastAsia="Palatino Linotype" w:hAnsi="Calibri" w:cs="Calibri"/>
                <w:b/>
                <w:bCs/>
                <w:sz w:val="19"/>
                <w:szCs w:val="19"/>
              </w:rPr>
            </w:pPr>
          </w:p>
        </w:tc>
        <w:tc>
          <w:tcPr>
            <w:tcW w:w="2175"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65DBED03" w14:textId="77777777" w:rsidR="00223E73" w:rsidRPr="00223E73" w:rsidRDefault="00223E73" w:rsidP="0092092E">
            <w:pPr>
              <w:spacing w:before="0" w:after="40" w:line="240" w:lineRule="auto"/>
              <w:rPr>
                <w:rFonts w:ascii="Calibri" w:eastAsia="Calibri" w:hAnsi="Calibri" w:cs="Calibri"/>
                <w:sz w:val="19"/>
                <w:szCs w:val="19"/>
              </w:rPr>
            </w:pPr>
            <w:r w:rsidRPr="00223E73">
              <w:rPr>
                <w:rFonts w:ascii="Calibri" w:hAnsi="Calibri" w:cs="Calibri"/>
                <w:sz w:val="19"/>
                <w:szCs w:val="19"/>
              </w:rPr>
              <w:t>Budowa i wzmocnienie sportowego wizerunku gminy</w:t>
            </w:r>
          </w:p>
        </w:tc>
        <w:tc>
          <w:tcPr>
            <w:tcW w:w="191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1207A9C" w14:textId="77777777" w:rsidR="00223E73" w:rsidRPr="00223E73" w:rsidRDefault="00223E73" w:rsidP="0092092E">
            <w:pPr>
              <w:spacing w:before="0" w:after="20" w:line="264" w:lineRule="auto"/>
              <w:jc w:val="center"/>
              <w:rPr>
                <w:rFonts w:ascii="Calibri" w:hAnsi="Calibri" w:cs="Calibri"/>
                <w:sz w:val="19"/>
                <w:szCs w:val="19"/>
              </w:rPr>
            </w:pPr>
            <w:r w:rsidRPr="00223E73">
              <w:rPr>
                <w:rFonts w:ascii="Calibri" w:hAnsi="Calibri" w:cs="Calibri"/>
                <w:sz w:val="19"/>
                <w:szCs w:val="19"/>
              </w:rPr>
              <w:t>Liczba wydarzeń promujących gminę poprzez sport</w:t>
            </w:r>
          </w:p>
        </w:tc>
        <w:tc>
          <w:tcPr>
            <w:tcW w:w="141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60C8971"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hAnsi="Calibri" w:cs="Calibri"/>
                <w:sz w:val="19"/>
                <w:szCs w:val="19"/>
              </w:rPr>
              <w:t>Urząd Miejski w Zatorze</w:t>
            </w:r>
          </w:p>
        </w:tc>
        <w:tc>
          <w:tcPr>
            <w:tcW w:w="129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A017490" w14:textId="77777777" w:rsidR="00223E73" w:rsidRPr="00223E73" w:rsidRDefault="00223E73" w:rsidP="0092092E">
            <w:pPr>
              <w:spacing w:before="0" w:after="40" w:line="240" w:lineRule="auto"/>
              <w:jc w:val="center"/>
              <w:rPr>
                <w:rFonts w:ascii="Calibri" w:eastAsia="Calibri" w:hAnsi="Calibri" w:cs="Calibri"/>
                <w:bCs/>
                <w:iCs/>
                <w:sz w:val="19"/>
                <w:szCs w:val="19"/>
              </w:rPr>
            </w:pPr>
            <w:r w:rsidRPr="00223E73">
              <w:rPr>
                <w:rFonts w:ascii="Calibri" w:eastAsia="Calibri" w:hAnsi="Calibri" w:cs="Calibri"/>
                <w:bCs/>
                <w:iCs/>
                <w:sz w:val="19"/>
                <w:szCs w:val="19"/>
              </w:rPr>
              <w:t>37 513</w:t>
            </w:r>
          </w:p>
        </w:tc>
        <w:tc>
          <w:tcPr>
            <w:tcW w:w="13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4E1A137" w14:textId="77777777" w:rsidR="00223E73" w:rsidRPr="00223E73" w:rsidRDefault="00223E73" w:rsidP="0092092E">
            <w:pPr>
              <w:spacing w:before="0" w:after="40" w:line="240" w:lineRule="auto"/>
              <w:jc w:val="center"/>
              <w:rPr>
                <w:rFonts w:ascii="Calibri" w:eastAsia="Calibri" w:hAnsi="Calibri" w:cs="Calibri"/>
                <w:bCs/>
                <w:iCs/>
                <w:sz w:val="19"/>
                <w:szCs w:val="19"/>
              </w:rPr>
            </w:pPr>
            <w:r w:rsidRPr="00223E73">
              <w:rPr>
                <w:rFonts w:ascii="Calibri" w:eastAsia="Calibri" w:hAnsi="Calibri" w:cs="Calibri"/>
                <w:sz w:val="19"/>
                <w:szCs w:val="19"/>
              </w:rPr>
              <w:t>≥</w:t>
            </w:r>
            <w:r w:rsidRPr="00223E73">
              <w:rPr>
                <w:rFonts w:ascii="Calibri" w:eastAsia="Calibri" w:hAnsi="Calibri" w:cs="Calibri"/>
                <w:bCs/>
                <w:iCs/>
                <w:sz w:val="19"/>
                <w:szCs w:val="19"/>
              </w:rPr>
              <w:t>30 000 (rocznie)</w:t>
            </w:r>
          </w:p>
        </w:tc>
      </w:tr>
      <w:tr w:rsidR="00223E73" w:rsidRPr="00223E73" w14:paraId="50B3E596" w14:textId="77777777" w:rsidTr="00223E73">
        <w:trPr>
          <w:trHeight w:val="608"/>
          <w:jc w:val="center"/>
        </w:trPr>
        <w:tc>
          <w:tcPr>
            <w:tcW w:w="1678" w:type="dxa"/>
            <w:vMerge w:val="restart"/>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37393C85" w14:textId="77777777" w:rsidR="00223E73" w:rsidRPr="00223E73" w:rsidRDefault="00223E73" w:rsidP="0092092E">
            <w:pPr>
              <w:spacing w:before="0" w:after="40" w:line="240" w:lineRule="auto"/>
              <w:rPr>
                <w:rFonts w:ascii="Calibri" w:eastAsia="Palatino Linotype" w:hAnsi="Calibri" w:cs="Calibri"/>
                <w:b/>
                <w:bCs/>
                <w:sz w:val="19"/>
                <w:szCs w:val="19"/>
              </w:rPr>
            </w:pPr>
            <w:r w:rsidRPr="00223E73">
              <w:rPr>
                <w:rFonts w:ascii="Calibri" w:eastAsia="Palatino Linotype" w:hAnsi="Calibri" w:cs="Calibri"/>
                <w:b/>
                <w:bCs/>
                <w:sz w:val="19"/>
                <w:szCs w:val="19"/>
              </w:rPr>
              <w:t>1.4. Wdrożenie kompleksowej i perspektywicznej polityki zdrowotnej i społecznej.</w:t>
            </w:r>
          </w:p>
        </w:tc>
        <w:tc>
          <w:tcPr>
            <w:tcW w:w="2175" w:type="dxa"/>
            <w:tcBorders>
              <w:top w:val="single" w:sz="2" w:space="0" w:color="000000"/>
              <w:left w:val="single" w:sz="2" w:space="0" w:color="000000"/>
              <w:right w:val="single" w:sz="2" w:space="0" w:color="000000"/>
            </w:tcBorders>
            <w:shd w:val="clear" w:color="auto" w:fill="FFFFFF"/>
            <w:vAlign w:val="center"/>
          </w:tcPr>
          <w:p w14:paraId="29D38745" w14:textId="77777777" w:rsidR="00223E73" w:rsidRPr="00223E73" w:rsidRDefault="00223E73" w:rsidP="0092092E">
            <w:pPr>
              <w:spacing w:before="0" w:after="20" w:line="264" w:lineRule="auto"/>
              <w:rPr>
                <w:rFonts w:ascii="Calibri" w:eastAsia="Calibri" w:hAnsi="Calibri" w:cs="Calibri"/>
                <w:sz w:val="19"/>
                <w:szCs w:val="19"/>
              </w:rPr>
            </w:pPr>
            <w:r w:rsidRPr="00223E73">
              <w:rPr>
                <w:rFonts w:ascii="Calibri" w:eastAsia="Calibri" w:hAnsi="Calibri" w:cs="Calibri"/>
                <w:sz w:val="19"/>
                <w:szCs w:val="19"/>
              </w:rPr>
              <w:t>Poprawa profilaktyki i diagnostyki na terenie gminy</w:t>
            </w:r>
          </w:p>
        </w:tc>
        <w:tc>
          <w:tcPr>
            <w:tcW w:w="191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2F92A73" w14:textId="77777777" w:rsidR="00223E73" w:rsidRPr="00223E73" w:rsidRDefault="00223E73" w:rsidP="0092092E">
            <w:pPr>
              <w:spacing w:before="0" w:after="20" w:line="264" w:lineRule="auto"/>
              <w:jc w:val="center"/>
              <w:rPr>
                <w:rFonts w:ascii="Calibri" w:eastAsia="Calibri" w:hAnsi="Calibri" w:cs="Calibri"/>
                <w:sz w:val="19"/>
                <w:szCs w:val="19"/>
              </w:rPr>
            </w:pPr>
            <w:r w:rsidRPr="00223E73">
              <w:rPr>
                <w:rFonts w:ascii="Calibri" w:eastAsia="Calibri" w:hAnsi="Calibri" w:cs="Calibri"/>
                <w:sz w:val="19"/>
                <w:szCs w:val="19"/>
              </w:rPr>
              <w:t>Liczba akcji profilaktyczno-diagnostycznych skierowanych i dostosowanych do różnych grup społecznych oraz liczba uczestników</w:t>
            </w:r>
          </w:p>
        </w:tc>
        <w:tc>
          <w:tcPr>
            <w:tcW w:w="141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BDE4317" w14:textId="77777777" w:rsidR="00223E73" w:rsidRPr="00223E73" w:rsidRDefault="00223E73" w:rsidP="0092092E">
            <w:pPr>
              <w:spacing w:before="0" w:after="20" w:line="264" w:lineRule="auto"/>
              <w:jc w:val="center"/>
              <w:rPr>
                <w:rFonts w:ascii="Calibri" w:hAnsi="Calibri" w:cs="Calibri"/>
                <w:sz w:val="19"/>
                <w:szCs w:val="19"/>
              </w:rPr>
            </w:pPr>
            <w:r w:rsidRPr="00223E73">
              <w:rPr>
                <w:rFonts w:ascii="Calibri" w:hAnsi="Calibri" w:cs="Calibri"/>
                <w:sz w:val="19"/>
                <w:szCs w:val="19"/>
              </w:rPr>
              <w:t>Urząd Miejski w Zatorze,</w:t>
            </w:r>
          </w:p>
          <w:p w14:paraId="38C07D82"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hAnsi="Calibri" w:cs="Calibri"/>
                <w:sz w:val="19"/>
                <w:szCs w:val="19"/>
              </w:rPr>
              <w:t>Samodzielny Zakład Opieki Zdrowotnej w Zatorze</w:t>
            </w:r>
          </w:p>
        </w:tc>
        <w:tc>
          <w:tcPr>
            <w:tcW w:w="129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B9BA7E3" w14:textId="77777777" w:rsidR="00223E73" w:rsidRPr="003769FC" w:rsidRDefault="00223E73" w:rsidP="0092092E">
            <w:pPr>
              <w:spacing w:before="0" w:after="40" w:line="240" w:lineRule="auto"/>
              <w:jc w:val="center"/>
              <w:rPr>
                <w:rFonts w:ascii="Calibri" w:eastAsia="Calibri" w:hAnsi="Calibri" w:cs="Calibri"/>
                <w:sz w:val="19"/>
                <w:szCs w:val="19"/>
              </w:rPr>
            </w:pPr>
            <w:r w:rsidRPr="003769FC">
              <w:rPr>
                <w:rFonts w:ascii="Calibri" w:eastAsia="Calibri" w:hAnsi="Calibri" w:cs="Calibri"/>
                <w:sz w:val="19"/>
                <w:szCs w:val="19"/>
              </w:rPr>
              <w:t>0</w:t>
            </w:r>
          </w:p>
        </w:tc>
        <w:tc>
          <w:tcPr>
            <w:tcW w:w="13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D848A21" w14:textId="77777777" w:rsidR="00223E73" w:rsidRPr="003769FC" w:rsidRDefault="00223E73" w:rsidP="0092092E">
            <w:pPr>
              <w:spacing w:before="0" w:after="40" w:line="240" w:lineRule="auto"/>
              <w:jc w:val="center"/>
              <w:rPr>
                <w:rFonts w:ascii="Calibri" w:eastAsia="Calibri" w:hAnsi="Calibri" w:cs="Calibri"/>
                <w:sz w:val="19"/>
                <w:szCs w:val="19"/>
              </w:rPr>
            </w:pPr>
            <w:r w:rsidRPr="003769FC">
              <w:rPr>
                <w:rFonts w:ascii="Calibri" w:eastAsia="Calibri" w:hAnsi="Calibri" w:cs="Calibri"/>
                <w:sz w:val="19"/>
                <w:szCs w:val="19"/>
              </w:rPr>
              <w:t>1</w:t>
            </w:r>
          </w:p>
        </w:tc>
      </w:tr>
      <w:tr w:rsidR="00223E73" w:rsidRPr="00223E73" w14:paraId="4DD978E5" w14:textId="77777777" w:rsidTr="00223E73">
        <w:trPr>
          <w:trHeight w:val="567"/>
          <w:jc w:val="center"/>
        </w:trPr>
        <w:tc>
          <w:tcPr>
            <w:tcW w:w="1678" w:type="dxa"/>
            <w:vMerge/>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207B7DEA" w14:textId="77777777" w:rsidR="00223E73" w:rsidRPr="00223E73" w:rsidRDefault="00223E73" w:rsidP="0092092E">
            <w:pPr>
              <w:spacing w:before="0" w:after="40" w:line="240" w:lineRule="auto"/>
              <w:rPr>
                <w:rFonts w:ascii="Calibri" w:eastAsia="Palatino Linotype" w:hAnsi="Calibri" w:cs="Calibri"/>
                <w:b/>
                <w:bCs/>
                <w:sz w:val="19"/>
                <w:szCs w:val="19"/>
              </w:rPr>
            </w:pPr>
          </w:p>
        </w:tc>
        <w:tc>
          <w:tcPr>
            <w:tcW w:w="2175" w:type="dxa"/>
            <w:tcBorders>
              <w:left w:val="single" w:sz="2" w:space="0" w:color="000000"/>
              <w:bottom w:val="single" w:sz="2" w:space="0" w:color="000000"/>
              <w:right w:val="single" w:sz="2" w:space="0" w:color="000000"/>
            </w:tcBorders>
            <w:shd w:val="clear" w:color="auto" w:fill="FFFFFF"/>
            <w:vAlign w:val="center"/>
          </w:tcPr>
          <w:p w14:paraId="3C9A4C5B" w14:textId="77777777" w:rsidR="00223E73" w:rsidRPr="00223E73" w:rsidRDefault="00223E73" w:rsidP="0092092E">
            <w:pPr>
              <w:spacing w:before="0" w:after="20" w:line="264" w:lineRule="auto"/>
              <w:rPr>
                <w:rFonts w:ascii="Calibri" w:hAnsi="Calibri" w:cs="Calibri"/>
                <w:sz w:val="19"/>
                <w:szCs w:val="19"/>
              </w:rPr>
            </w:pPr>
            <w:r w:rsidRPr="00223E73">
              <w:rPr>
                <w:rFonts w:ascii="Calibri" w:hAnsi="Calibri" w:cs="Calibri"/>
                <w:sz w:val="19"/>
                <w:szCs w:val="19"/>
              </w:rPr>
              <w:t>Zwiększenie integracji oraz aktywności społecznej i zawodowej osób starszych i z niepełnosprawnościami</w:t>
            </w:r>
          </w:p>
        </w:tc>
        <w:tc>
          <w:tcPr>
            <w:tcW w:w="1911"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06700A71" w14:textId="77777777" w:rsidR="00223E73" w:rsidRPr="00223E73" w:rsidRDefault="00223E73" w:rsidP="0092092E">
            <w:pPr>
              <w:spacing w:before="0" w:after="20" w:line="264" w:lineRule="auto"/>
              <w:jc w:val="center"/>
              <w:rPr>
                <w:rFonts w:ascii="Calibri" w:hAnsi="Calibri" w:cs="Calibri"/>
                <w:sz w:val="19"/>
                <w:szCs w:val="19"/>
              </w:rPr>
            </w:pPr>
            <w:r w:rsidRPr="00223E73">
              <w:rPr>
                <w:rFonts w:ascii="Calibri" w:hAnsi="Calibri" w:cs="Calibri"/>
                <w:sz w:val="19"/>
                <w:szCs w:val="19"/>
              </w:rPr>
              <w:t>Liczba organizacji seniorskich i/lub klubów na terenie gminy oraz liczba ich członków</w:t>
            </w:r>
          </w:p>
        </w:tc>
        <w:tc>
          <w:tcPr>
            <w:tcW w:w="1417"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134D3A31"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eastAsia="Calibri" w:hAnsi="Calibri" w:cs="Calibri"/>
                <w:bCs/>
                <w:iCs/>
                <w:sz w:val="19"/>
                <w:szCs w:val="19"/>
              </w:rPr>
              <w:t>Ośrodek Pomocy Społecznej w Zatorze</w:t>
            </w:r>
          </w:p>
        </w:tc>
        <w:tc>
          <w:tcPr>
            <w:tcW w:w="129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4BE1291" w14:textId="77777777" w:rsidR="00223E73" w:rsidRPr="00223E73" w:rsidRDefault="00223E73" w:rsidP="0092092E">
            <w:pPr>
              <w:spacing w:before="0" w:after="40" w:line="240" w:lineRule="auto"/>
              <w:jc w:val="center"/>
              <w:rPr>
                <w:rFonts w:ascii="Calibri" w:eastAsia="Calibri" w:hAnsi="Calibri" w:cs="Calibri"/>
                <w:bCs/>
                <w:iCs/>
                <w:sz w:val="19"/>
                <w:szCs w:val="19"/>
              </w:rPr>
            </w:pPr>
            <w:r w:rsidRPr="00223E73">
              <w:rPr>
                <w:rFonts w:ascii="Calibri" w:eastAsia="Calibri" w:hAnsi="Calibri" w:cs="Calibri"/>
                <w:bCs/>
                <w:iCs/>
                <w:sz w:val="19"/>
                <w:szCs w:val="19"/>
              </w:rPr>
              <w:t>1 organizacja</w:t>
            </w:r>
          </w:p>
          <w:p w14:paraId="5ADAF0F5"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eastAsia="Calibri" w:hAnsi="Calibri" w:cs="Calibri"/>
                <w:bCs/>
                <w:iCs/>
                <w:sz w:val="19"/>
                <w:szCs w:val="19"/>
              </w:rPr>
              <w:t>70 osób</w:t>
            </w:r>
          </w:p>
        </w:tc>
        <w:tc>
          <w:tcPr>
            <w:tcW w:w="13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C5ACE42" w14:textId="77777777" w:rsidR="00223E73" w:rsidRPr="00223E73" w:rsidRDefault="00223E73" w:rsidP="0092092E">
            <w:pPr>
              <w:spacing w:before="0" w:after="40" w:line="240" w:lineRule="auto"/>
              <w:jc w:val="center"/>
              <w:rPr>
                <w:rFonts w:ascii="Calibri" w:eastAsia="Calibri" w:hAnsi="Calibri" w:cs="Calibri"/>
                <w:bCs/>
                <w:iCs/>
                <w:sz w:val="19"/>
                <w:szCs w:val="19"/>
              </w:rPr>
            </w:pPr>
            <w:r w:rsidRPr="00223E73">
              <w:rPr>
                <w:rFonts w:ascii="Calibri" w:eastAsia="Calibri" w:hAnsi="Calibri" w:cs="Calibri"/>
                <w:sz w:val="19"/>
                <w:szCs w:val="19"/>
              </w:rPr>
              <w:t>≥</w:t>
            </w:r>
            <w:r w:rsidRPr="00223E73">
              <w:rPr>
                <w:rFonts w:ascii="Calibri" w:eastAsia="Calibri" w:hAnsi="Calibri" w:cs="Calibri"/>
                <w:bCs/>
                <w:iCs/>
                <w:sz w:val="19"/>
                <w:szCs w:val="19"/>
              </w:rPr>
              <w:t xml:space="preserve"> 1 organizacja</w:t>
            </w:r>
          </w:p>
          <w:p w14:paraId="62A778FD"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eastAsia="Calibri" w:hAnsi="Calibri" w:cs="Calibri"/>
                <w:sz w:val="19"/>
                <w:szCs w:val="19"/>
              </w:rPr>
              <w:t>≥</w:t>
            </w:r>
            <w:r w:rsidRPr="00223E73">
              <w:rPr>
                <w:rFonts w:ascii="Calibri" w:eastAsia="Calibri" w:hAnsi="Calibri" w:cs="Calibri"/>
                <w:bCs/>
                <w:iCs/>
                <w:sz w:val="19"/>
                <w:szCs w:val="19"/>
              </w:rPr>
              <w:t xml:space="preserve"> 70 osób</w:t>
            </w:r>
          </w:p>
        </w:tc>
      </w:tr>
      <w:tr w:rsidR="00223E73" w:rsidRPr="00223E73" w14:paraId="7EE6B73D" w14:textId="77777777" w:rsidTr="00223E73">
        <w:trPr>
          <w:trHeight w:val="1101"/>
          <w:jc w:val="center"/>
        </w:trPr>
        <w:tc>
          <w:tcPr>
            <w:tcW w:w="1678" w:type="dxa"/>
            <w:vMerge w:val="restart"/>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2AFFD41E" w14:textId="77777777" w:rsidR="00223E73" w:rsidRPr="00223E73" w:rsidRDefault="00223E73" w:rsidP="0092092E">
            <w:pPr>
              <w:spacing w:before="0" w:after="40" w:line="240" w:lineRule="auto"/>
              <w:rPr>
                <w:rFonts w:ascii="Calibri" w:eastAsia="Palatino Linotype" w:hAnsi="Calibri" w:cs="Calibri"/>
                <w:b/>
                <w:bCs/>
                <w:sz w:val="19"/>
                <w:szCs w:val="19"/>
              </w:rPr>
            </w:pPr>
            <w:r w:rsidRPr="00223E73">
              <w:rPr>
                <w:rFonts w:ascii="Calibri" w:eastAsia="Palatino Linotype" w:hAnsi="Calibri" w:cs="Calibri"/>
                <w:b/>
                <w:bCs/>
                <w:sz w:val="19"/>
                <w:szCs w:val="19"/>
              </w:rPr>
              <w:t>1.5. Sprawna administracja lokalna i wysokiej jakości zarządzanie publiczne służące mieszkańcom, środowisku i gospodarce.</w:t>
            </w:r>
          </w:p>
        </w:tc>
        <w:tc>
          <w:tcPr>
            <w:tcW w:w="2175"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33793E18" w14:textId="77777777" w:rsidR="00223E73" w:rsidRPr="00223E73" w:rsidRDefault="00223E73" w:rsidP="0092092E">
            <w:pPr>
              <w:spacing w:before="0" w:after="40" w:line="240" w:lineRule="auto"/>
              <w:rPr>
                <w:rFonts w:ascii="Calibri" w:eastAsia="Calibri" w:hAnsi="Calibri" w:cs="Calibri"/>
                <w:sz w:val="19"/>
                <w:szCs w:val="19"/>
              </w:rPr>
            </w:pPr>
            <w:r w:rsidRPr="00223E73">
              <w:rPr>
                <w:rFonts w:ascii="Calibri" w:hAnsi="Calibri" w:cs="Calibri"/>
                <w:sz w:val="19"/>
                <w:szCs w:val="19"/>
              </w:rPr>
              <w:t>Podniesienie poziomu kompetencji i kwalifikacji zawodowych oraz zaangażowania pracowników samorządowych</w:t>
            </w:r>
          </w:p>
        </w:tc>
        <w:tc>
          <w:tcPr>
            <w:tcW w:w="191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D4FE53A" w14:textId="4A904EEC" w:rsidR="00223E73" w:rsidRPr="002B6ADF" w:rsidRDefault="002B6ADF" w:rsidP="002B6ADF">
            <w:pPr>
              <w:spacing w:before="0" w:after="20" w:line="264" w:lineRule="auto"/>
              <w:jc w:val="center"/>
              <w:rPr>
                <w:rFonts w:ascii="Calibri" w:hAnsi="Calibri" w:cs="Calibri"/>
                <w:sz w:val="19"/>
                <w:szCs w:val="19"/>
              </w:rPr>
            </w:pPr>
            <w:r w:rsidRPr="002B6ADF">
              <w:rPr>
                <w:rFonts w:ascii="Calibri" w:hAnsi="Calibri" w:cs="Calibri"/>
                <w:sz w:val="19"/>
                <w:szCs w:val="19"/>
              </w:rPr>
              <w:t>L</w:t>
            </w:r>
            <w:r w:rsidR="00223E73" w:rsidRPr="002B6ADF">
              <w:rPr>
                <w:rFonts w:ascii="Calibri" w:hAnsi="Calibri" w:cs="Calibri"/>
                <w:sz w:val="19"/>
                <w:szCs w:val="19"/>
              </w:rPr>
              <w:t xml:space="preserve">iczba </w:t>
            </w:r>
            <w:r w:rsidRPr="002B6ADF">
              <w:rPr>
                <w:rFonts w:ascii="Calibri" w:hAnsi="Calibri" w:cs="Calibri"/>
                <w:sz w:val="19"/>
                <w:szCs w:val="19"/>
              </w:rPr>
              <w:t>przeszkolonych pracowników Urzędu Miejskiego w Zatorze w ciągu roku</w:t>
            </w:r>
          </w:p>
        </w:tc>
        <w:tc>
          <w:tcPr>
            <w:tcW w:w="141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D19B8FE"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hAnsi="Calibri" w:cs="Calibri"/>
                <w:sz w:val="19"/>
                <w:szCs w:val="19"/>
              </w:rPr>
              <w:t>Urząd Miejski w Zatorze</w:t>
            </w:r>
          </w:p>
        </w:tc>
        <w:tc>
          <w:tcPr>
            <w:tcW w:w="129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EDA905D" w14:textId="77777777" w:rsidR="00223E73" w:rsidRPr="00223E73" w:rsidRDefault="00223E73" w:rsidP="0092092E">
            <w:pPr>
              <w:spacing w:before="0" w:after="40" w:line="240" w:lineRule="auto"/>
              <w:jc w:val="center"/>
              <w:rPr>
                <w:rFonts w:ascii="Calibri" w:eastAsia="Calibri" w:hAnsi="Calibri" w:cs="Calibri"/>
                <w:sz w:val="19"/>
                <w:szCs w:val="19"/>
                <w:highlight w:val="red"/>
              </w:rPr>
            </w:pPr>
            <w:r w:rsidRPr="00223E73">
              <w:rPr>
                <w:rFonts w:ascii="Calibri" w:eastAsia="Calibri" w:hAnsi="Calibri" w:cs="Calibri"/>
                <w:sz w:val="19"/>
                <w:szCs w:val="19"/>
              </w:rPr>
              <w:t>69</w:t>
            </w:r>
          </w:p>
        </w:tc>
        <w:tc>
          <w:tcPr>
            <w:tcW w:w="13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1E0FA15" w14:textId="77777777" w:rsidR="00223E73" w:rsidRPr="00223E73" w:rsidRDefault="00223E73" w:rsidP="0092092E">
            <w:pPr>
              <w:spacing w:before="0" w:after="40" w:line="240" w:lineRule="auto"/>
              <w:jc w:val="center"/>
              <w:rPr>
                <w:rFonts w:ascii="Calibri" w:eastAsia="Calibri" w:hAnsi="Calibri" w:cs="Calibri"/>
                <w:sz w:val="19"/>
                <w:szCs w:val="19"/>
                <w:highlight w:val="red"/>
              </w:rPr>
            </w:pPr>
            <w:r w:rsidRPr="00223E73">
              <w:rPr>
                <w:rFonts w:ascii="Calibri" w:eastAsia="Calibri" w:hAnsi="Calibri" w:cs="Calibri"/>
                <w:sz w:val="19"/>
                <w:szCs w:val="19"/>
              </w:rPr>
              <w:t>≥</w:t>
            </w:r>
            <w:r w:rsidRPr="00223E73">
              <w:rPr>
                <w:rFonts w:ascii="Calibri" w:eastAsia="Calibri" w:hAnsi="Calibri" w:cs="Calibri"/>
                <w:bCs/>
                <w:iCs/>
                <w:sz w:val="19"/>
                <w:szCs w:val="19"/>
              </w:rPr>
              <w:t xml:space="preserve"> 70</w:t>
            </w:r>
          </w:p>
        </w:tc>
      </w:tr>
      <w:tr w:rsidR="00223E73" w:rsidRPr="00223E73" w14:paraId="58B5D088" w14:textId="77777777" w:rsidTr="00223E73">
        <w:trPr>
          <w:trHeight w:val="567"/>
          <w:jc w:val="center"/>
        </w:trPr>
        <w:tc>
          <w:tcPr>
            <w:tcW w:w="1678" w:type="dxa"/>
            <w:vMerge/>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7410A787" w14:textId="77777777" w:rsidR="00223E73" w:rsidRPr="00223E73" w:rsidRDefault="00223E73" w:rsidP="0092092E">
            <w:pPr>
              <w:spacing w:before="0" w:after="40" w:line="240" w:lineRule="auto"/>
              <w:rPr>
                <w:rFonts w:ascii="Calibri" w:eastAsia="Palatino Linotype" w:hAnsi="Calibri" w:cs="Calibri"/>
                <w:b/>
                <w:bCs/>
                <w:sz w:val="19"/>
                <w:szCs w:val="19"/>
              </w:rPr>
            </w:pPr>
          </w:p>
        </w:tc>
        <w:tc>
          <w:tcPr>
            <w:tcW w:w="2175"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3DF7D65C" w14:textId="77777777" w:rsidR="00223E73" w:rsidRPr="00223E73" w:rsidRDefault="00223E73" w:rsidP="0092092E">
            <w:pPr>
              <w:spacing w:before="0" w:after="20" w:line="264" w:lineRule="auto"/>
              <w:rPr>
                <w:rFonts w:ascii="Calibri" w:hAnsi="Calibri" w:cs="Calibri"/>
                <w:sz w:val="19"/>
                <w:szCs w:val="19"/>
              </w:rPr>
            </w:pPr>
            <w:r w:rsidRPr="00223E73">
              <w:rPr>
                <w:rFonts w:ascii="Calibri" w:hAnsi="Calibri" w:cs="Calibri"/>
                <w:sz w:val="19"/>
                <w:szCs w:val="19"/>
              </w:rPr>
              <w:t>Wzrost atrakcyjności osadniczej gminy</w:t>
            </w:r>
          </w:p>
        </w:tc>
        <w:tc>
          <w:tcPr>
            <w:tcW w:w="1911"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67E76C0C" w14:textId="77777777" w:rsidR="00223E73" w:rsidRPr="00223E73" w:rsidRDefault="00223E73" w:rsidP="0092092E">
            <w:pPr>
              <w:spacing w:before="0" w:after="20" w:line="264" w:lineRule="auto"/>
              <w:jc w:val="center"/>
              <w:rPr>
                <w:rFonts w:ascii="Calibri" w:hAnsi="Calibri" w:cs="Calibri"/>
                <w:sz w:val="19"/>
                <w:szCs w:val="19"/>
              </w:rPr>
            </w:pPr>
            <w:r w:rsidRPr="00223E73">
              <w:rPr>
                <w:rFonts w:ascii="Calibri" w:hAnsi="Calibri" w:cs="Calibri"/>
                <w:sz w:val="19"/>
                <w:szCs w:val="19"/>
              </w:rPr>
              <w:t>Liczba mieszkańców gminy</w:t>
            </w:r>
          </w:p>
        </w:tc>
        <w:tc>
          <w:tcPr>
            <w:tcW w:w="1417"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34290664"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hAnsi="Calibri" w:cs="Calibri"/>
                <w:sz w:val="19"/>
                <w:szCs w:val="19"/>
              </w:rPr>
              <w:t>Urząd Miejski w Zatorze</w:t>
            </w:r>
          </w:p>
        </w:tc>
        <w:tc>
          <w:tcPr>
            <w:tcW w:w="129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4E6F1BD"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eastAsia="Calibri" w:hAnsi="Calibri" w:cs="Calibri"/>
                <w:sz w:val="19"/>
                <w:szCs w:val="19"/>
              </w:rPr>
              <w:t>9 198</w:t>
            </w:r>
          </w:p>
        </w:tc>
        <w:tc>
          <w:tcPr>
            <w:tcW w:w="13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AD4971B"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eastAsia="Calibri" w:hAnsi="Calibri" w:cs="Calibri"/>
                <w:sz w:val="19"/>
                <w:szCs w:val="19"/>
              </w:rPr>
              <w:t>≥9 200</w:t>
            </w:r>
          </w:p>
        </w:tc>
      </w:tr>
      <w:tr w:rsidR="00223E73" w:rsidRPr="00223E73" w14:paraId="494768B9" w14:textId="77777777" w:rsidTr="00223E73">
        <w:trPr>
          <w:trHeight w:val="1102"/>
          <w:jc w:val="center"/>
        </w:trPr>
        <w:tc>
          <w:tcPr>
            <w:tcW w:w="1678" w:type="dxa"/>
            <w:vMerge w:val="restart"/>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520DD68F" w14:textId="77777777" w:rsidR="00223E73" w:rsidRPr="00223E73" w:rsidRDefault="00223E73" w:rsidP="0092092E">
            <w:pPr>
              <w:spacing w:before="0" w:after="40" w:line="240" w:lineRule="auto"/>
              <w:rPr>
                <w:rFonts w:ascii="Calibri" w:eastAsia="Palatino Linotype" w:hAnsi="Calibri" w:cs="Calibri"/>
                <w:b/>
                <w:bCs/>
                <w:sz w:val="19"/>
                <w:szCs w:val="19"/>
              </w:rPr>
            </w:pPr>
            <w:r w:rsidRPr="00223E73">
              <w:rPr>
                <w:rFonts w:ascii="Calibri" w:eastAsia="Palatino Linotype" w:hAnsi="Calibri" w:cs="Calibri"/>
                <w:b/>
                <w:bCs/>
                <w:sz w:val="19"/>
                <w:szCs w:val="19"/>
              </w:rPr>
              <w:t>1.6. Rozwój sieci współpracy, wsparcie społeczeństwa obywatelskiego oraz zwiększenie dostępności i jakości procesów partycypacyjnych.</w:t>
            </w:r>
          </w:p>
        </w:tc>
        <w:tc>
          <w:tcPr>
            <w:tcW w:w="2175"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77ED0E07" w14:textId="77777777" w:rsidR="00223E73" w:rsidRPr="00223E73" w:rsidRDefault="00223E73" w:rsidP="0092092E">
            <w:pPr>
              <w:spacing w:before="0" w:after="20" w:line="264" w:lineRule="auto"/>
              <w:rPr>
                <w:rFonts w:ascii="Calibri" w:hAnsi="Calibri" w:cs="Calibri"/>
                <w:sz w:val="19"/>
                <w:szCs w:val="19"/>
              </w:rPr>
            </w:pPr>
            <w:r w:rsidRPr="00223E73">
              <w:rPr>
                <w:rFonts w:ascii="Calibri" w:hAnsi="Calibri" w:cs="Calibri"/>
                <w:sz w:val="19"/>
                <w:szCs w:val="19"/>
              </w:rPr>
              <w:t>Poprawa efektywności komunikacji na linii władze samorządowe/urząd a mieszkańcy i inni interesariusze administracji</w:t>
            </w:r>
          </w:p>
        </w:tc>
        <w:tc>
          <w:tcPr>
            <w:tcW w:w="191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C4019D4" w14:textId="77777777" w:rsidR="00223E73" w:rsidRPr="00223E73" w:rsidRDefault="00223E73" w:rsidP="0092092E">
            <w:pPr>
              <w:spacing w:before="0" w:after="20" w:line="264" w:lineRule="auto"/>
              <w:jc w:val="center"/>
              <w:rPr>
                <w:rFonts w:ascii="Calibri" w:hAnsi="Calibri" w:cs="Calibri"/>
                <w:noProof/>
                <w:sz w:val="19"/>
                <w:szCs w:val="19"/>
                <w:lang w:eastAsia="pl-PL"/>
              </w:rPr>
            </w:pPr>
            <w:r w:rsidRPr="00223E73">
              <w:rPr>
                <w:rFonts w:ascii="Calibri" w:hAnsi="Calibri" w:cs="Calibri"/>
                <w:noProof/>
                <w:sz w:val="19"/>
                <w:szCs w:val="19"/>
                <w:lang w:eastAsia="pl-PL"/>
              </w:rPr>
              <w:t>Liczba odwiedzin strony internetowej gminy</w:t>
            </w:r>
          </w:p>
        </w:tc>
        <w:tc>
          <w:tcPr>
            <w:tcW w:w="141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22BBA73"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hAnsi="Calibri" w:cs="Calibri"/>
                <w:sz w:val="19"/>
                <w:szCs w:val="19"/>
              </w:rPr>
              <w:t>Urząd Miejski w Zatorze</w:t>
            </w:r>
          </w:p>
        </w:tc>
        <w:tc>
          <w:tcPr>
            <w:tcW w:w="129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29C9EDB"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237 552</w:t>
            </w:r>
          </w:p>
        </w:tc>
        <w:tc>
          <w:tcPr>
            <w:tcW w:w="13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D86D933"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≥200 000</w:t>
            </w:r>
          </w:p>
        </w:tc>
      </w:tr>
      <w:tr w:rsidR="00223E73" w:rsidRPr="00223E73" w14:paraId="7C1610FF" w14:textId="77777777" w:rsidTr="00A63E5C">
        <w:trPr>
          <w:trHeight w:val="1407"/>
          <w:jc w:val="center"/>
        </w:trPr>
        <w:tc>
          <w:tcPr>
            <w:tcW w:w="1678" w:type="dxa"/>
            <w:vMerge/>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538960F7" w14:textId="77777777" w:rsidR="00223E73" w:rsidRPr="00223E73" w:rsidRDefault="00223E73" w:rsidP="0092092E">
            <w:pPr>
              <w:spacing w:before="0" w:after="40" w:line="240" w:lineRule="auto"/>
              <w:rPr>
                <w:rFonts w:ascii="Calibri" w:eastAsia="Palatino Linotype" w:hAnsi="Calibri" w:cs="Calibri"/>
                <w:b/>
                <w:bCs/>
                <w:sz w:val="19"/>
                <w:szCs w:val="19"/>
              </w:rPr>
            </w:pPr>
          </w:p>
        </w:tc>
        <w:tc>
          <w:tcPr>
            <w:tcW w:w="2175"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5859C2D0" w14:textId="77777777" w:rsidR="00223E73" w:rsidRPr="00223E73" w:rsidRDefault="00223E73" w:rsidP="0092092E">
            <w:pPr>
              <w:spacing w:before="0" w:after="0" w:line="240" w:lineRule="auto"/>
              <w:rPr>
                <w:rFonts w:ascii="Calibri" w:hAnsi="Calibri" w:cs="Calibri"/>
                <w:sz w:val="19"/>
                <w:szCs w:val="19"/>
              </w:rPr>
            </w:pPr>
            <w:r w:rsidRPr="00223E73">
              <w:rPr>
                <w:rFonts w:ascii="Calibri" w:hAnsi="Calibri" w:cs="Calibri"/>
                <w:sz w:val="19"/>
                <w:szCs w:val="19"/>
              </w:rPr>
              <w:t>Wzrost zaangażowania organizacji pozarządowych w realizacje zadań strategii</w:t>
            </w:r>
          </w:p>
        </w:tc>
        <w:tc>
          <w:tcPr>
            <w:tcW w:w="1911"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069392A9" w14:textId="77777777" w:rsidR="00223E73" w:rsidRPr="00223E73" w:rsidRDefault="00223E73" w:rsidP="0092092E">
            <w:pPr>
              <w:spacing w:before="0" w:after="20" w:line="264" w:lineRule="auto"/>
              <w:jc w:val="center"/>
              <w:rPr>
                <w:rFonts w:ascii="Calibri" w:hAnsi="Calibri" w:cs="Calibri"/>
                <w:noProof/>
                <w:sz w:val="19"/>
                <w:szCs w:val="19"/>
                <w:lang w:eastAsia="pl-PL"/>
              </w:rPr>
            </w:pPr>
            <w:r w:rsidRPr="00223E73">
              <w:rPr>
                <w:rFonts w:ascii="Calibri" w:hAnsi="Calibri" w:cs="Calibri"/>
                <w:noProof/>
                <w:sz w:val="19"/>
                <w:szCs w:val="19"/>
                <w:lang w:eastAsia="pl-PL"/>
              </w:rPr>
              <w:t>Liczba zadań publicznych gminy realizowanych przez organizacje pozarządowe oraz ich sumaryczna wartość</w:t>
            </w:r>
          </w:p>
        </w:tc>
        <w:tc>
          <w:tcPr>
            <w:tcW w:w="1417"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666E22DA"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hAnsi="Calibri" w:cs="Calibri"/>
                <w:sz w:val="19"/>
                <w:szCs w:val="19"/>
              </w:rPr>
              <w:t>Urząd Miejski w Zatorze</w:t>
            </w:r>
          </w:p>
        </w:tc>
        <w:tc>
          <w:tcPr>
            <w:tcW w:w="129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A3BEDA6"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5 organizacji</w:t>
            </w:r>
          </w:p>
          <w:p w14:paraId="5818B4B9"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eastAsia="Calibri" w:hAnsi="Calibri" w:cs="Calibri"/>
                <w:sz w:val="19"/>
                <w:szCs w:val="19"/>
              </w:rPr>
              <w:t>154 000 zł</w:t>
            </w:r>
          </w:p>
        </w:tc>
        <w:tc>
          <w:tcPr>
            <w:tcW w:w="13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6D9F89F"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≥5 organizacji</w:t>
            </w:r>
          </w:p>
          <w:p w14:paraId="3323B651"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eastAsia="Calibri" w:hAnsi="Calibri" w:cs="Calibri"/>
                <w:sz w:val="19"/>
                <w:szCs w:val="19"/>
              </w:rPr>
              <w:t>≥150 000 zł</w:t>
            </w:r>
          </w:p>
        </w:tc>
      </w:tr>
    </w:tbl>
    <w:p w14:paraId="79AC683B" w14:textId="77777777" w:rsidR="00223E73" w:rsidRDefault="00223E73">
      <w:r>
        <w:br w:type="page"/>
      </w:r>
    </w:p>
    <w:tbl>
      <w:tblPr>
        <w:tblW w:w="9831"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105" w:type="dxa"/>
        </w:tblCellMar>
        <w:tblLook w:val="00A0" w:firstRow="1" w:lastRow="0" w:firstColumn="1" w:lastColumn="0" w:noHBand="0" w:noVBand="0"/>
      </w:tblPr>
      <w:tblGrid>
        <w:gridCol w:w="1678"/>
        <w:gridCol w:w="2175"/>
        <w:gridCol w:w="1911"/>
        <w:gridCol w:w="1417"/>
        <w:gridCol w:w="1291"/>
        <w:gridCol w:w="1359"/>
      </w:tblGrid>
      <w:tr w:rsidR="00223E73" w:rsidRPr="00223E73" w14:paraId="3D5E7E52" w14:textId="77777777" w:rsidTr="0092092E">
        <w:trPr>
          <w:trHeight w:val="567"/>
          <w:jc w:val="center"/>
        </w:trPr>
        <w:tc>
          <w:tcPr>
            <w:tcW w:w="9831" w:type="dxa"/>
            <w:gridSpan w:val="6"/>
            <w:tcBorders>
              <w:top w:val="single" w:sz="2" w:space="0" w:color="000000"/>
              <w:left w:val="single" w:sz="2" w:space="0" w:color="000000"/>
              <w:bottom w:val="single" w:sz="2" w:space="0" w:color="000000"/>
              <w:right w:val="single" w:sz="2" w:space="0" w:color="000000"/>
            </w:tcBorders>
            <w:shd w:val="clear" w:color="auto" w:fill="0BD0D9" w:themeFill="accent3"/>
            <w:vAlign w:val="center"/>
          </w:tcPr>
          <w:p w14:paraId="75970317" w14:textId="67A32AC3" w:rsidR="00223E73" w:rsidRPr="00223E73" w:rsidRDefault="00223E73" w:rsidP="0092092E">
            <w:pPr>
              <w:spacing w:before="0" w:after="40" w:line="240" w:lineRule="auto"/>
              <w:jc w:val="center"/>
              <w:rPr>
                <w:rFonts w:ascii="Calibri" w:eastAsia="Calibri" w:hAnsi="Calibri" w:cs="Calibri"/>
                <w:b/>
                <w:sz w:val="20"/>
                <w:szCs w:val="19"/>
              </w:rPr>
            </w:pPr>
            <w:r w:rsidRPr="00223E73">
              <w:rPr>
                <w:rFonts w:ascii="Calibri" w:eastAsia="Calibri" w:hAnsi="Calibri" w:cs="Calibri"/>
                <w:sz w:val="20"/>
                <w:szCs w:val="19"/>
              </w:rPr>
              <w:lastRenderedPageBreak/>
              <w:t>OBSZAR STRATEGICZNY 2.</w:t>
            </w:r>
            <w:r w:rsidRPr="00223E73">
              <w:rPr>
                <w:rFonts w:ascii="Calibri" w:eastAsia="Calibri" w:hAnsi="Calibri" w:cs="Calibri"/>
                <w:b/>
                <w:sz w:val="20"/>
                <w:szCs w:val="19"/>
              </w:rPr>
              <w:t xml:space="preserve"> INFRASTRUKTURA, POLITYKA PRZESTRZENNA I ŚRODOWISKO</w:t>
            </w:r>
          </w:p>
        </w:tc>
      </w:tr>
      <w:tr w:rsidR="00223E73" w:rsidRPr="00223E73" w14:paraId="200EF56D" w14:textId="77777777" w:rsidTr="0092092E">
        <w:trPr>
          <w:trHeight w:val="567"/>
          <w:jc w:val="center"/>
        </w:trPr>
        <w:tc>
          <w:tcPr>
            <w:tcW w:w="9831" w:type="dxa"/>
            <w:gridSpan w:val="6"/>
            <w:tcBorders>
              <w:top w:val="single" w:sz="2" w:space="0" w:color="000000"/>
              <w:left w:val="single" w:sz="2" w:space="0" w:color="000000"/>
              <w:bottom w:val="single" w:sz="2" w:space="0" w:color="000000"/>
              <w:right w:val="single" w:sz="2" w:space="0" w:color="000000"/>
            </w:tcBorders>
            <w:shd w:val="clear" w:color="auto" w:fill="0075A2" w:themeFill="accent2" w:themeFillShade="BF"/>
            <w:vAlign w:val="center"/>
          </w:tcPr>
          <w:p w14:paraId="6D20D818" w14:textId="77777777" w:rsidR="00223E73" w:rsidRPr="00223E73" w:rsidRDefault="00223E73" w:rsidP="0092092E">
            <w:pPr>
              <w:spacing w:before="0" w:after="40" w:line="240" w:lineRule="auto"/>
              <w:jc w:val="center"/>
              <w:rPr>
                <w:rFonts w:ascii="Calibri" w:eastAsia="Calibri" w:hAnsi="Calibri" w:cs="Calibri"/>
                <w:b/>
                <w:sz w:val="20"/>
                <w:szCs w:val="19"/>
              </w:rPr>
            </w:pPr>
            <w:r w:rsidRPr="00223E73">
              <w:rPr>
                <w:rFonts w:ascii="Calibri" w:eastAsia="Calibri" w:hAnsi="Calibri" w:cs="Calibri"/>
                <w:sz w:val="20"/>
                <w:szCs w:val="19"/>
              </w:rPr>
              <w:t>Cel strategiczny 2.</w:t>
            </w:r>
            <w:r w:rsidRPr="00223E73">
              <w:rPr>
                <w:rFonts w:ascii="Calibri" w:eastAsia="Calibri" w:hAnsi="Calibri" w:cs="Calibri"/>
                <w:b/>
                <w:sz w:val="20"/>
                <w:szCs w:val="19"/>
              </w:rPr>
              <w:t xml:space="preserve"> Rozwój infrastruktury sprzyjającej spójności terytorialnej i społecznej, wzrostowi gospodarczemu oraz ochronie środowiska.</w:t>
            </w:r>
          </w:p>
        </w:tc>
      </w:tr>
      <w:tr w:rsidR="00223E73" w:rsidRPr="00223E73" w14:paraId="552E2CB9" w14:textId="77777777" w:rsidTr="00223E73">
        <w:trPr>
          <w:trHeight w:val="567"/>
          <w:jc w:val="center"/>
        </w:trPr>
        <w:tc>
          <w:tcPr>
            <w:tcW w:w="1678" w:type="dxa"/>
            <w:tcBorders>
              <w:top w:val="single" w:sz="2" w:space="0" w:color="000000"/>
              <w:left w:val="single" w:sz="2" w:space="0" w:color="000000"/>
              <w:bottom w:val="single" w:sz="2" w:space="0" w:color="000000"/>
              <w:right w:val="single" w:sz="2" w:space="0" w:color="000000"/>
            </w:tcBorders>
            <w:shd w:val="clear" w:color="auto" w:fill="000000" w:themeFill="text1"/>
            <w:vAlign w:val="center"/>
          </w:tcPr>
          <w:p w14:paraId="78EA0EDE" w14:textId="77777777" w:rsidR="00223E73" w:rsidRPr="00223E73" w:rsidRDefault="00223E73" w:rsidP="0092092E">
            <w:pPr>
              <w:spacing w:before="0" w:after="40" w:line="240" w:lineRule="auto"/>
              <w:jc w:val="center"/>
              <w:rPr>
                <w:rFonts w:ascii="Calibri" w:eastAsia="Palatino Linotype" w:hAnsi="Calibri" w:cs="Calibri"/>
                <w:b/>
                <w:bCs/>
                <w:sz w:val="20"/>
                <w:szCs w:val="19"/>
              </w:rPr>
            </w:pPr>
            <w:r w:rsidRPr="00223E73">
              <w:rPr>
                <w:rFonts w:ascii="Calibri" w:eastAsia="Palatino Linotype" w:hAnsi="Calibri" w:cs="Calibri"/>
                <w:b/>
                <w:sz w:val="20"/>
                <w:szCs w:val="19"/>
              </w:rPr>
              <w:t>Cele operacyjne:</w:t>
            </w:r>
          </w:p>
        </w:tc>
        <w:tc>
          <w:tcPr>
            <w:tcW w:w="2175" w:type="dxa"/>
            <w:tcBorders>
              <w:top w:val="single" w:sz="2" w:space="0" w:color="000000"/>
              <w:left w:val="single" w:sz="2" w:space="0" w:color="000000"/>
              <w:bottom w:val="single" w:sz="2" w:space="0" w:color="000000"/>
              <w:right w:val="single" w:sz="2" w:space="0" w:color="000000"/>
            </w:tcBorders>
            <w:shd w:val="clear" w:color="auto" w:fill="000000" w:themeFill="text1"/>
            <w:vAlign w:val="center"/>
          </w:tcPr>
          <w:p w14:paraId="4649444C" w14:textId="77777777" w:rsidR="00223E73" w:rsidRPr="00223E73" w:rsidRDefault="00223E73" w:rsidP="0092092E">
            <w:pPr>
              <w:spacing w:before="0" w:after="40" w:line="240" w:lineRule="auto"/>
              <w:jc w:val="center"/>
              <w:rPr>
                <w:rFonts w:ascii="Calibri" w:eastAsia="Palatino Linotype" w:hAnsi="Calibri" w:cs="Calibri"/>
                <w:b/>
                <w:sz w:val="20"/>
                <w:szCs w:val="19"/>
              </w:rPr>
            </w:pPr>
            <w:r w:rsidRPr="00223E73">
              <w:rPr>
                <w:rFonts w:ascii="Calibri" w:eastAsia="Palatino Linotype" w:hAnsi="Calibri" w:cs="Calibri"/>
                <w:b/>
                <w:sz w:val="20"/>
                <w:szCs w:val="19"/>
              </w:rPr>
              <w:t>Rezultat</w:t>
            </w:r>
          </w:p>
        </w:tc>
        <w:tc>
          <w:tcPr>
            <w:tcW w:w="1911" w:type="dxa"/>
            <w:tcBorders>
              <w:top w:val="single" w:sz="2" w:space="0" w:color="000000"/>
              <w:left w:val="single" w:sz="2" w:space="0" w:color="000000"/>
              <w:bottom w:val="single" w:sz="2" w:space="0" w:color="000000"/>
              <w:right w:val="single" w:sz="2" w:space="0" w:color="000000"/>
            </w:tcBorders>
            <w:shd w:val="clear" w:color="auto" w:fill="000000" w:themeFill="text1"/>
            <w:vAlign w:val="center"/>
          </w:tcPr>
          <w:p w14:paraId="03CDF5F3" w14:textId="77777777" w:rsidR="00223E73" w:rsidRPr="00223E73" w:rsidRDefault="00223E73" w:rsidP="0092092E">
            <w:pPr>
              <w:spacing w:before="0" w:after="40" w:line="240" w:lineRule="auto"/>
              <w:jc w:val="center"/>
              <w:rPr>
                <w:rFonts w:ascii="Calibri" w:eastAsia="Palatino Linotype" w:hAnsi="Calibri" w:cs="Calibri"/>
                <w:b/>
                <w:sz w:val="20"/>
                <w:szCs w:val="19"/>
              </w:rPr>
            </w:pPr>
            <w:r w:rsidRPr="00223E73">
              <w:rPr>
                <w:rFonts w:ascii="Calibri" w:eastAsia="Palatino Linotype" w:hAnsi="Calibri" w:cs="Calibri"/>
                <w:b/>
                <w:sz w:val="20"/>
                <w:szCs w:val="19"/>
              </w:rPr>
              <w:t>Wskaźnik rezultatu</w:t>
            </w:r>
          </w:p>
        </w:tc>
        <w:tc>
          <w:tcPr>
            <w:tcW w:w="1417" w:type="dxa"/>
            <w:tcBorders>
              <w:top w:val="single" w:sz="2" w:space="0" w:color="000000"/>
              <w:left w:val="single" w:sz="2" w:space="0" w:color="000000"/>
              <w:bottom w:val="single" w:sz="2" w:space="0" w:color="000000"/>
              <w:right w:val="single" w:sz="2" w:space="0" w:color="000000"/>
            </w:tcBorders>
            <w:shd w:val="clear" w:color="auto" w:fill="000000" w:themeFill="text1"/>
            <w:vAlign w:val="center"/>
          </w:tcPr>
          <w:p w14:paraId="0F6112B1" w14:textId="77777777" w:rsidR="00223E73" w:rsidRPr="00223E73" w:rsidRDefault="00223E73" w:rsidP="0092092E">
            <w:pPr>
              <w:spacing w:before="0" w:after="40" w:line="240" w:lineRule="auto"/>
              <w:jc w:val="center"/>
              <w:rPr>
                <w:rFonts w:ascii="Calibri" w:eastAsia="Palatino Linotype" w:hAnsi="Calibri" w:cs="Calibri"/>
                <w:b/>
                <w:sz w:val="20"/>
                <w:szCs w:val="19"/>
              </w:rPr>
            </w:pPr>
            <w:r w:rsidRPr="00223E73">
              <w:rPr>
                <w:rFonts w:ascii="Calibri" w:eastAsia="Palatino Linotype" w:hAnsi="Calibri" w:cs="Calibri"/>
                <w:b/>
                <w:sz w:val="20"/>
                <w:szCs w:val="19"/>
              </w:rPr>
              <w:t>Źródło pozyskiwania informacji</w:t>
            </w:r>
          </w:p>
        </w:tc>
        <w:tc>
          <w:tcPr>
            <w:tcW w:w="1291" w:type="dxa"/>
            <w:tcBorders>
              <w:top w:val="single" w:sz="2" w:space="0" w:color="000000"/>
              <w:left w:val="single" w:sz="2" w:space="0" w:color="000000"/>
              <w:bottom w:val="single" w:sz="2" w:space="0" w:color="000000"/>
              <w:right w:val="single" w:sz="2" w:space="0" w:color="000000"/>
            </w:tcBorders>
            <w:shd w:val="clear" w:color="auto" w:fill="000000" w:themeFill="text1"/>
            <w:vAlign w:val="center"/>
          </w:tcPr>
          <w:p w14:paraId="1A16D89C" w14:textId="77777777" w:rsidR="00223E73" w:rsidRPr="00223E73" w:rsidRDefault="00223E73" w:rsidP="0092092E">
            <w:pPr>
              <w:spacing w:before="0" w:after="40" w:line="240" w:lineRule="auto"/>
              <w:jc w:val="center"/>
              <w:rPr>
                <w:rFonts w:ascii="Calibri" w:eastAsia="Palatino Linotype" w:hAnsi="Calibri" w:cs="Calibri"/>
                <w:b/>
                <w:sz w:val="20"/>
                <w:szCs w:val="19"/>
              </w:rPr>
            </w:pPr>
            <w:r w:rsidRPr="00223E73">
              <w:rPr>
                <w:rFonts w:ascii="Calibri" w:eastAsia="Palatino Linotype" w:hAnsi="Calibri" w:cs="Calibri"/>
                <w:b/>
                <w:sz w:val="20"/>
                <w:szCs w:val="19"/>
              </w:rPr>
              <w:t>Wartość bazowa wskaźnika</w:t>
            </w:r>
          </w:p>
        </w:tc>
        <w:tc>
          <w:tcPr>
            <w:tcW w:w="1359" w:type="dxa"/>
            <w:tcBorders>
              <w:top w:val="single" w:sz="2" w:space="0" w:color="000000"/>
              <w:left w:val="single" w:sz="2" w:space="0" w:color="000000"/>
              <w:bottom w:val="single" w:sz="2" w:space="0" w:color="000000"/>
              <w:right w:val="single" w:sz="2" w:space="0" w:color="000000"/>
            </w:tcBorders>
            <w:shd w:val="clear" w:color="auto" w:fill="000000" w:themeFill="text1"/>
            <w:vAlign w:val="center"/>
          </w:tcPr>
          <w:p w14:paraId="79809702" w14:textId="77777777" w:rsidR="00223E73" w:rsidRPr="00223E73" w:rsidRDefault="00223E73" w:rsidP="0092092E">
            <w:pPr>
              <w:spacing w:before="0" w:after="40" w:line="240" w:lineRule="auto"/>
              <w:jc w:val="center"/>
              <w:rPr>
                <w:rFonts w:ascii="Calibri" w:eastAsia="Palatino Linotype" w:hAnsi="Calibri" w:cs="Calibri"/>
                <w:b/>
                <w:sz w:val="20"/>
                <w:szCs w:val="19"/>
              </w:rPr>
            </w:pPr>
            <w:r w:rsidRPr="00223E73">
              <w:rPr>
                <w:rFonts w:ascii="Calibri" w:eastAsia="Palatino Linotype" w:hAnsi="Calibri" w:cs="Calibri"/>
                <w:b/>
                <w:sz w:val="20"/>
                <w:szCs w:val="19"/>
              </w:rPr>
              <w:t>Wartość docelowa wskaźnika</w:t>
            </w:r>
          </w:p>
        </w:tc>
      </w:tr>
      <w:tr w:rsidR="00223E73" w:rsidRPr="00223E73" w14:paraId="690BE129" w14:textId="77777777" w:rsidTr="00223E73">
        <w:trPr>
          <w:trHeight w:val="1666"/>
          <w:jc w:val="center"/>
        </w:trPr>
        <w:tc>
          <w:tcPr>
            <w:tcW w:w="1678" w:type="dxa"/>
            <w:vMerge w:val="restart"/>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67769EEE" w14:textId="77777777" w:rsidR="00223E73" w:rsidRPr="00223E73" w:rsidRDefault="00223E73" w:rsidP="0092092E">
            <w:pPr>
              <w:spacing w:before="0" w:after="40" w:line="240" w:lineRule="auto"/>
              <w:rPr>
                <w:rFonts w:ascii="Calibri" w:eastAsia="Palatino Linotype" w:hAnsi="Calibri" w:cs="Calibri"/>
                <w:b/>
                <w:bCs/>
                <w:sz w:val="19"/>
                <w:szCs w:val="19"/>
              </w:rPr>
            </w:pPr>
            <w:r w:rsidRPr="00223E73">
              <w:rPr>
                <w:rFonts w:ascii="Calibri" w:eastAsia="Palatino Linotype" w:hAnsi="Calibri" w:cs="Calibri"/>
                <w:b/>
                <w:bCs/>
                <w:sz w:val="19"/>
                <w:szCs w:val="19"/>
              </w:rPr>
              <w:t>2.1. Zapewnienie powszechnego dostępu do systemów wodociągowych, kanalizacyjnych i technicznych, wykorzystujących rozwiązania adekwatne do lokalnych warunków gospodarczych, osadniczych i przyrodniczych.</w:t>
            </w:r>
          </w:p>
        </w:tc>
        <w:tc>
          <w:tcPr>
            <w:tcW w:w="2175"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4CBBF59D" w14:textId="77777777" w:rsidR="00223E73" w:rsidRPr="00223E73" w:rsidRDefault="00223E73" w:rsidP="0092092E">
            <w:pPr>
              <w:spacing w:before="0" w:after="20" w:line="264" w:lineRule="auto"/>
              <w:rPr>
                <w:rFonts w:ascii="Calibri" w:eastAsia="Calibri" w:hAnsi="Calibri" w:cs="Calibri"/>
                <w:sz w:val="19"/>
                <w:szCs w:val="19"/>
              </w:rPr>
            </w:pPr>
            <w:r w:rsidRPr="00223E73">
              <w:rPr>
                <w:rFonts w:ascii="Calibri" w:hAnsi="Calibri" w:cs="Calibri"/>
                <w:sz w:val="19"/>
                <w:szCs w:val="19"/>
              </w:rPr>
              <w:t>Zapewnienie dostępności wysokiej jakości usług kanalizacyjnych</w:t>
            </w:r>
          </w:p>
        </w:tc>
        <w:tc>
          <w:tcPr>
            <w:tcW w:w="1911"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61CA6A1D" w14:textId="77777777" w:rsidR="00223E73" w:rsidRPr="00223E73" w:rsidRDefault="00223E73" w:rsidP="0092092E">
            <w:pPr>
              <w:spacing w:before="0" w:after="20" w:line="264" w:lineRule="auto"/>
              <w:jc w:val="center"/>
              <w:rPr>
                <w:rFonts w:ascii="Calibri" w:hAnsi="Calibri" w:cs="Calibri"/>
                <w:color w:val="000000" w:themeColor="text1"/>
                <w:sz w:val="19"/>
                <w:szCs w:val="19"/>
              </w:rPr>
            </w:pPr>
            <w:r w:rsidRPr="00223E73">
              <w:rPr>
                <w:rFonts w:ascii="Calibri" w:hAnsi="Calibri" w:cs="Calibri"/>
                <w:color w:val="000000" w:themeColor="text1"/>
                <w:sz w:val="19"/>
                <w:szCs w:val="19"/>
              </w:rPr>
              <w:t>Liczba odbiorców korzystających z kanalizacji</w:t>
            </w:r>
          </w:p>
        </w:tc>
        <w:tc>
          <w:tcPr>
            <w:tcW w:w="1417"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2D55D1D3"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hAnsi="Calibri" w:cs="Calibri"/>
                <w:sz w:val="19"/>
                <w:szCs w:val="19"/>
              </w:rPr>
              <w:t>Zakład Gospodarki Komunalnej Sp. z o.o. Zator</w:t>
            </w:r>
          </w:p>
        </w:tc>
        <w:tc>
          <w:tcPr>
            <w:tcW w:w="129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05F45B9"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2 211</w:t>
            </w:r>
          </w:p>
        </w:tc>
        <w:tc>
          <w:tcPr>
            <w:tcW w:w="13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2029B47"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2 260</w:t>
            </w:r>
          </w:p>
        </w:tc>
      </w:tr>
      <w:tr w:rsidR="00223E73" w:rsidRPr="00223E73" w14:paraId="30E9C9C8" w14:textId="77777777" w:rsidTr="00223E73">
        <w:trPr>
          <w:trHeight w:val="567"/>
          <w:jc w:val="center"/>
        </w:trPr>
        <w:tc>
          <w:tcPr>
            <w:tcW w:w="1678" w:type="dxa"/>
            <w:vMerge/>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07C9D12B" w14:textId="77777777" w:rsidR="00223E73" w:rsidRPr="00223E73" w:rsidRDefault="00223E73" w:rsidP="0092092E">
            <w:pPr>
              <w:spacing w:before="0" w:after="40" w:line="240" w:lineRule="auto"/>
              <w:rPr>
                <w:rFonts w:ascii="Calibri" w:eastAsia="Palatino Linotype" w:hAnsi="Calibri" w:cs="Calibri"/>
                <w:b/>
                <w:bCs/>
                <w:sz w:val="19"/>
                <w:szCs w:val="19"/>
              </w:rPr>
            </w:pPr>
          </w:p>
        </w:tc>
        <w:tc>
          <w:tcPr>
            <w:tcW w:w="2175"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646A07FB" w14:textId="77777777" w:rsidR="00223E73" w:rsidRPr="00223E73" w:rsidRDefault="00223E73" w:rsidP="0092092E">
            <w:pPr>
              <w:spacing w:before="0" w:after="20" w:line="264" w:lineRule="auto"/>
              <w:rPr>
                <w:rFonts w:ascii="Calibri" w:hAnsi="Calibri" w:cs="Calibri"/>
                <w:sz w:val="19"/>
                <w:szCs w:val="19"/>
              </w:rPr>
            </w:pPr>
            <w:r w:rsidRPr="00223E73">
              <w:rPr>
                <w:rFonts w:ascii="Calibri" w:hAnsi="Calibri" w:cs="Calibri"/>
                <w:sz w:val="19"/>
                <w:szCs w:val="19"/>
              </w:rPr>
              <w:t>Zapewnienie dostępności wysokiej jakości usług zaopatrzenia w wodę</w:t>
            </w:r>
          </w:p>
        </w:tc>
        <w:tc>
          <w:tcPr>
            <w:tcW w:w="191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2C10C36" w14:textId="77777777" w:rsidR="00223E73" w:rsidRPr="00223E73" w:rsidRDefault="00223E73" w:rsidP="0092092E">
            <w:pPr>
              <w:spacing w:before="0" w:after="20" w:line="264" w:lineRule="auto"/>
              <w:jc w:val="center"/>
              <w:rPr>
                <w:rFonts w:ascii="Calibri" w:hAnsi="Calibri" w:cs="Calibri"/>
                <w:sz w:val="19"/>
                <w:szCs w:val="19"/>
              </w:rPr>
            </w:pPr>
            <w:r w:rsidRPr="00223E73">
              <w:rPr>
                <w:rFonts w:ascii="Calibri" w:hAnsi="Calibri" w:cs="Calibri"/>
                <w:sz w:val="19"/>
                <w:szCs w:val="19"/>
              </w:rPr>
              <w:t xml:space="preserve">Liczba </w:t>
            </w:r>
            <w:r w:rsidRPr="00223E73">
              <w:rPr>
                <w:rFonts w:ascii="Calibri" w:hAnsi="Calibri" w:cs="Calibri"/>
                <w:color w:val="000000" w:themeColor="text1"/>
                <w:sz w:val="19"/>
                <w:szCs w:val="19"/>
              </w:rPr>
              <w:t>odbiorców</w:t>
            </w:r>
            <w:r w:rsidRPr="00223E73">
              <w:rPr>
                <w:rFonts w:ascii="Calibri" w:hAnsi="Calibri" w:cs="Calibri"/>
                <w:sz w:val="19"/>
                <w:szCs w:val="19"/>
              </w:rPr>
              <w:t xml:space="preserve"> korzystających z wodociągu</w:t>
            </w:r>
          </w:p>
        </w:tc>
        <w:tc>
          <w:tcPr>
            <w:tcW w:w="141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2FE6043"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hAnsi="Calibri" w:cs="Calibri"/>
                <w:sz w:val="19"/>
                <w:szCs w:val="19"/>
              </w:rPr>
              <w:t>Zakład Gospodarki Komunalnej Sp. z o.o. Zator</w:t>
            </w:r>
          </w:p>
        </w:tc>
        <w:tc>
          <w:tcPr>
            <w:tcW w:w="129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3BFD2B8"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3 058</w:t>
            </w:r>
          </w:p>
        </w:tc>
        <w:tc>
          <w:tcPr>
            <w:tcW w:w="13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103914A"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3 110</w:t>
            </w:r>
          </w:p>
        </w:tc>
      </w:tr>
      <w:tr w:rsidR="00223E73" w:rsidRPr="00223E73" w14:paraId="4ACB8BD1" w14:textId="77777777" w:rsidTr="00223E73">
        <w:trPr>
          <w:trHeight w:val="965"/>
          <w:jc w:val="center"/>
        </w:trPr>
        <w:tc>
          <w:tcPr>
            <w:tcW w:w="1678" w:type="dxa"/>
            <w:vMerge w:val="restart"/>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13EEC7EA" w14:textId="77777777" w:rsidR="00223E73" w:rsidRPr="00223E73" w:rsidRDefault="00223E73" w:rsidP="0092092E">
            <w:pPr>
              <w:spacing w:before="0" w:after="40" w:line="240" w:lineRule="auto"/>
              <w:rPr>
                <w:rFonts w:ascii="Calibri" w:eastAsia="Palatino Linotype" w:hAnsi="Calibri" w:cs="Calibri"/>
                <w:b/>
                <w:bCs/>
                <w:sz w:val="19"/>
                <w:szCs w:val="19"/>
              </w:rPr>
            </w:pPr>
            <w:r w:rsidRPr="00223E73">
              <w:rPr>
                <w:rFonts w:ascii="Calibri" w:eastAsia="Palatino Linotype" w:hAnsi="Calibri" w:cs="Calibri"/>
                <w:b/>
                <w:bCs/>
                <w:sz w:val="19"/>
                <w:szCs w:val="19"/>
              </w:rPr>
              <w:t>2.2. Ochrona zasobów środowiskowych oraz ograniczenie niekorzystnego wpływu na klimat i adaptacja do jego zmian.</w:t>
            </w:r>
          </w:p>
        </w:tc>
        <w:tc>
          <w:tcPr>
            <w:tcW w:w="2175"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4A780FB5" w14:textId="77777777" w:rsidR="00223E73" w:rsidRPr="00223E73" w:rsidRDefault="00223E73" w:rsidP="0092092E">
            <w:pPr>
              <w:spacing w:before="0" w:after="40" w:line="240" w:lineRule="auto"/>
              <w:rPr>
                <w:rFonts w:ascii="Calibri" w:eastAsia="Calibri" w:hAnsi="Calibri" w:cs="Calibri"/>
                <w:sz w:val="19"/>
                <w:szCs w:val="19"/>
              </w:rPr>
            </w:pPr>
            <w:r w:rsidRPr="00223E73">
              <w:rPr>
                <w:rFonts w:ascii="Calibri" w:hAnsi="Calibri" w:cs="Calibri"/>
                <w:sz w:val="19"/>
                <w:szCs w:val="19"/>
              </w:rPr>
              <w:t>Ograniczenie niskiej emisji i poprawa jakości powietrza</w:t>
            </w:r>
          </w:p>
        </w:tc>
        <w:tc>
          <w:tcPr>
            <w:tcW w:w="191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AFF7954"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hAnsi="Calibri" w:cs="Calibri"/>
                <w:color w:val="000000" w:themeColor="text1"/>
                <w:sz w:val="19"/>
                <w:szCs w:val="19"/>
              </w:rPr>
              <w:t>Liczba budynków prywatnych, które zostały wyposażone i korzystają z nowych, ekologicznych źródeł grzewczych dzięki dofinansowaniu publicznemu</w:t>
            </w:r>
          </w:p>
        </w:tc>
        <w:tc>
          <w:tcPr>
            <w:tcW w:w="141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5DE7EE8"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hAnsi="Calibri" w:cs="Calibri"/>
                <w:sz w:val="19"/>
                <w:szCs w:val="19"/>
              </w:rPr>
              <w:t>Urząd Miejski w Zatorze</w:t>
            </w:r>
          </w:p>
        </w:tc>
        <w:tc>
          <w:tcPr>
            <w:tcW w:w="129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3B759A2"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450</w:t>
            </w:r>
          </w:p>
        </w:tc>
        <w:tc>
          <w:tcPr>
            <w:tcW w:w="13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BF65D0B"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750</w:t>
            </w:r>
          </w:p>
          <w:p w14:paraId="555C2385"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(do 2030 r.)</w:t>
            </w:r>
          </w:p>
        </w:tc>
      </w:tr>
      <w:tr w:rsidR="00223E73" w:rsidRPr="00223E73" w14:paraId="5E57B63A" w14:textId="77777777" w:rsidTr="00223E73">
        <w:trPr>
          <w:trHeight w:val="567"/>
          <w:jc w:val="center"/>
        </w:trPr>
        <w:tc>
          <w:tcPr>
            <w:tcW w:w="1678" w:type="dxa"/>
            <w:vMerge/>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7DBFBD58" w14:textId="77777777" w:rsidR="00223E73" w:rsidRPr="00223E73" w:rsidRDefault="00223E73" w:rsidP="0092092E">
            <w:pPr>
              <w:spacing w:before="0" w:after="40" w:line="240" w:lineRule="auto"/>
              <w:rPr>
                <w:rFonts w:ascii="Calibri" w:eastAsia="Palatino Linotype" w:hAnsi="Calibri" w:cs="Calibri"/>
                <w:b/>
                <w:bCs/>
                <w:sz w:val="19"/>
                <w:szCs w:val="19"/>
              </w:rPr>
            </w:pPr>
          </w:p>
        </w:tc>
        <w:tc>
          <w:tcPr>
            <w:tcW w:w="2175"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3FCFD2CD" w14:textId="77777777" w:rsidR="00223E73" w:rsidRPr="00223E73" w:rsidRDefault="00223E73" w:rsidP="0092092E">
            <w:pPr>
              <w:spacing w:before="0" w:after="20" w:line="264" w:lineRule="auto"/>
              <w:rPr>
                <w:rFonts w:ascii="Calibri" w:eastAsia="Calibri" w:hAnsi="Calibri" w:cs="Calibri"/>
                <w:sz w:val="19"/>
                <w:szCs w:val="19"/>
              </w:rPr>
            </w:pPr>
            <w:r w:rsidRPr="00223E73">
              <w:rPr>
                <w:rFonts w:ascii="Calibri" w:hAnsi="Calibri" w:cs="Calibri"/>
                <w:color w:val="000000" w:themeColor="text1"/>
                <w:sz w:val="19"/>
                <w:szCs w:val="19"/>
              </w:rPr>
              <w:t>Wzrost udziału energii z OZE w bilansie energetycznym gminy</w:t>
            </w:r>
            <w:r w:rsidRPr="00223E73" w:rsidDel="00E37CE9">
              <w:rPr>
                <w:rFonts w:ascii="Calibri" w:hAnsi="Calibri" w:cs="Calibri"/>
                <w:sz w:val="19"/>
                <w:szCs w:val="19"/>
              </w:rPr>
              <w:t xml:space="preserve"> </w:t>
            </w:r>
          </w:p>
        </w:tc>
        <w:tc>
          <w:tcPr>
            <w:tcW w:w="1911"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22D6E9CD" w14:textId="77777777" w:rsidR="00223E73" w:rsidRPr="00223E73" w:rsidRDefault="00223E73" w:rsidP="0092092E">
            <w:pPr>
              <w:spacing w:before="0" w:after="0" w:line="240" w:lineRule="auto"/>
              <w:jc w:val="center"/>
              <w:rPr>
                <w:rFonts w:ascii="Calibri" w:hAnsi="Calibri" w:cs="Calibri"/>
                <w:color w:val="000000" w:themeColor="text1"/>
                <w:sz w:val="19"/>
                <w:szCs w:val="19"/>
              </w:rPr>
            </w:pPr>
            <w:r w:rsidRPr="00223E73">
              <w:rPr>
                <w:rFonts w:ascii="Calibri" w:hAnsi="Calibri" w:cs="Calibri"/>
                <w:color w:val="000000" w:themeColor="text1"/>
                <w:sz w:val="19"/>
                <w:szCs w:val="19"/>
              </w:rPr>
              <w:t>Liczba budynków użyteczności publicznej, które zostały wyposażone i korzystają z energii z OZE</w:t>
            </w:r>
          </w:p>
        </w:tc>
        <w:tc>
          <w:tcPr>
            <w:tcW w:w="1417"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29D42375"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hAnsi="Calibri" w:cs="Calibri"/>
                <w:sz w:val="19"/>
                <w:szCs w:val="19"/>
              </w:rPr>
              <w:t>Urząd Miejski w Zatorze</w:t>
            </w:r>
          </w:p>
        </w:tc>
        <w:tc>
          <w:tcPr>
            <w:tcW w:w="129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A610C01"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eastAsia="Calibri" w:hAnsi="Calibri" w:cs="Calibri"/>
                <w:sz w:val="19"/>
                <w:szCs w:val="19"/>
              </w:rPr>
              <w:t>7</w:t>
            </w:r>
          </w:p>
        </w:tc>
        <w:tc>
          <w:tcPr>
            <w:tcW w:w="13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8166DAA"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10</w:t>
            </w:r>
          </w:p>
          <w:p w14:paraId="5F79CA6E"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eastAsia="Calibri" w:hAnsi="Calibri" w:cs="Calibri"/>
                <w:sz w:val="19"/>
                <w:szCs w:val="19"/>
              </w:rPr>
              <w:t>(do 2030 r.)</w:t>
            </w:r>
          </w:p>
        </w:tc>
      </w:tr>
      <w:tr w:rsidR="00223E73" w:rsidRPr="00223E73" w14:paraId="3C1434B5" w14:textId="77777777" w:rsidTr="00223E73">
        <w:trPr>
          <w:trHeight w:val="624"/>
          <w:jc w:val="center"/>
        </w:trPr>
        <w:tc>
          <w:tcPr>
            <w:tcW w:w="1678" w:type="dxa"/>
            <w:vMerge w:val="restart"/>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65F6A7DC" w14:textId="77777777" w:rsidR="00223E73" w:rsidRPr="00223E73" w:rsidRDefault="00223E73" w:rsidP="0092092E">
            <w:pPr>
              <w:spacing w:before="0" w:after="40" w:line="240" w:lineRule="auto"/>
              <w:rPr>
                <w:rFonts w:ascii="Calibri" w:eastAsia="Palatino Linotype" w:hAnsi="Calibri" w:cs="Calibri"/>
                <w:b/>
                <w:bCs/>
                <w:sz w:val="19"/>
                <w:szCs w:val="19"/>
              </w:rPr>
            </w:pPr>
            <w:r w:rsidRPr="00223E73">
              <w:rPr>
                <w:rFonts w:ascii="Calibri" w:eastAsia="Palatino Linotype" w:hAnsi="Calibri" w:cs="Calibri"/>
                <w:b/>
                <w:bCs/>
                <w:sz w:val="19"/>
                <w:szCs w:val="19"/>
              </w:rPr>
              <w:t>2.3. Zapewnienie porządku i bezpieczeństwa publicznego na terenie gminy.</w:t>
            </w:r>
          </w:p>
        </w:tc>
        <w:tc>
          <w:tcPr>
            <w:tcW w:w="2175"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42928621" w14:textId="77777777" w:rsidR="00223E73" w:rsidRPr="00223E73" w:rsidRDefault="00223E73" w:rsidP="0092092E">
            <w:pPr>
              <w:spacing w:before="0" w:after="20" w:line="264" w:lineRule="auto"/>
              <w:rPr>
                <w:rFonts w:ascii="Calibri" w:hAnsi="Calibri" w:cs="Calibri"/>
                <w:sz w:val="19"/>
                <w:szCs w:val="19"/>
              </w:rPr>
            </w:pPr>
            <w:r w:rsidRPr="00223E73">
              <w:rPr>
                <w:rFonts w:ascii="Calibri" w:hAnsi="Calibri" w:cs="Calibri"/>
                <w:sz w:val="19"/>
                <w:szCs w:val="19"/>
              </w:rPr>
              <w:t>Poprawa sprawności i efektywności współpracy służb odpowiedzialnych za bezpieczeństwo, porządek publiczny i ratownictwo oraz zarządzanie kryzysowe</w:t>
            </w:r>
          </w:p>
        </w:tc>
        <w:tc>
          <w:tcPr>
            <w:tcW w:w="1911"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0A306659" w14:textId="77777777" w:rsidR="00223E73" w:rsidRPr="00223E73" w:rsidRDefault="00223E73" w:rsidP="0092092E">
            <w:pPr>
              <w:spacing w:before="0" w:after="20" w:line="264" w:lineRule="auto"/>
              <w:jc w:val="center"/>
              <w:rPr>
                <w:rFonts w:ascii="Calibri" w:hAnsi="Calibri" w:cs="Calibri"/>
                <w:sz w:val="19"/>
                <w:szCs w:val="19"/>
              </w:rPr>
            </w:pPr>
            <w:r w:rsidRPr="00223E73">
              <w:rPr>
                <w:rFonts w:ascii="Calibri" w:hAnsi="Calibri" w:cs="Calibri"/>
                <w:sz w:val="19"/>
                <w:szCs w:val="19"/>
              </w:rPr>
              <w:t>Liczba wspólnych akcji i ćwiczeń służb odpowiedzialnych za bezpieczeństwo, porządek publiczny i ratownictwo oraz zarządzanie kryzysowe</w:t>
            </w:r>
          </w:p>
        </w:tc>
        <w:tc>
          <w:tcPr>
            <w:tcW w:w="1417"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7DD32D4F"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hAnsi="Calibri" w:cs="Calibri"/>
                <w:sz w:val="19"/>
                <w:szCs w:val="19"/>
              </w:rPr>
              <w:t>Urząd Miejski w Zatorze</w:t>
            </w:r>
          </w:p>
        </w:tc>
        <w:tc>
          <w:tcPr>
            <w:tcW w:w="129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97E2CC2"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24</w:t>
            </w:r>
          </w:p>
        </w:tc>
        <w:tc>
          <w:tcPr>
            <w:tcW w:w="13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887C818"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≥20</w:t>
            </w:r>
          </w:p>
        </w:tc>
      </w:tr>
      <w:tr w:rsidR="00223E73" w:rsidRPr="00223E73" w14:paraId="0BE8E90A" w14:textId="77777777" w:rsidTr="00223E73">
        <w:trPr>
          <w:trHeight w:val="567"/>
          <w:jc w:val="center"/>
        </w:trPr>
        <w:tc>
          <w:tcPr>
            <w:tcW w:w="1678" w:type="dxa"/>
            <w:vMerge/>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6E36E47C" w14:textId="77777777" w:rsidR="00223E73" w:rsidRPr="00223E73" w:rsidRDefault="00223E73" w:rsidP="0092092E">
            <w:pPr>
              <w:spacing w:before="0" w:after="40" w:line="240" w:lineRule="auto"/>
              <w:rPr>
                <w:rFonts w:ascii="Calibri" w:eastAsia="Palatino Linotype" w:hAnsi="Calibri" w:cs="Calibri"/>
                <w:b/>
                <w:bCs/>
                <w:sz w:val="19"/>
                <w:szCs w:val="19"/>
              </w:rPr>
            </w:pPr>
          </w:p>
        </w:tc>
        <w:tc>
          <w:tcPr>
            <w:tcW w:w="2175"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4AE855FE" w14:textId="77777777" w:rsidR="00223E73" w:rsidRPr="00223E73" w:rsidRDefault="00223E73" w:rsidP="0092092E">
            <w:pPr>
              <w:spacing w:before="0" w:after="40" w:line="240" w:lineRule="auto"/>
              <w:rPr>
                <w:rFonts w:ascii="Calibri" w:eastAsia="Calibri" w:hAnsi="Calibri" w:cs="Calibri"/>
                <w:sz w:val="19"/>
                <w:szCs w:val="19"/>
              </w:rPr>
            </w:pPr>
            <w:r w:rsidRPr="00223E73">
              <w:rPr>
                <w:rFonts w:ascii="Calibri" w:hAnsi="Calibri" w:cs="Calibri"/>
                <w:sz w:val="19"/>
                <w:szCs w:val="19"/>
              </w:rPr>
              <w:t>Poprawa bezpieczeństwa uczestników ruchu drogowego (mniejsza liczba zdarzeń i pokrzywdzonych</w:t>
            </w:r>
          </w:p>
        </w:tc>
        <w:tc>
          <w:tcPr>
            <w:tcW w:w="191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2785AB6" w14:textId="77777777" w:rsidR="00223E73" w:rsidRDefault="00223E73" w:rsidP="0092092E">
            <w:pPr>
              <w:spacing w:before="0" w:after="20" w:line="264" w:lineRule="auto"/>
              <w:jc w:val="center"/>
              <w:rPr>
                <w:rFonts w:ascii="Calibri" w:hAnsi="Calibri" w:cs="Calibri"/>
                <w:sz w:val="19"/>
                <w:szCs w:val="19"/>
              </w:rPr>
            </w:pPr>
            <w:r w:rsidRPr="00223E73">
              <w:rPr>
                <w:rFonts w:ascii="Calibri" w:hAnsi="Calibri" w:cs="Calibri"/>
                <w:sz w:val="19"/>
                <w:szCs w:val="19"/>
              </w:rPr>
              <w:t>Liczba wypadków drogowych na terenie gminy, w tym z udziałem pieszych i/lub rowerzystów i/lub dzieci</w:t>
            </w:r>
          </w:p>
          <w:p w14:paraId="77024900" w14:textId="77777777" w:rsidR="00223E73" w:rsidRDefault="00223E73" w:rsidP="0092092E">
            <w:pPr>
              <w:spacing w:before="0" w:after="20" w:line="264" w:lineRule="auto"/>
              <w:jc w:val="center"/>
              <w:rPr>
                <w:rFonts w:ascii="Calibri" w:hAnsi="Calibri" w:cs="Calibri"/>
                <w:sz w:val="19"/>
                <w:szCs w:val="19"/>
              </w:rPr>
            </w:pPr>
          </w:p>
          <w:p w14:paraId="4E37CF4F" w14:textId="0DA1107D" w:rsidR="00223E73" w:rsidRPr="00223E73" w:rsidRDefault="00223E73" w:rsidP="0092092E">
            <w:pPr>
              <w:spacing w:before="0" w:after="20" w:line="264" w:lineRule="auto"/>
              <w:jc w:val="center"/>
              <w:rPr>
                <w:rFonts w:ascii="Calibri" w:hAnsi="Calibri" w:cs="Calibri"/>
                <w:sz w:val="19"/>
                <w:szCs w:val="19"/>
              </w:rPr>
            </w:pPr>
          </w:p>
        </w:tc>
        <w:tc>
          <w:tcPr>
            <w:tcW w:w="141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E18E1F7"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hAnsi="Calibri" w:cs="Calibri"/>
                <w:sz w:val="19"/>
                <w:szCs w:val="19"/>
              </w:rPr>
              <w:t>Urząd Miejski w Zatorze</w:t>
            </w:r>
          </w:p>
        </w:tc>
        <w:tc>
          <w:tcPr>
            <w:tcW w:w="129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BA19986"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10</w:t>
            </w:r>
          </w:p>
        </w:tc>
        <w:tc>
          <w:tcPr>
            <w:tcW w:w="13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18B6685"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color w:val="FF0000"/>
                <w:sz w:val="19"/>
                <w:szCs w:val="19"/>
              </w:rPr>
              <w:t>≥</w:t>
            </w:r>
            <w:r w:rsidRPr="00223E73">
              <w:rPr>
                <w:rFonts w:ascii="Calibri" w:eastAsia="Calibri" w:hAnsi="Calibri" w:cs="Calibri"/>
                <w:sz w:val="19"/>
                <w:szCs w:val="19"/>
              </w:rPr>
              <w:t>10</w:t>
            </w:r>
          </w:p>
        </w:tc>
      </w:tr>
      <w:tr w:rsidR="00223E73" w:rsidRPr="00223E73" w14:paraId="42E5268D" w14:textId="77777777" w:rsidTr="00223E73">
        <w:trPr>
          <w:trHeight w:val="1233"/>
          <w:jc w:val="center"/>
        </w:trPr>
        <w:tc>
          <w:tcPr>
            <w:tcW w:w="1678" w:type="dxa"/>
            <w:vMerge w:val="restart"/>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0140EDB1" w14:textId="77777777" w:rsidR="00223E73" w:rsidRPr="00223E73" w:rsidRDefault="00223E73" w:rsidP="0092092E">
            <w:pPr>
              <w:spacing w:before="0" w:after="40" w:line="240" w:lineRule="auto"/>
              <w:rPr>
                <w:rFonts w:ascii="Calibri" w:eastAsia="Palatino Linotype" w:hAnsi="Calibri" w:cs="Calibri"/>
                <w:b/>
                <w:bCs/>
                <w:sz w:val="19"/>
                <w:szCs w:val="19"/>
              </w:rPr>
            </w:pPr>
            <w:r w:rsidRPr="00223E73">
              <w:rPr>
                <w:rFonts w:ascii="Calibri" w:eastAsia="Palatino Linotype" w:hAnsi="Calibri" w:cs="Calibri"/>
                <w:b/>
                <w:bCs/>
                <w:sz w:val="19"/>
                <w:szCs w:val="19"/>
              </w:rPr>
              <w:lastRenderedPageBreak/>
              <w:t>2.4. Zwiększenie dostępności komunikacyjnej gminy i mobilności mieszkańców oraz poprawa bezpieczeństwa wszystkich uczestników ruchu.</w:t>
            </w:r>
          </w:p>
        </w:tc>
        <w:tc>
          <w:tcPr>
            <w:tcW w:w="2175"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32EB5699" w14:textId="77777777" w:rsidR="00223E73" w:rsidRPr="00223E73" w:rsidRDefault="00223E73" w:rsidP="0092092E">
            <w:pPr>
              <w:spacing w:before="0" w:after="20" w:line="264" w:lineRule="auto"/>
              <w:rPr>
                <w:rFonts w:ascii="Calibri" w:hAnsi="Calibri" w:cs="Calibri"/>
                <w:sz w:val="19"/>
                <w:szCs w:val="19"/>
              </w:rPr>
            </w:pPr>
            <w:r w:rsidRPr="00223E73">
              <w:rPr>
                <w:rFonts w:ascii="Calibri" w:hAnsi="Calibri" w:cs="Calibri"/>
                <w:sz w:val="19"/>
                <w:szCs w:val="19"/>
              </w:rPr>
              <w:t>Poprawa stanu i jakości infrastruktury drogowej na terenie gminy</w:t>
            </w:r>
          </w:p>
        </w:tc>
        <w:tc>
          <w:tcPr>
            <w:tcW w:w="191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9660760" w14:textId="77777777" w:rsidR="00223E73" w:rsidRPr="00223E73" w:rsidRDefault="00223E73" w:rsidP="0092092E">
            <w:pPr>
              <w:spacing w:before="0" w:after="20" w:line="264" w:lineRule="auto"/>
              <w:jc w:val="center"/>
              <w:rPr>
                <w:rFonts w:ascii="Calibri" w:hAnsi="Calibri" w:cs="Calibri"/>
                <w:sz w:val="19"/>
                <w:szCs w:val="19"/>
              </w:rPr>
            </w:pPr>
            <w:r w:rsidRPr="00223E73">
              <w:rPr>
                <w:rFonts w:ascii="Calibri" w:hAnsi="Calibri" w:cs="Calibri"/>
                <w:sz w:val="19"/>
                <w:szCs w:val="19"/>
              </w:rPr>
              <w:t>Długość nowych lub zmodernizowanych dróg gminnych oraz powiązanych ciągów pieszych i pieszo-rowerowych na terenie gminy</w:t>
            </w:r>
          </w:p>
        </w:tc>
        <w:tc>
          <w:tcPr>
            <w:tcW w:w="141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A359A0C"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hAnsi="Calibri" w:cs="Calibri"/>
                <w:sz w:val="19"/>
                <w:szCs w:val="19"/>
              </w:rPr>
              <w:t>Urząd Miejski w Zatorze</w:t>
            </w:r>
          </w:p>
        </w:tc>
        <w:tc>
          <w:tcPr>
            <w:tcW w:w="129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56387F9"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66</w:t>
            </w:r>
          </w:p>
        </w:tc>
        <w:tc>
          <w:tcPr>
            <w:tcW w:w="13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6645A33"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+- 1 km rocznie</w:t>
            </w:r>
          </w:p>
        </w:tc>
      </w:tr>
      <w:tr w:rsidR="00223E73" w:rsidRPr="00223E73" w14:paraId="2CEE6DEA" w14:textId="77777777" w:rsidTr="00223E73">
        <w:trPr>
          <w:trHeight w:val="567"/>
          <w:jc w:val="center"/>
        </w:trPr>
        <w:tc>
          <w:tcPr>
            <w:tcW w:w="1678" w:type="dxa"/>
            <w:vMerge/>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6C04C8C2" w14:textId="77777777" w:rsidR="00223E73" w:rsidRPr="00223E73" w:rsidRDefault="00223E73" w:rsidP="0092092E">
            <w:pPr>
              <w:spacing w:before="0" w:after="40" w:line="240" w:lineRule="auto"/>
              <w:rPr>
                <w:rFonts w:ascii="Calibri" w:eastAsia="Palatino Linotype" w:hAnsi="Calibri" w:cs="Calibri"/>
                <w:b/>
                <w:bCs/>
                <w:sz w:val="19"/>
                <w:szCs w:val="19"/>
              </w:rPr>
            </w:pPr>
          </w:p>
        </w:tc>
        <w:tc>
          <w:tcPr>
            <w:tcW w:w="2175"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0E96BD01" w14:textId="77777777" w:rsidR="00223E73" w:rsidRPr="00223E73" w:rsidRDefault="00223E73" w:rsidP="0092092E">
            <w:pPr>
              <w:spacing w:before="0" w:after="40" w:line="240" w:lineRule="auto"/>
              <w:rPr>
                <w:rFonts w:ascii="Calibri" w:hAnsi="Calibri" w:cs="Calibri"/>
                <w:sz w:val="19"/>
                <w:szCs w:val="19"/>
              </w:rPr>
            </w:pPr>
            <w:r w:rsidRPr="00223E73">
              <w:rPr>
                <w:rFonts w:ascii="Calibri" w:hAnsi="Calibri" w:cs="Calibri"/>
                <w:sz w:val="19"/>
                <w:szCs w:val="19"/>
              </w:rPr>
              <w:t>Objęcie całej gminy systemem nowoczesnego oświetlenia ulicznego</w:t>
            </w:r>
          </w:p>
        </w:tc>
        <w:tc>
          <w:tcPr>
            <w:tcW w:w="1911"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47DD9306" w14:textId="77777777" w:rsidR="00223E73" w:rsidRPr="00223E73" w:rsidRDefault="00223E73" w:rsidP="0092092E">
            <w:pPr>
              <w:spacing w:before="0" w:after="20" w:line="264" w:lineRule="auto"/>
              <w:jc w:val="center"/>
              <w:rPr>
                <w:rFonts w:ascii="Calibri" w:hAnsi="Calibri" w:cs="Calibri"/>
                <w:sz w:val="19"/>
                <w:szCs w:val="19"/>
              </w:rPr>
            </w:pPr>
            <w:r w:rsidRPr="00223E73">
              <w:rPr>
                <w:rFonts w:ascii="Calibri" w:hAnsi="Calibri" w:cs="Calibri"/>
                <w:sz w:val="19"/>
                <w:szCs w:val="19"/>
              </w:rPr>
              <w:t>Liczba punktów oświetlenia na terenie gminy</w:t>
            </w:r>
          </w:p>
        </w:tc>
        <w:tc>
          <w:tcPr>
            <w:tcW w:w="1417"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1A5E27D8"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hAnsi="Calibri" w:cs="Calibri"/>
                <w:sz w:val="19"/>
                <w:szCs w:val="19"/>
              </w:rPr>
              <w:t>Urząd Miejski w Zatorze</w:t>
            </w:r>
          </w:p>
        </w:tc>
        <w:tc>
          <w:tcPr>
            <w:tcW w:w="129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92B5B11"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eastAsia="Calibri" w:hAnsi="Calibri" w:cs="Calibri"/>
                <w:sz w:val="19"/>
                <w:szCs w:val="19"/>
              </w:rPr>
              <w:t>1 151</w:t>
            </w:r>
          </w:p>
        </w:tc>
        <w:tc>
          <w:tcPr>
            <w:tcW w:w="13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F516D98"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1 400</w:t>
            </w:r>
          </w:p>
          <w:p w14:paraId="71E658ED"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eastAsia="Calibri" w:hAnsi="Calibri" w:cs="Calibri"/>
                <w:sz w:val="19"/>
                <w:szCs w:val="19"/>
              </w:rPr>
              <w:t>(do 2030 r.)</w:t>
            </w:r>
          </w:p>
        </w:tc>
      </w:tr>
      <w:tr w:rsidR="002B6ADF" w:rsidRPr="00223E73" w14:paraId="78103C96" w14:textId="77777777" w:rsidTr="0092092E">
        <w:trPr>
          <w:trHeight w:val="915"/>
          <w:jc w:val="center"/>
        </w:trPr>
        <w:tc>
          <w:tcPr>
            <w:tcW w:w="1678" w:type="dxa"/>
            <w:vMerge w:val="restart"/>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51FB808D" w14:textId="77777777" w:rsidR="002B6ADF" w:rsidRPr="00223E73" w:rsidRDefault="002B6ADF" w:rsidP="0092092E">
            <w:pPr>
              <w:spacing w:before="0" w:after="40" w:line="240" w:lineRule="auto"/>
              <w:rPr>
                <w:rFonts w:ascii="Calibri" w:eastAsia="Palatino Linotype" w:hAnsi="Calibri" w:cs="Calibri"/>
                <w:b/>
                <w:bCs/>
                <w:sz w:val="19"/>
                <w:szCs w:val="19"/>
              </w:rPr>
            </w:pPr>
            <w:r w:rsidRPr="00223E73">
              <w:rPr>
                <w:rFonts w:ascii="Calibri" w:eastAsia="Palatino Linotype" w:hAnsi="Calibri" w:cs="Calibri"/>
                <w:b/>
                <w:bCs/>
                <w:sz w:val="19"/>
                <w:szCs w:val="19"/>
              </w:rPr>
              <w:t>2.5. Wykorzystanie polityki przestrzennej i rewitalizacji jako narzędzi kreujących rozwój lokalny.</w:t>
            </w:r>
          </w:p>
        </w:tc>
        <w:tc>
          <w:tcPr>
            <w:tcW w:w="2175" w:type="dxa"/>
            <w:vMerge w:val="restart"/>
            <w:tcBorders>
              <w:top w:val="single" w:sz="2" w:space="0" w:color="000000"/>
              <w:left w:val="single" w:sz="2" w:space="0" w:color="000000"/>
              <w:right w:val="single" w:sz="2" w:space="0" w:color="000000"/>
            </w:tcBorders>
            <w:shd w:val="clear" w:color="auto" w:fill="FFFFFF"/>
            <w:vAlign w:val="center"/>
          </w:tcPr>
          <w:p w14:paraId="387F7332" w14:textId="44D852B3" w:rsidR="002B6ADF" w:rsidRPr="00223E73" w:rsidRDefault="002B6ADF" w:rsidP="002B6ADF">
            <w:pPr>
              <w:spacing w:before="0" w:after="20" w:line="264" w:lineRule="auto"/>
              <w:rPr>
                <w:rFonts w:ascii="Calibri" w:hAnsi="Calibri" w:cs="Calibri"/>
                <w:sz w:val="19"/>
                <w:szCs w:val="19"/>
              </w:rPr>
            </w:pPr>
            <w:r w:rsidRPr="002B6ADF">
              <w:rPr>
                <w:rFonts w:ascii="Calibri" w:hAnsi="Calibri" w:cs="Calibri"/>
                <w:sz w:val="19"/>
                <w:szCs w:val="19"/>
              </w:rPr>
              <w:t>Poprawa atrakcyjności, estetyki, dostępności</w:t>
            </w:r>
            <w:r>
              <w:rPr>
                <w:rFonts w:ascii="Calibri" w:hAnsi="Calibri" w:cs="Calibri"/>
                <w:sz w:val="19"/>
                <w:szCs w:val="19"/>
              </w:rPr>
              <w:t xml:space="preserve"> i funkcjonalności przestrzeni</w:t>
            </w:r>
          </w:p>
        </w:tc>
        <w:tc>
          <w:tcPr>
            <w:tcW w:w="1911"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35D58DEB" w14:textId="77777777" w:rsidR="002B6ADF" w:rsidRPr="002B6ADF" w:rsidRDefault="002B6ADF" w:rsidP="0092092E">
            <w:pPr>
              <w:spacing w:before="0" w:after="20" w:line="264" w:lineRule="auto"/>
              <w:jc w:val="center"/>
              <w:rPr>
                <w:rFonts w:ascii="Calibri" w:hAnsi="Calibri" w:cs="Calibri"/>
                <w:sz w:val="19"/>
                <w:szCs w:val="19"/>
              </w:rPr>
            </w:pPr>
            <w:r w:rsidRPr="002B6ADF">
              <w:rPr>
                <w:rFonts w:ascii="Calibri" w:hAnsi="Calibri" w:cs="Calibri"/>
                <w:sz w:val="19"/>
                <w:szCs w:val="19"/>
              </w:rPr>
              <w:t>Liczba zrealizowanych przedsięwzięć rewitalizacyjnych</w:t>
            </w:r>
          </w:p>
        </w:tc>
        <w:tc>
          <w:tcPr>
            <w:tcW w:w="1417"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5CB23D9F" w14:textId="77777777" w:rsidR="002B6ADF" w:rsidRPr="002B6ADF" w:rsidRDefault="002B6ADF" w:rsidP="0092092E">
            <w:pPr>
              <w:spacing w:before="0" w:after="40" w:line="240" w:lineRule="auto"/>
              <w:jc w:val="center"/>
              <w:rPr>
                <w:rFonts w:ascii="Calibri" w:eastAsia="Calibri" w:hAnsi="Calibri" w:cs="Calibri"/>
                <w:sz w:val="19"/>
                <w:szCs w:val="19"/>
              </w:rPr>
            </w:pPr>
            <w:r w:rsidRPr="002B6ADF">
              <w:rPr>
                <w:rFonts w:ascii="Calibri" w:hAnsi="Calibri" w:cs="Calibri"/>
                <w:sz w:val="19"/>
                <w:szCs w:val="19"/>
              </w:rPr>
              <w:t>Urząd Miejski w Zatorze</w:t>
            </w:r>
          </w:p>
        </w:tc>
        <w:tc>
          <w:tcPr>
            <w:tcW w:w="129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CF2E104" w14:textId="1C37B875" w:rsidR="002B6ADF" w:rsidRPr="002B6ADF" w:rsidRDefault="002B6ADF" w:rsidP="0092092E">
            <w:pPr>
              <w:spacing w:before="0" w:after="40" w:line="240" w:lineRule="auto"/>
              <w:jc w:val="center"/>
              <w:rPr>
                <w:rFonts w:ascii="Calibri" w:eastAsia="Calibri" w:hAnsi="Calibri" w:cs="Calibri"/>
                <w:sz w:val="19"/>
                <w:szCs w:val="19"/>
              </w:rPr>
            </w:pPr>
            <w:r w:rsidRPr="002B6ADF">
              <w:rPr>
                <w:rFonts w:ascii="Calibri" w:eastAsia="Calibri" w:hAnsi="Calibri" w:cs="Calibri"/>
                <w:sz w:val="19"/>
                <w:szCs w:val="19"/>
              </w:rPr>
              <w:t>0</w:t>
            </w:r>
          </w:p>
        </w:tc>
        <w:tc>
          <w:tcPr>
            <w:tcW w:w="13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CAF31A4" w14:textId="2E2EDDAC" w:rsidR="002B6ADF" w:rsidRPr="002B6ADF" w:rsidRDefault="002B6ADF" w:rsidP="0092092E">
            <w:pPr>
              <w:spacing w:before="0" w:after="40" w:line="240" w:lineRule="auto"/>
              <w:jc w:val="center"/>
              <w:rPr>
                <w:rFonts w:ascii="Calibri" w:eastAsia="Calibri" w:hAnsi="Calibri" w:cs="Calibri"/>
                <w:sz w:val="19"/>
                <w:szCs w:val="19"/>
              </w:rPr>
            </w:pPr>
            <w:r w:rsidRPr="002B6ADF">
              <w:rPr>
                <w:rFonts w:ascii="Calibri" w:eastAsia="Calibri" w:hAnsi="Calibri" w:cs="Calibri"/>
                <w:sz w:val="19"/>
                <w:szCs w:val="19"/>
              </w:rPr>
              <w:t>3</w:t>
            </w:r>
          </w:p>
        </w:tc>
      </w:tr>
      <w:tr w:rsidR="002B6ADF" w:rsidRPr="00223E73" w14:paraId="23579203" w14:textId="77777777" w:rsidTr="0092092E">
        <w:trPr>
          <w:trHeight w:val="567"/>
          <w:jc w:val="center"/>
        </w:trPr>
        <w:tc>
          <w:tcPr>
            <w:tcW w:w="1678" w:type="dxa"/>
            <w:vMerge/>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21F148CB" w14:textId="77777777" w:rsidR="002B6ADF" w:rsidRPr="00223E73" w:rsidRDefault="002B6ADF" w:rsidP="0092092E">
            <w:pPr>
              <w:spacing w:before="0" w:after="40" w:line="240" w:lineRule="auto"/>
              <w:rPr>
                <w:rFonts w:ascii="Calibri" w:eastAsia="Palatino Linotype" w:hAnsi="Calibri" w:cs="Calibri"/>
                <w:b/>
                <w:bCs/>
                <w:sz w:val="19"/>
                <w:szCs w:val="19"/>
              </w:rPr>
            </w:pPr>
          </w:p>
        </w:tc>
        <w:tc>
          <w:tcPr>
            <w:tcW w:w="2175" w:type="dxa"/>
            <w:vMerge/>
            <w:tcBorders>
              <w:left w:val="single" w:sz="2" w:space="0" w:color="000000"/>
              <w:bottom w:val="single" w:sz="2" w:space="0" w:color="000000"/>
              <w:right w:val="single" w:sz="2" w:space="0" w:color="000000"/>
            </w:tcBorders>
            <w:shd w:val="clear" w:color="auto" w:fill="FFFFFF"/>
            <w:vAlign w:val="center"/>
          </w:tcPr>
          <w:p w14:paraId="408268CA" w14:textId="4DD67F23" w:rsidR="002B6ADF" w:rsidRPr="00223E73" w:rsidRDefault="002B6ADF" w:rsidP="0092092E">
            <w:pPr>
              <w:spacing w:before="0" w:after="0" w:line="240" w:lineRule="auto"/>
              <w:rPr>
                <w:rFonts w:ascii="Calibri" w:hAnsi="Calibri" w:cs="Calibri"/>
                <w:sz w:val="19"/>
                <w:szCs w:val="19"/>
              </w:rPr>
            </w:pPr>
          </w:p>
        </w:tc>
        <w:tc>
          <w:tcPr>
            <w:tcW w:w="191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5FAED70" w14:textId="77777777" w:rsidR="002B6ADF" w:rsidRPr="00223E73" w:rsidRDefault="002B6ADF" w:rsidP="0092092E">
            <w:pPr>
              <w:spacing w:before="0" w:after="40" w:line="240" w:lineRule="auto"/>
              <w:jc w:val="center"/>
              <w:rPr>
                <w:rFonts w:ascii="Calibri" w:hAnsi="Calibri" w:cs="Calibri"/>
                <w:sz w:val="19"/>
                <w:szCs w:val="19"/>
              </w:rPr>
            </w:pPr>
            <w:r w:rsidRPr="00223E73">
              <w:rPr>
                <w:rFonts w:ascii="Calibri" w:hAnsi="Calibri" w:cs="Calibri"/>
                <w:sz w:val="19"/>
                <w:szCs w:val="19"/>
              </w:rPr>
              <w:t>Liczba nowych lub zmodernizowanych przestrzeni publicznych</w:t>
            </w:r>
          </w:p>
        </w:tc>
        <w:tc>
          <w:tcPr>
            <w:tcW w:w="141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673DCA5" w14:textId="77777777" w:rsidR="002B6ADF" w:rsidRPr="00223E73" w:rsidRDefault="002B6ADF" w:rsidP="0092092E">
            <w:pPr>
              <w:spacing w:before="0" w:after="40" w:line="240" w:lineRule="auto"/>
              <w:jc w:val="center"/>
              <w:rPr>
                <w:rFonts w:ascii="Calibri" w:hAnsi="Calibri" w:cs="Calibri"/>
                <w:sz w:val="19"/>
                <w:szCs w:val="19"/>
              </w:rPr>
            </w:pPr>
            <w:r w:rsidRPr="00223E73">
              <w:rPr>
                <w:rFonts w:ascii="Calibri" w:hAnsi="Calibri" w:cs="Calibri"/>
                <w:sz w:val="19"/>
                <w:szCs w:val="19"/>
              </w:rPr>
              <w:t>Urząd Miejski w Zatorze</w:t>
            </w:r>
          </w:p>
        </w:tc>
        <w:tc>
          <w:tcPr>
            <w:tcW w:w="129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5E4828F" w14:textId="77777777" w:rsidR="002B6ADF" w:rsidRPr="00223E73" w:rsidRDefault="002B6ADF"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6</w:t>
            </w:r>
          </w:p>
        </w:tc>
        <w:tc>
          <w:tcPr>
            <w:tcW w:w="13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A71488B" w14:textId="77777777" w:rsidR="002B6ADF" w:rsidRPr="00223E73" w:rsidRDefault="002B6ADF"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9</w:t>
            </w:r>
          </w:p>
          <w:p w14:paraId="56F8D6DC" w14:textId="77777777" w:rsidR="002B6ADF" w:rsidRPr="00223E73" w:rsidRDefault="002B6ADF"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(do 2030 r.)</w:t>
            </w:r>
          </w:p>
        </w:tc>
      </w:tr>
      <w:tr w:rsidR="00223E73" w:rsidRPr="00223E73" w14:paraId="3874CCB3" w14:textId="77777777" w:rsidTr="0092092E">
        <w:trPr>
          <w:trHeight w:val="567"/>
          <w:jc w:val="center"/>
        </w:trPr>
        <w:tc>
          <w:tcPr>
            <w:tcW w:w="9831" w:type="dxa"/>
            <w:gridSpan w:val="6"/>
            <w:tcBorders>
              <w:top w:val="single" w:sz="2" w:space="0" w:color="000000"/>
              <w:left w:val="single" w:sz="2" w:space="0" w:color="000000"/>
              <w:bottom w:val="single" w:sz="2" w:space="0" w:color="000000"/>
              <w:right w:val="single" w:sz="2" w:space="0" w:color="000000"/>
            </w:tcBorders>
            <w:shd w:val="clear" w:color="auto" w:fill="0BD0D9" w:themeFill="accent3"/>
            <w:vAlign w:val="center"/>
          </w:tcPr>
          <w:p w14:paraId="718939A1" w14:textId="77777777" w:rsidR="00223E73" w:rsidRPr="00223E73" w:rsidRDefault="00223E73" w:rsidP="0092092E">
            <w:pPr>
              <w:spacing w:before="0" w:after="40" w:line="240" w:lineRule="auto"/>
              <w:jc w:val="center"/>
              <w:rPr>
                <w:rFonts w:ascii="Calibri" w:eastAsia="Calibri" w:hAnsi="Calibri" w:cs="Calibri"/>
                <w:b/>
                <w:sz w:val="20"/>
                <w:szCs w:val="19"/>
              </w:rPr>
            </w:pPr>
            <w:r w:rsidRPr="00223E73">
              <w:rPr>
                <w:rFonts w:ascii="Calibri" w:eastAsia="Calibri" w:hAnsi="Calibri" w:cs="Calibri"/>
                <w:sz w:val="20"/>
                <w:szCs w:val="19"/>
              </w:rPr>
              <w:t>OBSZAR STRATEGICZNY 3.</w:t>
            </w:r>
            <w:r w:rsidRPr="00223E73">
              <w:rPr>
                <w:rFonts w:ascii="Calibri" w:eastAsia="Calibri" w:hAnsi="Calibri" w:cs="Calibri"/>
                <w:b/>
                <w:sz w:val="20"/>
                <w:szCs w:val="19"/>
              </w:rPr>
              <w:t xml:space="preserve"> GOSPODARKA I TURYSTYKA</w:t>
            </w:r>
          </w:p>
        </w:tc>
      </w:tr>
      <w:tr w:rsidR="00223E73" w:rsidRPr="00223E73" w14:paraId="1E643ED7" w14:textId="77777777" w:rsidTr="0092092E">
        <w:trPr>
          <w:trHeight w:val="567"/>
          <w:jc w:val="center"/>
        </w:trPr>
        <w:tc>
          <w:tcPr>
            <w:tcW w:w="9831" w:type="dxa"/>
            <w:gridSpan w:val="6"/>
            <w:tcBorders>
              <w:top w:val="single" w:sz="2" w:space="0" w:color="000000"/>
              <w:left w:val="single" w:sz="2" w:space="0" w:color="000000"/>
              <w:bottom w:val="single" w:sz="2" w:space="0" w:color="000000"/>
              <w:right w:val="single" w:sz="2" w:space="0" w:color="000000"/>
            </w:tcBorders>
            <w:shd w:val="clear" w:color="auto" w:fill="0075A2" w:themeFill="accent2" w:themeFillShade="BF"/>
            <w:vAlign w:val="center"/>
          </w:tcPr>
          <w:p w14:paraId="73DDC890" w14:textId="77777777" w:rsidR="00223E73" w:rsidRPr="00223E73" w:rsidRDefault="00223E73" w:rsidP="0092092E">
            <w:pPr>
              <w:spacing w:before="0" w:after="40" w:line="240" w:lineRule="auto"/>
              <w:jc w:val="center"/>
              <w:rPr>
                <w:rFonts w:ascii="Calibri" w:eastAsia="Calibri" w:hAnsi="Calibri" w:cs="Calibri"/>
                <w:b/>
                <w:sz w:val="20"/>
                <w:szCs w:val="19"/>
              </w:rPr>
            </w:pPr>
            <w:r w:rsidRPr="00223E73">
              <w:rPr>
                <w:rFonts w:ascii="Calibri" w:eastAsia="Calibri" w:hAnsi="Calibri" w:cs="Calibri"/>
                <w:sz w:val="20"/>
                <w:szCs w:val="19"/>
              </w:rPr>
              <w:t>Cel strategiczny 3.</w:t>
            </w:r>
            <w:r w:rsidRPr="00223E73">
              <w:rPr>
                <w:rFonts w:ascii="Calibri" w:eastAsia="Calibri" w:hAnsi="Calibri" w:cs="Calibri"/>
                <w:b/>
                <w:sz w:val="20"/>
                <w:szCs w:val="19"/>
              </w:rPr>
              <w:t xml:space="preserve"> Stymulowanie wzrostu gospodarczego, wykorzystującego uwarunkowania, tradycje i specjalizacje lokalne oraz przedsiębiorczość mieszkańców.</w:t>
            </w:r>
          </w:p>
        </w:tc>
      </w:tr>
      <w:tr w:rsidR="00223E73" w:rsidRPr="00223E73" w14:paraId="39E55129" w14:textId="77777777" w:rsidTr="00223E73">
        <w:trPr>
          <w:trHeight w:val="567"/>
          <w:jc w:val="center"/>
        </w:trPr>
        <w:tc>
          <w:tcPr>
            <w:tcW w:w="1678" w:type="dxa"/>
            <w:tcBorders>
              <w:top w:val="single" w:sz="2" w:space="0" w:color="000000"/>
              <w:left w:val="single" w:sz="2" w:space="0" w:color="000000"/>
              <w:bottom w:val="single" w:sz="2" w:space="0" w:color="000000"/>
              <w:right w:val="single" w:sz="2" w:space="0" w:color="000000"/>
            </w:tcBorders>
            <w:shd w:val="clear" w:color="auto" w:fill="000000" w:themeFill="text1"/>
            <w:vAlign w:val="center"/>
          </w:tcPr>
          <w:p w14:paraId="06CB81C5" w14:textId="77777777" w:rsidR="00223E73" w:rsidRPr="00223E73" w:rsidRDefault="00223E73" w:rsidP="0092092E">
            <w:pPr>
              <w:spacing w:before="0" w:after="40" w:line="240" w:lineRule="auto"/>
              <w:jc w:val="center"/>
              <w:rPr>
                <w:rFonts w:ascii="Calibri" w:eastAsia="Palatino Linotype" w:hAnsi="Calibri" w:cs="Calibri"/>
                <w:b/>
                <w:bCs/>
                <w:sz w:val="20"/>
                <w:szCs w:val="19"/>
              </w:rPr>
            </w:pPr>
            <w:r w:rsidRPr="00223E73">
              <w:rPr>
                <w:rFonts w:ascii="Calibri" w:eastAsia="Palatino Linotype" w:hAnsi="Calibri" w:cs="Calibri"/>
                <w:b/>
                <w:sz w:val="20"/>
                <w:szCs w:val="19"/>
              </w:rPr>
              <w:t>Cele operacyjne:</w:t>
            </w:r>
          </w:p>
        </w:tc>
        <w:tc>
          <w:tcPr>
            <w:tcW w:w="2175" w:type="dxa"/>
            <w:tcBorders>
              <w:top w:val="single" w:sz="2" w:space="0" w:color="000000"/>
              <w:left w:val="single" w:sz="2" w:space="0" w:color="000000"/>
              <w:bottom w:val="single" w:sz="2" w:space="0" w:color="000000"/>
              <w:right w:val="single" w:sz="2" w:space="0" w:color="000000"/>
            </w:tcBorders>
            <w:shd w:val="clear" w:color="auto" w:fill="000000" w:themeFill="text1"/>
            <w:vAlign w:val="center"/>
          </w:tcPr>
          <w:p w14:paraId="483E16DE" w14:textId="77777777" w:rsidR="00223E73" w:rsidRPr="00223E73" w:rsidRDefault="00223E73" w:rsidP="0092092E">
            <w:pPr>
              <w:spacing w:before="0" w:after="40" w:line="240" w:lineRule="auto"/>
              <w:jc w:val="center"/>
              <w:rPr>
                <w:rFonts w:ascii="Calibri" w:eastAsia="Palatino Linotype" w:hAnsi="Calibri" w:cs="Calibri"/>
                <w:b/>
                <w:sz w:val="20"/>
                <w:szCs w:val="19"/>
              </w:rPr>
            </w:pPr>
            <w:r w:rsidRPr="00223E73">
              <w:rPr>
                <w:rFonts w:ascii="Calibri" w:eastAsia="Palatino Linotype" w:hAnsi="Calibri" w:cs="Calibri"/>
                <w:b/>
                <w:sz w:val="20"/>
                <w:szCs w:val="19"/>
              </w:rPr>
              <w:t>Rezultat</w:t>
            </w:r>
          </w:p>
        </w:tc>
        <w:tc>
          <w:tcPr>
            <w:tcW w:w="1911" w:type="dxa"/>
            <w:tcBorders>
              <w:top w:val="single" w:sz="2" w:space="0" w:color="000000"/>
              <w:left w:val="single" w:sz="2" w:space="0" w:color="000000"/>
              <w:bottom w:val="single" w:sz="2" w:space="0" w:color="000000"/>
              <w:right w:val="single" w:sz="2" w:space="0" w:color="000000"/>
            </w:tcBorders>
            <w:shd w:val="clear" w:color="auto" w:fill="000000" w:themeFill="text1"/>
            <w:vAlign w:val="center"/>
          </w:tcPr>
          <w:p w14:paraId="11001440" w14:textId="77777777" w:rsidR="00223E73" w:rsidRPr="00223E73" w:rsidRDefault="00223E73" w:rsidP="0092092E">
            <w:pPr>
              <w:spacing w:before="0" w:after="40" w:line="240" w:lineRule="auto"/>
              <w:jc w:val="center"/>
              <w:rPr>
                <w:rFonts w:ascii="Calibri" w:eastAsia="Palatino Linotype" w:hAnsi="Calibri" w:cs="Calibri"/>
                <w:b/>
                <w:sz w:val="20"/>
                <w:szCs w:val="19"/>
              </w:rPr>
            </w:pPr>
            <w:r w:rsidRPr="00223E73">
              <w:rPr>
                <w:rFonts w:ascii="Calibri" w:eastAsia="Palatino Linotype" w:hAnsi="Calibri" w:cs="Calibri"/>
                <w:b/>
                <w:sz w:val="20"/>
                <w:szCs w:val="19"/>
              </w:rPr>
              <w:t>Wskaźnik rezultatu</w:t>
            </w:r>
          </w:p>
        </w:tc>
        <w:tc>
          <w:tcPr>
            <w:tcW w:w="1417" w:type="dxa"/>
            <w:tcBorders>
              <w:top w:val="single" w:sz="2" w:space="0" w:color="000000"/>
              <w:left w:val="single" w:sz="2" w:space="0" w:color="000000"/>
              <w:bottom w:val="single" w:sz="2" w:space="0" w:color="000000"/>
              <w:right w:val="single" w:sz="2" w:space="0" w:color="000000"/>
            </w:tcBorders>
            <w:shd w:val="clear" w:color="auto" w:fill="000000" w:themeFill="text1"/>
            <w:vAlign w:val="center"/>
          </w:tcPr>
          <w:p w14:paraId="4B15874F" w14:textId="77777777" w:rsidR="00223E73" w:rsidRPr="00223E73" w:rsidRDefault="00223E73" w:rsidP="0092092E">
            <w:pPr>
              <w:spacing w:before="0" w:after="40" w:line="240" w:lineRule="auto"/>
              <w:jc w:val="center"/>
              <w:rPr>
                <w:rFonts w:ascii="Calibri" w:eastAsia="Palatino Linotype" w:hAnsi="Calibri" w:cs="Calibri"/>
                <w:b/>
                <w:sz w:val="20"/>
                <w:szCs w:val="19"/>
              </w:rPr>
            </w:pPr>
            <w:r w:rsidRPr="00223E73">
              <w:rPr>
                <w:rFonts w:ascii="Calibri" w:eastAsia="Palatino Linotype" w:hAnsi="Calibri" w:cs="Calibri"/>
                <w:b/>
                <w:sz w:val="20"/>
                <w:szCs w:val="19"/>
              </w:rPr>
              <w:t>Źródło pozyskiwania informacji</w:t>
            </w:r>
          </w:p>
        </w:tc>
        <w:tc>
          <w:tcPr>
            <w:tcW w:w="1291" w:type="dxa"/>
            <w:tcBorders>
              <w:top w:val="single" w:sz="2" w:space="0" w:color="000000"/>
              <w:left w:val="single" w:sz="2" w:space="0" w:color="000000"/>
              <w:bottom w:val="single" w:sz="2" w:space="0" w:color="000000"/>
              <w:right w:val="single" w:sz="2" w:space="0" w:color="000000"/>
            </w:tcBorders>
            <w:shd w:val="clear" w:color="auto" w:fill="000000" w:themeFill="text1"/>
            <w:vAlign w:val="center"/>
          </w:tcPr>
          <w:p w14:paraId="13F4B40C" w14:textId="77777777" w:rsidR="00223E73" w:rsidRPr="00223E73" w:rsidRDefault="00223E73" w:rsidP="0092092E">
            <w:pPr>
              <w:spacing w:before="0" w:after="40" w:line="240" w:lineRule="auto"/>
              <w:jc w:val="center"/>
              <w:rPr>
                <w:rFonts w:ascii="Calibri" w:eastAsia="Palatino Linotype" w:hAnsi="Calibri" w:cs="Calibri"/>
                <w:b/>
                <w:sz w:val="20"/>
                <w:szCs w:val="19"/>
              </w:rPr>
            </w:pPr>
            <w:r w:rsidRPr="00223E73">
              <w:rPr>
                <w:rFonts w:ascii="Calibri" w:eastAsia="Palatino Linotype" w:hAnsi="Calibri" w:cs="Calibri"/>
                <w:b/>
                <w:sz w:val="20"/>
                <w:szCs w:val="19"/>
              </w:rPr>
              <w:t>Wartość bazowa wskaźnika</w:t>
            </w:r>
          </w:p>
        </w:tc>
        <w:tc>
          <w:tcPr>
            <w:tcW w:w="1359" w:type="dxa"/>
            <w:tcBorders>
              <w:top w:val="single" w:sz="2" w:space="0" w:color="000000"/>
              <w:left w:val="single" w:sz="2" w:space="0" w:color="000000"/>
              <w:bottom w:val="single" w:sz="2" w:space="0" w:color="000000"/>
              <w:right w:val="single" w:sz="2" w:space="0" w:color="000000"/>
            </w:tcBorders>
            <w:shd w:val="clear" w:color="auto" w:fill="000000" w:themeFill="text1"/>
            <w:vAlign w:val="center"/>
          </w:tcPr>
          <w:p w14:paraId="2DABFBBD" w14:textId="77777777" w:rsidR="00223E73" w:rsidRPr="00223E73" w:rsidRDefault="00223E73" w:rsidP="0092092E">
            <w:pPr>
              <w:spacing w:before="0" w:after="40" w:line="240" w:lineRule="auto"/>
              <w:jc w:val="center"/>
              <w:rPr>
                <w:rFonts w:ascii="Calibri" w:eastAsia="Palatino Linotype" w:hAnsi="Calibri" w:cs="Calibri"/>
                <w:b/>
                <w:sz w:val="20"/>
                <w:szCs w:val="19"/>
              </w:rPr>
            </w:pPr>
            <w:r w:rsidRPr="00223E73">
              <w:rPr>
                <w:rFonts w:ascii="Calibri" w:eastAsia="Palatino Linotype" w:hAnsi="Calibri" w:cs="Calibri"/>
                <w:b/>
                <w:sz w:val="20"/>
                <w:szCs w:val="19"/>
              </w:rPr>
              <w:t>Wartość docelowa wskaźnika</w:t>
            </w:r>
          </w:p>
        </w:tc>
      </w:tr>
      <w:tr w:rsidR="00223E73" w:rsidRPr="00223E73" w14:paraId="172B1E91" w14:textId="77777777" w:rsidTr="00223E73">
        <w:trPr>
          <w:trHeight w:val="1366"/>
          <w:jc w:val="center"/>
        </w:trPr>
        <w:tc>
          <w:tcPr>
            <w:tcW w:w="1678" w:type="dxa"/>
            <w:vMerge w:val="restart"/>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2D676105" w14:textId="77777777" w:rsidR="00223E73" w:rsidRPr="00223E73" w:rsidRDefault="00223E73" w:rsidP="0092092E">
            <w:pPr>
              <w:spacing w:before="0" w:after="40" w:line="240" w:lineRule="auto"/>
              <w:rPr>
                <w:rFonts w:ascii="Calibri" w:eastAsia="Palatino Linotype" w:hAnsi="Calibri" w:cs="Calibri"/>
                <w:b/>
                <w:bCs/>
                <w:sz w:val="19"/>
                <w:szCs w:val="19"/>
              </w:rPr>
            </w:pPr>
            <w:r w:rsidRPr="00223E73">
              <w:rPr>
                <w:rFonts w:ascii="Calibri" w:eastAsia="Palatino Linotype" w:hAnsi="Calibri" w:cs="Calibri"/>
                <w:b/>
                <w:bCs/>
                <w:sz w:val="19"/>
                <w:szCs w:val="19"/>
              </w:rPr>
              <w:t>3.1. Doskonalenie warunków dla prowadzenia działalności gospodarczej i inwestowania na terenie gminy oraz wsparcie i promocja przedsiębiorczości lokalnej.</w:t>
            </w:r>
          </w:p>
        </w:tc>
        <w:tc>
          <w:tcPr>
            <w:tcW w:w="2175" w:type="dxa"/>
            <w:vMerge w:val="restart"/>
            <w:tcBorders>
              <w:top w:val="single" w:sz="2" w:space="0" w:color="000000"/>
              <w:left w:val="single" w:sz="2" w:space="0" w:color="000000"/>
              <w:right w:val="single" w:sz="2" w:space="0" w:color="000000"/>
            </w:tcBorders>
            <w:shd w:val="clear" w:color="auto" w:fill="FFFFFF"/>
            <w:vAlign w:val="center"/>
          </w:tcPr>
          <w:p w14:paraId="7201CF76" w14:textId="77777777" w:rsidR="00223E73" w:rsidRPr="00223E73" w:rsidRDefault="00223E73" w:rsidP="0092092E">
            <w:pPr>
              <w:spacing w:before="0" w:after="40" w:line="240" w:lineRule="auto"/>
              <w:rPr>
                <w:rFonts w:ascii="Calibri" w:eastAsia="Calibri" w:hAnsi="Calibri" w:cs="Calibri"/>
                <w:sz w:val="19"/>
                <w:szCs w:val="19"/>
                <w:highlight w:val="yellow"/>
              </w:rPr>
            </w:pPr>
            <w:r w:rsidRPr="00223E73">
              <w:rPr>
                <w:rFonts w:ascii="Calibri" w:eastAsia="Calibri" w:hAnsi="Calibri" w:cs="Calibri"/>
                <w:sz w:val="19"/>
                <w:szCs w:val="19"/>
              </w:rPr>
              <w:t>Wzrost przedsiębiorczości lokalnej</w:t>
            </w:r>
          </w:p>
        </w:tc>
        <w:tc>
          <w:tcPr>
            <w:tcW w:w="1911"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4A80C91E" w14:textId="77777777" w:rsidR="00223E73" w:rsidRPr="00223E73" w:rsidRDefault="00223E73" w:rsidP="0092092E">
            <w:pPr>
              <w:spacing w:before="0" w:after="20" w:line="264" w:lineRule="auto"/>
              <w:jc w:val="center"/>
              <w:rPr>
                <w:rFonts w:ascii="Calibri" w:hAnsi="Calibri" w:cs="Calibri"/>
                <w:sz w:val="19"/>
                <w:szCs w:val="19"/>
              </w:rPr>
            </w:pPr>
            <w:r w:rsidRPr="00223E73">
              <w:rPr>
                <w:rFonts w:ascii="Calibri" w:hAnsi="Calibri" w:cs="Calibri"/>
                <w:sz w:val="19"/>
                <w:szCs w:val="19"/>
              </w:rPr>
              <w:t>Podmioty wpisane do rejestru REGON w przeliczeniu na 10 tys. ludności</w:t>
            </w:r>
          </w:p>
        </w:tc>
        <w:tc>
          <w:tcPr>
            <w:tcW w:w="1417"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49B0696D"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hAnsi="Calibri" w:cs="Calibri"/>
                <w:sz w:val="19"/>
                <w:szCs w:val="19"/>
              </w:rPr>
              <w:t>Urząd Miejski w Zatorze,</w:t>
            </w:r>
          </w:p>
          <w:p w14:paraId="0FC95929"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hAnsi="Calibri" w:cs="Calibri"/>
                <w:sz w:val="19"/>
                <w:szCs w:val="19"/>
              </w:rPr>
              <w:t>GUS</w:t>
            </w:r>
          </w:p>
        </w:tc>
        <w:tc>
          <w:tcPr>
            <w:tcW w:w="129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A6E3636"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983</w:t>
            </w:r>
          </w:p>
        </w:tc>
        <w:tc>
          <w:tcPr>
            <w:tcW w:w="13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12297ED" w14:textId="749B6E1A" w:rsidR="00223E73" w:rsidRPr="002B6ADF" w:rsidRDefault="00223E73" w:rsidP="002B6ADF">
            <w:pPr>
              <w:spacing w:before="0" w:after="40" w:line="240" w:lineRule="auto"/>
              <w:jc w:val="center"/>
              <w:rPr>
                <w:rFonts w:ascii="Calibri" w:eastAsia="Calibri" w:hAnsi="Calibri" w:cs="Calibri"/>
                <w:sz w:val="19"/>
                <w:szCs w:val="19"/>
              </w:rPr>
            </w:pPr>
            <w:r w:rsidRPr="002B6ADF">
              <w:rPr>
                <w:rFonts w:ascii="Calibri" w:eastAsia="Calibri" w:hAnsi="Calibri" w:cs="Calibri"/>
                <w:sz w:val="19"/>
                <w:szCs w:val="19"/>
              </w:rPr>
              <w:t>≥</w:t>
            </w:r>
            <w:r w:rsidR="002B6ADF" w:rsidRPr="002B6ADF">
              <w:rPr>
                <w:rFonts w:ascii="Calibri" w:eastAsia="Calibri" w:hAnsi="Calibri" w:cs="Calibri"/>
                <w:sz w:val="19"/>
                <w:szCs w:val="19"/>
              </w:rPr>
              <w:t>1000</w:t>
            </w:r>
          </w:p>
        </w:tc>
      </w:tr>
      <w:tr w:rsidR="00223E73" w:rsidRPr="00223E73" w14:paraId="22FF34CE" w14:textId="77777777" w:rsidTr="00223E73">
        <w:trPr>
          <w:trHeight w:val="567"/>
          <w:jc w:val="center"/>
        </w:trPr>
        <w:tc>
          <w:tcPr>
            <w:tcW w:w="1678" w:type="dxa"/>
            <w:vMerge/>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6C404E61" w14:textId="77777777" w:rsidR="00223E73" w:rsidRPr="00223E73" w:rsidRDefault="00223E73" w:rsidP="0092092E">
            <w:pPr>
              <w:spacing w:before="0" w:after="40" w:line="240" w:lineRule="auto"/>
              <w:rPr>
                <w:rFonts w:ascii="Calibri" w:eastAsia="Palatino Linotype" w:hAnsi="Calibri" w:cs="Calibri"/>
                <w:b/>
                <w:bCs/>
                <w:sz w:val="19"/>
                <w:szCs w:val="19"/>
              </w:rPr>
            </w:pPr>
          </w:p>
        </w:tc>
        <w:tc>
          <w:tcPr>
            <w:tcW w:w="2175" w:type="dxa"/>
            <w:vMerge/>
            <w:tcBorders>
              <w:left w:val="single" w:sz="2" w:space="0" w:color="000000"/>
              <w:bottom w:val="single" w:sz="2" w:space="0" w:color="000000"/>
              <w:right w:val="single" w:sz="2" w:space="0" w:color="000000"/>
            </w:tcBorders>
            <w:shd w:val="clear" w:color="auto" w:fill="FFFFFF"/>
            <w:vAlign w:val="center"/>
          </w:tcPr>
          <w:p w14:paraId="7A0BD7CB" w14:textId="77777777" w:rsidR="00223E73" w:rsidRPr="00223E73" w:rsidRDefault="00223E73" w:rsidP="0092092E">
            <w:pPr>
              <w:spacing w:before="0" w:after="0" w:line="240" w:lineRule="auto"/>
              <w:rPr>
                <w:rFonts w:ascii="Calibri" w:hAnsi="Calibri" w:cs="Calibri"/>
                <w:sz w:val="19"/>
                <w:szCs w:val="19"/>
              </w:rPr>
            </w:pPr>
          </w:p>
        </w:tc>
        <w:tc>
          <w:tcPr>
            <w:tcW w:w="191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36290FD"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Osoby fizyczne prowadzące działalność gospodarczą ogółem</w:t>
            </w:r>
          </w:p>
        </w:tc>
        <w:tc>
          <w:tcPr>
            <w:tcW w:w="141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76118B1"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hAnsi="Calibri" w:cs="Calibri"/>
                <w:sz w:val="19"/>
                <w:szCs w:val="19"/>
              </w:rPr>
              <w:t>Urząd Miejski w Zatorze,</w:t>
            </w:r>
          </w:p>
          <w:p w14:paraId="12FD35E4"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hAnsi="Calibri" w:cs="Calibri"/>
                <w:sz w:val="19"/>
                <w:szCs w:val="19"/>
              </w:rPr>
              <w:t>GUS</w:t>
            </w:r>
          </w:p>
        </w:tc>
        <w:tc>
          <w:tcPr>
            <w:tcW w:w="129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7091B69"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56</w:t>
            </w:r>
          </w:p>
        </w:tc>
        <w:tc>
          <w:tcPr>
            <w:tcW w:w="13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36D4BBB" w14:textId="66312B63" w:rsidR="00223E73" w:rsidRPr="002B6ADF" w:rsidRDefault="00223E73" w:rsidP="0092092E">
            <w:pPr>
              <w:spacing w:before="0" w:after="40" w:line="240" w:lineRule="auto"/>
              <w:jc w:val="center"/>
              <w:rPr>
                <w:rFonts w:ascii="Calibri" w:eastAsia="Calibri" w:hAnsi="Calibri" w:cs="Calibri"/>
                <w:sz w:val="19"/>
                <w:szCs w:val="19"/>
              </w:rPr>
            </w:pPr>
            <w:r w:rsidRPr="002B6ADF">
              <w:rPr>
                <w:rFonts w:ascii="Calibri" w:eastAsia="Calibri" w:hAnsi="Calibri" w:cs="Calibri"/>
                <w:sz w:val="19"/>
                <w:szCs w:val="19"/>
              </w:rPr>
              <w:t xml:space="preserve">≥30 </w:t>
            </w:r>
            <w:r w:rsidR="002B6ADF" w:rsidRPr="002B6ADF">
              <w:rPr>
                <w:rFonts w:ascii="Calibri" w:eastAsia="Calibri" w:hAnsi="Calibri" w:cs="Calibri"/>
                <w:sz w:val="19"/>
                <w:szCs w:val="19"/>
              </w:rPr>
              <w:t xml:space="preserve">nowych </w:t>
            </w:r>
            <w:r w:rsidRPr="002B6ADF">
              <w:rPr>
                <w:rFonts w:ascii="Calibri" w:eastAsia="Calibri" w:hAnsi="Calibri" w:cs="Calibri"/>
                <w:sz w:val="19"/>
                <w:szCs w:val="19"/>
              </w:rPr>
              <w:t>rocznie</w:t>
            </w:r>
          </w:p>
        </w:tc>
      </w:tr>
      <w:tr w:rsidR="00223E73" w:rsidRPr="00223E73" w14:paraId="59FCF774" w14:textId="77777777" w:rsidTr="00223E73">
        <w:trPr>
          <w:trHeight w:val="1176"/>
          <w:jc w:val="center"/>
        </w:trPr>
        <w:tc>
          <w:tcPr>
            <w:tcW w:w="1678" w:type="dxa"/>
            <w:vMerge w:val="restart"/>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33997D95" w14:textId="77777777" w:rsidR="00223E73" w:rsidRPr="00223E73" w:rsidRDefault="00223E73" w:rsidP="0092092E">
            <w:pPr>
              <w:spacing w:before="0" w:after="40" w:line="240" w:lineRule="auto"/>
              <w:rPr>
                <w:rFonts w:ascii="Calibri" w:eastAsia="Palatino Linotype" w:hAnsi="Calibri" w:cs="Calibri"/>
                <w:b/>
                <w:bCs/>
                <w:sz w:val="19"/>
                <w:szCs w:val="19"/>
              </w:rPr>
            </w:pPr>
            <w:r w:rsidRPr="00223E73">
              <w:rPr>
                <w:rFonts w:ascii="Calibri" w:eastAsia="Palatino Linotype" w:hAnsi="Calibri" w:cs="Calibri"/>
                <w:b/>
                <w:bCs/>
                <w:sz w:val="19"/>
                <w:szCs w:val="19"/>
              </w:rPr>
              <w:t>3.2. Rozwój i promocja zrównoważonej turystyki w oparciu o lokalne potencjały środowiskowe, kulturowe i rozrywkowe.</w:t>
            </w:r>
          </w:p>
        </w:tc>
        <w:tc>
          <w:tcPr>
            <w:tcW w:w="2175" w:type="dxa"/>
            <w:vMerge w:val="restart"/>
            <w:tcBorders>
              <w:top w:val="single" w:sz="2" w:space="0" w:color="000000"/>
              <w:left w:val="single" w:sz="2" w:space="0" w:color="000000"/>
              <w:right w:val="single" w:sz="2" w:space="0" w:color="000000"/>
            </w:tcBorders>
            <w:shd w:val="clear" w:color="auto" w:fill="FFFFFF"/>
            <w:vAlign w:val="center"/>
          </w:tcPr>
          <w:p w14:paraId="22738031" w14:textId="77777777" w:rsidR="00223E73" w:rsidRPr="00223E73" w:rsidRDefault="00223E73" w:rsidP="0092092E">
            <w:pPr>
              <w:spacing w:before="0" w:after="40" w:line="240" w:lineRule="auto"/>
              <w:rPr>
                <w:rFonts w:ascii="Calibri" w:eastAsia="Calibri" w:hAnsi="Calibri" w:cs="Calibri"/>
                <w:sz w:val="19"/>
                <w:szCs w:val="19"/>
              </w:rPr>
            </w:pPr>
            <w:r w:rsidRPr="00223E73">
              <w:rPr>
                <w:rFonts w:ascii="Calibri" w:hAnsi="Calibri" w:cs="Calibri"/>
                <w:sz w:val="19"/>
                <w:szCs w:val="19"/>
              </w:rPr>
              <w:t>Zwiększenie atrakcyjności turystycznej gminy</w:t>
            </w:r>
          </w:p>
        </w:tc>
        <w:tc>
          <w:tcPr>
            <w:tcW w:w="191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409A115"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hAnsi="Calibri" w:cs="Calibri"/>
                <w:sz w:val="19"/>
                <w:szCs w:val="19"/>
              </w:rPr>
              <w:t xml:space="preserve">Liczba osób odwiedzających </w:t>
            </w:r>
            <w:r w:rsidRPr="00223E73">
              <w:rPr>
                <w:rFonts w:ascii="Calibri" w:eastAsia="Calibri" w:hAnsi="Calibri" w:cs="Calibri"/>
                <w:sz w:val="19"/>
                <w:szCs w:val="19"/>
              </w:rPr>
              <w:t>parki rozrywki na terenie gminy</w:t>
            </w:r>
          </w:p>
        </w:tc>
        <w:tc>
          <w:tcPr>
            <w:tcW w:w="141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0756ED5"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hAnsi="Calibri" w:cs="Calibri"/>
                <w:sz w:val="19"/>
                <w:szCs w:val="19"/>
              </w:rPr>
              <w:t>Urząd Miejski w Zatorze,</w:t>
            </w:r>
          </w:p>
          <w:p w14:paraId="7429B0CD"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hAnsi="Calibri" w:cs="Calibri"/>
                <w:sz w:val="19"/>
                <w:szCs w:val="19"/>
              </w:rPr>
              <w:t>parki rozrywki</w:t>
            </w:r>
          </w:p>
        </w:tc>
        <w:tc>
          <w:tcPr>
            <w:tcW w:w="129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E7096FD"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1 800 000</w:t>
            </w:r>
          </w:p>
        </w:tc>
        <w:tc>
          <w:tcPr>
            <w:tcW w:w="13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05D651E"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≥1 500 000</w:t>
            </w:r>
          </w:p>
        </w:tc>
      </w:tr>
      <w:tr w:rsidR="00223E73" w:rsidRPr="00223E73" w14:paraId="138F559F" w14:textId="77777777" w:rsidTr="00223E73">
        <w:trPr>
          <w:trHeight w:val="567"/>
          <w:jc w:val="center"/>
        </w:trPr>
        <w:tc>
          <w:tcPr>
            <w:tcW w:w="1678" w:type="dxa"/>
            <w:vMerge/>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58AE08E3" w14:textId="77777777" w:rsidR="00223E73" w:rsidRPr="00223E73" w:rsidRDefault="00223E73" w:rsidP="0092092E">
            <w:pPr>
              <w:spacing w:before="0" w:after="40" w:line="240" w:lineRule="auto"/>
              <w:rPr>
                <w:rFonts w:ascii="Calibri" w:eastAsia="Palatino Linotype" w:hAnsi="Calibri" w:cs="Calibri"/>
                <w:b/>
                <w:bCs/>
                <w:sz w:val="19"/>
                <w:szCs w:val="19"/>
              </w:rPr>
            </w:pPr>
          </w:p>
        </w:tc>
        <w:tc>
          <w:tcPr>
            <w:tcW w:w="2175" w:type="dxa"/>
            <w:vMerge/>
            <w:tcBorders>
              <w:left w:val="single" w:sz="2" w:space="0" w:color="000000"/>
              <w:bottom w:val="single" w:sz="2" w:space="0" w:color="000000"/>
              <w:right w:val="single" w:sz="2" w:space="0" w:color="000000"/>
            </w:tcBorders>
            <w:shd w:val="clear" w:color="auto" w:fill="FFFFFF"/>
            <w:vAlign w:val="center"/>
          </w:tcPr>
          <w:p w14:paraId="2797CDF3" w14:textId="77777777" w:rsidR="00223E73" w:rsidRPr="00223E73" w:rsidRDefault="00223E73" w:rsidP="0092092E">
            <w:pPr>
              <w:spacing w:before="0" w:after="20" w:line="264" w:lineRule="auto"/>
              <w:rPr>
                <w:rFonts w:ascii="Calibri" w:hAnsi="Calibri" w:cs="Calibri"/>
                <w:sz w:val="19"/>
                <w:szCs w:val="19"/>
              </w:rPr>
            </w:pPr>
          </w:p>
        </w:tc>
        <w:tc>
          <w:tcPr>
            <w:tcW w:w="1911"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05C4A2D2" w14:textId="77777777" w:rsidR="00223E73" w:rsidRPr="00223E73" w:rsidRDefault="00223E73" w:rsidP="0092092E">
            <w:pPr>
              <w:spacing w:before="0" w:after="20" w:line="264" w:lineRule="auto"/>
              <w:jc w:val="center"/>
              <w:rPr>
                <w:rFonts w:ascii="Calibri" w:hAnsi="Calibri" w:cs="Calibri"/>
                <w:sz w:val="19"/>
                <w:szCs w:val="19"/>
              </w:rPr>
            </w:pPr>
            <w:r w:rsidRPr="00223E73">
              <w:rPr>
                <w:rFonts w:ascii="Calibri" w:hAnsi="Calibri" w:cs="Calibri"/>
                <w:sz w:val="19"/>
                <w:szCs w:val="19"/>
              </w:rPr>
              <w:t>Długość szlaków turystycznych na terenie gminy</w:t>
            </w:r>
          </w:p>
        </w:tc>
        <w:tc>
          <w:tcPr>
            <w:tcW w:w="1417"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63A706F6"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hAnsi="Calibri" w:cs="Calibri"/>
                <w:sz w:val="19"/>
                <w:szCs w:val="19"/>
              </w:rPr>
              <w:t>Urząd Miejski w Zatorze</w:t>
            </w:r>
          </w:p>
        </w:tc>
        <w:tc>
          <w:tcPr>
            <w:tcW w:w="129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9C2FFCF"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eastAsia="Calibri" w:hAnsi="Calibri" w:cs="Calibri"/>
                <w:sz w:val="19"/>
                <w:szCs w:val="19"/>
              </w:rPr>
              <w:t>79,9</w:t>
            </w:r>
          </w:p>
        </w:tc>
        <w:tc>
          <w:tcPr>
            <w:tcW w:w="13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8DC6603" w14:textId="77777777" w:rsidR="00223E73" w:rsidRPr="00223E73" w:rsidRDefault="00223E73" w:rsidP="0092092E">
            <w:pPr>
              <w:spacing w:before="0" w:after="40" w:line="240" w:lineRule="auto"/>
              <w:jc w:val="center"/>
              <w:rPr>
                <w:rFonts w:ascii="Calibri" w:eastAsia="Calibri" w:hAnsi="Calibri" w:cs="Calibri"/>
                <w:sz w:val="19"/>
                <w:szCs w:val="19"/>
              </w:rPr>
            </w:pPr>
            <w:r w:rsidRPr="00223E73">
              <w:rPr>
                <w:rFonts w:ascii="Calibri" w:eastAsia="Calibri" w:hAnsi="Calibri" w:cs="Calibri"/>
                <w:sz w:val="19"/>
                <w:szCs w:val="19"/>
              </w:rPr>
              <w:t>100</w:t>
            </w:r>
          </w:p>
          <w:p w14:paraId="6A427BAC" w14:textId="77777777" w:rsidR="00223E73" w:rsidRPr="00223E73" w:rsidRDefault="00223E73" w:rsidP="0092092E">
            <w:pPr>
              <w:spacing w:before="0" w:after="40" w:line="240" w:lineRule="auto"/>
              <w:jc w:val="center"/>
              <w:rPr>
                <w:rFonts w:ascii="Calibri" w:hAnsi="Calibri" w:cs="Calibri"/>
                <w:sz w:val="19"/>
                <w:szCs w:val="19"/>
              </w:rPr>
            </w:pPr>
            <w:r w:rsidRPr="00223E73">
              <w:rPr>
                <w:rFonts w:ascii="Calibri" w:eastAsia="Calibri" w:hAnsi="Calibri" w:cs="Calibri"/>
                <w:sz w:val="19"/>
                <w:szCs w:val="19"/>
              </w:rPr>
              <w:t>(do 2030 r.)</w:t>
            </w:r>
          </w:p>
        </w:tc>
      </w:tr>
    </w:tbl>
    <w:p w14:paraId="1152C910" w14:textId="7CD469F5" w:rsidR="00991FCB" w:rsidRPr="001F63F9" w:rsidRDefault="00223E73" w:rsidP="00406DA6">
      <w:pPr>
        <w:pStyle w:val="Legenda"/>
        <w:spacing w:before="0" w:after="120" w:line="264" w:lineRule="auto"/>
        <w:jc w:val="center"/>
        <w:rPr>
          <w:rFonts w:ascii="Calibri" w:hAnsi="Calibri" w:cs="Calibri"/>
          <w:b w:val="0"/>
          <w:i/>
        </w:rPr>
      </w:pPr>
      <w:r w:rsidRPr="001F63F9">
        <w:rPr>
          <w:rFonts w:ascii="Calibri" w:hAnsi="Calibri" w:cs="Calibri"/>
          <w:b w:val="0"/>
          <w:i/>
        </w:rPr>
        <w:t xml:space="preserve"> </w:t>
      </w:r>
      <w:r w:rsidR="002F65B0" w:rsidRPr="001F63F9">
        <w:rPr>
          <w:rFonts w:ascii="Calibri" w:hAnsi="Calibri" w:cs="Calibri"/>
          <w:b w:val="0"/>
          <w:i/>
        </w:rPr>
        <w:t xml:space="preserve">Źródło: opracowanie przez </w:t>
      </w:r>
      <w:r w:rsidR="00C16A8D" w:rsidRPr="001F63F9">
        <w:rPr>
          <w:rFonts w:ascii="Calibri" w:hAnsi="Calibri" w:cs="Calibri"/>
          <w:b w:val="0"/>
          <w:i/>
        </w:rPr>
        <w:t>UM Zator</w:t>
      </w:r>
    </w:p>
    <w:bookmarkEnd w:id="142"/>
    <w:bookmarkEnd w:id="143"/>
    <w:p w14:paraId="5EE23535" w14:textId="1380A764" w:rsidR="007116CE" w:rsidRDefault="007116CE" w:rsidP="0005069D">
      <w:pPr>
        <w:spacing w:before="0" w:after="120"/>
        <w:jc w:val="both"/>
        <w:rPr>
          <w:rFonts w:ascii="Calibri" w:hAnsi="Calibri" w:cs="Calibri"/>
        </w:rPr>
      </w:pPr>
      <w:r w:rsidRPr="001F63F9">
        <w:rPr>
          <w:rFonts w:ascii="Calibri" w:hAnsi="Calibri" w:cs="Calibri"/>
        </w:rPr>
        <w:br w:type="page"/>
      </w:r>
    </w:p>
    <w:p w14:paraId="2F99A951" w14:textId="77777777" w:rsidR="00B45F3A" w:rsidRPr="00B45F3A" w:rsidRDefault="00B45F3A" w:rsidP="00B45F3A">
      <w:pPr>
        <w:pStyle w:val="Nagwek2"/>
        <w:spacing w:before="0" w:after="120"/>
        <w:jc w:val="both"/>
        <w:rPr>
          <w:rFonts w:ascii="Calibri" w:hAnsi="Calibri" w:cs="Calibri"/>
        </w:rPr>
      </w:pPr>
      <w:bookmarkStart w:id="144" w:name="_Toc120697737"/>
      <w:r w:rsidRPr="00B45F3A">
        <w:rPr>
          <w:rFonts w:ascii="Calibri" w:hAnsi="Calibri" w:cs="Calibri"/>
        </w:rPr>
        <w:lastRenderedPageBreak/>
        <w:t>Uprzednia ewaluacja trafności, przewidywanej skuteczności i efektywności realizacji strategii</w:t>
      </w:r>
      <w:bookmarkEnd w:id="144"/>
    </w:p>
    <w:p w14:paraId="35014797" w14:textId="77777777" w:rsidR="00B45F3A" w:rsidRDefault="00B45F3A" w:rsidP="00B45F3A">
      <w:pPr>
        <w:spacing w:after="120"/>
        <w:jc w:val="both"/>
      </w:pPr>
      <w:r>
        <w:t xml:space="preserve">W ramach prac nad dokumentem Strategii Rozwoju Gminy </w:t>
      </w:r>
      <w:r w:rsidRPr="00B871F1">
        <w:t>Zator na lata 2023-2030</w:t>
      </w:r>
      <w:r>
        <w:t xml:space="preserve"> zastosowano przede wszystkim ewaluację partycypacyjną, czyli </w:t>
      </w:r>
      <w:proofErr w:type="spellStart"/>
      <w:r>
        <w:t>ewaluator</w:t>
      </w:r>
      <w:proofErr w:type="spellEnd"/>
      <w:r>
        <w:t xml:space="preserve"> traktowany był jako współautor dokumentu, angażując się zarówno na etapie diagnostycznym, jak również na kolejnych etapach, związanych z opracowaniem założeń programowych, funkcjonalno-przestrzennych i wdrożeniowych strategii. Dzięki temu mógł lepiej poznać specyfikę dokumentu i być stałym wsparciem w pracach nad nim. Jednocześnie zrealizowano dodatkowe badanie ewaluacyjne w odniesieniu do opracowanego projektu strategii. Ostateczne zakończenie uprzedniej ewaluacji nastąpiło po opracowaniu projektu strategii uwzględniającego wnioski z konsultacji społecznych i opinię wydaną przez zarząd województwa małopolskiego. </w:t>
      </w:r>
    </w:p>
    <w:p w14:paraId="0D244A6B" w14:textId="77777777" w:rsidR="00B45F3A" w:rsidRDefault="00B45F3A" w:rsidP="00B45F3A">
      <w:pPr>
        <w:spacing w:after="120"/>
        <w:jc w:val="both"/>
      </w:pPr>
      <w:r>
        <w:t xml:space="preserve">Głównym celem przedmiotowej ewaluacji była ocena ex </w:t>
      </w:r>
      <w:proofErr w:type="spellStart"/>
      <w:r>
        <w:t>ante</w:t>
      </w:r>
      <w:proofErr w:type="spellEnd"/>
      <w:r>
        <w:t xml:space="preserve"> projektu Strategii Rozwoju Gminy </w:t>
      </w:r>
      <w:r w:rsidRPr="00B871F1">
        <w:t>Zator na lata 2023-2030</w:t>
      </w:r>
      <w:r>
        <w:t xml:space="preserve"> w zakresie przewidywanej skuteczności i efektywności, a także spójności oraz sformułowanie możliwych do zastosowania rekomendacji dotyczących pożądanych zmian projektu dokumentu. Zakresem badania objęty został projekt strategii, w szczególności jego elementy: diagnoza, analiza SWOT, wizja rozwoju, cele rozwojowe i kierunki działań, przestrzenny wymiar projektu strategii, system realizacji, w tym wymiar finansowy. W toku procesu badawczego posługiwano się wspomnianymi kryteriami ewaluacyjnymi: </w:t>
      </w:r>
    </w:p>
    <w:p w14:paraId="4447A730" w14:textId="77777777" w:rsidR="00B45F3A" w:rsidRDefault="00B45F3A" w:rsidP="00B45F3A">
      <w:pPr>
        <w:pStyle w:val="Akapitzlist"/>
        <w:numPr>
          <w:ilvl w:val="0"/>
          <w:numId w:val="56"/>
        </w:numPr>
        <w:spacing w:before="0" w:after="120"/>
        <w:contextualSpacing w:val="0"/>
        <w:jc w:val="both"/>
      </w:pPr>
      <w:r>
        <w:t>trafność – czyli zgodność powiązań występujących pomiędzy elementami projektu strategii (spójność wewnętrzna); w ramach ewaluacji założono, że kryterium obejmuje również zgodność pomiędzy celami rozwojowymi strategii a celami wskazanymi w dokumentach nadrzędnych (spójność zewnętrzna);</w:t>
      </w:r>
    </w:p>
    <w:p w14:paraId="0BE5BEBF" w14:textId="77777777" w:rsidR="00B45F3A" w:rsidRDefault="00B45F3A" w:rsidP="00B45F3A">
      <w:pPr>
        <w:pStyle w:val="Akapitzlist"/>
        <w:numPr>
          <w:ilvl w:val="0"/>
          <w:numId w:val="56"/>
        </w:numPr>
        <w:spacing w:before="0" w:after="120"/>
        <w:contextualSpacing w:val="0"/>
        <w:jc w:val="both"/>
      </w:pPr>
      <w:r>
        <w:t>skuteczność - rozumiana jako możliwość osiągnięcia celów rozwojowych strategii; w obrębie tego kryterium ocenie podlegała relacja pomiędzy celami strategii, a jej efektami bezpośrednimi;</w:t>
      </w:r>
    </w:p>
    <w:p w14:paraId="07D364DB" w14:textId="77777777" w:rsidR="00B45F3A" w:rsidRDefault="00B45F3A" w:rsidP="00B45F3A">
      <w:pPr>
        <w:pStyle w:val="Akapitzlist"/>
        <w:numPr>
          <w:ilvl w:val="0"/>
          <w:numId w:val="56"/>
        </w:numPr>
        <w:spacing w:before="0" w:after="120"/>
        <w:contextualSpacing w:val="0"/>
        <w:jc w:val="both"/>
      </w:pPr>
      <w:r>
        <w:t>efektywność - kryterium służące do oceny relacji pomiędzy rozwiązaniem, a jego efektami bezpośrednimi; badana była przewidywana efektywność, rozumiana jako stosunek przewidywanych nakładów do spodziewanych efektów realizacji celów rozwojowych strategii.</w:t>
      </w:r>
    </w:p>
    <w:p w14:paraId="53D0D344" w14:textId="77777777" w:rsidR="00B45F3A" w:rsidRDefault="00B45F3A" w:rsidP="00B45F3A">
      <w:pPr>
        <w:spacing w:after="120"/>
        <w:jc w:val="both"/>
      </w:pPr>
      <w:r>
        <w:t>Ewaluacja zakładała zastosowanie kilku metodach badawczych, przede wszystkim:</w:t>
      </w:r>
    </w:p>
    <w:p w14:paraId="0D45A9E7" w14:textId="77777777" w:rsidR="00B45F3A" w:rsidRDefault="00B45F3A" w:rsidP="00B45F3A">
      <w:pPr>
        <w:pStyle w:val="Akapitzlist"/>
        <w:numPr>
          <w:ilvl w:val="0"/>
          <w:numId w:val="56"/>
        </w:numPr>
        <w:spacing w:before="0" w:after="120"/>
        <w:contextualSpacing w:val="0"/>
        <w:jc w:val="both"/>
      </w:pPr>
      <w:r>
        <w:t>badań gabinetowych (analiza danych zastanych),</w:t>
      </w:r>
    </w:p>
    <w:p w14:paraId="4493C05C" w14:textId="77777777" w:rsidR="00B45F3A" w:rsidRDefault="00B45F3A" w:rsidP="00B45F3A">
      <w:pPr>
        <w:pStyle w:val="Akapitzlist"/>
        <w:numPr>
          <w:ilvl w:val="0"/>
          <w:numId w:val="56"/>
        </w:numPr>
        <w:spacing w:before="0" w:after="120"/>
        <w:contextualSpacing w:val="0"/>
        <w:jc w:val="both"/>
      </w:pPr>
      <w:r>
        <w:t>badania wśród pracowników samorządowych,</w:t>
      </w:r>
    </w:p>
    <w:p w14:paraId="73476129" w14:textId="77777777" w:rsidR="00B45F3A" w:rsidRDefault="00B45F3A" w:rsidP="00B45F3A">
      <w:pPr>
        <w:pStyle w:val="Akapitzlist"/>
        <w:numPr>
          <w:ilvl w:val="0"/>
          <w:numId w:val="56"/>
        </w:numPr>
        <w:spacing w:before="0" w:after="120"/>
        <w:contextualSpacing w:val="0"/>
        <w:jc w:val="both"/>
      </w:pPr>
      <w:r>
        <w:t>panelu eksperckiego.</w:t>
      </w:r>
    </w:p>
    <w:p w14:paraId="146756A3" w14:textId="77777777" w:rsidR="00B45F3A" w:rsidRDefault="00B45F3A" w:rsidP="00B45F3A">
      <w:pPr>
        <w:spacing w:after="120"/>
        <w:jc w:val="both"/>
      </w:pPr>
      <w:r>
        <w:t>Pierwsza z metod polegała na analizie dostępnych dokumentów, opracowań czy analiz odnoszących się do podejmowanych zagadnień: aktów prawnych, strategii i programów branżowych na szczeblu krajowym, regionalnym i lokalnym, dokumentów unijnych dotyczących perspektywy finansowej 2021-2027 itp. Druga zakładała realizację dedykowanego badania w formie ankiety on-line wśród głównych przyszłych realizatorów strategii, tj. pracowników Urzędu Miejskiego w Zatorze i gminnych jednostek organizacyjnych. Z kolei zadaniem panelu ekspertów była dyskusja nad projektem strategii oraz nad materiałem zgromadzonym przez zespół badawczy.</w:t>
      </w:r>
    </w:p>
    <w:p w14:paraId="5B735EB0" w14:textId="314EE811" w:rsidR="00B45F3A" w:rsidRDefault="00B45F3A" w:rsidP="00D331BF">
      <w:r>
        <w:br w:type="page"/>
      </w:r>
      <w:r>
        <w:lastRenderedPageBreak/>
        <w:t>Przeprowadzone badanie ewaluacyjne wykazało wysoką jakość dokumentu:</w:t>
      </w:r>
    </w:p>
    <w:p w14:paraId="74047DF8" w14:textId="77777777" w:rsidR="00B45F3A" w:rsidRDefault="00B45F3A" w:rsidP="00B45F3A">
      <w:pPr>
        <w:pStyle w:val="Akapitzlist"/>
        <w:numPr>
          <w:ilvl w:val="0"/>
          <w:numId w:val="56"/>
        </w:numPr>
        <w:spacing w:before="0" w:after="120"/>
        <w:contextualSpacing w:val="0"/>
        <w:jc w:val="both"/>
      </w:pPr>
      <w:r>
        <w:t>spójność i logikę wewnętrzną (widoczne są silne powiązania mające charakter przyczynowo – skutkowy, a także wymiar horyzontalny),</w:t>
      </w:r>
    </w:p>
    <w:p w14:paraId="6B6192D8" w14:textId="77777777" w:rsidR="00B45F3A" w:rsidRDefault="00B45F3A" w:rsidP="00B45F3A">
      <w:pPr>
        <w:pStyle w:val="Akapitzlist"/>
        <w:numPr>
          <w:ilvl w:val="0"/>
          <w:numId w:val="56"/>
        </w:numPr>
        <w:spacing w:before="0" w:after="120"/>
        <w:contextualSpacing w:val="0"/>
        <w:jc w:val="both"/>
      </w:pPr>
      <w:r>
        <w:t>dobre określenie celów strategicznych i operacyjnych (cele zapewniają możliwość oddziaływania na procesy społeczne, gospodarcze, środowiskowe i przestrzenne, jak również sprostania wyzwaniom, jakie zostały uznane za istotne w kontekście rozwoju gminy),</w:t>
      </w:r>
    </w:p>
    <w:p w14:paraId="194B5D23" w14:textId="77777777" w:rsidR="00B45F3A" w:rsidRDefault="00B45F3A" w:rsidP="00B45F3A">
      <w:pPr>
        <w:pStyle w:val="Akapitzlist"/>
        <w:numPr>
          <w:ilvl w:val="0"/>
          <w:numId w:val="56"/>
        </w:numPr>
        <w:spacing w:before="0" w:after="120"/>
        <w:contextualSpacing w:val="0"/>
        <w:jc w:val="both"/>
      </w:pPr>
      <w:r>
        <w:t>istotność i zasadniczą kompletność zakładanej w strategii interwencji (działania, które odpowiadają na aktualne i prognozowane problemy i potrzeby gminy oraz mieszkańców),</w:t>
      </w:r>
    </w:p>
    <w:p w14:paraId="7B40B425" w14:textId="7AE77485" w:rsidR="00B45F3A" w:rsidRDefault="00B45F3A" w:rsidP="00B45F3A">
      <w:pPr>
        <w:pStyle w:val="Akapitzlist"/>
        <w:numPr>
          <w:ilvl w:val="0"/>
          <w:numId w:val="56"/>
        </w:numPr>
        <w:spacing w:before="0" w:after="120"/>
        <w:contextualSpacing w:val="0"/>
        <w:jc w:val="both"/>
      </w:pPr>
      <w:r>
        <w:t>silne powiązania z politykami publicznymi i celami rozwojowymi zarówno poziomu krajowego, jak i europejskiego (co uprawdopodabnia współpracę i zewnętrzne wsparcie dla realizacji zadań, w tym finansowe, niezbędne dla pełnego powodzenia interwencji określonych w strategii),</w:t>
      </w:r>
    </w:p>
    <w:p w14:paraId="7C4BE4A0" w14:textId="77777777" w:rsidR="00B45F3A" w:rsidRDefault="00B45F3A" w:rsidP="00B45F3A">
      <w:pPr>
        <w:pStyle w:val="Akapitzlist"/>
        <w:numPr>
          <w:ilvl w:val="0"/>
          <w:numId w:val="56"/>
        </w:numPr>
        <w:spacing w:before="0" w:after="120"/>
        <w:contextualSpacing w:val="0"/>
        <w:jc w:val="both"/>
      </w:pPr>
      <w:r>
        <w:t>zintegrowanie strategii, uwzględnienie wymiaru przestrzennego, istotnego z punktu widzenia możliwości osiągnięcia celów rozwojowych,</w:t>
      </w:r>
    </w:p>
    <w:p w14:paraId="068ED1A1" w14:textId="77777777" w:rsidR="00B45F3A" w:rsidRDefault="00B45F3A" w:rsidP="00B45F3A">
      <w:pPr>
        <w:pStyle w:val="Akapitzlist"/>
        <w:numPr>
          <w:ilvl w:val="0"/>
          <w:numId w:val="56"/>
        </w:numPr>
        <w:spacing w:before="0" w:after="120"/>
        <w:contextualSpacing w:val="0"/>
        <w:jc w:val="both"/>
      </w:pPr>
      <w:r>
        <w:t>dobrze zaprojektowany system realizacji (określa sposób organizacji procesów wdrażających strategię, w tym m.in. wskazuje podmioty biorące udział w realizacji strategii, mając na uwadze rolę i kompetencje oraz relacje między nimi, przedstawia podział zadań, proponuje mechanizmy i narzędzia wdrażania strategii, określa wytyczne do sporządzania dokumentów wykonawczych, określa sposób monitorowania realizacji strategii, wskazuje obszary i zakres współpracy z innymi podmiotami zaangażowanymi w realizację strategii),</w:t>
      </w:r>
    </w:p>
    <w:p w14:paraId="300CB893" w14:textId="77777777" w:rsidR="00B45F3A" w:rsidRDefault="00B45F3A" w:rsidP="00B45F3A">
      <w:pPr>
        <w:pStyle w:val="Akapitzlist"/>
        <w:numPr>
          <w:ilvl w:val="0"/>
          <w:numId w:val="56"/>
        </w:numPr>
        <w:spacing w:before="0" w:after="120"/>
        <w:contextualSpacing w:val="0"/>
        <w:jc w:val="both"/>
      </w:pPr>
      <w:r>
        <w:t>bezpieczny i efektywny system finansowania osiągania celów (zawiera rzetelnie opracowane ramy finansowe, a jednocześnie analizę potwierdzającą zdolności finansowo-realizacyjne miasta, określa potencjalne źródła finansowania, w tym inne niż budżet lokalny, który samodzielnie nie zapewni finansowania dla wszystkich działań, w tym inwestycyjnych, określonych w strategii; zagrożeniem w tym zakresie jest pogorszenie sytuacji makroekonomicznej kraju, a także wstrzymanie funduszy europejskich dla Polski).</w:t>
      </w:r>
    </w:p>
    <w:p w14:paraId="7311A3E2" w14:textId="6DD33DA4" w:rsidR="00B45F3A" w:rsidRDefault="00B45F3A" w:rsidP="00B45F3A">
      <w:pPr>
        <w:spacing w:after="120"/>
        <w:jc w:val="both"/>
      </w:pPr>
      <w:r>
        <w:t xml:space="preserve">Jednocześnie badanie ewaluacyjne umożliwiło opracowanie w stosunku do projektu Strategii Rozwoju Gminy </w:t>
      </w:r>
      <w:r w:rsidRPr="00B871F1">
        <w:t>Zator na lata 2023-2030</w:t>
      </w:r>
      <w:r>
        <w:t xml:space="preserve"> rekomendacji, które w finalnym porozumieniu ekspertów i</w:t>
      </w:r>
      <w:r w:rsidR="00D331BF">
        <w:t> </w:t>
      </w:r>
      <w:r>
        <w:t>samorządu objęły m.in. następujące kwestie i jednocześnie znalazły odzwierciedlenie w zmianach w</w:t>
      </w:r>
      <w:r w:rsidR="00D331BF">
        <w:t> </w:t>
      </w:r>
      <w:r>
        <w:t>projekcie dokumentu strategii:</w:t>
      </w:r>
    </w:p>
    <w:p w14:paraId="06C9160F" w14:textId="77777777" w:rsidR="00B45F3A" w:rsidRDefault="00B45F3A" w:rsidP="00B45F3A">
      <w:pPr>
        <w:pStyle w:val="Akapitzlist"/>
        <w:numPr>
          <w:ilvl w:val="0"/>
          <w:numId w:val="56"/>
        </w:numPr>
        <w:spacing w:before="0" w:after="120"/>
        <w:contextualSpacing w:val="0"/>
        <w:jc w:val="both"/>
      </w:pPr>
      <w:r>
        <w:t>Uzupełnienie wniosków z diagnozy o fragment opisujący zagadnienia sportowe oraz dopisanie w ramach punktu k) dotyczącego przynależności do obszaru Doliny Karpia wyzwania dotyczącego rozwoju i pogłębiania współpracy gmin w celu wzmocnienia potencjałów, efektywnego wsparcia rozwoju turystyki i rekreacji oraz skutecznej promocji,</w:t>
      </w:r>
    </w:p>
    <w:p w14:paraId="6B5FE1CA" w14:textId="56E1948D" w:rsidR="00B45F3A" w:rsidRDefault="00B45F3A" w:rsidP="00B45F3A">
      <w:pPr>
        <w:pStyle w:val="Akapitzlist"/>
        <w:numPr>
          <w:ilvl w:val="0"/>
          <w:numId w:val="56"/>
        </w:numPr>
        <w:spacing w:before="0" w:after="120"/>
        <w:contextualSpacing w:val="0"/>
        <w:jc w:val="both"/>
      </w:pPr>
      <w:r>
        <w:t>Uwypuklenie w rozdziale dotyczącym ram finansowych zależności skutecznego wdrożenia założeń strategii od sytuacji makroekonomicznej kraju, w tym dotyczącej inflacji oraz kosztów energii, co będzie miało zasadniczy wpływ na zdolności inwestycyjne gminy, a także od szybkiej i pełnej dostępności środków unijnych dla Polski,</w:t>
      </w:r>
    </w:p>
    <w:p w14:paraId="270CD0AC" w14:textId="42DF9A35" w:rsidR="00877692" w:rsidRDefault="00877692" w:rsidP="00877692">
      <w:pPr>
        <w:pStyle w:val="Akapitzlist"/>
        <w:numPr>
          <w:ilvl w:val="0"/>
          <w:numId w:val="56"/>
        </w:numPr>
        <w:spacing w:before="0" w:after="120"/>
        <w:contextualSpacing w:val="0"/>
        <w:jc w:val="both"/>
      </w:pPr>
      <w:r>
        <w:t>Zaznaczenie w rozdziale dotyczącym potencjalnych źródeł finansowania, że prezentowane tam k</w:t>
      </w:r>
      <w:r w:rsidRPr="00877692">
        <w:t>woty są orientacyjne i mogą ulec zmian</w:t>
      </w:r>
      <w:r w:rsidR="00BB70D2">
        <w:t>om (co nie powoduje dezaktualizacji strategii),</w:t>
      </w:r>
    </w:p>
    <w:p w14:paraId="5865DFE4" w14:textId="77777777" w:rsidR="00B45F3A" w:rsidRDefault="00B45F3A" w:rsidP="00B45F3A">
      <w:pPr>
        <w:pStyle w:val="Akapitzlist"/>
        <w:numPr>
          <w:ilvl w:val="0"/>
          <w:numId w:val="56"/>
        </w:numPr>
        <w:spacing w:before="0" w:after="120"/>
        <w:contextualSpacing w:val="0"/>
        <w:jc w:val="both"/>
      </w:pPr>
      <w:r>
        <w:lastRenderedPageBreak/>
        <w:t>Poprawki redakcyjne itp.</w:t>
      </w:r>
    </w:p>
    <w:p w14:paraId="574B220A" w14:textId="39066A30" w:rsidR="00B45F3A" w:rsidRDefault="00B45F3A" w:rsidP="00B45F3A">
      <w:pPr>
        <w:spacing w:after="120"/>
        <w:jc w:val="both"/>
      </w:pPr>
      <w:r>
        <w:t>W toku wdrażania i monitorowania strategii sugeruje się rozwijanie i zawiązywanie nowych procesów współpracy, elastyczne podejście, ewentualne dostosowywanie pakietów działań i sposobów realizacji oraz systemu monitoringu, w tym wskaźników, aby zapewnić jak najlepszą skuteczność i</w:t>
      </w:r>
      <w:r w:rsidR="00D331BF">
        <w:t> </w:t>
      </w:r>
      <w:r>
        <w:t>efektywność realizacji celów rozwojowych.</w:t>
      </w:r>
    </w:p>
    <w:p w14:paraId="7865CF44" w14:textId="77777777" w:rsidR="00B45F3A" w:rsidRDefault="00B45F3A" w:rsidP="00B45F3A">
      <w:pPr>
        <w:spacing w:after="120"/>
        <w:jc w:val="both"/>
      </w:pPr>
      <w:r>
        <w:t>Kluczowe znaczenie będzie miało przygotowanie do prowadzenia i finansowania inwestycji, m.in. zoptymalizowanie kosztów bieżących, opracowanie projektów dla kierunków działań określonych w strategii i zapewnienie skuteczności w zakresie aplikowania o środki zewnętrzne.</w:t>
      </w:r>
    </w:p>
    <w:p w14:paraId="49A25F60" w14:textId="03AB8A33" w:rsidR="00B45F3A" w:rsidRPr="00B45F3A" w:rsidRDefault="00B45F3A" w:rsidP="00B45F3A">
      <w:pPr>
        <w:spacing w:after="120"/>
        <w:jc w:val="both"/>
      </w:pPr>
      <w:r w:rsidRPr="0012647E">
        <w:t xml:space="preserve">W kontekście wykonalności oraz przewidywanej skuteczności i efektywności Strategii Rozwoju Gminy Zator na lata 2023-2030 trzeba zaakcentować </w:t>
      </w:r>
      <w:r>
        <w:t xml:space="preserve">również </w:t>
      </w:r>
      <w:r w:rsidRPr="0012647E">
        <w:t>ważność działań informacyjnych, aktywizujących, mobilizujących i wspierających pracowników Urzędu Miejskiego w Zatorze i</w:t>
      </w:r>
      <w:r w:rsidR="00D331BF">
        <w:t> </w:t>
      </w:r>
      <w:r w:rsidRPr="0012647E">
        <w:t>gminnych jednostek organizacyjnych przez władze lokalne i kierowników poszczególnych komórek urzędu czy instytucji. Nastawienie i zaangażowanie pracowników, którzy stanowią grupę głównych przyszłych realizatorów strategia, będą kluczowe dla końcowego sukcesu.</w:t>
      </w:r>
    </w:p>
    <w:p w14:paraId="00FD2542" w14:textId="77777777" w:rsidR="00B45F3A" w:rsidRDefault="00B45F3A">
      <w:pPr>
        <w:rPr>
          <w:rFonts w:ascii="Calibri" w:hAnsi="Calibri" w:cs="Calibri"/>
          <w:b/>
          <w:caps/>
          <w:color w:val="FFFFFF" w:themeColor="background1"/>
          <w:spacing w:val="15"/>
          <w:szCs w:val="22"/>
        </w:rPr>
      </w:pPr>
      <w:r>
        <w:rPr>
          <w:rFonts w:ascii="Calibri" w:hAnsi="Calibri" w:cs="Calibri"/>
          <w:b/>
        </w:rPr>
        <w:br w:type="page"/>
      </w:r>
    </w:p>
    <w:p w14:paraId="2720098C" w14:textId="2BC007EF" w:rsidR="00937671" w:rsidRPr="001F63F9" w:rsidRDefault="00897E68" w:rsidP="0005069D">
      <w:pPr>
        <w:pStyle w:val="Nagwek1"/>
        <w:spacing w:before="0" w:after="120"/>
        <w:jc w:val="both"/>
        <w:rPr>
          <w:rFonts w:ascii="Calibri" w:hAnsi="Calibri" w:cs="Calibri"/>
          <w:b/>
        </w:rPr>
      </w:pPr>
      <w:bookmarkStart w:id="145" w:name="_Toc120697738"/>
      <w:r w:rsidRPr="001F63F9">
        <w:rPr>
          <w:rFonts w:ascii="Calibri" w:hAnsi="Calibri" w:cs="Calibri"/>
          <w:b/>
        </w:rPr>
        <w:lastRenderedPageBreak/>
        <w:t>Ramy finansowe i p</w:t>
      </w:r>
      <w:r w:rsidR="00FB26D7" w:rsidRPr="001F63F9">
        <w:rPr>
          <w:rFonts w:ascii="Calibri" w:hAnsi="Calibri" w:cs="Calibri"/>
          <w:b/>
        </w:rPr>
        <w:t>otencjalne źródła finansowania</w:t>
      </w:r>
      <w:r w:rsidR="007116CE" w:rsidRPr="001F63F9">
        <w:rPr>
          <w:rFonts w:ascii="Calibri" w:hAnsi="Calibri" w:cs="Calibri"/>
          <w:b/>
        </w:rPr>
        <w:t xml:space="preserve"> </w:t>
      </w:r>
      <w:r w:rsidR="00D00303" w:rsidRPr="001F63F9">
        <w:rPr>
          <w:rFonts w:ascii="Calibri" w:hAnsi="Calibri" w:cs="Calibri"/>
          <w:b/>
        </w:rPr>
        <w:t>Strategii Rozwoju Gminy Zator na lata 2023-2030</w:t>
      </w:r>
      <w:bookmarkEnd w:id="145"/>
      <w:r w:rsidR="00777838" w:rsidRPr="001F63F9">
        <w:rPr>
          <w:rFonts w:ascii="Calibri" w:hAnsi="Calibri" w:cs="Calibri"/>
          <w:b/>
        </w:rPr>
        <w:t xml:space="preserve"> </w:t>
      </w:r>
      <w:r w:rsidR="00412ABE" w:rsidRPr="001F63F9">
        <w:rPr>
          <w:rFonts w:ascii="Calibri" w:hAnsi="Calibri" w:cs="Calibri"/>
          <w:b/>
        </w:rPr>
        <w:t xml:space="preserve"> </w:t>
      </w:r>
    </w:p>
    <w:p w14:paraId="131B0ACA" w14:textId="77777777" w:rsidR="00BC7B8A" w:rsidRPr="001F63F9" w:rsidRDefault="00937671" w:rsidP="0005069D">
      <w:pPr>
        <w:pStyle w:val="Nagwek2"/>
        <w:spacing w:before="0" w:after="120"/>
        <w:jc w:val="both"/>
        <w:rPr>
          <w:rFonts w:ascii="Calibri" w:hAnsi="Calibri" w:cs="Calibri"/>
        </w:rPr>
      </w:pPr>
      <w:bookmarkStart w:id="146" w:name="_Toc93863512"/>
      <w:bookmarkStart w:id="147" w:name="_Toc120697739"/>
      <w:bookmarkStart w:id="148" w:name="_Hlk93561293"/>
      <w:r w:rsidRPr="001F63F9">
        <w:rPr>
          <w:rFonts w:ascii="Calibri" w:hAnsi="Calibri" w:cs="Calibri"/>
        </w:rPr>
        <w:t>Ramy finansowe</w:t>
      </w:r>
      <w:bookmarkEnd w:id="146"/>
      <w:bookmarkEnd w:id="147"/>
      <w:r w:rsidRPr="001F63F9">
        <w:rPr>
          <w:rFonts w:ascii="Calibri" w:hAnsi="Calibri" w:cs="Calibri"/>
        </w:rPr>
        <w:t xml:space="preserve"> </w:t>
      </w:r>
    </w:p>
    <w:p w14:paraId="4E4B9DDD" w14:textId="010A06E6" w:rsidR="00B64B19" w:rsidRDefault="00B64B19" w:rsidP="00B64B19">
      <w:pPr>
        <w:spacing w:after="120"/>
        <w:jc w:val="both"/>
        <w:rPr>
          <w:rFonts w:cs="Arial"/>
        </w:rPr>
      </w:pPr>
      <w:r w:rsidRPr="00B64B19">
        <w:rPr>
          <w:rFonts w:cs="Arial"/>
        </w:rPr>
        <w:t>Ramy finansowe wskazują wielkości środków finansowych szacowa</w:t>
      </w:r>
      <w:r>
        <w:rPr>
          <w:rFonts w:cs="Arial"/>
        </w:rPr>
        <w:t>nych na realizację strategii, a </w:t>
      </w:r>
      <w:r w:rsidRPr="00B64B19">
        <w:rPr>
          <w:rFonts w:cs="Arial"/>
        </w:rPr>
        <w:t xml:space="preserve">jednocześnie potwierdzają możliwość realizacji przez </w:t>
      </w:r>
      <w:r>
        <w:rPr>
          <w:rFonts w:cs="Arial"/>
        </w:rPr>
        <w:t>gminę</w:t>
      </w:r>
      <w:r w:rsidRPr="00B64B19">
        <w:rPr>
          <w:rFonts w:cs="Arial"/>
        </w:rPr>
        <w:t xml:space="preserve"> zaplanowanych działań. Uzależnione są one od uregulowań prawa krajowego, sytuacji społeczno-gospodarczej, stanu finansów publicznych, dostępności dodatkowych środków na rozwój, w tym unijnych, zakresu przedmiotowego i horyzontu czasowego realizowanych przez </w:t>
      </w:r>
      <w:r>
        <w:rPr>
          <w:rFonts w:cs="Arial"/>
        </w:rPr>
        <w:t>gminę</w:t>
      </w:r>
      <w:r w:rsidRPr="00B64B19">
        <w:rPr>
          <w:rFonts w:cs="Arial"/>
        </w:rPr>
        <w:t xml:space="preserve"> zadań, je</w:t>
      </w:r>
      <w:r>
        <w:rPr>
          <w:rFonts w:cs="Arial"/>
        </w:rPr>
        <w:t>j</w:t>
      </w:r>
      <w:r w:rsidRPr="00B64B19">
        <w:rPr>
          <w:rFonts w:cs="Arial"/>
        </w:rPr>
        <w:t xml:space="preserve"> zdolności administracyjnych i organizacyjno-zarządczych, kondycji finansowej oraz możliwości inwestycyjnych, przede wszystkim w perspektywie długofalowej. Przy ich konstruowaniu wykorzystano doświadczenia zebrane podczas opracowywania innych podobnych tematycznie dokumentów, projektów, studiów wykonalności itp., a także wynikające z realizacji działań w ostatnich latach, w tym przede wszystkim w ramach wdrażania poprzedniej strategii. Ważnym punktem odniesienia były dostępne na moment tworzenia ram finansowych informacje na temat potencjalnych zewnętrznych źródeł finansowania. Finansowanie dzia</w:t>
      </w:r>
      <w:r>
        <w:rPr>
          <w:rFonts w:cs="Arial"/>
        </w:rPr>
        <w:t>łań rozwojowych, określonych w s</w:t>
      </w:r>
      <w:r w:rsidRPr="00B64B19">
        <w:rPr>
          <w:rFonts w:cs="Arial"/>
        </w:rPr>
        <w:t xml:space="preserve">trategii, będzie się odbywać przy wykorzystaniu środków, które pozostają w dyspozycji samorządu lub o które </w:t>
      </w:r>
      <w:r w:rsidR="00C007B9">
        <w:rPr>
          <w:rFonts w:cs="Arial"/>
        </w:rPr>
        <w:t>gmina</w:t>
      </w:r>
      <w:r w:rsidRPr="00B64B19">
        <w:rPr>
          <w:rFonts w:cs="Arial"/>
        </w:rPr>
        <w:t xml:space="preserve"> może skutecznie zabiegać. Wśród nich najistotniejsze są środki publiczne. Środki pochodzące z budżetu </w:t>
      </w:r>
      <w:r w:rsidR="00C007B9">
        <w:rPr>
          <w:rFonts w:cs="Arial"/>
        </w:rPr>
        <w:t>lokalnego</w:t>
      </w:r>
      <w:r w:rsidRPr="00B64B19">
        <w:rPr>
          <w:rFonts w:cs="Arial"/>
        </w:rPr>
        <w:t xml:space="preserve"> będą zapewniały niezbędne współfinansowanie projektów w ramach programów operacyjn</w:t>
      </w:r>
      <w:r w:rsidR="00A25118">
        <w:rPr>
          <w:rFonts w:cs="Arial"/>
        </w:rPr>
        <w:t>ych i innych źródeł krajowych i </w:t>
      </w:r>
      <w:r w:rsidRPr="00B64B19">
        <w:rPr>
          <w:rFonts w:cs="Arial"/>
        </w:rPr>
        <w:t>międzynarodowych.</w:t>
      </w:r>
    </w:p>
    <w:p w14:paraId="42B67089" w14:textId="275FC2B1" w:rsidR="00C007B9" w:rsidRDefault="00C007B9" w:rsidP="00B64B19">
      <w:pPr>
        <w:spacing w:after="120"/>
        <w:jc w:val="both"/>
        <w:rPr>
          <w:rFonts w:cs="Arial"/>
        </w:rPr>
      </w:pPr>
      <w:r w:rsidRPr="00C007B9">
        <w:rPr>
          <w:rFonts w:cs="Arial"/>
        </w:rPr>
        <w:t xml:space="preserve">Analizując zdolność </w:t>
      </w:r>
      <w:r>
        <w:rPr>
          <w:rFonts w:cs="Arial"/>
        </w:rPr>
        <w:t>gminy</w:t>
      </w:r>
      <w:r w:rsidRPr="00C007B9">
        <w:rPr>
          <w:rFonts w:cs="Arial"/>
        </w:rPr>
        <w:t xml:space="preserve"> do realizacji zadań wynikających z zapisów strategii, należy odnieść się do danych historycznych przedstawiających stan finansów </w:t>
      </w:r>
      <w:r>
        <w:rPr>
          <w:rFonts w:cs="Arial"/>
        </w:rPr>
        <w:t>lokalnych</w:t>
      </w:r>
      <w:r w:rsidRPr="00C007B9">
        <w:rPr>
          <w:rFonts w:cs="Arial"/>
        </w:rPr>
        <w:t xml:space="preserve">, a także dokonać próby określenia potencjału inwestycyjnego </w:t>
      </w:r>
      <w:r>
        <w:rPr>
          <w:rFonts w:cs="Arial"/>
        </w:rPr>
        <w:t>gminy</w:t>
      </w:r>
      <w:r w:rsidRPr="00C007B9">
        <w:rPr>
          <w:rFonts w:cs="Arial"/>
        </w:rPr>
        <w:t xml:space="preserve"> w perspektywie objętej strategią, opierając się przy tym na danych prognostycznych.</w:t>
      </w:r>
    </w:p>
    <w:p w14:paraId="0154EDA5" w14:textId="5F028082" w:rsidR="00C007B9" w:rsidRPr="00C007B9" w:rsidRDefault="00C007B9" w:rsidP="00C007B9">
      <w:pPr>
        <w:pStyle w:val="Legenda"/>
        <w:keepNext/>
        <w:spacing w:before="0" w:after="120"/>
        <w:jc w:val="center"/>
        <w:rPr>
          <w:rFonts w:ascii="Calibri" w:hAnsi="Calibri" w:cs="Calibri"/>
        </w:rPr>
      </w:pPr>
      <w:bookmarkStart w:id="149" w:name="_Toc109399095"/>
      <w:r w:rsidRPr="00C007B9">
        <w:rPr>
          <w:rFonts w:ascii="Calibri" w:hAnsi="Calibri" w:cs="Calibri"/>
        </w:rPr>
        <w:t xml:space="preserve">Wykres </w:t>
      </w:r>
      <w:r w:rsidRPr="00C007B9">
        <w:rPr>
          <w:rFonts w:ascii="Calibri" w:hAnsi="Calibri" w:cs="Calibri"/>
        </w:rPr>
        <w:fldChar w:fldCharType="begin"/>
      </w:r>
      <w:r w:rsidRPr="00C007B9">
        <w:rPr>
          <w:rFonts w:ascii="Calibri" w:hAnsi="Calibri" w:cs="Calibri"/>
        </w:rPr>
        <w:instrText xml:space="preserve"> SEQ Wykres \* ARABIC </w:instrText>
      </w:r>
      <w:r w:rsidRPr="00C007B9">
        <w:rPr>
          <w:rFonts w:ascii="Calibri" w:hAnsi="Calibri" w:cs="Calibri"/>
        </w:rPr>
        <w:fldChar w:fldCharType="separate"/>
      </w:r>
      <w:r>
        <w:rPr>
          <w:rFonts w:ascii="Calibri" w:hAnsi="Calibri" w:cs="Calibri"/>
          <w:noProof/>
        </w:rPr>
        <w:t>17</w:t>
      </w:r>
      <w:r w:rsidRPr="00C007B9">
        <w:rPr>
          <w:rFonts w:ascii="Calibri" w:hAnsi="Calibri" w:cs="Calibri"/>
        </w:rPr>
        <w:fldChar w:fldCharType="end"/>
      </w:r>
      <w:r>
        <w:rPr>
          <w:rFonts w:ascii="Calibri" w:hAnsi="Calibri" w:cs="Calibri"/>
        </w:rPr>
        <w:t xml:space="preserve">. </w:t>
      </w:r>
      <w:r w:rsidRPr="00C007B9">
        <w:rPr>
          <w:rFonts w:ascii="Calibri" w:hAnsi="Calibri" w:cs="Calibri"/>
        </w:rPr>
        <w:t>Poziom dochodów i wydatków gminy Zator na przestrzeni lat 2011-2020</w:t>
      </w:r>
      <w:r>
        <w:rPr>
          <w:rFonts w:cs="Arial"/>
          <w:noProof/>
          <w:lang w:eastAsia="pl-PL"/>
        </w:rPr>
        <w:drawing>
          <wp:anchor distT="0" distB="0" distL="114300" distR="114300" simplePos="0" relativeHeight="251991040" behindDoc="0" locked="0" layoutInCell="1" allowOverlap="1" wp14:anchorId="45F0A48B" wp14:editId="1E71CC9A">
            <wp:simplePos x="0" y="0"/>
            <wp:positionH relativeFrom="column">
              <wp:posOffset>521970</wp:posOffset>
            </wp:positionH>
            <wp:positionV relativeFrom="paragraph">
              <wp:posOffset>182880</wp:posOffset>
            </wp:positionV>
            <wp:extent cx="4572000" cy="2742565"/>
            <wp:effectExtent l="0" t="0" r="0" b="635"/>
            <wp:wrapTopAndBottom/>
            <wp:docPr id="125" name="Wykres 125"/>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anchor>
        </w:drawing>
      </w:r>
      <w:bookmarkEnd w:id="149"/>
    </w:p>
    <w:p w14:paraId="6E2650A7" w14:textId="14F9055E" w:rsidR="00C007B9" w:rsidRPr="00C007B9" w:rsidRDefault="00C007B9" w:rsidP="00C007B9">
      <w:pPr>
        <w:pStyle w:val="Legenda"/>
        <w:spacing w:before="0" w:after="120" w:line="264" w:lineRule="auto"/>
        <w:jc w:val="center"/>
        <w:rPr>
          <w:rFonts w:ascii="Calibri" w:hAnsi="Calibri" w:cs="Calibri"/>
          <w:b w:val="0"/>
          <w:i/>
        </w:rPr>
      </w:pPr>
      <w:r w:rsidRPr="00C007B9">
        <w:rPr>
          <w:rFonts w:ascii="Calibri" w:hAnsi="Calibri" w:cs="Calibri"/>
          <w:b w:val="0"/>
          <w:i/>
        </w:rPr>
        <w:t>Źródło. Opracowanie własne na podstawie BDL GUS</w:t>
      </w:r>
    </w:p>
    <w:p w14:paraId="7BC1965B" w14:textId="5C4D2BEC" w:rsidR="00B64B19" w:rsidRDefault="00B64B19" w:rsidP="00B64B19">
      <w:pPr>
        <w:spacing w:after="120"/>
        <w:jc w:val="both"/>
        <w:rPr>
          <w:rFonts w:cs="Arial"/>
        </w:rPr>
      </w:pPr>
      <w:r w:rsidRPr="000159F4">
        <w:rPr>
          <w:rFonts w:cs="Arial"/>
        </w:rPr>
        <w:t xml:space="preserve">W okresie </w:t>
      </w:r>
      <w:r w:rsidR="00C007B9">
        <w:rPr>
          <w:rFonts w:cs="Arial"/>
        </w:rPr>
        <w:t xml:space="preserve">2012-2020 </w:t>
      </w:r>
      <w:r w:rsidRPr="000159F4">
        <w:rPr>
          <w:rFonts w:cs="Arial"/>
        </w:rPr>
        <w:t xml:space="preserve">dochody budżetu </w:t>
      </w:r>
      <w:r>
        <w:rPr>
          <w:rFonts w:cs="Arial"/>
        </w:rPr>
        <w:t>gminy</w:t>
      </w:r>
      <w:r w:rsidRPr="000159F4">
        <w:rPr>
          <w:rFonts w:cs="Arial"/>
        </w:rPr>
        <w:t xml:space="preserve"> </w:t>
      </w:r>
      <w:r>
        <w:rPr>
          <w:rFonts w:cs="Arial"/>
        </w:rPr>
        <w:t xml:space="preserve">stabilnie </w:t>
      </w:r>
      <w:r w:rsidRPr="000159F4">
        <w:rPr>
          <w:rFonts w:cs="Arial"/>
        </w:rPr>
        <w:t>rosły</w:t>
      </w:r>
      <w:r w:rsidR="00C007B9">
        <w:rPr>
          <w:rFonts w:cs="Arial"/>
        </w:rPr>
        <w:t>, a sam</w:t>
      </w:r>
      <w:r>
        <w:rPr>
          <w:rFonts w:cs="Arial"/>
        </w:rPr>
        <w:t xml:space="preserve"> </w:t>
      </w:r>
      <w:r w:rsidR="00C007B9">
        <w:rPr>
          <w:rFonts w:cs="Arial"/>
        </w:rPr>
        <w:t>początek dekady (2011 r.)</w:t>
      </w:r>
      <w:r>
        <w:rPr>
          <w:rFonts w:cs="Arial"/>
        </w:rPr>
        <w:t xml:space="preserve"> gmina rozpoczęła z bardzo wysokim naddatkiem z tytułu dotacji (21,7 mln zł w porównaniu do średniorocznego poziomu 10,5 mln zł w kolejnych 9 latach). </w:t>
      </w:r>
      <w:r w:rsidRPr="000159F4">
        <w:rPr>
          <w:rFonts w:cs="Arial"/>
        </w:rPr>
        <w:t xml:space="preserve">W okresie </w:t>
      </w:r>
      <w:r>
        <w:rPr>
          <w:rFonts w:cs="Arial"/>
        </w:rPr>
        <w:t>2012</w:t>
      </w:r>
      <w:r w:rsidRPr="000159F4">
        <w:rPr>
          <w:rFonts w:cs="Arial"/>
        </w:rPr>
        <w:t>-</w:t>
      </w:r>
      <w:r>
        <w:rPr>
          <w:rFonts w:cs="Arial"/>
        </w:rPr>
        <w:t>2020</w:t>
      </w:r>
      <w:r w:rsidRPr="000159F4">
        <w:rPr>
          <w:rFonts w:cs="Arial"/>
        </w:rPr>
        <w:t xml:space="preserve"> dochody budżetu </w:t>
      </w:r>
      <w:r>
        <w:rPr>
          <w:rFonts w:cs="Arial"/>
        </w:rPr>
        <w:lastRenderedPageBreak/>
        <w:t>gminy</w:t>
      </w:r>
      <w:r w:rsidRPr="000159F4">
        <w:rPr>
          <w:rFonts w:cs="Arial"/>
        </w:rPr>
        <w:t xml:space="preserve"> </w:t>
      </w:r>
      <w:r>
        <w:rPr>
          <w:rFonts w:cs="Arial"/>
        </w:rPr>
        <w:t xml:space="preserve">zwiększyły się ponad dwukrotnie </w:t>
      </w:r>
      <w:r w:rsidRPr="000159F4">
        <w:rPr>
          <w:rFonts w:cs="Arial"/>
        </w:rPr>
        <w:t xml:space="preserve">z </w:t>
      </w:r>
      <w:r>
        <w:rPr>
          <w:rFonts w:cs="Arial"/>
        </w:rPr>
        <w:t>ok. 31,8</w:t>
      </w:r>
      <w:r w:rsidRPr="000159F4">
        <w:rPr>
          <w:rFonts w:cs="Arial"/>
        </w:rPr>
        <w:t xml:space="preserve"> </w:t>
      </w:r>
      <w:r>
        <w:rPr>
          <w:rFonts w:cs="Arial"/>
        </w:rPr>
        <w:t>mln zł do 64,7 mln zł. Równolegle rosły dochody w </w:t>
      </w:r>
      <w:r w:rsidRPr="000159F4">
        <w:rPr>
          <w:rFonts w:cs="Arial"/>
        </w:rPr>
        <w:t xml:space="preserve">przeliczeniu na jednego mieszkańca – </w:t>
      </w:r>
      <w:r>
        <w:rPr>
          <w:rFonts w:cs="Arial"/>
        </w:rPr>
        <w:t xml:space="preserve">w </w:t>
      </w:r>
      <w:r w:rsidR="00C007B9">
        <w:rPr>
          <w:rFonts w:cs="Arial"/>
        </w:rPr>
        <w:t xml:space="preserve">roku </w:t>
      </w:r>
      <w:r>
        <w:rPr>
          <w:rFonts w:cs="Arial"/>
        </w:rPr>
        <w:t xml:space="preserve">2012 </w:t>
      </w:r>
      <w:r w:rsidRPr="000159F4">
        <w:rPr>
          <w:rFonts w:cs="Arial"/>
        </w:rPr>
        <w:t xml:space="preserve">było to </w:t>
      </w:r>
      <w:r>
        <w:rPr>
          <w:rFonts w:cs="Arial"/>
        </w:rPr>
        <w:t>3 435 z</w:t>
      </w:r>
      <w:r w:rsidRPr="000159F4">
        <w:rPr>
          <w:rFonts w:cs="Arial"/>
        </w:rPr>
        <w:t xml:space="preserve">ł, </w:t>
      </w:r>
      <w:r>
        <w:rPr>
          <w:rFonts w:cs="Arial"/>
        </w:rPr>
        <w:t>zaś pod koniec dekady 6 964 zł. Choć wzrost przychodów odnotowano praktycznie we wszystkich</w:t>
      </w:r>
      <w:r w:rsidR="00C007B9">
        <w:rPr>
          <w:rFonts w:cs="Arial"/>
        </w:rPr>
        <w:t xml:space="preserve"> samorządach gminnych – m.in. w </w:t>
      </w:r>
      <w:r>
        <w:rPr>
          <w:rFonts w:cs="Arial"/>
        </w:rPr>
        <w:t xml:space="preserve">związku z transferami rządowymi, szczególnie w ramach Programu „Rodzina 500+” – to struktura tych zmian była różna. </w:t>
      </w:r>
      <w:r w:rsidR="00C007B9">
        <w:rPr>
          <w:rFonts w:cs="Arial"/>
        </w:rPr>
        <w:t>Znaczny</w:t>
      </w:r>
      <w:r>
        <w:rPr>
          <w:rFonts w:cs="Arial"/>
        </w:rPr>
        <w:t xml:space="preserve"> wzrost zamożności gminy </w:t>
      </w:r>
      <w:r w:rsidR="00C007B9">
        <w:rPr>
          <w:rFonts w:cs="Arial"/>
        </w:rPr>
        <w:t xml:space="preserve">Zator </w:t>
      </w:r>
      <w:r>
        <w:rPr>
          <w:rFonts w:cs="Arial"/>
        </w:rPr>
        <w:t xml:space="preserve">w ciągu ostatniej dekady potwierdzają statystyki. Najważniejszym źródłem dochodów gminy były i pozostają </w:t>
      </w:r>
      <w:r w:rsidR="00C007B9">
        <w:rPr>
          <w:rFonts w:cs="Arial"/>
        </w:rPr>
        <w:t>dochody własne.</w:t>
      </w:r>
    </w:p>
    <w:p w14:paraId="7B626002" w14:textId="087FAAD6" w:rsidR="00C007B9" w:rsidRPr="00C007B9" w:rsidRDefault="00C007B9" w:rsidP="00C007B9">
      <w:pPr>
        <w:pStyle w:val="Legenda"/>
        <w:keepNext/>
        <w:spacing w:before="0" w:after="120"/>
        <w:jc w:val="center"/>
        <w:rPr>
          <w:rFonts w:cs="Arial"/>
          <w:noProof/>
          <w:szCs w:val="20"/>
        </w:rPr>
      </w:pPr>
      <w:bookmarkStart w:id="150" w:name="_Toc109399096"/>
      <w:r w:rsidRPr="00C007B9">
        <w:rPr>
          <w:rFonts w:ascii="Calibri" w:hAnsi="Calibri" w:cs="Calibri"/>
        </w:rPr>
        <w:t xml:space="preserve">Wykres </w:t>
      </w:r>
      <w:r w:rsidRPr="00C007B9">
        <w:rPr>
          <w:rFonts w:ascii="Calibri" w:hAnsi="Calibri" w:cs="Calibri"/>
        </w:rPr>
        <w:fldChar w:fldCharType="begin"/>
      </w:r>
      <w:r w:rsidRPr="00C007B9">
        <w:rPr>
          <w:rFonts w:ascii="Calibri" w:hAnsi="Calibri" w:cs="Calibri"/>
        </w:rPr>
        <w:instrText xml:space="preserve"> SEQ Wykres \* ARABIC </w:instrText>
      </w:r>
      <w:r w:rsidRPr="00C007B9">
        <w:rPr>
          <w:rFonts w:ascii="Calibri" w:hAnsi="Calibri" w:cs="Calibri"/>
        </w:rPr>
        <w:fldChar w:fldCharType="separate"/>
      </w:r>
      <w:r>
        <w:rPr>
          <w:rFonts w:ascii="Calibri" w:hAnsi="Calibri" w:cs="Calibri"/>
          <w:noProof/>
        </w:rPr>
        <w:t>18</w:t>
      </w:r>
      <w:r w:rsidRPr="00C007B9">
        <w:rPr>
          <w:rFonts w:ascii="Calibri" w:hAnsi="Calibri" w:cs="Calibri"/>
        </w:rPr>
        <w:fldChar w:fldCharType="end"/>
      </w:r>
      <w:r w:rsidRPr="00C007B9">
        <w:rPr>
          <w:rFonts w:ascii="Calibri" w:hAnsi="Calibri" w:cs="Calibri"/>
        </w:rPr>
        <w:t>.</w:t>
      </w:r>
      <w:r w:rsidRPr="00C007B9">
        <w:rPr>
          <w:rFonts w:ascii="Calibri" w:hAnsi="Calibri" w:cs="Calibri"/>
          <w:noProof/>
          <w:lang w:eastAsia="pl-PL"/>
        </w:rPr>
        <w:drawing>
          <wp:anchor distT="0" distB="0" distL="114300" distR="114300" simplePos="0" relativeHeight="251993088" behindDoc="0" locked="0" layoutInCell="1" allowOverlap="1" wp14:anchorId="372D00BE" wp14:editId="0EC2F03D">
            <wp:simplePos x="0" y="0"/>
            <wp:positionH relativeFrom="margin">
              <wp:align>center</wp:align>
            </wp:positionH>
            <wp:positionV relativeFrom="paragraph">
              <wp:posOffset>247339</wp:posOffset>
            </wp:positionV>
            <wp:extent cx="4572000" cy="2742565"/>
            <wp:effectExtent l="0" t="0" r="0" b="635"/>
            <wp:wrapTopAndBottom/>
            <wp:docPr id="132" name="Wykres 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anchor>
        </w:drawing>
      </w:r>
      <w:r w:rsidRPr="00C007B9">
        <w:rPr>
          <w:rFonts w:ascii="Calibri" w:hAnsi="Calibri" w:cs="Calibri"/>
        </w:rPr>
        <w:t xml:space="preserve"> Struktura dochodów gminy Zator w </w:t>
      </w:r>
      <w:r w:rsidRPr="00AD2717">
        <w:rPr>
          <w:rFonts w:ascii="Calibri" w:hAnsi="Calibri" w:cs="Calibri"/>
        </w:rPr>
        <w:t>roku 2011 i 2020</w:t>
      </w:r>
      <w:bookmarkEnd w:id="150"/>
    </w:p>
    <w:p w14:paraId="0212CCE5" w14:textId="48D3A558" w:rsidR="00C007B9" w:rsidRPr="00C007B9" w:rsidRDefault="00C007B9" w:rsidP="00C007B9">
      <w:pPr>
        <w:pStyle w:val="Legenda"/>
        <w:spacing w:before="0" w:after="120" w:line="264" w:lineRule="auto"/>
        <w:jc w:val="center"/>
        <w:rPr>
          <w:rFonts w:ascii="Calibri" w:hAnsi="Calibri" w:cs="Calibri"/>
          <w:b w:val="0"/>
          <w:i/>
        </w:rPr>
      </w:pPr>
      <w:r w:rsidRPr="00C007B9">
        <w:rPr>
          <w:rFonts w:ascii="Calibri" w:hAnsi="Calibri" w:cs="Calibri"/>
          <w:b w:val="0"/>
          <w:i/>
        </w:rPr>
        <w:t>Źródło. Opracowanie własne na podstawie BDL GUS</w:t>
      </w:r>
    </w:p>
    <w:p w14:paraId="5AE74716" w14:textId="0EEB5003" w:rsidR="00A25118" w:rsidRDefault="00B64B19" w:rsidP="00B64B19">
      <w:pPr>
        <w:spacing w:after="120"/>
        <w:jc w:val="both"/>
        <w:rPr>
          <w:rFonts w:cs="Arial"/>
        </w:rPr>
      </w:pPr>
      <w:r w:rsidRPr="00AD2717">
        <w:rPr>
          <w:rFonts w:cs="Arial"/>
        </w:rPr>
        <w:t>Na przestrzeni lat 2012-2020 ich udział w strukturze dochodów wzrósł z 49,5% do 56,8%</w:t>
      </w:r>
      <w:r w:rsidR="00AD2717">
        <w:rPr>
          <w:rFonts w:cs="Arial"/>
        </w:rPr>
        <w:t xml:space="preserve"> (jak wspomniano wcześniej, w roku 2011 gmina otrzymała dużą dotację</w:t>
      </w:r>
      <w:r w:rsidR="0086062F">
        <w:rPr>
          <w:rFonts w:cs="Arial"/>
        </w:rPr>
        <w:t>, stąd rok ten został pominięty w analizie</w:t>
      </w:r>
      <w:r w:rsidR="00AD2717">
        <w:rPr>
          <w:rFonts w:cs="Arial"/>
        </w:rPr>
        <w:t>)</w:t>
      </w:r>
      <w:r w:rsidRPr="00AD2717">
        <w:rPr>
          <w:rFonts w:cs="Arial"/>
        </w:rPr>
        <w:t xml:space="preserve">. Ich roczny poziom podniósł się przez ten czas o +220%, </w:t>
      </w:r>
      <w:r w:rsidR="0086062F">
        <w:rPr>
          <w:rFonts w:cs="Arial"/>
        </w:rPr>
        <w:t>co nominalnie oznacza wynik +21 </w:t>
      </w:r>
      <w:r w:rsidRPr="00AD2717">
        <w:rPr>
          <w:rFonts w:cs="Arial"/>
        </w:rPr>
        <w:t>mln zł. Z punktu widzenia struktury budżetu są one najważniejszymi źródłami dochodów gminy, które w największym stopniu determinują zdolności gminy do podejmowania się wysiłków inwestycyjnych. Ich</w:t>
      </w:r>
      <w:r w:rsidR="00AD2717">
        <w:rPr>
          <w:rFonts w:cs="Arial"/>
        </w:rPr>
        <w:t xml:space="preserve"> główną bazę stanowią udziały w </w:t>
      </w:r>
      <w:r w:rsidRPr="00AD2717">
        <w:rPr>
          <w:rFonts w:cs="Arial"/>
        </w:rPr>
        <w:t>podatkach dochodowych PIT i CIT oraz podat</w:t>
      </w:r>
      <w:r w:rsidR="00A25118" w:rsidRPr="00AD2717">
        <w:rPr>
          <w:rFonts w:cs="Arial"/>
        </w:rPr>
        <w:t>ek</w:t>
      </w:r>
      <w:r w:rsidRPr="00AD2717">
        <w:rPr>
          <w:rFonts w:cs="Arial"/>
        </w:rPr>
        <w:t xml:space="preserve"> od nieruchomości. Drugą siłą napędową budżetu gminy w latach 2012-2020 były dotacje, które względem </w:t>
      </w:r>
      <w:r w:rsidR="00A25118" w:rsidRPr="00AD2717">
        <w:rPr>
          <w:rFonts w:cs="Arial"/>
        </w:rPr>
        <w:t xml:space="preserve">roku </w:t>
      </w:r>
      <w:r w:rsidRPr="00AD2717">
        <w:rPr>
          <w:rFonts w:cs="Arial"/>
        </w:rPr>
        <w:t xml:space="preserve">2012 </w:t>
      </w:r>
      <w:r w:rsidR="00A25118" w:rsidRPr="00AD2717">
        <w:rPr>
          <w:rFonts w:cs="Arial"/>
        </w:rPr>
        <w:t>wzrosły</w:t>
      </w:r>
      <w:r w:rsidRPr="00AD2717">
        <w:rPr>
          <w:rFonts w:cs="Arial"/>
        </w:rPr>
        <w:t xml:space="preserve"> +111% (+8,4 mln zł). Po rekordowym 2011 r</w:t>
      </w:r>
      <w:r w:rsidR="00A25118" w:rsidRPr="00AD2717">
        <w:rPr>
          <w:rFonts w:cs="Arial"/>
        </w:rPr>
        <w:t>.</w:t>
      </w:r>
      <w:r w:rsidRPr="00AD2717">
        <w:rPr>
          <w:rFonts w:cs="Arial"/>
        </w:rPr>
        <w:t xml:space="preserve"> ich poziom malał, by odbić się w drugiej połowie dekady. </w:t>
      </w:r>
      <w:r w:rsidR="00A25118" w:rsidRPr="00AD2717">
        <w:rPr>
          <w:rFonts w:cs="Arial"/>
        </w:rPr>
        <w:t>W 2020 r.</w:t>
      </w:r>
      <w:r w:rsidRPr="00AD2717">
        <w:rPr>
          <w:rFonts w:cs="Arial"/>
        </w:rPr>
        <w:t xml:space="preserve"> </w:t>
      </w:r>
      <w:r w:rsidR="00A25118" w:rsidRPr="00AD2717">
        <w:rPr>
          <w:rFonts w:cs="Arial"/>
        </w:rPr>
        <w:t>stanowiły one</w:t>
      </w:r>
      <w:r w:rsidRPr="00AD2717">
        <w:rPr>
          <w:rFonts w:cs="Arial"/>
        </w:rPr>
        <w:t xml:space="preserve"> niespełna jedną czwartą dochodów gminy (24,6%). Największy skok dotacji odnotowano w latach 2015-2016 (+7,4 mln, tzn. 120% względem roku 2015), co </w:t>
      </w:r>
      <w:r w:rsidRPr="00AD2717">
        <w:rPr>
          <w:rFonts w:cstheme="minorHAnsi"/>
        </w:rPr>
        <w:t>należy</w:t>
      </w:r>
      <w:r w:rsidRPr="006120AE">
        <w:rPr>
          <w:rFonts w:cstheme="minorHAnsi"/>
        </w:rPr>
        <w:t xml:space="preserve"> </w:t>
      </w:r>
      <w:r>
        <w:rPr>
          <w:rFonts w:cstheme="minorHAnsi"/>
        </w:rPr>
        <w:t xml:space="preserve">wiązać </w:t>
      </w:r>
      <w:r w:rsidRPr="006120AE">
        <w:rPr>
          <w:rFonts w:cstheme="minorHAnsi"/>
        </w:rPr>
        <w:t>z</w:t>
      </w:r>
      <w:r w:rsidR="00A25118">
        <w:rPr>
          <w:rFonts w:cstheme="minorHAnsi"/>
        </w:rPr>
        <w:t> </w:t>
      </w:r>
      <w:r>
        <w:rPr>
          <w:rFonts w:cstheme="minorHAnsi"/>
        </w:rPr>
        <w:t>inauguracją rządowych transferów pieniężnych na rzecz obsługi</w:t>
      </w:r>
      <w:r w:rsidRPr="006120AE">
        <w:rPr>
          <w:rFonts w:cstheme="minorHAnsi"/>
        </w:rPr>
        <w:t xml:space="preserve"> programu „Rodzina 500+”. Kwo</w:t>
      </w:r>
      <w:r>
        <w:rPr>
          <w:rFonts w:cstheme="minorHAnsi"/>
        </w:rPr>
        <w:t>ty te gmina w całości dystrybuowała</w:t>
      </w:r>
      <w:r w:rsidRPr="006120AE">
        <w:rPr>
          <w:rFonts w:cstheme="minorHAnsi"/>
        </w:rPr>
        <w:t xml:space="preserve"> wśród mieszkańców i nie m</w:t>
      </w:r>
      <w:r>
        <w:rPr>
          <w:rFonts w:cstheme="minorHAnsi"/>
        </w:rPr>
        <w:t xml:space="preserve">iały </w:t>
      </w:r>
      <w:r w:rsidRPr="006120AE">
        <w:rPr>
          <w:rFonts w:cstheme="minorHAnsi"/>
        </w:rPr>
        <w:t>one przełożenia na jej realne zdolności finansow</w:t>
      </w:r>
      <w:r w:rsidR="00A25118">
        <w:rPr>
          <w:rFonts w:cstheme="minorHAnsi"/>
        </w:rPr>
        <w:t>o-inwestycyjne</w:t>
      </w:r>
      <w:r w:rsidRPr="006120AE">
        <w:rPr>
          <w:rFonts w:cstheme="minorHAnsi"/>
        </w:rPr>
        <w:t>. Odpowiedzialność za</w:t>
      </w:r>
      <w:r>
        <w:rPr>
          <w:rFonts w:cstheme="minorHAnsi"/>
        </w:rPr>
        <w:t xml:space="preserve"> obsługę transferów „500+” przeszła</w:t>
      </w:r>
      <w:r w:rsidRPr="006120AE">
        <w:rPr>
          <w:rFonts w:cstheme="minorHAnsi"/>
        </w:rPr>
        <w:t xml:space="preserve"> w 2022 r. na </w:t>
      </w:r>
      <w:r>
        <w:rPr>
          <w:rFonts w:cstheme="minorHAnsi"/>
        </w:rPr>
        <w:t>Zakład Ubezpieczeń Społecznych i n</w:t>
      </w:r>
      <w:r w:rsidRPr="006120AE">
        <w:rPr>
          <w:rFonts w:cstheme="minorHAnsi"/>
        </w:rPr>
        <w:t xml:space="preserve">ależy się spodziewać, że </w:t>
      </w:r>
      <w:r>
        <w:rPr>
          <w:rFonts w:cstheme="minorHAnsi"/>
        </w:rPr>
        <w:t xml:space="preserve">zauważalnie </w:t>
      </w:r>
      <w:r w:rsidRPr="006120AE">
        <w:rPr>
          <w:rFonts w:cstheme="minorHAnsi"/>
        </w:rPr>
        <w:t xml:space="preserve">odbije się to na statystykach finansowych gmin w całej Polsce. </w:t>
      </w:r>
      <w:r>
        <w:rPr>
          <w:rFonts w:cstheme="minorHAnsi"/>
        </w:rPr>
        <w:t>Za n</w:t>
      </w:r>
      <w:r>
        <w:rPr>
          <w:rFonts w:cs="Arial"/>
        </w:rPr>
        <w:t xml:space="preserve">ajmniejszą część dochodów gminy </w:t>
      </w:r>
      <w:r w:rsidR="00A25118">
        <w:rPr>
          <w:rFonts w:cs="Arial"/>
        </w:rPr>
        <w:t xml:space="preserve">Zator </w:t>
      </w:r>
      <w:r>
        <w:rPr>
          <w:rFonts w:cs="Arial"/>
        </w:rPr>
        <w:t>odpowiad</w:t>
      </w:r>
      <w:r w:rsidR="00AD2717">
        <w:rPr>
          <w:rFonts w:cs="Arial"/>
        </w:rPr>
        <w:t>ają subwencje (18,6% w 2020 r.</w:t>
      </w:r>
      <w:r>
        <w:rPr>
          <w:rFonts w:cs="Arial"/>
        </w:rPr>
        <w:t>). Ich znaczenie stopniowo malało w</w:t>
      </w:r>
      <w:r w:rsidR="00B12DF5">
        <w:rPr>
          <w:rFonts w:cs="Arial"/>
        </w:rPr>
        <w:t> </w:t>
      </w:r>
      <w:r>
        <w:rPr>
          <w:rFonts w:cs="Arial"/>
        </w:rPr>
        <w:t>ciągu lat na korzyść dochodó</w:t>
      </w:r>
      <w:r w:rsidR="00A25118">
        <w:rPr>
          <w:rFonts w:cs="Arial"/>
        </w:rPr>
        <w:t xml:space="preserve">w własnych i dotacji. Niemniej, w </w:t>
      </w:r>
      <w:r>
        <w:rPr>
          <w:rFonts w:cs="Arial"/>
        </w:rPr>
        <w:t xml:space="preserve">nominalnym ujęciu, względem </w:t>
      </w:r>
      <w:r w:rsidR="00A25118">
        <w:rPr>
          <w:rFonts w:cs="Arial"/>
        </w:rPr>
        <w:t xml:space="preserve">roku </w:t>
      </w:r>
      <w:r>
        <w:rPr>
          <w:rFonts w:cs="Arial"/>
        </w:rPr>
        <w:t xml:space="preserve">2012 </w:t>
      </w:r>
      <w:r w:rsidR="00A25118">
        <w:rPr>
          <w:rFonts w:cs="Arial"/>
        </w:rPr>
        <w:t xml:space="preserve">zaobserwowano ich </w:t>
      </w:r>
      <w:r>
        <w:rPr>
          <w:rFonts w:cs="Arial"/>
        </w:rPr>
        <w:t xml:space="preserve">wzrost </w:t>
      </w:r>
      <w:r w:rsidR="00AD2717">
        <w:rPr>
          <w:rFonts w:cs="Arial"/>
        </w:rPr>
        <w:t>na poziomie +3,5 </w:t>
      </w:r>
      <w:r w:rsidR="00A25118">
        <w:rPr>
          <w:rFonts w:cs="Arial"/>
        </w:rPr>
        <w:t>mln zł (+33%).</w:t>
      </w:r>
    </w:p>
    <w:p w14:paraId="0EEF8A93" w14:textId="1795A9D8" w:rsidR="00C007B9" w:rsidRDefault="00A25118" w:rsidP="00A25118">
      <w:pPr>
        <w:rPr>
          <w:rFonts w:cs="Arial"/>
        </w:rPr>
      </w:pPr>
      <w:r>
        <w:rPr>
          <w:rFonts w:cs="Arial"/>
        </w:rPr>
        <w:br w:type="page"/>
      </w:r>
    </w:p>
    <w:p w14:paraId="22700526" w14:textId="5A9294AB" w:rsidR="00C007B9" w:rsidRPr="00A25118" w:rsidRDefault="00A25118" w:rsidP="00A25118">
      <w:pPr>
        <w:pStyle w:val="Legenda"/>
        <w:keepNext/>
        <w:spacing w:before="0" w:after="120"/>
        <w:jc w:val="center"/>
        <w:rPr>
          <w:rFonts w:ascii="Calibri" w:hAnsi="Calibri" w:cs="Calibri"/>
        </w:rPr>
      </w:pPr>
      <w:bookmarkStart w:id="151" w:name="_Toc109399097"/>
      <w:r w:rsidRPr="00A25118">
        <w:rPr>
          <w:rFonts w:ascii="Calibri" w:hAnsi="Calibri" w:cs="Calibri"/>
        </w:rPr>
        <w:lastRenderedPageBreak/>
        <w:t xml:space="preserve">Wykres </w:t>
      </w:r>
      <w:r w:rsidRPr="00A25118">
        <w:rPr>
          <w:rFonts w:ascii="Calibri" w:hAnsi="Calibri" w:cs="Calibri"/>
        </w:rPr>
        <w:fldChar w:fldCharType="begin"/>
      </w:r>
      <w:r w:rsidRPr="00A25118">
        <w:rPr>
          <w:rFonts w:ascii="Calibri" w:hAnsi="Calibri" w:cs="Calibri"/>
        </w:rPr>
        <w:instrText xml:space="preserve"> SEQ Wykres \* ARABIC </w:instrText>
      </w:r>
      <w:r w:rsidRPr="00A25118">
        <w:rPr>
          <w:rFonts w:ascii="Calibri" w:hAnsi="Calibri" w:cs="Calibri"/>
        </w:rPr>
        <w:fldChar w:fldCharType="separate"/>
      </w:r>
      <w:r w:rsidRPr="00A25118">
        <w:rPr>
          <w:rFonts w:ascii="Calibri" w:hAnsi="Calibri" w:cs="Calibri"/>
        </w:rPr>
        <w:t>19</w:t>
      </w:r>
      <w:r w:rsidRPr="00A25118">
        <w:rPr>
          <w:rFonts w:ascii="Calibri" w:hAnsi="Calibri" w:cs="Calibri"/>
        </w:rPr>
        <w:fldChar w:fldCharType="end"/>
      </w:r>
      <w:r w:rsidRPr="00A25118">
        <w:rPr>
          <w:rFonts w:ascii="Calibri" w:hAnsi="Calibri" w:cs="Calibri"/>
        </w:rPr>
        <w:t>. Wydatki inwestycyjne i poziom dochodów własnych gminy Zator na przestrzeni ostatniej dekady</w:t>
      </w:r>
      <w:r w:rsidR="00C007B9">
        <w:rPr>
          <w:rFonts w:cs="Arial"/>
          <w:noProof/>
          <w:lang w:eastAsia="pl-PL"/>
        </w:rPr>
        <w:drawing>
          <wp:anchor distT="0" distB="0" distL="114300" distR="114300" simplePos="0" relativeHeight="251995136" behindDoc="0" locked="0" layoutInCell="1" allowOverlap="1" wp14:anchorId="46F42707" wp14:editId="18C26227">
            <wp:simplePos x="0" y="0"/>
            <wp:positionH relativeFrom="margin">
              <wp:align>center</wp:align>
            </wp:positionH>
            <wp:positionV relativeFrom="paragraph">
              <wp:posOffset>307960</wp:posOffset>
            </wp:positionV>
            <wp:extent cx="4572000" cy="2743200"/>
            <wp:effectExtent l="0" t="0" r="0" b="0"/>
            <wp:wrapTopAndBottom/>
            <wp:docPr id="181" name="Wykres 18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anchor>
        </w:drawing>
      </w:r>
      <w:bookmarkEnd w:id="151"/>
    </w:p>
    <w:p w14:paraId="1DAB8DA3" w14:textId="77777777" w:rsidR="00A25118" w:rsidRPr="00C007B9" w:rsidRDefault="00A25118" w:rsidP="003F184F">
      <w:pPr>
        <w:pStyle w:val="Legenda"/>
        <w:spacing w:before="0" w:after="20" w:line="264" w:lineRule="auto"/>
        <w:jc w:val="center"/>
        <w:rPr>
          <w:rFonts w:ascii="Calibri" w:hAnsi="Calibri" w:cs="Calibri"/>
          <w:b w:val="0"/>
          <w:i/>
        </w:rPr>
      </w:pPr>
      <w:r w:rsidRPr="00C007B9">
        <w:rPr>
          <w:rFonts w:ascii="Calibri" w:hAnsi="Calibri" w:cs="Calibri"/>
          <w:b w:val="0"/>
          <w:i/>
        </w:rPr>
        <w:t>Źródło. Opracowanie własne na podstawie BDL GUS</w:t>
      </w:r>
    </w:p>
    <w:p w14:paraId="69793016" w14:textId="743C3D18" w:rsidR="00B64B19" w:rsidRDefault="00B64B19" w:rsidP="003F184F">
      <w:pPr>
        <w:spacing w:before="0" w:after="20" w:line="264" w:lineRule="auto"/>
        <w:jc w:val="both"/>
        <w:rPr>
          <w:rFonts w:cs="Arial"/>
        </w:rPr>
      </w:pPr>
      <w:r w:rsidRPr="000159F4">
        <w:rPr>
          <w:rFonts w:cs="Arial"/>
        </w:rPr>
        <w:t xml:space="preserve">Wymiarem aktywności samorządu terytorialnego w kreowaniu rozwoju są przede wszystkim wydatki budżetowe. </w:t>
      </w:r>
      <w:r w:rsidR="00AD2717">
        <w:rPr>
          <w:rFonts w:cs="Arial"/>
        </w:rPr>
        <w:t>Generalnie r</w:t>
      </w:r>
      <w:r>
        <w:rPr>
          <w:rFonts w:cs="Arial"/>
        </w:rPr>
        <w:t xml:space="preserve">osły one równolegle do dochodów, choć </w:t>
      </w:r>
      <w:r w:rsidR="00AD2717">
        <w:rPr>
          <w:rFonts w:cs="Arial"/>
        </w:rPr>
        <w:t xml:space="preserve">w 2013 i 2020 r. </w:t>
      </w:r>
      <w:r>
        <w:rPr>
          <w:rFonts w:cs="Arial"/>
        </w:rPr>
        <w:t>gmina osiągała nadwyżkę</w:t>
      </w:r>
      <w:r w:rsidR="00761D8F">
        <w:rPr>
          <w:rFonts w:cs="Arial"/>
        </w:rPr>
        <w:t>,</w:t>
      </w:r>
      <w:r>
        <w:rPr>
          <w:rFonts w:cs="Arial"/>
        </w:rPr>
        <w:t xml:space="preserve"> </w:t>
      </w:r>
      <w:r w:rsidR="00AD2717">
        <w:rPr>
          <w:rFonts w:cs="Arial"/>
        </w:rPr>
        <w:t>a w 2011 r.</w:t>
      </w:r>
      <w:r>
        <w:rPr>
          <w:rFonts w:cs="Arial"/>
        </w:rPr>
        <w:t xml:space="preserve"> deficyt budżetowy na poziomie sięgającym aż</w:t>
      </w:r>
      <w:r w:rsidR="00AD2717">
        <w:rPr>
          <w:rFonts w:cs="Arial"/>
        </w:rPr>
        <w:t xml:space="preserve"> kilkunastu procent wydatków. Z </w:t>
      </w:r>
      <w:r>
        <w:rPr>
          <w:rFonts w:cs="Arial"/>
        </w:rPr>
        <w:t xml:space="preserve">perspektywy lat 2011-2020, wydatki gminy Zator wpierw malały (2011-2012), by od 2013 r. stabilnie rosnąć z poziomu 28,8 mln zł do 54,8 mln zł (+90,4%). Analogicznie </w:t>
      </w:r>
      <w:r w:rsidRPr="000159F4">
        <w:rPr>
          <w:rFonts w:cs="Arial"/>
        </w:rPr>
        <w:t xml:space="preserve">wzrastały wydatki </w:t>
      </w:r>
      <w:r>
        <w:rPr>
          <w:rFonts w:cs="Arial"/>
        </w:rPr>
        <w:t>gminy</w:t>
      </w:r>
      <w:r w:rsidR="00AD2717">
        <w:rPr>
          <w:rFonts w:cs="Arial"/>
        </w:rPr>
        <w:t xml:space="preserve"> w </w:t>
      </w:r>
      <w:r w:rsidRPr="000159F4">
        <w:rPr>
          <w:rFonts w:cs="Arial"/>
        </w:rPr>
        <w:t>przeliczeniu na jednego mieszkań</w:t>
      </w:r>
      <w:r>
        <w:rPr>
          <w:rFonts w:cs="Arial"/>
        </w:rPr>
        <w:t xml:space="preserve">ca. W roku 2013 było to 3 106 zł, zaś w roku 2020 już </w:t>
      </w:r>
      <w:r w:rsidR="00AD2717">
        <w:rPr>
          <w:rFonts w:cs="Arial"/>
        </w:rPr>
        <w:t>5 </w:t>
      </w:r>
      <w:r>
        <w:rPr>
          <w:rFonts w:cs="Arial"/>
        </w:rPr>
        <w:t>904 zł. Podobnie jak w przypadku dochodów, wyraźny skok wydatków (+ 5,6 mln zł) odnotowano po roku 2015, wraz z rozpoczęciem dystrybucji środków z programu „Rodzina 500+” (różnica ponad 3 mln zł)</w:t>
      </w:r>
      <w:r w:rsidRPr="000159F4">
        <w:rPr>
          <w:rFonts w:cs="Arial"/>
        </w:rPr>
        <w:t xml:space="preserve">. </w:t>
      </w:r>
      <w:r>
        <w:rPr>
          <w:rFonts w:cs="Arial"/>
        </w:rPr>
        <w:t xml:space="preserve">Na tle stabilnie rosnącego poziomu wydatków/dochodów, poziom wydatków inwestycyjnych cechuje się relatywną </w:t>
      </w:r>
      <w:r w:rsidRPr="00CC5EC6">
        <w:rPr>
          <w:rFonts w:cs="Arial"/>
        </w:rPr>
        <w:t>zmiennością. Na przestrzeni lat 2013-2020, gmina wydawała na nie</w:t>
      </w:r>
      <w:r w:rsidR="00AD2717" w:rsidRPr="00CC5EC6">
        <w:rPr>
          <w:rFonts w:cs="Arial"/>
        </w:rPr>
        <w:t xml:space="preserve"> średniorocznie 8,3 </w:t>
      </w:r>
      <w:r w:rsidRPr="00CC5EC6">
        <w:rPr>
          <w:rFonts w:cs="Arial"/>
        </w:rPr>
        <w:t>mln zł (20,6% wydatków).</w:t>
      </w:r>
    </w:p>
    <w:p w14:paraId="6936ABEF" w14:textId="413E3327" w:rsidR="00B64B19" w:rsidRPr="000159F4" w:rsidRDefault="00B64B19" w:rsidP="003F184F">
      <w:pPr>
        <w:spacing w:before="0" w:after="20" w:line="264" w:lineRule="auto"/>
        <w:jc w:val="both"/>
        <w:rPr>
          <w:rFonts w:cs="Arial"/>
        </w:rPr>
      </w:pPr>
      <w:r w:rsidRPr="000159F4">
        <w:rPr>
          <w:rFonts w:cs="Arial"/>
        </w:rPr>
        <w:t>Wraz z</w:t>
      </w:r>
      <w:r>
        <w:rPr>
          <w:rFonts w:cs="Arial"/>
        </w:rPr>
        <w:t xml:space="preserve">e zwiększającymi się wydatkami, gmina z powodzeniem </w:t>
      </w:r>
      <w:r w:rsidRPr="000159F4">
        <w:rPr>
          <w:rFonts w:cs="Arial"/>
        </w:rPr>
        <w:t>r</w:t>
      </w:r>
      <w:r w:rsidR="00AD2717">
        <w:rPr>
          <w:rFonts w:cs="Arial"/>
        </w:rPr>
        <w:t>ealizowała swoje zobowiązania z </w:t>
      </w:r>
      <w:r w:rsidRPr="000159F4">
        <w:rPr>
          <w:rFonts w:cs="Arial"/>
        </w:rPr>
        <w:t>zak</w:t>
      </w:r>
      <w:r>
        <w:rPr>
          <w:rFonts w:cs="Arial"/>
        </w:rPr>
        <w:t>resu obsługi zadłużenia. Na przestrzeni dekady potrafiła ona utrzymać te koszty na poziomie nieprzekraczającym 1 mln zł, ograniczają</w:t>
      </w:r>
      <w:r w:rsidR="00AD2717">
        <w:rPr>
          <w:rFonts w:cs="Arial"/>
        </w:rPr>
        <w:t>c je do 256 tys. zł. w 2020 r.</w:t>
      </w:r>
    </w:p>
    <w:p w14:paraId="716ED7E6" w14:textId="4600B422" w:rsidR="00B64B19" w:rsidRPr="00CC5EC6" w:rsidRDefault="00B64B19" w:rsidP="003F184F">
      <w:pPr>
        <w:spacing w:before="0" w:after="20" w:line="264" w:lineRule="auto"/>
        <w:jc w:val="both"/>
        <w:rPr>
          <w:rFonts w:cs="Arial"/>
        </w:rPr>
      </w:pPr>
      <w:r>
        <w:rPr>
          <w:rFonts w:cs="Arial"/>
        </w:rPr>
        <w:t>Przytoczone informacje pozwalają stwierdzić</w:t>
      </w:r>
      <w:r w:rsidRPr="000159F4">
        <w:rPr>
          <w:rFonts w:cs="Arial"/>
        </w:rPr>
        <w:t xml:space="preserve">, że okresie </w:t>
      </w:r>
      <w:r>
        <w:rPr>
          <w:rFonts w:cs="Arial"/>
        </w:rPr>
        <w:t>2011</w:t>
      </w:r>
      <w:r w:rsidRPr="000159F4">
        <w:rPr>
          <w:rFonts w:cs="Arial"/>
        </w:rPr>
        <w:t>-</w:t>
      </w:r>
      <w:r>
        <w:rPr>
          <w:rFonts w:cs="Arial"/>
        </w:rPr>
        <w:t>2020</w:t>
      </w:r>
      <w:r w:rsidRPr="000159F4">
        <w:rPr>
          <w:rFonts w:cs="Arial"/>
        </w:rPr>
        <w:t xml:space="preserve"> </w:t>
      </w:r>
      <w:r>
        <w:rPr>
          <w:rFonts w:cs="Arial"/>
        </w:rPr>
        <w:t>gmina</w:t>
      </w:r>
      <w:r w:rsidRPr="000159F4">
        <w:rPr>
          <w:rFonts w:cs="Arial"/>
        </w:rPr>
        <w:t xml:space="preserve"> </w:t>
      </w:r>
      <w:r>
        <w:rPr>
          <w:rFonts w:cs="Arial"/>
        </w:rPr>
        <w:t>Zator prowadziła intensywną, lecz stabilną politykę inwestycyjną. Wydatki rosły współmiernie z dochodami, poziom inwestycji utrzymywany był na wysoki</w:t>
      </w:r>
      <w:r w:rsidR="00761D8F">
        <w:rPr>
          <w:rFonts w:cs="Arial"/>
        </w:rPr>
        <w:t>m</w:t>
      </w:r>
      <w:r>
        <w:rPr>
          <w:rFonts w:cs="Arial"/>
        </w:rPr>
        <w:t xml:space="preserve"> poziomie, zaś kwoty przeznaczane na obsługę zadłużenia pozostawały pod pełną kontrolą samorządu. Baza dochodów własnych gminy stabilnie rosła, stając się wyjątkowym atutem w rękach władz gminy. Ocenia się tym samym, iż gmina prowadzi efektywną politykę finansową otwierającą jej możliwości zarówno do szerokiego </w:t>
      </w:r>
      <w:r w:rsidRPr="000159F4">
        <w:rPr>
          <w:rFonts w:cs="Arial"/>
        </w:rPr>
        <w:t xml:space="preserve">wykorzystania funduszy zewnętrznych w </w:t>
      </w:r>
      <w:r>
        <w:rPr>
          <w:rFonts w:cs="Arial"/>
        </w:rPr>
        <w:t xml:space="preserve">przyszłych latach, jak i zachowania stabilności finansowej w kontekście obecnej, niepewnej sytuacji </w:t>
      </w:r>
      <w:r w:rsidRPr="00CC5EC6">
        <w:rPr>
          <w:rFonts w:cs="Arial"/>
        </w:rPr>
        <w:t xml:space="preserve">ekonomicznej w regionie i na świecie. </w:t>
      </w:r>
    </w:p>
    <w:p w14:paraId="65ECA6DC" w14:textId="44A70D72" w:rsidR="00D91107" w:rsidRPr="00B64B19" w:rsidRDefault="00B64B19" w:rsidP="003F184F">
      <w:pPr>
        <w:spacing w:before="0" w:after="20" w:line="264" w:lineRule="auto"/>
        <w:jc w:val="both"/>
        <w:rPr>
          <w:rFonts w:cs="Arial"/>
        </w:rPr>
      </w:pPr>
      <w:r w:rsidRPr="00CC5EC6">
        <w:rPr>
          <w:rFonts w:cs="Arial"/>
        </w:rPr>
        <w:t xml:space="preserve">Strategia określa kierunki interwencji podejmowanej w perspektywie roku 2030, w tym kluczowe inwestycje gminne. W ich zestawieniu wyróżniono m.in. projekty budowy </w:t>
      </w:r>
      <w:r w:rsidR="00CC5EC6" w:rsidRPr="00CC5EC6">
        <w:rPr>
          <w:rFonts w:cs="Arial"/>
        </w:rPr>
        <w:t xml:space="preserve">i modernizacji </w:t>
      </w:r>
      <w:r w:rsidRPr="00CC5EC6">
        <w:rPr>
          <w:rFonts w:cs="Arial"/>
        </w:rPr>
        <w:t xml:space="preserve">infrastruktury wodno-kanalizacyjnej, </w:t>
      </w:r>
      <w:r w:rsidR="00CC5EC6" w:rsidRPr="00CC5EC6">
        <w:rPr>
          <w:rFonts w:cs="Arial"/>
        </w:rPr>
        <w:t>edukacyjnej, kulturalnej, rekreacyjno-sportowej, społecznej oraz przede wszystkim drogowej oraz przedsięwzięcia. Ich szacowaną wartość określono</w:t>
      </w:r>
      <w:r w:rsidRPr="00CC5EC6">
        <w:rPr>
          <w:rFonts w:cs="Arial"/>
        </w:rPr>
        <w:t xml:space="preserve"> w tabeli. Wycena wykorzystuje m.in. bazę wiedzy i doświadczeń powstałą w wyniku prac nad ramami finansowymi dla innych dokumentów funkcjonujących na poziomie gminy, reali</w:t>
      </w:r>
      <w:r w:rsidR="00CC5EC6">
        <w:rPr>
          <w:rFonts w:cs="Arial"/>
        </w:rPr>
        <w:t>zacji różnego typu inwestycji w </w:t>
      </w:r>
      <w:r w:rsidRPr="00CC5EC6">
        <w:rPr>
          <w:rFonts w:cs="Arial"/>
        </w:rPr>
        <w:t>ostatnich latach w gminie, informacje finansowe zapisane w opracowanych już projektach, studiach wykonalności itp., a także informacje o możliwym dofinansowaniu.</w:t>
      </w:r>
    </w:p>
    <w:p w14:paraId="378BFE52" w14:textId="01FD9F19" w:rsidR="00FE10BA" w:rsidRPr="001F63F9" w:rsidRDefault="00FE10BA" w:rsidP="00EC69E2">
      <w:pPr>
        <w:pStyle w:val="Legenda"/>
        <w:keepNext/>
        <w:spacing w:before="0" w:after="20" w:line="264" w:lineRule="auto"/>
        <w:jc w:val="center"/>
        <w:rPr>
          <w:rFonts w:ascii="Calibri" w:hAnsi="Calibri" w:cs="Calibri"/>
        </w:rPr>
      </w:pPr>
      <w:bookmarkStart w:id="152" w:name="_Toc109345673"/>
      <w:r w:rsidRPr="001F63F9">
        <w:rPr>
          <w:rFonts w:ascii="Calibri" w:hAnsi="Calibri" w:cs="Calibri"/>
        </w:rPr>
        <w:lastRenderedPageBreak/>
        <w:t xml:space="preserve">Tabela </w:t>
      </w:r>
      <w:r w:rsidRPr="001F63F9">
        <w:rPr>
          <w:rFonts w:ascii="Calibri" w:hAnsi="Calibri" w:cs="Calibri"/>
        </w:rPr>
        <w:fldChar w:fldCharType="begin"/>
      </w:r>
      <w:r w:rsidRPr="001F63F9">
        <w:rPr>
          <w:rFonts w:ascii="Calibri" w:hAnsi="Calibri" w:cs="Calibri"/>
        </w:rPr>
        <w:instrText xml:space="preserve"> SEQ Tabela \* ARABIC </w:instrText>
      </w:r>
      <w:r w:rsidRPr="001F63F9">
        <w:rPr>
          <w:rFonts w:ascii="Calibri" w:hAnsi="Calibri" w:cs="Calibri"/>
        </w:rPr>
        <w:fldChar w:fldCharType="separate"/>
      </w:r>
      <w:r w:rsidR="00F20B96" w:rsidRPr="001F63F9">
        <w:rPr>
          <w:rFonts w:ascii="Calibri" w:hAnsi="Calibri" w:cs="Calibri"/>
          <w:noProof/>
        </w:rPr>
        <w:t>11</w:t>
      </w:r>
      <w:r w:rsidRPr="001F63F9">
        <w:rPr>
          <w:rFonts w:ascii="Calibri" w:hAnsi="Calibri" w:cs="Calibri"/>
        </w:rPr>
        <w:fldChar w:fldCharType="end"/>
      </w:r>
      <w:r w:rsidRPr="001F63F9">
        <w:rPr>
          <w:rFonts w:ascii="Calibri" w:hAnsi="Calibri" w:cs="Calibri"/>
        </w:rPr>
        <w:t>. Inwestycje kluczowe wraz z szacowanymi ramami i potencjalnymi źródłami finansowania</w:t>
      </w:r>
      <w:bookmarkEnd w:id="152"/>
    </w:p>
    <w:tbl>
      <w:tblPr>
        <w:tblStyle w:val="Tabela-Siatka"/>
        <w:tblW w:w="5000" w:type="pct"/>
        <w:jc w:val="center"/>
        <w:tblLook w:val="04A0" w:firstRow="1" w:lastRow="0" w:firstColumn="1" w:lastColumn="0" w:noHBand="0" w:noVBand="1"/>
      </w:tblPr>
      <w:tblGrid>
        <w:gridCol w:w="552"/>
        <w:gridCol w:w="2342"/>
        <w:gridCol w:w="1640"/>
        <w:gridCol w:w="1510"/>
        <w:gridCol w:w="1671"/>
        <w:gridCol w:w="1571"/>
      </w:tblGrid>
      <w:tr w:rsidR="006C5619" w:rsidRPr="006C5619" w14:paraId="6B1840B0" w14:textId="77777777" w:rsidTr="006C5619">
        <w:trPr>
          <w:trHeight w:val="397"/>
          <w:jc w:val="center"/>
        </w:trPr>
        <w:tc>
          <w:tcPr>
            <w:tcW w:w="297" w:type="pct"/>
            <w:shd w:val="clear" w:color="auto" w:fill="0070C0"/>
            <w:vAlign w:val="center"/>
          </w:tcPr>
          <w:p w14:paraId="73293190" w14:textId="77777777" w:rsidR="006C5619" w:rsidRPr="006C5619" w:rsidRDefault="006C5619" w:rsidP="003F184F">
            <w:pPr>
              <w:spacing w:before="0"/>
              <w:jc w:val="both"/>
              <w:rPr>
                <w:rFonts w:asciiTheme="majorHAnsi" w:hAnsiTheme="majorHAnsi" w:cstheme="majorHAnsi"/>
                <w:b/>
                <w:sz w:val="20"/>
              </w:rPr>
            </w:pPr>
            <w:r w:rsidRPr="006C5619">
              <w:rPr>
                <w:rFonts w:asciiTheme="majorHAnsi" w:hAnsiTheme="majorHAnsi" w:cstheme="majorHAnsi"/>
                <w:b/>
                <w:sz w:val="20"/>
              </w:rPr>
              <w:t>Lp.</w:t>
            </w:r>
          </w:p>
        </w:tc>
        <w:tc>
          <w:tcPr>
            <w:tcW w:w="1261" w:type="pct"/>
            <w:shd w:val="clear" w:color="auto" w:fill="0070C0"/>
            <w:vAlign w:val="center"/>
          </w:tcPr>
          <w:p w14:paraId="0E5F506F" w14:textId="77777777" w:rsidR="006C5619" w:rsidRPr="006C5619" w:rsidRDefault="006C5619" w:rsidP="003F184F">
            <w:pPr>
              <w:spacing w:before="0"/>
              <w:jc w:val="center"/>
              <w:rPr>
                <w:rFonts w:asciiTheme="majorHAnsi" w:hAnsiTheme="majorHAnsi" w:cstheme="majorHAnsi"/>
                <w:b/>
                <w:sz w:val="20"/>
              </w:rPr>
            </w:pPr>
            <w:r w:rsidRPr="006C5619">
              <w:rPr>
                <w:rFonts w:asciiTheme="majorHAnsi" w:hAnsiTheme="majorHAnsi" w:cstheme="majorHAnsi"/>
                <w:b/>
                <w:sz w:val="20"/>
              </w:rPr>
              <w:t>Nazwa lub krótki opis inwestycji</w:t>
            </w:r>
          </w:p>
        </w:tc>
        <w:tc>
          <w:tcPr>
            <w:tcW w:w="883" w:type="pct"/>
            <w:shd w:val="clear" w:color="auto" w:fill="0070C0"/>
            <w:vAlign w:val="center"/>
          </w:tcPr>
          <w:p w14:paraId="799D742F" w14:textId="77777777" w:rsidR="006C5619" w:rsidRPr="006C5619" w:rsidRDefault="006C5619" w:rsidP="003F184F">
            <w:pPr>
              <w:spacing w:before="0"/>
              <w:jc w:val="center"/>
              <w:rPr>
                <w:rFonts w:asciiTheme="majorHAnsi" w:hAnsiTheme="majorHAnsi" w:cstheme="majorHAnsi"/>
                <w:b/>
                <w:sz w:val="20"/>
              </w:rPr>
            </w:pPr>
            <w:r w:rsidRPr="006C5619">
              <w:rPr>
                <w:rFonts w:asciiTheme="majorHAnsi" w:hAnsiTheme="majorHAnsi" w:cstheme="majorHAnsi"/>
                <w:b/>
                <w:sz w:val="20"/>
              </w:rPr>
              <w:t>Lokalizacja inwestycji</w:t>
            </w:r>
          </w:p>
        </w:tc>
        <w:tc>
          <w:tcPr>
            <w:tcW w:w="813" w:type="pct"/>
            <w:shd w:val="clear" w:color="auto" w:fill="0070C0"/>
            <w:vAlign w:val="center"/>
          </w:tcPr>
          <w:p w14:paraId="287F2251" w14:textId="77777777" w:rsidR="006C5619" w:rsidRPr="006C5619" w:rsidRDefault="006C5619" w:rsidP="003F184F">
            <w:pPr>
              <w:spacing w:before="0"/>
              <w:jc w:val="center"/>
              <w:rPr>
                <w:rFonts w:asciiTheme="majorHAnsi" w:hAnsiTheme="majorHAnsi" w:cstheme="majorHAnsi"/>
                <w:b/>
                <w:sz w:val="20"/>
              </w:rPr>
            </w:pPr>
            <w:r w:rsidRPr="006C5619">
              <w:rPr>
                <w:rFonts w:asciiTheme="majorHAnsi" w:hAnsiTheme="majorHAnsi" w:cstheme="majorHAnsi"/>
                <w:b/>
                <w:sz w:val="20"/>
              </w:rPr>
              <w:t>Planowy rok lub okres realizacji</w:t>
            </w:r>
          </w:p>
        </w:tc>
        <w:tc>
          <w:tcPr>
            <w:tcW w:w="900" w:type="pct"/>
            <w:shd w:val="clear" w:color="auto" w:fill="0070C0"/>
            <w:vAlign w:val="center"/>
          </w:tcPr>
          <w:p w14:paraId="30543EFD" w14:textId="77777777" w:rsidR="006C5619" w:rsidRPr="006C5619" w:rsidRDefault="006C5619" w:rsidP="003F184F">
            <w:pPr>
              <w:spacing w:before="0"/>
              <w:jc w:val="center"/>
              <w:rPr>
                <w:rFonts w:asciiTheme="majorHAnsi" w:hAnsiTheme="majorHAnsi" w:cstheme="majorHAnsi"/>
                <w:b/>
                <w:sz w:val="20"/>
              </w:rPr>
            </w:pPr>
            <w:r w:rsidRPr="006C5619">
              <w:rPr>
                <w:rFonts w:asciiTheme="majorHAnsi" w:hAnsiTheme="majorHAnsi" w:cstheme="majorHAnsi"/>
                <w:b/>
                <w:sz w:val="20"/>
              </w:rPr>
              <w:t>Szacowane koszty inwestycji</w:t>
            </w:r>
          </w:p>
        </w:tc>
        <w:tc>
          <w:tcPr>
            <w:tcW w:w="846" w:type="pct"/>
            <w:shd w:val="clear" w:color="auto" w:fill="0070C0"/>
            <w:vAlign w:val="center"/>
          </w:tcPr>
          <w:p w14:paraId="2B014747" w14:textId="77777777" w:rsidR="006C5619" w:rsidRPr="006C5619" w:rsidRDefault="006C5619" w:rsidP="003F184F">
            <w:pPr>
              <w:spacing w:before="0"/>
              <w:jc w:val="center"/>
              <w:rPr>
                <w:rFonts w:asciiTheme="majorHAnsi" w:hAnsiTheme="majorHAnsi" w:cstheme="majorHAnsi"/>
                <w:b/>
                <w:sz w:val="20"/>
              </w:rPr>
            </w:pPr>
            <w:r w:rsidRPr="006C5619">
              <w:rPr>
                <w:rFonts w:asciiTheme="majorHAnsi" w:hAnsiTheme="majorHAnsi" w:cstheme="majorHAnsi"/>
                <w:b/>
                <w:sz w:val="20"/>
              </w:rPr>
              <w:t>Potencjalne źródło finansowania inwestycji</w:t>
            </w:r>
          </w:p>
        </w:tc>
      </w:tr>
      <w:tr w:rsidR="006C5619" w:rsidRPr="006C5619" w14:paraId="0B3B55AA" w14:textId="77777777" w:rsidTr="006C5619">
        <w:trPr>
          <w:trHeight w:val="397"/>
          <w:jc w:val="center"/>
        </w:trPr>
        <w:tc>
          <w:tcPr>
            <w:tcW w:w="5000" w:type="pct"/>
            <w:gridSpan w:val="6"/>
            <w:shd w:val="clear" w:color="auto" w:fill="0070C0"/>
            <w:vAlign w:val="center"/>
          </w:tcPr>
          <w:p w14:paraId="1C768E3C" w14:textId="77777777" w:rsidR="006C5619" w:rsidRPr="006C5619" w:rsidRDefault="006C5619" w:rsidP="003F184F">
            <w:pPr>
              <w:spacing w:before="0"/>
              <w:jc w:val="both"/>
              <w:rPr>
                <w:rFonts w:asciiTheme="majorHAnsi" w:hAnsiTheme="majorHAnsi" w:cstheme="majorHAnsi"/>
                <w:b/>
                <w:bCs/>
                <w:color w:val="FFFFFF"/>
                <w:sz w:val="20"/>
              </w:rPr>
            </w:pPr>
            <w:r w:rsidRPr="006C5619">
              <w:rPr>
                <w:rFonts w:asciiTheme="majorHAnsi" w:hAnsiTheme="majorHAnsi" w:cstheme="majorHAnsi"/>
                <w:b/>
                <w:sz w:val="20"/>
              </w:rPr>
              <w:br w:type="column"/>
            </w:r>
            <w:r w:rsidRPr="006C5619">
              <w:rPr>
                <w:rFonts w:asciiTheme="majorHAnsi" w:hAnsiTheme="majorHAnsi" w:cstheme="majorHAnsi"/>
                <w:b/>
                <w:sz w:val="20"/>
              </w:rPr>
              <w:br w:type="column"/>
            </w:r>
            <w:r w:rsidRPr="006C5619">
              <w:rPr>
                <w:rFonts w:asciiTheme="majorHAnsi" w:hAnsiTheme="majorHAnsi" w:cstheme="majorHAnsi"/>
                <w:b/>
                <w:sz w:val="20"/>
              </w:rPr>
              <w:br w:type="column"/>
            </w:r>
            <w:r w:rsidRPr="006C5619">
              <w:rPr>
                <w:rFonts w:asciiTheme="majorHAnsi" w:hAnsiTheme="majorHAnsi" w:cstheme="majorHAnsi"/>
                <w:b/>
                <w:bCs/>
                <w:color w:val="FFFFFF"/>
                <w:sz w:val="20"/>
              </w:rPr>
              <w:t xml:space="preserve">CEL OPERACYJNY </w:t>
            </w:r>
            <w:r w:rsidRPr="006C5619">
              <w:rPr>
                <w:rFonts w:asciiTheme="majorHAnsi" w:hAnsiTheme="majorHAnsi" w:cstheme="majorHAnsi"/>
                <w:b/>
                <w:sz w:val="20"/>
              </w:rPr>
              <w:t>1.1. Zapewnienie efektywnej i nowoczesnej oferty edukacyjnej i opiekuńczej.</w:t>
            </w:r>
          </w:p>
        </w:tc>
      </w:tr>
      <w:tr w:rsidR="006C5619" w:rsidRPr="006C5619" w14:paraId="3C2E28C1" w14:textId="77777777" w:rsidTr="006C5619">
        <w:trPr>
          <w:trHeight w:val="397"/>
          <w:jc w:val="center"/>
        </w:trPr>
        <w:tc>
          <w:tcPr>
            <w:tcW w:w="297" w:type="pct"/>
            <w:vAlign w:val="center"/>
          </w:tcPr>
          <w:p w14:paraId="7E520144" w14:textId="77777777" w:rsidR="006C5619" w:rsidRPr="006C5619" w:rsidRDefault="006C5619" w:rsidP="003F184F">
            <w:pPr>
              <w:pStyle w:val="Akapitzlist"/>
              <w:numPr>
                <w:ilvl w:val="0"/>
                <w:numId w:val="51"/>
              </w:numPr>
              <w:spacing w:before="0"/>
              <w:contextualSpacing w:val="0"/>
              <w:jc w:val="both"/>
              <w:rPr>
                <w:rFonts w:asciiTheme="majorHAnsi" w:hAnsiTheme="majorHAnsi" w:cstheme="majorHAnsi"/>
                <w:sz w:val="20"/>
              </w:rPr>
            </w:pPr>
          </w:p>
        </w:tc>
        <w:tc>
          <w:tcPr>
            <w:tcW w:w="1261" w:type="pct"/>
            <w:vAlign w:val="center"/>
          </w:tcPr>
          <w:p w14:paraId="2B079BD8" w14:textId="77777777" w:rsidR="006C5619" w:rsidRPr="006C5619" w:rsidRDefault="006C5619" w:rsidP="003F184F">
            <w:pPr>
              <w:spacing w:before="0"/>
              <w:rPr>
                <w:rFonts w:asciiTheme="majorHAnsi" w:hAnsiTheme="majorHAnsi" w:cstheme="majorHAnsi"/>
                <w:sz w:val="20"/>
              </w:rPr>
            </w:pPr>
            <w:r w:rsidRPr="006C5619">
              <w:rPr>
                <w:rFonts w:asciiTheme="majorHAnsi" w:hAnsiTheme="majorHAnsi" w:cstheme="majorHAnsi"/>
                <w:sz w:val="20"/>
              </w:rPr>
              <w:t>Budowa żłobka i przedszkola w Palczowicach</w:t>
            </w:r>
          </w:p>
        </w:tc>
        <w:tc>
          <w:tcPr>
            <w:tcW w:w="883" w:type="pct"/>
            <w:vAlign w:val="center"/>
          </w:tcPr>
          <w:p w14:paraId="5DF276F9" w14:textId="77777777" w:rsidR="006C5619" w:rsidRPr="006C5619" w:rsidRDefault="006C5619" w:rsidP="003F184F">
            <w:pPr>
              <w:spacing w:before="0"/>
              <w:jc w:val="center"/>
              <w:rPr>
                <w:rFonts w:asciiTheme="majorHAnsi" w:hAnsiTheme="majorHAnsi" w:cstheme="majorHAnsi"/>
                <w:sz w:val="20"/>
              </w:rPr>
            </w:pPr>
            <w:r w:rsidRPr="006C5619">
              <w:rPr>
                <w:rFonts w:asciiTheme="majorHAnsi" w:hAnsiTheme="majorHAnsi" w:cstheme="majorHAnsi"/>
                <w:sz w:val="20"/>
              </w:rPr>
              <w:t>Palczowice</w:t>
            </w:r>
          </w:p>
        </w:tc>
        <w:tc>
          <w:tcPr>
            <w:tcW w:w="813" w:type="pct"/>
            <w:shd w:val="clear" w:color="auto" w:fill="auto"/>
            <w:vAlign w:val="center"/>
          </w:tcPr>
          <w:p w14:paraId="39CB0F91" w14:textId="77777777" w:rsidR="006C5619" w:rsidRPr="006C5619" w:rsidRDefault="006C5619" w:rsidP="003F184F">
            <w:pPr>
              <w:spacing w:before="0"/>
              <w:jc w:val="center"/>
              <w:rPr>
                <w:rFonts w:asciiTheme="majorHAnsi" w:hAnsiTheme="majorHAnsi" w:cstheme="majorHAnsi"/>
                <w:sz w:val="20"/>
              </w:rPr>
            </w:pPr>
            <w:r w:rsidRPr="006C5619">
              <w:rPr>
                <w:rFonts w:asciiTheme="majorHAnsi" w:hAnsiTheme="majorHAnsi" w:cstheme="majorHAnsi"/>
                <w:sz w:val="20"/>
              </w:rPr>
              <w:t>do 2030</w:t>
            </w:r>
          </w:p>
        </w:tc>
        <w:tc>
          <w:tcPr>
            <w:tcW w:w="900" w:type="pct"/>
            <w:vAlign w:val="center"/>
          </w:tcPr>
          <w:p w14:paraId="3E20F0BD" w14:textId="77777777" w:rsidR="006C5619" w:rsidRPr="006C5619" w:rsidRDefault="006C5619" w:rsidP="003F184F">
            <w:pPr>
              <w:spacing w:before="0"/>
              <w:jc w:val="center"/>
              <w:rPr>
                <w:rFonts w:asciiTheme="majorHAnsi" w:hAnsiTheme="majorHAnsi" w:cstheme="majorHAnsi"/>
                <w:sz w:val="20"/>
              </w:rPr>
            </w:pPr>
            <w:r w:rsidRPr="006C5619">
              <w:rPr>
                <w:rFonts w:asciiTheme="majorHAnsi" w:hAnsiTheme="majorHAnsi" w:cstheme="majorHAnsi"/>
                <w:sz w:val="20"/>
              </w:rPr>
              <w:t>15.000.000</w:t>
            </w:r>
          </w:p>
        </w:tc>
        <w:tc>
          <w:tcPr>
            <w:tcW w:w="846" w:type="pct"/>
            <w:vAlign w:val="center"/>
          </w:tcPr>
          <w:p w14:paraId="10C04BF1" w14:textId="77777777" w:rsidR="006C5619" w:rsidRPr="006C5619" w:rsidRDefault="006C5619" w:rsidP="003F184F">
            <w:pPr>
              <w:spacing w:before="0"/>
              <w:rPr>
                <w:rFonts w:asciiTheme="majorHAnsi" w:hAnsiTheme="majorHAnsi" w:cstheme="majorHAnsi"/>
                <w:sz w:val="20"/>
              </w:rPr>
            </w:pPr>
            <w:r w:rsidRPr="006C5619">
              <w:rPr>
                <w:rFonts w:asciiTheme="majorHAnsi" w:hAnsiTheme="majorHAnsi" w:cstheme="majorHAnsi"/>
                <w:sz w:val="20"/>
              </w:rPr>
              <w:t>Fundusze zewnętrzne,  Fundacje, budżet gminy</w:t>
            </w:r>
          </w:p>
        </w:tc>
      </w:tr>
      <w:tr w:rsidR="006C5619" w:rsidRPr="006C5619" w14:paraId="655EA69B" w14:textId="77777777" w:rsidTr="006C5619">
        <w:trPr>
          <w:trHeight w:val="397"/>
          <w:jc w:val="center"/>
        </w:trPr>
        <w:tc>
          <w:tcPr>
            <w:tcW w:w="297" w:type="pct"/>
            <w:vAlign w:val="center"/>
          </w:tcPr>
          <w:p w14:paraId="51DE4389" w14:textId="77777777" w:rsidR="006C5619" w:rsidRPr="006C5619" w:rsidRDefault="006C5619" w:rsidP="003F184F">
            <w:pPr>
              <w:pStyle w:val="Akapitzlist"/>
              <w:numPr>
                <w:ilvl w:val="0"/>
                <w:numId w:val="51"/>
              </w:numPr>
              <w:spacing w:before="0"/>
              <w:contextualSpacing w:val="0"/>
              <w:jc w:val="both"/>
              <w:rPr>
                <w:rFonts w:asciiTheme="majorHAnsi" w:hAnsiTheme="majorHAnsi" w:cstheme="majorHAnsi"/>
                <w:sz w:val="20"/>
              </w:rPr>
            </w:pPr>
          </w:p>
        </w:tc>
        <w:tc>
          <w:tcPr>
            <w:tcW w:w="1261" w:type="pct"/>
            <w:vAlign w:val="center"/>
          </w:tcPr>
          <w:p w14:paraId="56D1CD4A" w14:textId="77777777" w:rsidR="006C5619" w:rsidRPr="006C5619" w:rsidRDefault="006C5619" w:rsidP="003F184F">
            <w:pPr>
              <w:spacing w:before="0"/>
              <w:rPr>
                <w:rFonts w:asciiTheme="majorHAnsi" w:hAnsiTheme="majorHAnsi" w:cstheme="majorHAnsi"/>
                <w:sz w:val="20"/>
              </w:rPr>
            </w:pPr>
            <w:r w:rsidRPr="006C5619">
              <w:rPr>
                <w:rFonts w:asciiTheme="majorHAnsi" w:hAnsiTheme="majorHAnsi" w:cstheme="majorHAnsi"/>
                <w:sz w:val="20"/>
              </w:rPr>
              <w:t>Modernizacja budynku szkoły w Laskowej (termomodernizacja i zapewnienie dostępności dla osób ze specjalnymi potrzebami)</w:t>
            </w:r>
          </w:p>
        </w:tc>
        <w:tc>
          <w:tcPr>
            <w:tcW w:w="883" w:type="pct"/>
            <w:vAlign w:val="center"/>
          </w:tcPr>
          <w:p w14:paraId="49BD66A6" w14:textId="77777777" w:rsidR="006C5619" w:rsidRPr="006C5619" w:rsidRDefault="006C5619" w:rsidP="003F184F">
            <w:pPr>
              <w:spacing w:before="0"/>
              <w:jc w:val="center"/>
              <w:rPr>
                <w:rFonts w:asciiTheme="majorHAnsi" w:hAnsiTheme="majorHAnsi" w:cstheme="majorHAnsi"/>
                <w:sz w:val="20"/>
              </w:rPr>
            </w:pPr>
            <w:r w:rsidRPr="006C5619">
              <w:rPr>
                <w:rFonts w:asciiTheme="majorHAnsi" w:hAnsiTheme="majorHAnsi" w:cstheme="majorHAnsi"/>
                <w:sz w:val="20"/>
              </w:rPr>
              <w:t>Laskowa</w:t>
            </w:r>
          </w:p>
        </w:tc>
        <w:tc>
          <w:tcPr>
            <w:tcW w:w="813" w:type="pct"/>
            <w:vAlign w:val="center"/>
          </w:tcPr>
          <w:p w14:paraId="0217D52F" w14:textId="77777777" w:rsidR="006C5619" w:rsidRPr="006C5619" w:rsidRDefault="006C5619" w:rsidP="003F184F">
            <w:pPr>
              <w:spacing w:before="0"/>
              <w:jc w:val="center"/>
              <w:rPr>
                <w:rFonts w:asciiTheme="majorHAnsi" w:hAnsiTheme="majorHAnsi" w:cstheme="majorHAnsi"/>
                <w:sz w:val="20"/>
              </w:rPr>
            </w:pPr>
            <w:r w:rsidRPr="006C5619">
              <w:rPr>
                <w:rFonts w:asciiTheme="majorHAnsi" w:hAnsiTheme="majorHAnsi" w:cstheme="majorHAnsi"/>
                <w:sz w:val="20"/>
              </w:rPr>
              <w:t>do 2030</w:t>
            </w:r>
          </w:p>
        </w:tc>
        <w:tc>
          <w:tcPr>
            <w:tcW w:w="900" w:type="pct"/>
            <w:vAlign w:val="center"/>
          </w:tcPr>
          <w:p w14:paraId="675A2E9C" w14:textId="77777777" w:rsidR="006C5619" w:rsidRPr="006C5619" w:rsidRDefault="006C5619" w:rsidP="003F184F">
            <w:pPr>
              <w:spacing w:before="0"/>
              <w:jc w:val="center"/>
              <w:rPr>
                <w:rFonts w:asciiTheme="majorHAnsi" w:hAnsiTheme="majorHAnsi" w:cstheme="majorHAnsi"/>
                <w:sz w:val="20"/>
              </w:rPr>
            </w:pPr>
            <w:r w:rsidRPr="006C5619">
              <w:rPr>
                <w:rFonts w:asciiTheme="majorHAnsi" w:hAnsiTheme="majorHAnsi" w:cstheme="majorHAnsi"/>
                <w:sz w:val="20"/>
              </w:rPr>
              <w:t>1.200.000</w:t>
            </w:r>
          </w:p>
        </w:tc>
        <w:tc>
          <w:tcPr>
            <w:tcW w:w="846" w:type="pct"/>
            <w:vAlign w:val="center"/>
          </w:tcPr>
          <w:p w14:paraId="09BAFBE8" w14:textId="77777777" w:rsidR="006C5619" w:rsidRPr="006C5619" w:rsidRDefault="006C5619" w:rsidP="003F184F">
            <w:pPr>
              <w:spacing w:before="0"/>
              <w:rPr>
                <w:rFonts w:asciiTheme="majorHAnsi" w:hAnsiTheme="majorHAnsi" w:cstheme="majorHAnsi"/>
                <w:sz w:val="20"/>
              </w:rPr>
            </w:pPr>
            <w:r w:rsidRPr="006C5619">
              <w:rPr>
                <w:rFonts w:asciiTheme="majorHAnsi" w:hAnsiTheme="majorHAnsi" w:cstheme="majorHAnsi"/>
                <w:sz w:val="20"/>
              </w:rPr>
              <w:t>Fundusze zewnętrzne,  Fundacje, budżet gminy</w:t>
            </w:r>
          </w:p>
        </w:tc>
      </w:tr>
      <w:tr w:rsidR="006C5619" w:rsidRPr="006C5619" w14:paraId="43AB36D8" w14:textId="77777777" w:rsidTr="006C5619">
        <w:trPr>
          <w:trHeight w:val="397"/>
          <w:jc w:val="center"/>
        </w:trPr>
        <w:tc>
          <w:tcPr>
            <w:tcW w:w="297" w:type="pct"/>
            <w:vAlign w:val="center"/>
          </w:tcPr>
          <w:p w14:paraId="7B2A7267" w14:textId="77777777" w:rsidR="006C5619" w:rsidRPr="006C5619" w:rsidRDefault="006C5619" w:rsidP="003F184F">
            <w:pPr>
              <w:pStyle w:val="Akapitzlist"/>
              <w:numPr>
                <w:ilvl w:val="0"/>
                <w:numId w:val="51"/>
              </w:numPr>
              <w:spacing w:before="0"/>
              <w:contextualSpacing w:val="0"/>
              <w:jc w:val="both"/>
              <w:rPr>
                <w:rFonts w:asciiTheme="majorHAnsi" w:hAnsiTheme="majorHAnsi" w:cstheme="majorHAnsi"/>
                <w:sz w:val="20"/>
              </w:rPr>
            </w:pPr>
          </w:p>
        </w:tc>
        <w:tc>
          <w:tcPr>
            <w:tcW w:w="1261" w:type="pct"/>
            <w:vAlign w:val="center"/>
          </w:tcPr>
          <w:p w14:paraId="2673E16A" w14:textId="485B8A19" w:rsidR="006C5619" w:rsidRPr="006C5619" w:rsidRDefault="006C5619" w:rsidP="003F184F">
            <w:pPr>
              <w:spacing w:before="0"/>
              <w:rPr>
                <w:rFonts w:asciiTheme="majorHAnsi" w:hAnsiTheme="majorHAnsi" w:cstheme="majorHAnsi"/>
                <w:sz w:val="20"/>
              </w:rPr>
            </w:pPr>
            <w:r w:rsidRPr="006C5619">
              <w:rPr>
                <w:rFonts w:asciiTheme="majorHAnsi" w:hAnsiTheme="majorHAnsi" w:cstheme="majorHAnsi"/>
                <w:sz w:val="20"/>
              </w:rPr>
              <w:t>Modernizacja budynku szkoły w</w:t>
            </w:r>
            <w:r w:rsidR="00D82031">
              <w:rPr>
                <w:rFonts w:asciiTheme="majorHAnsi" w:hAnsiTheme="majorHAnsi" w:cstheme="majorHAnsi"/>
                <w:sz w:val="20"/>
              </w:rPr>
              <w:t xml:space="preserve"> Smolicach (termomodernizacja i </w:t>
            </w:r>
            <w:r w:rsidRPr="006C5619">
              <w:rPr>
                <w:rFonts w:asciiTheme="majorHAnsi" w:hAnsiTheme="majorHAnsi" w:cstheme="majorHAnsi"/>
                <w:sz w:val="20"/>
              </w:rPr>
              <w:t>zapewnienie dostępności dla osób ze specjalnymi potrzebami)</w:t>
            </w:r>
          </w:p>
        </w:tc>
        <w:tc>
          <w:tcPr>
            <w:tcW w:w="883" w:type="pct"/>
            <w:vAlign w:val="center"/>
          </w:tcPr>
          <w:p w14:paraId="469B6D0F" w14:textId="77777777" w:rsidR="006C5619" w:rsidRPr="006C5619" w:rsidRDefault="006C5619" w:rsidP="003F184F">
            <w:pPr>
              <w:spacing w:before="0"/>
              <w:jc w:val="center"/>
              <w:rPr>
                <w:rFonts w:asciiTheme="majorHAnsi" w:hAnsiTheme="majorHAnsi" w:cstheme="majorHAnsi"/>
                <w:sz w:val="20"/>
              </w:rPr>
            </w:pPr>
            <w:r w:rsidRPr="006C5619">
              <w:rPr>
                <w:rFonts w:asciiTheme="majorHAnsi" w:hAnsiTheme="majorHAnsi" w:cstheme="majorHAnsi"/>
                <w:sz w:val="20"/>
              </w:rPr>
              <w:t>Smolice</w:t>
            </w:r>
          </w:p>
        </w:tc>
        <w:tc>
          <w:tcPr>
            <w:tcW w:w="813" w:type="pct"/>
            <w:vAlign w:val="center"/>
          </w:tcPr>
          <w:p w14:paraId="53B3B236" w14:textId="77777777" w:rsidR="006C5619" w:rsidRPr="006C5619" w:rsidRDefault="006C5619" w:rsidP="003F184F">
            <w:pPr>
              <w:spacing w:before="0"/>
              <w:jc w:val="center"/>
              <w:rPr>
                <w:rFonts w:asciiTheme="majorHAnsi" w:hAnsiTheme="majorHAnsi" w:cstheme="majorHAnsi"/>
                <w:sz w:val="20"/>
              </w:rPr>
            </w:pPr>
            <w:r w:rsidRPr="006C5619">
              <w:rPr>
                <w:rFonts w:asciiTheme="majorHAnsi" w:hAnsiTheme="majorHAnsi" w:cstheme="majorHAnsi"/>
                <w:sz w:val="20"/>
              </w:rPr>
              <w:t>do 2030</w:t>
            </w:r>
          </w:p>
        </w:tc>
        <w:tc>
          <w:tcPr>
            <w:tcW w:w="900" w:type="pct"/>
            <w:vAlign w:val="center"/>
          </w:tcPr>
          <w:p w14:paraId="2FC8B2AF" w14:textId="77777777" w:rsidR="006C5619" w:rsidRPr="006C5619" w:rsidRDefault="006C5619" w:rsidP="003F184F">
            <w:pPr>
              <w:spacing w:before="0"/>
              <w:jc w:val="center"/>
              <w:rPr>
                <w:rFonts w:asciiTheme="majorHAnsi" w:hAnsiTheme="majorHAnsi" w:cstheme="majorHAnsi"/>
                <w:sz w:val="20"/>
              </w:rPr>
            </w:pPr>
            <w:r w:rsidRPr="006C5619">
              <w:rPr>
                <w:rFonts w:asciiTheme="majorHAnsi" w:hAnsiTheme="majorHAnsi" w:cstheme="majorHAnsi"/>
                <w:sz w:val="20"/>
              </w:rPr>
              <w:t>1.200.000</w:t>
            </w:r>
          </w:p>
        </w:tc>
        <w:tc>
          <w:tcPr>
            <w:tcW w:w="846" w:type="pct"/>
            <w:vAlign w:val="center"/>
          </w:tcPr>
          <w:p w14:paraId="417BC116" w14:textId="77777777" w:rsidR="006C5619" w:rsidRPr="006C5619" w:rsidRDefault="006C5619" w:rsidP="003F184F">
            <w:pPr>
              <w:spacing w:before="0"/>
              <w:rPr>
                <w:rFonts w:asciiTheme="majorHAnsi" w:hAnsiTheme="majorHAnsi" w:cstheme="majorHAnsi"/>
                <w:sz w:val="20"/>
              </w:rPr>
            </w:pPr>
            <w:r w:rsidRPr="006C5619">
              <w:rPr>
                <w:rFonts w:asciiTheme="majorHAnsi" w:hAnsiTheme="majorHAnsi" w:cstheme="majorHAnsi"/>
                <w:sz w:val="20"/>
              </w:rPr>
              <w:t>Fundusze zewnętrzne,  Fundacje, budżet gminy</w:t>
            </w:r>
          </w:p>
        </w:tc>
      </w:tr>
      <w:tr w:rsidR="00DE321E" w:rsidRPr="006C5619" w14:paraId="75F3D236" w14:textId="77777777" w:rsidTr="006C5619">
        <w:trPr>
          <w:trHeight w:val="397"/>
          <w:jc w:val="center"/>
        </w:trPr>
        <w:tc>
          <w:tcPr>
            <w:tcW w:w="297" w:type="pct"/>
            <w:vAlign w:val="center"/>
          </w:tcPr>
          <w:p w14:paraId="6144D30A" w14:textId="77777777" w:rsidR="00DE321E" w:rsidRPr="006C5619" w:rsidRDefault="00DE321E" w:rsidP="00DE321E">
            <w:pPr>
              <w:pStyle w:val="Akapitzlist"/>
              <w:numPr>
                <w:ilvl w:val="0"/>
                <w:numId w:val="51"/>
              </w:numPr>
              <w:spacing w:before="0"/>
              <w:contextualSpacing w:val="0"/>
              <w:jc w:val="both"/>
              <w:rPr>
                <w:rFonts w:asciiTheme="majorHAnsi" w:hAnsiTheme="majorHAnsi" w:cstheme="majorHAnsi"/>
                <w:sz w:val="20"/>
              </w:rPr>
            </w:pPr>
          </w:p>
        </w:tc>
        <w:tc>
          <w:tcPr>
            <w:tcW w:w="1261" w:type="pct"/>
            <w:vAlign w:val="center"/>
          </w:tcPr>
          <w:p w14:paraId="28610053" w14:textId="0A678726" w:rsidR="00DE321E" w:rsidRPr="006C5619" w:rsidRDefault="00DE321E" w:rsidP="00DE321E">
            <w:pPr>
              <w:spacing w:before="0"/>
              <w:rPr>
                <w:rFonts w:asciiTheme="majorHAnsi" w:hAnsiTheme="majorHAnsi" w:cstheme="majorHAnsi"/>
                <w:sz w:val="20"/>
              </w:rPr>
            </w:pPr>
            <w:r>
              <w:rPr>
                <w:rFonts w:asciiTheme="majorHAnsi" w:hAnsiTheme="majorHAnsi" w:cstheme="majorHAnsi"/>
                <w:sz w:val="20"/>
              </w:rPr>
              <w:t>Miasteczko rowerowe w </w:t>
            </w:r>
            <w:proofErr w:type="spellStart"/>
            <w:r>
              <w:rPr>
                <w:rFonts w:asciiTheme="majorHAnsi" w:hAnsiTheme="majorHAnsi" w:cstheme="majorHAnsi"/>
                <w:sz w:val="20"/>
              </w:rPr>
              <w:t>Podolszu</w:t>
            </w:r>
            <w:proofErr w:type="spellEnd"/>
          </w:p>
        </w:tc>
        <w:tc>
          <w:tcPr>
            <w:tcW w:w="883" w:type="pct"/>
            <w:vAlign w:val="center"/>
          </w:tcPr>
          <w:p w14:paraId="2C5633E4" w14:textId="40B88449" w:rsidR="00DE321E" w:rsidRPr="006C5619" w:rsidRDefault="00DE321E" w:rsidP="00DE321E">
            <w:pPr>
              <w:spacing w:before="0"/>
              <w:jc w:val="center"/>
              <w:rPr>
                <w:rFonts w:asciiTheme="majorHAnsi" w:hAnsiTheme="majorHAnsi" w:cstheme="majorHAnsi"/>
                <w:sz w:val="20"/>
              </w:rPr>
            </w:pPr>
            <w:proofErr w:type="spellStart"/>
            <w:r>
              <w:rPr>
                <w:rFonts w:asciiTheme="majorHAnsi" w:hAnsiTheme="majorHAnsi" w:cstheme="majorHAnsi"/>
                <w:sz w:val="20"/>
              </w:rPr>
              <w:t>Podolsze</w:t>
            </w:r>
            <w:proofErr w:type="spellEnd"/>
          </w:p>
        </w:tc>
        <w:tc>
          <w:tcPr>
            <w:tcW w:w="813" w:type="pct"/>
            <w:vAlign w:val="center"/>
          </w:tcPr>
          <w:p w14:paraId="02116D1A" w14:textId="01B7C94D" w:rsidR="00DE321E" w:rsidRPr="006C5619" w:rsidRDefault="00DE321E" w:rsidP="00DE321E">
            <w:pPr>
              <w:spacing w:before="0"/>
              <w:jc w:val="center"/>
              <w:rPr>
                <w:rFonts w:asciiTheme="majorHAnsi" w:hAnsiTheme="majorHAnsi" w:cstheme="majorHAnsi"/>
                <w:sz w:val="20"/>
              </w:rPr>
            </w:pPr>
            <w:r>
              <w:rPr>
                <w:rFonts w:asciiTheme="majorHAnsi" w:hAnsiTheme="majorHAnsi" w:cstheme="majorHAnsi"/>
                <w:sz w:val="20"/>
              </w:rPr>
              <w:t>2025-2026</w:t>
            </w:r>
          </w:p>
        </w:tc>
        <w:tc>
          <w:tcPr>
            <w:tcW w:w="900" w:type="pct"/>
            <w:vAlign w:val="center"/>
          </w:tcPr>
          <w:p w14:paraId="7193258E" w14:textId="02B24E37" w:rsidR="00DE321E" w:rsidRPr="006C5619" w:rsidRDefault="00DE321E" w:rsidP="00DE321E">
            <w:pPr>
              <w:spacing w:before="0"/>
              <w:jc w:val="center"/>
              <w:rPr>
                <w:rFonts w:asciiTheme="majorHAnsi" w:hAnsiTheme="majorHAnsi" w:cstheme="majorHAnsi"/>
                <w:sz w:val="20"/>
              </w:rPr>
            </w:pPr>
            <w:r>
              <w:rPr>
                <w:rFonts w:asciiTheme="majorHAnsi" w:hAnsiTheme="majorHAnsi" w:cstheme="majorHAnsi"/>
                <w:sz w:val="20"/>
              </w:rPr>
              <w:t>400.000</w:t>
            </w:r>
          </w:p>
        </w:tc>
        <w:tc>
          <w:tcPr>
            <w:tcW w:w="846" w:type="pct"/>
            <w:vAlign w:val="center"/>
          </w:tcPr>
          <w:p w14:paraId="3514B1C0" w14:textId="0D6F5327" w:rsidR="00DE321E" w:rsidRPr="006C5619" w:rsidRDefault="00DE321E" w:rsidP="00DE321E">
            <w:pPr>
              <w:spacing w:before="0"/>
              <w:rPr>
                <w:rFonts w:asciiTheme="majorHAnsi" w:hAnsiTheme="majorHAnsi" w:cstheme="majorHAnsi"/>
                <w:sz w:val="20"/>
              </w:rPr>
            </w:pPr>
            <w:r w:rsidRPr="006C5619">
              <w:rPr>
                <w:rFonts w:asciiTheme="majorHAnsi" w:hAnsiTheme="majorHAnsi" w:cstheme="majorHAnsi"/>
                <w:sz w:val="20"/>
              </w:rPr>
              <w:t>Fundusze zewnętrzne, budżet gminy</w:t>
            </w:r>
          </w:p>
        </w:tc>
      </w:tr>
      <w:tr w:rsidR="00DE321E" w:rsidRPr="006C5619" w14:paraId="22B3EFAD" w14:textId="77777777" w:rsidTr="006C5619">
        <w:trPr>
          <w:trHeight w:val="397"/>
          <w:jc w:val="center"/>
        </w:trPr>
        <w:tc>
          <w:tcPr>
            <w:tcW w:w="297" w:type="pct"/>
            <w:vAlign w:val="center"/>
          </w:tcPr>
          <w:p w14:paraId="25D45C0D" w14:textId="77777777" w:rsidR="00DE321E" w:rsidRPr="006C5619" w:rsidRDefault="00DE321E" w:rsidP="00DE321E">
            <w:pPr>
              <w:pStyle w:val="Akapitzlist"/>
              <w:numPr>
                <w:ilvl w:val="0"/>
                <w:numId w:val="51"/>
              </w:numPr>
              <w:spacing w:before="0"/>
              <w:contextualSpacing w:val="0"/>
              <w:jc w:val="both"/>
              <w:rPr>
                <w:rFonts w:asciiTheme="majorHAnsi" w:hAnsiTheme="majorHAnsi" w:cstheme="majorHAnsi"/>
                <w:sz w:val="20"/>
              </w:rPr>
            </w:pPr>
          </w:p>
        </w:tc>
        <w:tc>
          <w:tcPr>
            <w:tcW w:w="1261" w:type="pct"/>
            <w:vAlign w:val="center"/>
          </w:tcPr>
          <w:p w14:paraId="5EDC3111" w14:textId="02D5A801" w:rsidR="00DE321E" w:rsidRPr="006C5619" w:rsidRDefault="00DE321E" w:rsidP="00DE321E">
            <w:pPr>
              <w:spacing w:before="0"/>
              <w:rPr>
                <w:rFonts w:asciiTheme="majorHAnsi" w:hAnsiTheme="majorHAnsi" w:cstheme="majorHAnsi"/>
                <w:sz w:val="20"/>
              </w:rPr>
            </w:pPr>
            <w:r>
              <w:rPr>
                <w:rFonts w:asciiTheme="majorHAnsi" w:hAnsiTheme="majorHAnsi" w:cstheme="majorHAnsi"/>
                <w:sz w:val="20"/>
              </w:rPr>
              <w:t>Miasteczko rowerowe w Graboszycach</w:t>
            </w:r>
          </w:p>
        </w:tc>
        <w:tc>
          <w:tcPr>
            <w:tcW w:w="883" w:type="pct"/>
            <w:vAlign w:val="center"/>
          </w:tcPr>
          <w:p w14:paraId="40534AEB" w14:textId="599AD9FD" w:rsidR="00DE321E" w:rsidRPr="006C5619" w:rsidRDefault="00DE321E" w:rsidP="00DE321E">
            <w:pPr>
              <w:spacing w:before="0"/>
              <w:jc w:val="center"/>
              <w:rPr>
                <w:rFonts w:asciiTheme="majorHAnsi" w:hAnsiTheme="majorHAnsi" w:cstheme="majorHAnsi"/>
                <w:sz w:val="20"/>
              </w:rPr>
            </w:pPr>
            <w:r>
              <w:rPr>
                <w:rFonts w:asciiTheme="majorHAnsi" w:hAnsiTheme="majorHAnsi" w:cstheme="majorHAnsi"/>
                <w:sz w:val="20"/>
              </w:rPr>
              <w:t>Graboszyce</w:t>
            </w:r>
          </w:p>
        </w:tc>
        <w:tc>
          <w:tcPr>
            <w:tcW w:w="813" w:type="pct"/>
            <w:vAlign w:val="center"/>
          </w:tcPr>
          <w:p w14:paraId="566DE8DE" w14:textId="24A9AC54" w:rsidR="00DE321E" w:rsidRPr="006C5619" w:rsidRDefault="00DE321E" w:rsidP="00DE321E">
            <w:pPr>
              <w:spacing w:before="0"/>
              <w:jc w:val="center"/>
              <w:rPr>
                <w:rFonts w:asciiTheme="majorHAnsi" w:hAnsiTheme="majorHAnsi" w:cstheme="majorHAnsi"/>
                <w:sz w:val="20"/>
              </w:rPr>
            </w:pPr>
            <w:r>
              <w:rPr>
                <w:rFonts w:asciiTheme="majorHAnsi" w:hAnsiTheme="majorHAnsi" w:cstheme="majorHAnsi"/>
                <w:sz w:val="20"/>
              </w:rPr>
              <w:t>2025-2026</w:t>
            </w:r>
          </w:p>
        </w:tc>
        <w:tc>
          <w:tcPr>
            <w:tcW w:w="900" w:type="pct"/>
            <w:vAlign w:val="center"/>
          </w:tcPr>
          <w:p w14:paraId="518B8223" w14:textId="1C44DC9F" w:rsidR="00DE321E" w:rsidRPr="006C5619" w:rsidRDefault="00DE321E" w:rsidP="00DE321E">
            <w:pPr>
              <w:spacing w:before="0"/>
              <w:jc w:val="center"/>
              <w:rPr>
                <w:rFonts w:asciiTheme="majorHAnsi" w:hAnsiTheme="majorHAnsi" w:cstheme="majorHAnsi"/>
                <w:sz w:val="20"/>
              </w:rPr>
            </w:pPr>
            <w:r>
              <w:rPr>
                <w:rFonts w:asciiTheme="majorHAnsi" w:hAnsiTheme="majorHAnsi" w:cstheme="majorHAnsi"/>
                <w:sz w:val="20"/>
              </w:rPr>
              <w:t>400.000</w:t>
            </w:r>
          </w:p>
        </w:tc>
        <w:tc>
          <w:tcPr>
            <w:tcW w:w="846" w:type="pct"/>
            <w:vAlign w:val="center"/>
          </w:tcPr>
          <w:p w14:paraId="700C4B5C" w14:textId="18D08BE4" w:rsidR="00DE321E" w:rsidRPr="006C5619" w:rsidRDefault="00DE321E" w:rsidP="00DE321E">
            <w:pPr>
              <w:spacing w:before="0"/>
              <w:rPr>
                <w:rFonts w:asciiTheme="majorHAnsi" w:hAnsiTheme="majorHAnsi" w:cstheme="majorHAnsi"/>
                <w:sz w:val="20"/>
              </w:rPr>
            </w:pPr>
            <w:r w:rsidRPr="006C5619">
              <w:rPr>
                <w:rFonts w:asciiTheme="majorHAnsi" w:hAnsiTheme="majorHAnsi" w:cstheme="majorHAnsi"/>
                <w:sz w:val="20"/>
              </w:rPr>
              <w:t>Fundusze zewnętrzne, budżet gminy</w:t>
            </w:r>
          </w:p>
        </w:tc>
      </w:tr>
      <w:tr w:rsidR="00DE321E" w:rsidRPr="006C5619" w14:paraId="018C189C" w14:textId="77777777" w:rsidTr="006C5619">
        <w:trPr>
          <w:trHeight w:val="397"/>
          <w:jc w:val="center"/>
        </w:trPr>
        <w:tc>
          <w:tcPr>
            <w:tcW w:w="5000" w:type="pct"/>
            <w:gridSpan w:val="6"/>
            <w:shd w:val="clear" w:color="auto" w:fill="0070C0"/>
            <w:vAlign w:val="center"/>
          </w:tcPr>
          <w:p w14:paraId="1A63CBBF" w14:textId="77777777" w:rsidR="00DE321E" w:rsidRPr="006C5619" w:rsidRDefault="00DE321E" w:rsidP="00DE321E">
            <w:pPr>
              <w:spacing w:before="0"/>
              <w:jc w:val="both"/>
              <w:rPr>
                <w:rFonts w:asciiTheme="majorHAnsi" w:hAnsiTheme="majorHAnsi" w:cstheme="majorHAnsi"/>
                <w:b/>
                <w:bCs/>
                <w:color w:val="FFFFFF"/>
                <w:sz w:val="20"/>
              </w:rPr>
            </w:pPr>
            <w:r w:rsidRPr="006C5619">
              <w:rPr>
                <w:rFonts w:asciiTheme="majorHAnsi" w:hAnsiTheme="majorHAnsi" w:cstheme="majorHAnsi"/>
                <w:sz w:val="20"/>
              </w:rPr>
              <w:br w:type="page"/>
            </w:r>
            <w:r w:rsidRPr="006C5619">
              <w:rPr>
                <w:rFonts w:asciiTheme="majorHAnsi" w:hAnsiTheme="majorHAnsi" w:cstheme="majorHAnsi"/>
                <w:b/>
                <w:sz w:val="20"/>
              </w:rPr>
              <w:br w:type="column"/>
            </w:r>
            <w:r w:rsidRPr="006C5619">
              <w:rPr>
                <w:rFonts w:asciiTheme="majorHAnsi" w:hAnsiTheme="majorHAnsi" w:cstheme="majorHAnsi"/>
                <w:b/>
                <w:sz w:val="20"/>
              </w:rPr>
              <w:br w:type="column"/>
            </w:r>
            <w:r w:rsidRPr="006C5619">
              <w:rPr>
                <w:rFonts w:asciiTheme="majorHAnsi" w:hAnsiTheme="majorHAnsi" w:cstheme="majorHAnsi"/>
                <w:b/>
                <w:sz w:val="20"/>
              </w:rPr>
              <w:br w:type="column"/>
            </w:r>
            <w:r w:rsidRPr="006C5619">
              <w:rPr>
                <w:rFonts w:asciiTheme="majorHAnsi" w:hAnsiTheme="majorHAnsi" w:cstheme="majorHAnsi"/>
                <w:b/>
                <w:bCs/>
                <w:color w:val="FFFFFF"/>
                <w:sz w:val="20"/>
              </w:rPr>
              <w:t xml:space="preserve">CEL OPERACYJNY </w:t>
            </w:r>
            <w:r w:rsidRPr="006C5619">
              <w:rPr>
                <w:rFonts w:asciiTheme="majorHAnsi" w:hAnsiTheme="majorHAnsi" w:cstheme="majorHAnsi"/>
                <w:b/>
                <w:sz w:val="20"/>
              </w:rPr>
              <w:t>1.2. Rozwój oferty i aktywizacja kulturalna mieszkańców oraz wzmocnienie roli kultury i dziedzictwa w procesach rozwoju gminy.</w:t>
            </w:r>
          </w:p>
        </w:tc>
      </w:tr>
      <w:tr w:rsidR="00DE321E" w:rsidRPr="006C5619" w14:paraId="6E58E8AD" w14:textId="77777777" w:rsidTr="006C5619">
        <w:trPr>
          <w:trHeight w:val="397"/>
          <w:jc w:val="center"/>
        </w:trPr>
        <w:tc>
          <w:tcPr>
            <w:tcW w:w="297" w:type="pct"/>
            <w:vAlign w:val="center"/>
          </w:tcPr>
          <w:p w14:paraId="7698D151" w14:textId="77777777" w:rsidR="00DE321E" w:rsidRPr="006C5619" w:rsidRDefault="00DE321E" w:rsidP="00DE321E">
            <w:pPr>
              <w:pStyle w:val="Akapitzlist"/>
              <w:numPr>
                <w:ilvl w:val="0"/>
                <w:numId w:val="51"/>
              </w:numPr>
              <w:spacing w:before="0"/>
              <w:contextualSpacing w:val="0"/>
              <w:jc w:val="both"/>
              <w:rPr>
                <w:rFonts w:asciiTheme="majorHAnsi" w:hAnsiTheme="majorHAnsi" w:cstheme="majorHAnsi"/>
                <w:sz w:val="20"/>
              </w:rPr>
            </w:pPr>
          </w:p>
        </w:tc>
        <w:tc>
          <w:tcPr>
            <w:tcW w:w="1261" w:type="pct"/>
            <w:vAlign w:val="center"/>
          </w:tcPr>
          <w:p w14:paraId="5FA2F68D" w14:textId="77777777" w:rsidR="00DE321E" w:rsidRPr="006C5619" w:rsidRDefault="00DE321E" w:rsidP="00DE321E">
            <w:pPr>
              <w:spacing w:before="0"/>
              <w:rPr>
                <w:rFonts w:asciiTheme="majorHAnsi" w:hAnsiTheme="majorHAnsi" w:cstheme="majorHAnsi"/>
                <w:sz w:val="20"/>
              </w:rPr>
            </w:pPr>
            <w:r w:rsidRPr="006C5619">
              <w:rPr>
                <w:rFonts w:asciiTheme="majorHAnsi" w:hAnsiTheme="majorHAnsi" w:cstheme="majorHAnsi"/>
                <w:sz w:val="20"/>
              </w:rPr>
              <w:t>Modernizacja budynku szkoły (domu ludowego) w Łowiczkach</w:t>
            </w:r>
          </w:p>
        </w:tc>
        <w:tc>
          <w:tcPr>
            <w:tcW w:w="883" w:type="pct"/>
            <w:vAlign w:val="center"/>
          </w:tcPr>
          <w:p w14:paraId="09D97AC8"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Łowiczki</w:t>
            </w:r>
          </w:p>
        </w:tc>
        <w:tc>
          <w:tcPr>
            <w:tcW w:w="813" w:type="pct"/>
            <w:vAlign w:val="center"/>
          </w:tcPr>
          <w:p w14:paraId="77481249"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do 2026</w:t>
            </w:r>
          </w:p>
        </w:tc>
        <w:tc>
          <w:tcPr>
            <w:tcW w:w="900" w:type="pct"/>
            <w:vAlign w:val="center"/>
          </w:tcPr>
          <w:p w14:paraId="22F26D3D"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500.000</w:t>
            </w:r>
          </w:p>
        </w:tc>
        <w:tc>
          <w:tcPr>
            <w:tcW w:w="846" w:type="pct"/>
            <w:vAlign w:val="center"/>
          </w:tcPr>
          <w:p w14:paraId="4955743B"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Fundusze zewnętrzne,  Fundacje, budżet gminy</w:t>
            </w:r>
          </w:p>
        </w:tc>
      </w:tr>
      <w:tr w:rsidR="00DE321E" w:rsidRPr="006C5619" w14:paraId="64D00705" w14:textId="77777777" w:rsidTr="006C5619">
        <w:trPr>
          <w:trHeight w:val="397"/>
          <w:jc w:val="center"/>
        </w:trPr>
        <w:tc>
          <w:tcPr>
            <w:tcW w:w="297" w:type="pct"/>
            <w:vAlign w:val="center"/>
          </w:tcPr>
          <w:p w14:paraId="63E32E9B" w14:textId="77777777" w:rsidR="00DE321E" w:rsidRPr="006C5619" w:rsidRDefault="00DE321E" w:rsidP="00DE321E">
            <w:pPr>
              <w:pStyle w:val="Akapitzlist"/>
              <w:numPr>
                <w:ilvl w:val="0"/>
                <w:numId w:val="51"/>
              </w:numPr>
              <w:spacing w:before="0"/>
              <w:contextualSpacing w:val="0"/>
              <w:jc w:val="both"/>
              <w:rPr>
                <w:rFonts w:asciiTheme="majorHAnsi" w:hAnsiTheme="majorHAnsi" w:cstheme="majorHAnsi"/>
                <w:sz w:val="20"/>
              </w:rPr>
            </w:pPr>
          </w:p>
        </w:tc>
        <w:tc>
          <w:tcPr>
            <w:tcW w:w="1261" w:type="pct"/>
            <w:vAlign w:val="center"/>
          </w:tcPr>
          <w:p w14:paraId="1D7FD098" w14:textId="77777777" w:rsidR="00DE321E" w:rsidRPr="006C5619" w:rsidRDefault="00DE321E" w:rsidP="00DE321E">
            <w:pPr>
              <w:spacing w:before="0"/>
              <w:rPr>
                <w:rFonts w:asciiTheme="majorHAnsi" w:hAnsiTheme="majorHAnsi" w:cstheme="majorHAnsi"/>
                <w:sz w:val="20"/>
                <w:highlight w:val="yellow"/>
              </w:rPr>
            </w:pPr>
            <w:r w:rsidRPr="006C5619">
              <w:rPr>
                <w:rFonts w:asciiTheme="majorHAnsi" w:hAnsiTheme="majorHAnsi" w:cstheme="majorHAnsi"/>
                <w:sz w:val="20"/>
              </w:rPr>
              <w:t>Pozostałe domy ludowe, głównie modernizacja energetyczna (OZE)</w:t>
            </w:r>
          </w:p>
        </w:tc>
        <w:tc>
          <w:tcPr>
            <w:tcW w:w="883" w:type="pct"/>
            <w:vAlign w:val="center"/>
          </w:tcPr>
          <w:p w14:paraId="4B721A5B"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Gmina Zator</w:t>
            </w:r>
          </w:p>
        </w:tc>
        <w:tc>
          <w:tcPr>
            <w:tcW w:w="813" w:type="pct"/>
            <w:vAlign w:val="center"/>
          </w:tcPr>
          <w:p w14:paraId="7369E54E"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2024-2030</w:t>
            </w:r>
          </w:p>
        </w:tc>
        <w:tc>
          <w:tcPr>
            <w:tcW w:w="900" w:type="pct"/>
            <w:vAlign w:val="center"/>
          </w:tcPr>
          <w:p w14:paraId="408ECFC8"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6.500.000</w:t>
            </w:r>
          </w:p>
        </w:tc>
        <w:tc>
          <w:tcPr>
            <w:tcW w:w="846" w:type="pct"/>
            <w:vAlign w:val="center"/>
          </w:tcPr>
          <w:p w14:paraId="41C5FB9B"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Fundusze zewnętrzne, WFOŚ,</w:t>
            </w:r>
          </w:p>
          <w:p w14:paraId="63523BE1"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budżet gminy</w:t>
            </w:r>
          </w:p>
        </w:tc>
      </w:tr>
      <w:tr w:rsidR="00DE321E" w:rsidRPr="006C5619" w14:paraId="6BA5D7AC" w14:textId="77777777" w:rsidTr="006C5619">
        <w:trPr>
          <w:trHeight w:val="397"/>
          <w:jc w:val="center"/>
        </w:trPr>
        <w:tc>
          <w:tcPr>
            <w:tcW w:w="5000" w:type="pct"/>
            <w:gridSpan w:val="6"/>
            <w:shd w:val="clear" w:color="auto" w:fill="0070C0"/>
            <w:vAlign w:val="center"/>
          </w:tcPr>
          <w:p w14:paraId="1BAA3451" w14:textId="77777777" w:rsidR="00DE321E" w:rsidRPr="006C5619" w:rsidRDefault="00DE321E" w:rsidP="00DE321E">
            <w:pPr>
              <w:spacing w:before="0"/>
              <w:jc w:val="both"/>
              <w:rPr>
                <w:rFonts w:asciiTheme="majorHAnsi" w:hAnsiTheme="majorHAnsi" w:cstheme="majorHAnsi"/>
                <w:b/>
                <w:bCs/>
                <w:color w:val="FFFFFF"/>
                <w:sz w:val="20"/>
              </w:rPr>
            </w:pPr>
            <w:r w:rsidRPr="006C5619">
              <w:rPr>
                <w:rFonts w:asciiTheme="majorHAnsi" w:hAnsiTheme="majorHAnsi" w:cstheme="majorHAnsi"/>
                <w:sz w:val="20"/>
              </w:rPr>
              <w:br w:type="page"/>
            </w:r>
            <w:r w:rsidRPr="006C5619">
              <w:rPr>
                <w:rFonts w:asciiTheme="majorHAnsi" w:hAnsiTheme="majorHAnsi" w:cstheme="majorHAnsi"/>
                <w:b/>
                <w:sz w:val="20"/>
              </w:rPr>
              <w:br w:type="column"/>
            </w:r>
            <w:r w:rsidRPr="006C5619">
              <w:rPr>
                <w:rFonts w:asciiTheme="majorHAnsi" w:hAnsiTheme="majorHAnsi" w:cstheme="majorHAnsi"/>
                <w:b/>
                <w:sz w:val="20"/>
              </w:rPr>
              <w:br w:type="column"/>
            </w:r>
            <w:r w:rsidRPr="006C5619">
              <w:rPr>
                <w:rFonts w:asciiTheme="majorHAnsi" w:hAnsiTheme="majorHAnsi" w:cstheme="majorHAnsi"/>
                <w:b/>
                <w:sz w:val="20"/>
              </w:rPr>
              <w:br w:type="column"/>
            </w:r>
            <w:r w:rsidRPr="006C5619">
              <w:rPr>
                <w:rFonts w:asciiTheme="majorHAnsi" w:hAnsiTheme="majorHAnsi" w:cstheme="majorHAnsi"/>
                <w:b/>
                <w:bCs/>
                <w:color w:val="FFFFFF"/>
                <w:sz w:val="20"/>
              </w:rPr>
              <w:t xml:space="preserve">CEL OPERACYJNY </w:t>
            </w:r>
            <w:r w:rsidRPr="006C5619">
              <w:rPr>
                <w:rFonts w:asciiTheme="majorHAnsi" w:hAnsiTheme="majorHAnsi" w:cstheme="majorHAnsi"/>
                <w:b/>
                <w:sz w:val="20"/>
              </w:rPr>
              <w:t>1.3. Rozwój sportu i rekreacji jako specjalizacji lokalnych oraz aktywizacja ruchowa mieszkańców.</w:t>
            </w:r>
          </w:p>
        </w:tc>
      </w:tr>
      <w:tr w:rsidR="00DE321E" w:rsidRPr="006C5619" w14:paraId="6E05B3A3" w14:textId="77777777" w:rsidTr="006C5619">
        <w:trPr>
          <w:trHeight w:val="397"/>
          <w:jc w:val="center"/>
        </w:trPr>
        <w:tc>
          <w:tcPr>
            <w:tcW w:w="297" w:type="pct"/>
            <w:vAlign w:val="center"/>
          </w:tcPr>
          <w:p w14:paraId="544FCFEE" w14:textId="77777777" w:rsidR="00DE321E" w:rsidRPr="006C5619" w:rsidRDefault="00DE321E" w:rsidP="00DE321E">
            <w:pPr>
              <w:pStyle w:val="Akapitzlist"/>
              <w:numPr>
                <w:ilvl w:val="0"/>
                <w:numId w:val="51"/>
              </w:numPr>
              <w:spacing w:before="0"/>
              <w:contextualSpacing w:val="0"/>
              <w:jc w:val="both"/>
              <w:rPr>
                <w:rFonts w:asciiTheme="majorHAnsi" w:hAnsiTheme="majorHAnsi" w:cstheme="majorHAnsi"/>
                <w:sz w:val="20"/>
              </w:rPr>
            </w:pPr>
          </w:p>
        </w:tc>
        <w:tc>
          <w:tcPr>
            <w:tcW w:w="1261" w:type="pct"/>
            <w:vAlign w:val="center"/>
          </w:tcPr>
          <w:p w14:paraId="14E8AD6A"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Budowa ośrodka Sportu w Zatorze</w:t>
            </w:r>
          </w:p>
        </w:tc>
        <w:tc>
          <w:tcPr>
            <w:tcW w:w="883" w:type="pct"/>
            <w:vAlign w:val="center"/>
          </w:tcPr>
          <w:p w14:paraId="3D5167B7"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Zator</w:t>
            </w:r>
          </w:p>
        </w:tc>
        <w:tc>
          <w:tcPr>
            <w:tcW w:w="813" w:type="pct"/>
            <w:vAlign w:val="center"/>
          </w:tcPr>
          <w:p w14:paraId="7704B7C3"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2022-2024</w:t>
            </w:r>
          </w:p>
        </w:tc>
        <w:tc>
          <w:tcPr>
            <w:tcW w:w="900" w:type="pct"/>
            <w:vAlign w:val="center"/>
          </w:tcPr>
          <w:p w14:paraId="0B0A9D58"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17.000.000</w:t>
            </w:r>
          </w:p>
        </w:tc>
        <w:tc>
          <w:tcPr>
            <w:tcW w:w="846" w:type="pct"/>
            <w:vAlign w:val="center"/>
          </w:tcPr>
          <w:p w14:paraId="3142E2DB"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Polski Ład</w:t>
            </w:r>
          </w:p>
        </w:tc>
      </w:tr>
      <w:tr w:rsidR="00DE321E" w:rsidRPr="006C5619" w14:paraId="02D7E7D1" w14:textId="77777777" w:rsidTr="006C5619">
        <w:trPr>
          <w:trHeight w:val="397"/>
          <w:jc w:val="center"/>
        </w:trPr>
        <w:tc>
          <w:tcPr>
            <w:tcW w:w="297" w:type="pct"/>
            <w:vAlign w:val="center"/>
          </w:tcPr>
          <w:p w14:paraId="6BC96A60" w14:textId="77777777" w:rsidR="00DE321E" w:rsidRPr="006C5619" w:rsidRDefault="00DE321E" w:rsidP="00DE321E">
            <w:pPr>
              <w:pStyle w:val="Akapitzlist"/>
              <w:numPr>
                <w:ilvl w:val="0"/>
                <w:numId w:val="51"/>
              </w:numPr>
              <w:spacing w:before="0"/>
              <w:contextualSpacing w:val="0"/>
              <w:jc w:val="both"/>
              <w:rPr>
                <w:rFonts w:asciiTheme="majorHAnsi" w:hAnsiTheme="majorHAnsi" w:cstheme="majorHAnsi"/>
                <w:sz w:val="20"/>
              </w:rPr>
            </w:pPr>
          </w:p>
        </w:tc>
        <w:tc>
          <w:tcPr>
            <w:tcW w:w="1261" w:type="pct"/>
            <w:vAlign w:val="center"/>
          </w:tcPr>
          <w:p w14:paraId="2902CFF3" w14:textId="77777777" w:rsidR="00DE321E" w:rsidRPr="006C5619" w:rsidRDefault="00DE321E" w:rsidP="00DE321E">
            <w:pPr>
              <w:spacing w:before="0"/>
              <w:rPr>
                <w:rFonts w:asciiTheme="majorHAnsi" w:hAnsiTheme="majorHAnsi" w:cstheme="majorHAnsi"/>
                <w:sz w:val="20"/>
              </w:rPr>
            </w:pPr>
            <w:r w:rsidRPr="006C5619">
              <w:rPr>
                <w:rFonts w:asciiTheme="majorHAnsi" w:hAnsiTheme="majorHAnsi" w:cstheme="majorHAnsi"/>
                <w:sz w:val="20"/>
              </w:rPr>
              <w:t>Kompleks boisk wokół ośrodka sportu w Zatorze</w:t>
            </w:r>
          </w:p>
        </w:tc>
        <w:tc>
          <w:tcPr>
            <w:tcW w:w="883" w:type="pct"/>
            <w:vAlign w:val="center"/>
          </w:tcPr>
          <w:p w14:paraId="6BF0667B"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Zator</w:t>
            </w:r>
          </w:p>
        </w:tc>
        <w:tc>
          <w:tcPr>
            <w:tcW w:w="813" w:type="pct"/>
            <w:vAlign w:val="center"/>
          </w:tcPr>
          <w:p w14:paraId="00986849"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2025-2026</w:t>
            </w:r>
          </w:p>
        </w:tc>
        <w:tc>
          <w:tcPr>
            <w:tcW w:w="900" w:type="pct"/>
            <w:vAlign w:val="center"/>
          </w:tcPr>
          <w:p w14:paraId="71E565B3"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4.000.000</w:t>
            </w:r>
          </w:p>
        </w:tc>
        <w:tc>
          <w:tcPr>
            <w:tcW w:w="846" w:type="pct"/>
            <w:vAlign w:val="center"/>
          </w:tcPr>
          <w:p w14:paraId="087B722D"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Fundusze zewnętrzne, budżet gminy</w:t>
            </w:r>
          </w:p>
        </w:tc>
      </w:tr>
      <w:tr w:rsidR="00DE321E" w:rsidRPr="006C5619" w14:paraId="46F5FCF8" w14:textId="77777777" w:rsidTr="006C5619">
        <w:trPr>
          <w:trHeight w:val="397"/>
          <w:jc w:val="center"/>
        </w:trPr>
        <w:tc>
          <w:tcPr>
            <w:tcW w:w="297" w:type="pct"/>
            <w:vAlign w:val="center"/>
          </w:tcPr>
          <w:p w14:paraId="2FE4EAA2" w14:textId="77777777" w:rsidR="00DE321E" w:rsidRPr="006C5619" w:rsidRDefault="00DE321E" w:rsidP="00DE321E">
            <w:pPr>
              <w:pStyle w:val="Akapitzlist"/>
              <w:numPr>
                <w:ilvl w:val="0"/>
                <w:numId w:val="51"/>
              </w:numPr>
              <w:spacing w:before="0"/>
              <w:contextualSpacing w:val="0"/>
              <w:jc w:val="both"/>
              <w:rPr>
                <w:rFonts w:asciiTheme="majorHAnsi" w:hAnsiTheme="majorHAnsi" w:cstheme="majorHAnsi"/>
                <w:sz w:val="20"/>
              </w:rPr>
            </w:pPr>
          </w:p>
        </w:tc>
        <w:tc>
          <w:tcPr>
            <w:tcW w:w="1261" w:type="pct"/>
            <w:vAlign w:val="center"/>
          </w:tcPr>
          <w:p w14:paraId="7C0A1B0C" w14:textId="77777777" w:rsidR="00DE321E" w:rsidRPr="006C5619" w:rsidRDefault="00DE321E" w:rsidP="00DE321E">
            <w:pPr>
              <w:spacing w:before="0"/>
              <w:rPr>
                <w:rFonts w:asciiTheme="majorHAnsi" w:hAnsiTheme="majorHAnsi" w:cstheme="majorHAnsi"/>
                <w:sz w:val="20"/>
              </w:rPr>
            </w:pPr>
            <w:r w:rsidRPr="006C5619">
              <w:rPr>
                <w:rFonts w:asciiTheme="majorHAnsi" w:hAnsiTheme="majorHAnsi" w:cstheme="majorHAnsi"/>
                <w:sz w:val="20"/>
              </w:rPr>
              <w:t xml:space="preserve">Zagospodarowanie przestrzeni publicznej na oś. </w:t>
            </w:r>
            <w:proofErr w:type="spellStart"/>
            <w:r w:rsidRPr="006C5619">
              <w:rPr>
                <w:rFonts w:asciiTheme="majorHAnsi" w:hAnsiTheme="majorHAnsi" w:cstheme="majorHAnsi"/>
                <w:sz w:val="20"/>
              </w:rPr>
              <w:t>Morysina</w:t>
            </w:r>
            <w:proofErr w:type="spellEnd"/>
          </w:p>
        </w:tc>
        <w:tc>
          <w:tcPr>
            <w:tcW w:w="883" w:type="pct"/>
            <w:vAlign w:val="center"/>
          </w:tcPr>
          <w:p w14:paraId="2ABC962B"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Zator</w:t>
            </w:r>
          </w:p>
        </w:tc>
        <w:tc>
          <w:tcPr>
            <w:tcW w:w="813" w:type="pct"/>
            <w:vAlign w:val="center"/>
          </w:tcPr>
          <w:p w14:paraId="1FD9BE5F"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2023-2026</w:t>
            </w:r>
          </w:p>
        </w:tc>
        <w:tc>
          <w:tcPr>
            <w:tcW w:w="900" w:type="pct"/>
            <w:vAlign w:val="center"/>
          </w:tcPr>
          <w:p w14:paraId="7F6918AD"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2.000.000</w:t>
            </w:r>
          </w:p>
        </w:tc>
        <w:tc>
          <w:tcPr>
            <w:tcW w:w="846" w:type="pct"/>
            <w:vAlign w:val="center"/>
          </w:tcPr>
          <w:p w14:paraId="7DE4A0B3"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Fundusze zewnętrzne, budżet gminy</w:t>
            </w:r>
          </w:p>
        </w:tc>
      </w:tr>
      <w:tr w:rsidR="00DE321E" w:rsidRPr="006C5619" w14:paraId="60F84D0F" w14:textId="77777777" w:rsidTr="006C5619">
        <w:trPr>
          <w:trHeight w:val="397"/>
          <w:jc w:val="center"/>
        </w:trPr>
        <w:tc>
          <w:tcPr>
            <w:tcW w:w="297" w:type="pct"/>
            <w:vAlign w:val="center"/>
          </w:tcPr>
          <w:p w14:paraId="65F69F5E" w14:textId="77777777" w:rsidR="00DE321E" w:rsidRPr="006C5619" w:rsidRDefault="00DE321E" w:rsidP="00DE321E">
            <w:pPr>
              <w:pStyle w:val="Akapitzlist"/>
              <w:numPr>
                <w:ilvl w:val="0"/>
                <w:numId w:val="51"/>
              </w:numPr>
              <w:spacing w:before="0"/>
              <w:contextualSpacing w:val="0"/>
              <w:jc w:val="both"/>
              <w:rPr>
                <w:rFonts w:asciiTheme="majorHAnsi" w:hAnsiTheme="majorHAnsi" w:cstheme="majorHAnsi"/>
                <w:sz w:val="20"/>
              </w:rPr>
            </w:pPr>
          </w:p>
        </w:tc>
        <w:tc>
          <w:tcPr>
            <w:tcW w:w="1261" w:type="pct"/>
            <w:vAlign w:val="center"/>
          </w:tcPr>
          <w:p w14:paraId="414CBADB" w14:textId="486CA259" w:rsidR="00DE321E" w:rsidRPr="006C5619" w:rsidRDefault="00DE321E" w:rsidP="00DE321E">
            <w:pPr>
              <w:spacing w:before="0"/>
              <w:rPr>
                <w:rFonts w:asciiTheme="majorHAnsi" w:hAnsiTheme="majorHAnsi" w:cstheme="majorHAnsi"/>
                <w:sz w:val="20"/>
              </w:rPr>
            </w:pPr>
            <w:r w:rsidRPr="006C5619">
              <w:rPr>
                <w:rFonts w:asciiTheme="majorHAnsi" w:hAnsiTheme="majorHAnsi" w:cstheme="majorHAnsi"/>
                <w:sz w:val="20"/>
              </w:rPr>
              <w:t>Rozbudow</w:t>
            </w:r>
            <w:r>
              <w:rPr>
                <w:rFonts w:asciiTheme="majorHAnsi" w:hAnsiTheme="majorHAnsi" w:cstheme="majorHAnsi"/>
                <w:sz w:val="20"/>
              </w:rPr>
              <w:t>a strefy aktywności fizycznej w </w:t>
            </w:r>
            <w:r w:rsidRPr="006C5619">
              <w:rPr>
                <w:rFonts w:asciiTheme="majorHAnsi" w:hAnsiTheme="majorHAnsi" w:cstheme="majorHAnsi"/>
                <w:sz w:val="20"/>
              </w:rPr>
              <w:t>Palczowicach</w:t>
            </w:r>
          </w:p>
        </w:tc>
        <w:tc>
          <w:tcPr>
            <w:tcW w:w="883" w:type="pct"/>
            <w:vAlign w:val="center"/>
          </w:tcPr>
          <w:p w14:paraId="37A93801"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Palczowice</w:t>
            </w:r>
          </w:p>
        </w:tc>
        <w:tc>
          <w:tcPr>
            <w:tcW w:w="813" w:type="pct"/>
            <w:vAlign w:val="center"/>
          </w:tcPr>
          <w:p w14:paraId="71D64D09"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2022-2023</w:t>
            </w:r>
          </w:p>
        </w:tc>
        <w:tc>
          <w:tcPr>
            <w:tcW w:w="900" w:type="pct"/>
            <w:vAlign w:val="center"/>
          </w:tcPr>
          <w:p w14:paraId="455647D5"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1.000.000</w:t>
            </w:r>
          </w:p>
        </w:tc>
        <w:tc>
          <w:tcPr>
            <w:tcW w:w="846" w:type="pct"/>
            <w:vAlign w:val="center"/>
          </w:tcPr>
          <w:p w14:paraId="1A0E9012"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PROW,</w:t>
            </w:r>
          </w:p>
          <w:p w14:paraId="3BB9C646"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budżet gminy</w:t>
            </w:r>
          </w:p>
        </w:tc>
      </w:tr>
      <w:tr w:rsidR="00DE321E" w:rsidRPr="006C5619" w14:paraId="198C6725" w14:textId="77777777" w:rsidTr="006C5619">
        <w:trPr>
          <w:trHeight w:val="397"/>
          <w:jc w:val="center"/>
        </w:trPr>
        <w:tc>
          <w:tcPr>
            <w:tcW w:w="297" w:type="pct"/>
            <w:vAlign w:val="center"/>
          </w:tcPr>
          <w:p w14:paraId="30B12C4A" w14:textId="77777777" w:rsidR="00DE321E" w:rsidRPr="006C5619" w:rsidRDefault="00DE321E" w:rsidP="00DE321E">
            <w:pPr>
              <w:pStyle w:val="Akapitzlist"/>
              <w:numPr>
                <w:ilvl w:val="0"/>
                <w:numId w:val="51"/>
              </w:numPr>
              <w:spacing w:before="0"/>
              <w:contextualSpacing w:val="0"/>
              <w:jc w:val="both"/>
              <w:rPr>
                <w:rFonts w:asciiTheme="majorHAnsi" w:hAnsiTheme="majorHAnsi" w:cstheme="majorHAnsi"/>
                <w:sz w:val="20"/>
              </w:rPr>
            </w:pPr>
          </w:p>
        </w:tc>
        <w:tc>
          <w:tcPr>
            <w:tcW w:w="1261" w:type="pct"/>
            <w:vAlign w:val="center"/>
          </w:tcPr>
          <w:p w14:paraId="17FCE5AE" w14:textId="77777777" w:rsidR="00DE321E" w:rsidRPr="006C5619" w:rsidRDefault="00DE321E" w:rsidP="00DE321E">
            <w:pPr>
              <w:spacing w:before="0"/>
              <w:rPr>
                <w:rFonts w:asciiTheme="majorHAnsi" w:hAnsiTheme="majorHAnsi" w:cstheme="majorHAnsi"/>
                <w:sz w:val="20"/>
                <w:highlight w:val="yellow"/>
              </w:rPr>
            </w:pPr>
            <w:r w:rsidRPr="006C5619">
              <w:rPr>
                <w:rFonts w:asciiTheme="majorHAnsi" w:hAnsiTheme="majorHAnsi" w:cstheme="majorHAnsi"/>
                <w:sz w:val="20"/>
              </w:rPr>
              <w:t>Budowa hali sportowej dla szkoły średniej</w:t>
            </w:r>
          </w:p>
        </w:tc>
        <w:tc>
          <w:tcPr>
            <w:tcW w:w="883" w:type="pct"/>
            <w:vAlign w:val="center"/>
          </w:tcPr>
          <w:p w14:paraId="5C041309"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Zator</w:t>
            </w:r>
          </w:p>
        </w:tc>
        <w:tc>
          <w:tcPr>
            <w:tcW w:w="813" w:type="pct"/>
            <w:vAlign w:val="center"/>
          </w:tcPr>
          <w:p w14:paraId="235B1D68"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2028</w:t>
            </w:r>
          </w:p>
        </w:tc>
        <w:tc>
          <w:tcPr>
            <w:tcW w:w="900" w:type="pct"/>
            <w:vAlign w:val="center"/>
          </w:tcPr>
          <w:p w14:paraId="7983F026"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10.000.000</w:t>
            </w:r>
          </w:p>
        </w:tc>
        <w:tc>
          <w:tcPr>
            <w:tcW w:w="846" w:type="pct"/>
            <w:vAlign w:val="center"/>
          </w:tcPr>
          <w:p w14:paraId="55A0EC0C"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Fundusze zewnętrzne, budżet gminy</w:t>
            </w:r>
          </w:p>
        </w:tc>
      </w:tr>
      <w:tr w:rsidR="00DE321E" w:rsidRPr="006C5619" w14:paraId="634C8D96" w14:textId="77777777" w:rsidTr="006C5619">
        <w:trPr>
          <w:trHeight w:val="397"/>
          <w:jc w:val="center"/>
        </w:trPr>
        <w:tc>
          <w:tcPr>
            <w:tcW w:w="297" w:type="pct"/>
            <w:vAlign w:val="center"/>
          </w:tcPr>
          <w:p w14:paraId="3A5DC7AA" w14:textId="77777777" w:rsidR="00DE321E" w:rsidRPr="006C5619" w:rsidRDefault="00DE321E" w:rsidP="00DE321E">
            <w:pPr>
              <w:pStyle w:val="Akapitzlist"/>
              <w:numPr>
                <w:ilvl w:val="0"/>
                <w:numId w:val="51"/>
              </w:numPr>
              <w:spacing w:before="0"/>
              <w:contextualSpacing w:val="0"/>
              <w:jc w:val="both"/>
              <w:rPr>
                <w:rFonts w:asciiTheme="majorHAnsi" w:hAnsiTheme="majorHAnsi" w:cstheme="majorHAnsi"/>
                <w:sz w:val="20"/>
              </w:rPr>
            </w:pPr>
          </w:p>
        </w:tc>
        <w:tc>
          <w:tcPr>
            <w:tcW w:w="1261" w:type="pct"/>
            <w:vAlign w:val="center"/>
          </w:tcPr>
          <w:p w14:paraId="3AC19AB4" w14:textId="77777777" w:rsidR="00DE321E" w:rsidRPr="006C5619" w:rsidDel="000C5510" w:rsidRDefault="00DE321E" w:rsidP="00DE321E">
            <w:pPr>
              <w:spacing w:before="0"/>
              <w:rPr>
                <w:rFonts w:asciiTheme="majorHAnsi" w:hAnsiTheme="majorHAnsi" w:cstheme="majorHAnsi"/>
                <w:sz w:val="20"/>
                <w:highlight w:val="yellow"/>
              </w:rPr>
            </w:pPr>
            <w:r w:rsidRPr="006C5619">
              <w:rPr>
                <w:rFonts w:asciiTheme="majorHAnsi" w:hAnsiTheme="majorHAnsi" w:cstheme="majorHAnsi"/>
                <w:sz w:val="20"/>
              </w:rPr>
              <w:t>Budowa strzelnicy</w:t>
            </w:r>
          </w:p>
        </w:tc>
        <w:tc>
          <w:tcPr>
            <w:tcW w:w="883" w:type="pct"/>
            <w:vAlign w:val="center"/>
          </w:tcPr>
          <w:p w14:paraId="3058ABFB"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Zator</w:t>
            </w:r>
          </w:p>
        </w:tc>
        <w:tc>
          <w:tcPr>
            <w:tcW w:w="813" w:type="pct"/>
            <w:vAlign w:val="center"/>
          </w:tcPr>
          <w:p w14:paraId="54CA85B0"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2028</w:t>
            </w:r>
          </w:p>
        </w:tc>
        <w:tc>
          <w:tcPr>
            <w:tcW w:w="900" w:type="pct"/>
            <w:vAlign w:val="center"/>
          </w:tcPr>
          <w:p w14:paraId="7877920B"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3.000.000</w:t>
            </w:r>
          </w:p>
        </w:tc>
        <w:tc>
          <w:tcPr>
            <w:tcW w:w="846" w:type="pct"/>
            <w:vAlign w:val="center"/>
          </w:tcPr>
          <w:p w14:paraId="1E2A996C"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 xml:space="preserve">Fundusze zewnętrzne, </w:t>
            </w:r>
            <w:r w:rsidRPr="006C5619">
              <w:rPr>
                <w:rFonts w:asciiTheme="majorHAnsi" w:hAnsiTheme="majorHAnsi" w:cstheme="majorHAnsi"/>
                <w:sz w:val="20"/>
              </w:rPr>
              <w:lastRenderedPageBreak/>
              <w:t>budżet gminy</w:t>
            </w:r>
          </w:p>
        </w:tc>
      </w:tr>
      <w:tr w:rsidR="00DE321E" w:rsidRPr="006C5619" w14:paraId="685AB0D8" w14:textId="77777777" w:rsidTr="006C5619">
        <w:trPr>
          <w:trHeight w:val="397"/>
          <w:jc w:val="center"/>
        </w:trPr>
        <w:tc>
          <w:tcPr>
            <w:tcW w:w="5000" w:type="pct"/>
            <w:gridSpan w:val="6"/>
            <w:shd w:val="clear" w:color="auto" w:fill="0070C0"/>
            <w:vAlign w:val="center"/>
          </w:tcPr>
          <w:p w14:paraId="0AE0AD08" w14:textId="77777777" w:rsidR="00DE321E" w:rsidRPr="006C5619" w:rsidRDefault="00DE321E" w:rsidP="00DE321E">
            <w:pPr>
              <w:spacing w:before="0"/>
              <w:jc w:val="both"/>
              <w:rPr>
                <w:rFonts w:asciiTheme="majorHAnsi" w:hAnsiTheme="majorHAnsi" w:cstheme="majorHAnsi"/>
                <w:b/>
                <w:bCs/>
                <w:color w:val="FFFFFF"/>
                <w:sz w:val="20"/>
              </w:rPr>
            </w:pPr>
            <w:r w:rsidRPr="006C5619">
              <w:rPr>
                <w:rFonts w:asciiTheme="majorHAnsi" w:hAnsiTheme="majorHAnsi" w:cstheme="majorHAnsi"/>
                <w:sz w:val="20"/>
              </w:rPr>
              <w:lastRenderedPageBreak/>
              <w:br w:type="page"/>
            </w:r>
            <w:r w:rsidRPr="006C5619">
              <w:rPr>
                <w:rFonts w:asciiTheme="majorHAnsi" w:hAnsiTheme="majorHAnsi" w:cstheme="majorHAnsi"/>
                <w:b/>
                <w:sz w:val="20"/>
              </w:rPr>
              <w:br w:type="column"/>
            </w:r>
            <w:r w:rsidRPr="006C5619">
              <w:rPr>
                <w:rFonts w:asciiTheme="majorHAnsi" w:hAnsiTheme="majorHAnsi" w:cstheme="majorHAnsi"/>
                <w:b/>
                <w:sz w:val="20"/>
              </w:rPr>
              <w:br w:type="column"/>
            </w:r>
            <w:r w:rsidRPr="006C5619">
              <w:rPr>
                <w:rFonts w:asciiTheme="majorHAnsi" w:hAnsiTheme="majorHAnsi" w:cstheme="majorHAnsi"/>
                <w:b/>
                <w:sz w:val="20"/>
              </w:rPr>
              <w:br w:type="column"/>
            </w:r>
            <w:r w:rsidRPr="006C5619">
              <w:rPr>
                <w:rFonts w:asciiTheme="majorHAnsi" w:hAnsiTheme="majorHAnsi" w:cstheme="majorHAnsi"/>
                <w:b/>
                <w:bCs/>
                <w:color w:val="FFFFFF"/>
                <w:sz w:val="20"/>
              </w:rPr>
              <w:t xml:space="preserve">CEL OPERACYJNY </w:t>
            </w:r>
            <w:r w:rsidRPr="006C5619">
              <w:rPr>
                <w:rFonts w:asciiTheme="majorHAnsi" w:hAnsiTheme="majorHAnsi" w:cstheme="majorHAnsi"/>
                <w:b/>
                <w:sz w:val="20"/>
              </w:rPr>
              <w:t>1.4 Wdrożenie kompleksowej i perspektywicznej polityki zdrowotnej i społecznej.</w:t>
            </w:r>
          </w:p>
        </w:tc>
      </w:tr>
      <w:tr w:rsidR="00DE321E" w:rsidRPr="006C5619" w14:paraId="7230EABB" w14:textId="77777777" w:rsidTr="006C5619">
        <w:trPr>
          <w:trHeight w:val="397"/>
          <w:jc w:val="center"/>
        </w:trPr>
        <w:tc>
          <w:tcPr>
            <w:tcW w:w="297" w:type="pct"/>
            <w:vAlign w:val="center"/>
          </w:tcPr>
          <w:p w14:paraId="7A3F3D5C" w14:textId="77777777" w:rsidR="00DE321E" w:rsidRPr="006C5619" w:rsidRDefault="00DE321E" w:rsidP="00DE321E">
            <w:pPr>
              <w:pStyle w:val="Akapitzlist"/>
              <w:numPr>
                <w:ilvl w:val="0"/>
                <w:numId w:val="51"/>
              </w:numPr>
              <w:spacing w:before="0"/>
              <w:contextualSpacing w:val="0"/>
              <w:jc w:val="both"/>
              <w:rPr>
                <w:rFonts w:asciiTheme="majorHAnsi" w:hAnsiTheme="majorHAnsi" w:cstheme="majorHAnsi"/>
                <w:sz w:val="20"/>
              </w:rPr>
            </w:pPr>
          </w:p>
        </w:tc>
        <w:tc>
          <w:tcPr>
            <w:tcW w:w="1261" w:type="pct"/>
            <w:vAlign w:val="center"/>
          </w:tcPr>
          <w:p w14:paraId="6721EC07" w14:textId="77777777" w:rsidR="00DE321E" w:rsidRPr="006C5619" w:rsidRDefault="00DE321E" w:rsidP="00DE321E">
            <w:pPr>
              <w:spacing w:before="0"/>
              <w:rPr>
                <w:rFonts w:asciiTheme="majorHAnsi" w:hAnsiTheme="majorHAnsi" w:cstheme="majorHAnsi"/>
                <w:sz w:val="20"/>
              </w:rPr>
            </w:pPr>
            <w:r w:rsidRPr="006C5619">
              <w:rPr>
                <w:rFonts w:asciiTheme="majorHAnsi" w:hAnsiTheme="majorHAnsi" w:cstheme="majorHAnsi"/>
                <w:sz w:val="20"/>
              </w:rPr>
              <w:t>Modernizacja budynku ośrodka zdrowia</w:t>
            </w:r>
          </w:p>
        </w:tc>
        <w:tc>
          <w:tcPr>
            <w:tcW w:w="883" w:type="pct"/>
            <w:vAlign w:val="center"/>
          </w:tcPr>
          <w:p w14:paraId="1B68C141"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Zator</w:t>
            </w:r>
          </w:p>
        </w:tc>
        <w:tc>
          <w:tcPr>
            <w:tcW w:w="813" w:type="pct"/>
            <w:vAlign w:val="center"/>
          </w:tcPr>
          <w:p w14:paraId="1CCAA5FE"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2025-2026</w:t>
            </w:r>
          </w:p>
        </w:tc>
        <w:tc>
          <w:tcPr>
            <w:tcW w:w="900" w:type="pct"/>
            <w:vAlign w:val="center"/>
          </w:tcPr>
          <w:p w14:paraId="254ED0C6"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2.600.000</w:t>
            </w:r>
          </w:p>
        </w:tc>
        <w:tc>
          <w:tcPr>
            <w:tcW w:w="846" w:type="pct"/>
            <w:vAlign w:val="center"/>
          </w:tcPr>
          <w:p w14:paraId="5BAC0B0D"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Fundusze zewnętrzne, budżet gminy</w:t>
            </w:r>
          </w:p>
        </w:tc>
      </w:tr>
      <w:tr w:rsidR="00DE321E" w:rsidRPr="006C5619" w14:paraId="6749C39A" w14:textId="77777777" w:rsidTr="006C5619">
        <w:trPr>
          <w:trHeight w:val="397"/>
          <w:jc w:val="center"/>
        </w:trPr>
        <w:tc>
          <w:tcPr>
            <w:tcW w:w="5000" w:type="pct"/>
            <w:gridSpan w:val="6"/>
            <w:shd w:val="clear" w:color="auto" w:fill="0070C0"/>
            <w:vAlign w:val="center"/>
          </w:tcPr>
          <w:p w14:paraId="59A9EF2F"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b/>
                <w:sz w:val="20"/>
              </w:rPr>
              <w:br w:type="column"/>
            </w:r>
            <w:r w:rsidRPr="006C5619">
              <w:rPr>
                <w:rFonts w:asciiTheme="majorHAnsi" w:hAnsiTheme="majorHAnsi" w:cstheme="majorHAnsi"/>
                <w:b/>
                <w:sz w:val="20"/>
              </w:rPr>
              <w:br w:type="column"/>
            </w:r>
            <w:r w:rsidRPr="006C5619">
              <w:rPr>
                <w:rFonts w:asciiTheme="majorHAnsi" w:hAnsiTheme="majorHAnsi" w:cstheme="majorHAnsi"/>
                <w:b/>
                <w:sz w:val="20"/>
              </w:rPr>
              <w:br w:type="column"/>
            </w:r>
            <w:r w:rsidRPr="006C5619">
              <w:rPr>
                <w:rFonts w:asciiTheme="majorHAnsi" w:hAnsiTheme="majorHAnsi" w:cstheme="majorHAnsi"/>
                <w:b/>
                <w:bCs/>
                <w:color w:val="FFFFFF"/>
                <w:sz w:val="20"/>
              </w:rPr>
              <w:t xml:space="preserve">CEL OPERACYJNY </w:t>
            </w:r>
            <w:r w:rsidRPr="006C5619">
              <w:rPr>
                <w:rFonts w:asciiTheme="majorHAnsi" w:hAnsiTheme="majorHAnsi" w:cstheme="majorHAnsi"/>
                <w:b/>
                <w:sz w:val="20"/>
              </w:rPr>
              <w:t>2.1. Zapewnienie powszechnego dostępu do systemów wodociągowych, kanalizacyjnych i technicznych, wykorzystujących rozwiązania adekwatne do lokalnych warunków gospodarczych, osadniczych i przyrodniczych.</w:t>
            </w:r>
          </w:p>
        </w:tc>
      </w:tr>
      <w:tr w:rsidR="00DE321E" w:rsidRPr="006C5619" w14:paraId="6633723B" w14:textId="77777777" w:rsidTr="006C5619">
        <w:trPr>
          <w:trHeight w:val="397"/>
          <w:jc w:val="center"/>
        </w:trPr>
        <w:tc>
          <w:tcPr>
            <w:tcW w:w="297" w:type="pct"/>
            <w:vAlign w:val="center"/>
          </w:tcPr>
          <w:p w14:paraId="13E1C982" w14:textId="77777777" w:rsidR="00DE321E" w:rsidRPr="006C5619" w:rsidRDefault="00DE321E" w:rsidP="00DE321E">
            <w:pPr>
              <w:pStyle w:val="Akapitzlist"/>
              <w:numPr>
                <w:ilvl w:val="0"/>
                <w:numId w:val="51"/>
              </w:numPr>
              <w:spacing w:before="0"/>
              <w:contextualSpacing w:val="0"/>
              <w:jc w:val="both"/>
              <w:rPr>
                <w:rFonts w:asciiTheme="majorHAnsi" w:hAnsiTheme="majorHAnsi" w:cstheme="majorHAnsi"/>
                <w:sz w:val="20"/>
              </w:rPr>
            </w:pPr>
          </w:p>
        </w:tc>
        <w:tc>
          <w:tcPr>
            <w:tcW w:w="1261" w:type="pct"/>
            <w:vAlign w:val="center"/>
          </w:tcPr>
          <w:p w14:paraId="57FC3C8B" w14:textId="77777777" w:rsidR="00DE321E" w:rsidRPr="006C5619" w:rsidRDefault="00DE321E" w:rsidP="00DE321E">
            <w:pPr>
              <w:spacing w:before="0"/>
              <w:rPr>
                <w:rFonts w:asciiTheme="majorHAnsi" w:hAnsiTheme="majorHAnsi" w:cstheme="majorHAnsi"/>
                <w:sz w:val="20"/>
              </w:rPr>
            </w:pPr>
            <w:r w:rsidRPr="006C5619">
              <w:rPr>
                <w:rFonts w:asciiTheme="majorHAnsi" w:hAnsiTheme="majorHAnsi" w:cstheme="majorHAnsi"/>
                <w:sz w:val="20"/>
              </w:rPr>
              <w:t xml:space="preserve">Budowa sieci wodno-kanalizacyjnej w sołectwie Grodzisko – etap II </w:t>
            </w:r>
          </w:p>
        </w:tc>
        <w:tc>
          <w:tcPr>
            <w:tcW w:w="883" w:type="pct"/>
            <w:vAlign w:val="center"/>
          </w:tcPr>
          <w:p w14:paraId="02AB82CE"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Sołectwo Grodzisko</w:t>
            </w:r>
          </w:p>
        </w:tc>
        <w:tc>
          <w:tcPr>
            <w:tcW w:w="813" w:type="pct"/>
            <w:vAlign w:val="center"/>
          </w:tcPr>
          <w:p w14:paraId="08C5D84E"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2023-2024</w:t>
            </w:r>
          </w:p>
        </w:tc>
        <w:tc>
          <w:tcPr>
            <w:tcW w:w="900" w:type="pct"/>
            <w:vAlign w:val="center"/>
          </w:tcPr>
          <w:p w14:paraId="2907D60C"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5.000.000</w:t>
            </w:r>
          </w:p>
        </w:tc>
        <w:tc>
          <w:tcPr>
            <w:tcW w:w="846" w:type="pct"/>
            <w:vAlign w:val="center"/>
          </w:tcPr>
          <w:p w14:paraId="2CAB4D30"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Polski Ład 95%,</w:t>
            </w:r>
          </w:p>
          <w:p w14:paraId="42BCF5EE"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budżet gminy</w:t>
            </w:r>
          </w:p>
        </w:tc>
      </w:tr>
      <w:tr w:rsidR="00DE321E" w:rsidRPr="006C5619" w14:paraId="35B1E7E2" w14:textId="77777777" w:rsidTr="006C5619">
        <w:trPr>
          <w:trHeight w:val="397"/>
          <w:jc w:val="center"/>
        </w:trPr>
        <w:tc>
          <w:tcPr>
            <w:tcW w:w="297" w:type="pct"/>
            <w:vAlign w:val="center"/>
          </w:tcPr>
          <w:p w14:paraId="5EB21D98" w14:textId="77777777" w:rsidR="00DE321E" w:rsidRPr="006C5619" w:rsidRDefault="00DE321E" w:rsidP="00DE321E">
            <w:pPr>
              <w:pStyle w:val="Akapitzlist"/>
              <w:numPr>
                <w:ilvl w:val="0"/>
                <w:numId w:val="51"/>
              </w:numPr>
              <w:spacing w:before="0"/>
              <w:contextualSpacing w:val="0"/>
              <w:jc w:val="both"/>
              <w:rPr>
                <w:rFonts w:asciiTheme="majorHAnsi" w:hAnsiTheme="majorHAnsi" w:cstheme="majorHAnsi"/>
                <w:sz w:val="20"/>
              </w:rPr>
            </w:pPr>
          </w:p>
        </w:tc>
        <w:tc>
          <w:tcPr>
            <w:tcW w:w="1261" w:type="pct"/>
            <w:vAlign w:val="center"/>
          </w:tcPr>
          <w:p w14:paraId="72263A17" w14:textId="77777777" w:rsidR="00DE321E" w:rsidRPr="006C5619" w:rsidRDefault="00DE321E" w:rsidP="00DE321E">
            <w:pPr>
              <w:spacing w:before="0"/>
              <w:rPr>
                <w:rFonts w:asciiTheme="majorHAnsi" w:hAnsiTheme="majorHAnsi" w:cstheme="majorHAnsi"/>
                <w:sz w:val="20"/>
              </w:rPr>
            </w:pPr>
            <w:r w:rsidRPr="006C5619">
              <w:rPr>
                <w:rFonts w:asciiTheme="majorHAnsi" w:hAnsiTheme="majorHAnsi" w:cstheme="majorHAnsi"/>
                <w:sz w:val="20"/>
              </w:rPr>
              <w:t>Budowa sieci kanalizacji sanitarnej dla sołectwa Smolice i rozbudowa dla Palczowic (projekt + roboty budowlane)</w:t>
            </w:r>
          </w:p>
        </w:tc>
        <w:tc>
          <w:tcPr>
            <w:tcW w:w="883" w:type="pct"/>
            <w:vAlign w:val="center"/>
          </w:tcPr>
          <w:p w14:paraId="3F8F7772"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Sołectwo Smolice</w:t>
            </w:r>
          </w:p>
        </w:tc>
        <w:tc>
          <w:tcPr>
            <w:tcW w:w="813" w:type="pct"/>
            <w:vAlign w:val="center"/>
          </w:tcPr>
          <w:p w14:paraId="7DE62A40"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2022-2026</w:t>
            </w:r>
          </w:p>
        </w:tc>
        <w:tc>
          <w:tcPr>
            <w:tcW w:w="900" w:type="pct"/>
            <w:vAlign w:val="center"/>
          </w:tcPr>
          <w:p w14:paraId="01EFD14A"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8.000.000</w:t>
            </w:r>
          </w:p>
        </w:tc>
        <w:tc>
          <w:tcPr>
            <w:tcW w:w="846" w:type="pct"/>
            <w:vAlign w:val="center"/>
          </w:tcPr>
          <w:p w14:paraId="683CB70F"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 xml:space="preserve">PROW lub </w:t>
            </w:r>
          </w:p>
          <w:p w14:paraId="7C47969C"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Polski Ład,</w:t>
            </w:r>
          </w:p>
          <w:p w14:paraId="6169DF8C"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budżet gminy</w:t>
            </w:r>
          </w:p>
        </w:tc>
      </w:tr>
      <w:tr w:rsidR="00DE321E" w:rsidRPr="006C5619" w14:paraId="4CF1A587" w14:textId="77777777" w:rsidTr="006C5619">
        <w:trPr>
          <w:trHeight w:val="397"/>
          <w:jc w:val="center"/>
        </w:trPr>
        <w:tc>
          <w:tcPr>
            <w:tcW w:w="297" w:type="pct"/>
            <w:vAlign w:val="center"/>
          </w:tcPr>
          <w:p w14:paraId="0519A3C5" w14:textId="77777777" w:rsidR="00DE321E" w:rsidRPr="006C5619" w:rsidRDefault="00DE321E" w:rsidP="00DE321E">
            <w:pPr>
              <w:pStyle w:val="Akapitzlist"/>
              <w:numPr>
                <w:ilvl w:val="0"/>
                <w:numId w:val="51"/>
              </w:numPr>
              <w:spacing w:before="0"/>
              <w:contextualSpacing w:val="0"/>
              <w:jc w:val="both"/>
              <w:rPr>
                <w:rFonts w:asciiTheme="majorHAnsi" w:hAnsiTheme="majorHAnsi" w:cstheme="majorHAnsi"/>
                <w:sz w:val="20"/>
              </w:rPr>
            </w:pPr>
          </w:p>
        </w:tc>
        <w:tc>
          <w:tcPr>
            <w:tcW w:w="1261" w:type="pct"/>
            <w:vAlign w:val="center"/>
          </w:tcPr>
          <w:p w14:paraId="43AC67CD" w14:textId="77777777" w:rsidR="00DE321E" w:rsidRPr="006C5619" w:rsidRDefault="00DE321E" w:rsidP="00DE321E">
            <w:pPr>
              <w:spacing w:before="0"/>
              <w:rPr>
                <w:rFonts w:asciiTheme="majorHAnsi" w:hAnsiTheme="majorHAnsi" w:cstheme="majorHAnsi"/>
                <w:sz w:val="20"/>
              </w:rPr>
            </w:pPr>
            <w:r w:rsidRPr="006C5619">
              <w:rPr>
                <w:rFonts w:asciiTheme="majorHAnsi" w:hAnsiTheme="majorHAnsi" w:cstheme="majorHAnsi"/>
                <w:sz w:val="20"/>
              </w:rPr>
              <w:t xml:space="preserve">Budowa zachodniego kolektora kanalizacji sanitarnej Zator- </w:t>
            </w:r>
            <w:proofErr w:type="spellStart"/>
            <w:r w:rsidRPr="006C5619">
              <w:rPr>
                <w:rFonts w:asciiTheme="majorHAnsi" w:hAnsiTheme="majorHAnsi" w:cstheme="majorHAnsi"/>
                <w:sz w:val="20"/>
              </w:rPr>
              <w:t>Podolsze</w:t>
            </w:r>
            <w:proofErr w:type="spellEnd"/>
            <w:r w:rsidRPr="006C5619">
              <w:rPr>
                <w:rFonts w:asciiTheme="majorHAnsi" w:hAnsiTheme="majorHAnsi" w:cstheme="majorHAnsi"/>
                <w:sz w:val="20"/>
              </w:rPr>
              <w:t xml:space="preserve"> -oczyszczalnia,</w:t>
            </w:r>
          </w:p>
          <w:p w14:paraId="4816F5E5" w14:textId="77777777" w:rsidR="00DE321E" w:rsidRPr="006C5619" w:rsidRDefault="00DE321E" w:rsidP="00DE321E">
            <w:pPr>
              <w:spacing w:before="0"/>
              <w:rPr>
                <w:rFonts w:asciiTheme="majorHAnsi" w:hAnsiTheme="majorHAnsi" w:cstheme="majorHAnsi"/>
                <w:sz w:val="20"/>
              </w:rPr>
            </w:pPr>
            <w:r w:rsidRPr="006C5619">
              <w:rPr>
                <w:rFonts w:asciiTheme="majorHAnsi" w:hAnsiTheme="majorHAnsi" w:cstheme="majorHAnsi"/>
                <w:sz w:val="20"/>
              </w:rPr>
              <w:t>(projekty + roboty budowlane)</w:t>
            </w:r>
          </w:p>
        </w:tc>
        <w:tc>
          <w:tcPr>
            <w:tcW w:w="883" w:type="pct"/>
            <w:vAlign w:val="center"/>
          </w:tcPr>
          <w:p w14:paraId="33E4248A"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 xml:space="preserve">Zator, </w:t>
            </w:r>
            <w:proofErr w:type="spellStart"/>
            <w:r w:rsidRPr="006C5619">
              <w:rPr>
                <w:rFonts w:asciiTheme="majorHAnsi" w:hAnsiTheme="majorHAnsi" w:cstheme="majorHAnsi"/>
                <w:sz w:val="20"/>
              </w:rPr>
              <w:t>Podolsze</w:t>
            </w:r>
            <w:proofErr w:type="spellEnd"/>
          </w:p>
        </w:tc>
        <w:tc>
          <w:tcPr>
            <w:tcW w:w="813" w:type="pct"/>
            <w:vAlign w:val="center"/>
          </w:tcPr>
          <w:p w14:paraId="525A8D83" w14:textId="77777777" w:rsidR="00DE321E" w:rsidRPr="006C5619" w:rsidRDefault="00DE321E" w:rsidP="00DE321E">
            <w:pPr>
              <w:spacing w:before="0"/>
              <w:jc w:val="center"/>
              <w:rPr>
                <w:rFonts w:asciiTheme="majorHAnsi" w:hAnsiTheme="majorHAnsi" w:cstheme="majorHAnsi"/>
                <w:color w:val="FF0000"/>
                <w:sz w:val="20"/>
              </w:rPr>
            </w:pPr>
            <w:r w:rsidRPr="006C5619">
              <w:rPr>
                <w:rFonts w:asciiTheme="majorHAnsi" w:hAnsiTheme="majorHAnsi" w:cstheme="majorHAnsi"/>
                <w:sz w:val="20"/>
              </w:rPr>
              <w:t>2022-2030</w:t>
            </w:r>
          </w:p>
        </w:tc>
        <w:tc>
          <w:tcPr>
            <w:tcW w:w="900" w:type="pct"/>
            <w:vAlign w:val="center"/>
          </w:tcPr>
          <w:p w14:paraId="76F3AA16"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4.000.000</w:t>
            </w:r>
          </w:p>
        </w:tc>
        <w:tc>
          <w:tcPr>
            <w:tcW w:w="846" w:type="pct"/>
            <w:vAlign w:val="center"/>
          </w:tcPr>
          <w:p w14:paraId="7CD1037A"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 xml:space="preserve">PROW lub </w:t>
            </w:r>
          </w:p>
          <w:p w14:paraId="797F5854"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Polski Ład,</w:t>
            </w:r>
          </w:p>
          <w:p w14:paraId="256C75D8"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budżet gminy</w:t>
            </w:r>
          </w:p>
        </w:tc>
      </w:tr>
      <w:tr w:rsidR="00DE321E" w:rsidRPr="006C5619" w14:paraId="6C7B3F63" w14:textId="77777777" w:rsidTr="006C5619">
        <w:trPr>
          <w:trHeight w:val="397"/>
          <w:jc w:val="center"/>
        </w:trPr>
        <w:tc>
          <w:tcPr>
            <w:tcW w:w="297" w:type="pct"/>
            <w:vAlign w:val="center"/>
          </w:tcPr>
          <w:p w14:paraId="6D67FF83" w14:textId="77777777" w:rsidR="00DE321E" w:rsidRPr="006C5619" w:rsidRDefault="00DE321E" w:rsidP="00DE321E">
            <w:pPr>
              <w:pStyle w:val="Akapitzlist"/>
              <w:numPr>
                <w:ilvl w:val="0"/>
                <w:numId w:val="51"/>
              </w:numPr>
              <w:spacing w:before="0"/>
              <w:contextualSpacing w:val="0"/>
              <w:jc w:val="both"/>
              <w:rPr>
                <w:rFonts w:asciiTheme="majorHAnsi" w:hAnsiTheme="majorHAnsi" w:cstheme="majorHAnsi"/>
                <w:sz w:val="20"/>
              </w:rPr>
            </w:pPr>
          </w:p>
        </w:tc>
        <w:tc>
          <w:tcPr>
            <w:tcW w:w="1261" w:type="pct"/>
            <w:vAlign w:val="center"/>
          </w:tcPr>
          <w:p w14:paraId="49C22BC4" w14:textId="77777777" w:rsidR="00DE321E" w:rsidRPr="006C5619" w:rsidRDefault="00DE321E" w:rsidP="00DE321E">
            <w:pPr>
              <w:spacing w:before="0"/>
              <w:rPr>
                <w:rFonts w:asciiTheme="majorHAnsi" w:hAnsiTheme="majorHAnsi" w:cstheme="majorHAnsi"/>
                <w:sz w:val="20"/>
              </w:rPr>
            </w:pPr>
            <w:r w:rsidRPr="006C5619">
              <w:rPr>
                <w:rFonts w:asciiTheme="majorHAnsi" w:hAnsiTheme="majorHAnsi" w:cstheme="majorHAnsi"/>
                <w:sz w:val="20"/>
              </w:rPr>
              <w:t xml:space="preserve">Budowa sieci kanalizacji sanitarnej wraz z pompownią ścieków na osiedlu </w:t>
            </w:r>
            <w:proofErr w:type="spellStart"/>
            <w:r w:rsidRPr="006C5619">
              <w:rPr>
                <w:rFonts w:asciiTheme="majorHAnsi" w:hAnsiTheme="majorHAnsi" w:cstheme="majorHAnsi"/>
                <w:sz w:val="20"/>
              </w:rPr>
              <w:t>Morysina</w:t>
            </w:r>
            <w:proofErr w:type="spellEnd"/>
            <w:r w:rsidRPr="006C5619">
              <w:rPr>
                <w:rFonts w:asciiTheme="majorHAnsi" w:hAnsiTheme="majorHAnsi" w:cstheme="majorHAnsi"/>
                <w:sz w:val="20"/>
              </w:rPr>
              <w:t xml:space="preserve"> w Zatorze (projekt + roboty budowlane)</w:t>
            </w:r>
          </w:p>
        </w:tc>
        <w:tc>
          <w:tcPr>
            <w:tcW w:w="883" w:type="pct"/>
            <w:vAlign w:val="center"/>
          </w:tcPr>
          <w:p w14:paraId="3915DCB0"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Zator</w:t>
            </w:r>
          </w:p>
        </w:tc>
        <w:tc>
          <w:tcPr>
            <w:tcW w:w="813" w:type="pct"/>
            <w:vAlign w:val="center"/>
          </w:tcPr>
          <w:p w14:paraId="16C027A7"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2022-2030</w:t>
            </w:r>
          </w:p>
        </w:tc>
        <w:tc>
          <w:tcPr>
            <w:tcW w:w="900" w:type="pct"/>
            <w:vAlign w:val="center"/>
          </w:tcPr>
          <w:p w14:paraId="64BDF1BB"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3.000.000</w:t>
            </w:r>
          </w:p>
        </w:tc>
        <w:tc>
          <w:tcPr>
            <w:tcW w:w="846" w:type="pct"/>
            <w:vAlign w:val="center"/>
          </w:tcPr>
          <w:p w14:paraId="65EF7862"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 xml:space="preserve">PROW, </w:t>
            </w:r>
          </w:p>
          <w:p w14:paraId="2EEA458F"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budżet gminy</w:t>
            </w:r>
          </w:p>
        </w:tc>
      </w:tr>
      <w:tr w:rsidR="00DE321E" w:rsidRPr="006C5619" w14:paraId="721911F3" w14:textId="77777777" w:rsidTr="006C5619">
        <w:trPr>
          <w:trHeight w:val="397"/>
          <w:jc w:val="center"/>
        </w:trPr>
        <w:tc>
          <w:tcPr>
            <w:tcW w:w="297" w:type="pct"/>
            <w:vAlign w:val="center"/>
          </w:tcPr>
          <w:p w14:paraId="4F3B9AE5" w14:textId="77777777" w:rsidR="00DE321E" w:rsidRPr="006C5619" w:rsidRDefault="00DE321E" w:rsidP="00DE321E">
            <w:pPr>
              <w:pStyle w:val="Akapitzlist"/>
              <w:numPr>
                <w:ilvl w:val="0"/>
                <w:numId w:val="51"/>
              </w:numPr>
              <w:spacing w:before="0"/>
              <w:contextualSpacing w:val="0"/>
              <w:jc w:val="both"/>
              <w:rPr>
                <w:rFonts w:asciiTheme="majorHAnsi" w:hAnsiTheme="majorHAnsi" w:cstheme="majorHAnsi"/>
                <w:sz w:val="20"/>
              </w:rPr>
            </w:pPr>
          </w:p>
        </w:tc>
        <w:tc>
          <w:tcPr>
            <w:tcW w:w="1261" w:type="pct"/>
            <w:vAlign w:val="center"/>
          </w:tcPr>
          <w:p w14:paraId="3CB22C9E" w14:textId="77777777" w:rsidR="00DE321E" w:rsidRPr="006C5619" w:rsidRDefault="00DE321E" w:rsidP="00DE321E">
            <w:pPr>
              <w:spacing w:before="0"/>
              <w:rPr>
                <w:rFonts w:asciiTheme="majorHAnsi" w:hAnsiTheme="majorHAnsi" w:cstheme="majorHAnsi"/>
                <w:sz w:val="20"/>
              </w:rPr>
            </w:pPr>
            <w:r w:rsidRPr="006C5619">
              <w:rPr>
                <w:rFonts w:asciiTheme="majorHAnsi" w:hAnsiTheme="majorHAnsi" w:cstheme="majorHAnsi"/>
                <w:sz w:val="20"/>
              </w:rPr>
              <w:t xml:space="preserve">Budowa ujęcia wody w Zatorze </w:t>
            </w:r>
          </w:p>
        </w:tc>
        <w:tc>
          <w:tcPr>
            <w:tcW w:w="883" w:type="pct"/>
            <w:vAlign w:val="center"/>
          </w:tcPr>
          <w:p w14:paraId="1A6672AE"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Gmina Zator</w:t>
            </w:r>
          </w:p>
        </w:tc>
        <w:tc>
          <w:tcPr>
            <w:tcW w:w="813" w:type="pct"/>
            <w:vAlign w:val="center"/>
          </w:tcPr>
          <w:p w14:paraId="674A4969"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2022-2025</w:t>
            </w:r>
          </w:p>
        </w:tc>
        <w:tc>
          <w:tcPr>
            <w:tcW w:w="900" w:type="pct"/>
            <w:vAlign w:val="center"/>
          </w:tcPr>
          <w:p w14:paraId="27EF36EF"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7.000.000</w:t>
            </w:r>
          </w:p>
        </w:tc>
        <w:tc>
          <w:tcPr>
            <w:tcW w:w="846" w:type="pct"/>
            <w:vAlign w:val="center"/>
          </w:tcPr>
          <w:p w14:paraId="1F1B36FC"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Polski Ład</w:t>
            </w:r>
          </w:p>
        </w:tc>
      </w:tr>
      <w:tr w:rsidR="00DE321E" w:rsidRPr="006C5619" w14:paraId="2F6511B3" w14:textId="77777777" w:rsidTr="006C5619">
        <w:trPr>
          <w:trHeight w:val="397"/>
          <w:jc w:val="center"/>
        </w:trPr>
        <w:tc>
          <w:tcPr>
            <w:tcW w:w="297" w:type="pct"/>
            <w:vAlign w:val="center"/>
          </w:tcPr>
          <w:p w14:paraId="46D27E27" w14:textId="77777777" w:rsidR="00DE321E" w:rsidRPr="006C5619" w:rsidRDefault="00DE321E" w:rsidP="00DE321E">
            <w:pPr>
              <w:pStyle w:val="Akapitzlist"/>
              <w:numPr>
                <w:ilvl w:val="0"/>
                <w:numId w:val="51"/>
              </w:numPr>
              <w:spacing w:before="0"/>
              <w:contextualSpacing w:val="0"/>
              <w:jc w:val="both"/>
              <w:rPr>
                <w:rFonts w:asciiTheme="majorHAnsi" w:hAnsiTheme="majorHAnsi" w:cstheme="majorHAnsi"/>
                <w:sz w:val="20"/>
              </w:rPr>
            </w:pPr>
          </w:p>
        </w:tc>
        <w:tc>
          <w:tcPr>
            <w:tcW w:w="1261" w:type="pct"/>
            <w:vAlign w:val="center"/>
          </w:tcPr>
          <w:p w14:paraId="143E8725" w14:textId="77777777" w:rsidR="00DE321E" w:rsidRPr="006C5619" w:rsidRDefault="00DE321E" w:rsidP="00DE321E">
            <w:pPr>
              <w:spacing w:before="0"/>
              <w:rPr>
                <w:rFonts w:asciiTheme="majorHAnsi" w:hAnsiTheme="majorHAnsi" w:cstheme="majorHAnsi"/>
                <w:sz w:val="20"/>
              </w:rPr>
            </w:pPr>
            <w:r w:rsidRPr="006C5619">
              <w:rPr>
                <w:rFonts w:asciiTheme="majorHAnsi" w:hAnsiTheme="majorHAnsi" w:cstheme="majorHAnsi"/>
                <w:sz w:val="20"/>
              </w:rPr>
              <w:t>Budowa sieci wodociągowej pomiędzy SUW Zator a SAG</w:t>
            </w:r>
          </w:p>
        </w:tc>
        <w:tc>
          <w:tcPr>
            <w:tcW w:w="883" w:type="pct"/>
            <w:vAlign w:val="center"/>
          </w:tcPr>
          <w:p w14:paraId="3DD35C46"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Zator</w:t>
            </w:r>
          </w:p>
        </w:tc>
        <w:tc>
          <w:tcPr>
            <w:tcW w:w="813" w:type="pct"/>
            <w:vAlign w:val="center"/>
          </w:tcPr>
          <w:p w14:paraId="7087CE5B"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2022-2024</w:t>
            </w:r>
          </w:p>
        </w:tc>
        <w:tc>
          <w:tcPr>
            <w:tcW w:w="900" w:type="pct"/>
            <w:vAlign w:val="center"/>
          </w:tcPr>
          <w:p w14:paraId="25046C9A"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2.000.000</w:t>
            </w:r>
          </w:p>
        </w:tc>
        <w:tc>
          <w:tcPr>
            <w:tcW w:w="846" w:type="pct"/>
            <w:vAlign w:val="center"/>
          </w:tcPr>
          <w:p w14:paraId="35C70705" w14:textId="77777777" w:rsidR="00DE321E" w:rsidRPr="006C5619" w:rsidRDefault="00DE321E" w:rsidP="00DE321E">
            <w:pPr>
              <w:spacing w:before="0"/>
              <w:rPr>
                <w:rFonts w:asciiTheme="majorHAnsi" w:hAnsiTheme="majorHAnsi" w:cstheme="majorHAnsi"/>
                <w:sz w:val="20"/>
              </w:rPr>
            </w:pPr>
            <w:r w:rsidRPr="006C5619">
              <w:rPr>
                <w:rFonts w:asciiTheme="majorHAnsi" w:hAnsiTheme="majorHAnsi" w:cstheme="majorHAnsi"/>
                <w:sz w:val="20"/>
              </w:rPr>
              <w:t>Fundusze zewnętrzne, budżet gminy</w:t>
            </w:r>
          </w:p>
        </w:tc>
      </w:tr>
      <w:tr w:rsidR="00DE321E" w:rsidRPr="006C5619" w14:paraId="162D773C" w14:textId="77777777" w:rsidTr="006C5619">
        <w:trPr>
          <w:trHeight w:val="397"/>
          <w:jc w:val="center"/>
        </w:trPr>
        <w:tc>
          <w:tcPr>
            <w:tcW w:w="297" w:type="pct"/>
            <w:vAlign w:val="center"/>
          </w:tcPr>
          <w:p w14:paraId="5364D36C" w14:textId="77777777" w:rsidR="00DE321E" w:rsidRPr="006C5619" w:rsidRDefault="00DE321E" w:rsidP="00DE321E">
            <w:pPr>
              <w:pStyle w:val="Akapitzlist"/>
              <w:numPr>
                <w:ilvl w:val="0"/>
                <w:numId w:val="51"/>
              </w:numPr>
              <w:spacing w:before="0"/>
              <w:contextualSpacing w:val="0"/>
              <w:jc w:val="both"/>
              <w:rPr>
                <w:rFonts w:asciiTheme="majorHAnsi" w:hAnsiTheme="majorHAnsi" w:cstheme="majorHAnsi"/>
                <w:sz w:val="20"/>
              </w:rPr>
            </w:pPr>
          </w:p>
        </w:tc>
        <w:tc>
          <w:tcPr>
            <w:tcW w:w="1261" w:type="pct"/>
            <w:vAlign w:val="center"/>
          </w:tcPr>
          <w:p w14:paraId="5E0FB671" w14:textId="77777777" w:rsidR="00DE321E" w:rsidRPr="006C5619" w:rsidRDefault="00DE321E" w:rsidP="00DE321E">
            <w:pPr>
              <w:spacing w:before="0"/>
              <w:rPr>
                <w:rFonts w:asciiTheme="majorHAnsi" w:hAnsiTheme="majorHAnsi" w:cstheme="majorHAnsi"/>
                <w:sz w:val="20"/>
                <w:highlight w:val="yellow"/>
              </w:rPr>
            </w:pPr>
            <w:r w:rsidRPr="006C5619">
              <w:rPr>
                <w:rFonts w:asciiTheme="majorHAnsi" w:hAnsiTheme="majorHAnsi" w:cstheme="majorHAnsi"/>
                <w:sz w:val="20"/>
              </w:rPr>
              <w:t>Modernizacja oczyszczalni ścieków Podolsze-2.etap</w:t>
            </w:r>
          </w:p>
        </w:tc>
        <w:tc>
          <w:tcPr>
            <w:tcW w:w="883" w:type="pct"/>
            <w:vAlign w:val="center"/>
          </w:tcPr>
          <w:p w14:paraId="1BD6EF96" w14:textId="77777777" w:rsidR="00DE321E" w:rsidRPr="006C5619" w:rsidRDefault="00DE321E" w:rsidP="00DE321E">
            <w:pPr>
              <w:spacing w:before="0"/>
              <w:jc w:val="center"/>
              <w:rPr>
                <w:rFonts w:asciiTheme="majorHAnsi" w:hAnsiTheme="majorHAnsi" w:cstheme="majorHAnsi"/>
                <w:sz w:val="20"/>
              </w:rPr>
            </w:pPr>
            <w:proofErr w:type="spellStart"/>
            <w:r w:rsidRPr="006C5619">
              <w:rPr>
                <w:rFonts w:asciiTheme="majorHAnsi" w:hAnsiTheme="majorHAnsi" w:cstheme="majorHAnsi"/>
                <w:sz w:val="20"/>
              </w:rPr>
              <w:t>Podolsze</w:t>
            </w:r>
            <w:proofErr w:type="spellEnd"/>
          </w:p>
        </w:tc>
        <w:tc>
          <w:tcPr>
            <w:tcW w:w="813" w:type="pct"/>
            <w:vAlign w:val="center"/>
          </w:tcPr>
          <w:p w14:paraId="1FB1FB80"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2026-2028</w:t>
            </w:r>
          </w:p>
        </w:tc>
        <w:tc>
          <w:tcPr>
            <w:tcW w:w="900" w:type="pct"/>
            <w:vAlign w:val="center"/>
          </w:tcPr>
          <w:p w14:paraId="0A0A2536"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12.000.000</w:t>
            </w:r>
          </w:p>
        </w:tc>
        <w:tc>
          <w:tcPr>
            <w:tcW w:w="846" w:type="pct"/>
            <w:vAlign w:val="center"/>
          </w:tcPr>
          <w:p w14:paraId="42423593"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PROW, WFOŚ,</w:t>
            </w:r>
          </w:p>
          <w:p w14:paraId="010E21A5"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Oczyszczalnia,</w:t>
            </w:r>
          </w:p>
        </w:tc>
      </w:tr>
      <w:tr w:rsidR="00DE321E" w:rsidRPr="006C5619" w14:paraId="6CEBE0B0" w14:textId="77777777" w:rsidTr="006C5619">
        <w:trPr>
          <w:trHeight w:val="397"/>
          <w:jc w:val="center"/>
        </w:trPr>
        <w:tc>
          <w:tcPr>
            <w:tcW w:w="5000" w:type="pct"/>
            <w:gridSpan w:val="6"/>
            <w:shd w:val="clear" w:color="auto" w:fill="0070C0"/>
            <w:vAlign w:val="center"/>
          </w:tcPr>
          <w:p w14:paraId="6943E66D" w14:textId="77777777" w:rsidR="00DE321E" w:rsidRPr="006C5619" w:rsidRDefault="00DE321E" w:rsidP="00DE321E">
            <w:pPr>
              <w:spacing w:before="0"/>
              <w:rPr>
                <w:rFonts w:asciiTheme="majorHAnsi" w:hAnsiTheme="majorHAnsi" w:cstheme="majorHAnsi"/>
                <w:b/>
                <w:bCs/>
                <w:color w:val="FFFFFF"/>
                <w:sz w:val="20"/>
              </w:rPr>
            </w:pPr>
            <w:r w:rsidRPr="006C5619">
              <w:rPr>
                <w:rFonts w:asciiTheme="majorHAnsi" w:hAnsiTheme="majorHAnsi" w:cstheme="majorHAnsi"/>
                <w:b/>
                <w:sz w:val="20"/>
              </w:rPr>
              <w:br w:type="column"/>
            </w:r>
            <w:r w:rsidRPr="006C5619">
              <w:rPr>
                <w:rFonts w:asciiTheme="majorHAnsi" w:hAnsiTheme="majorHAnsi" w:cstheme="majorHAnsi"/>
                <w:b/>
                <w:sz w:val="20"/>
              </w:rPr>
              <w:br w:type="column"/>
            </w:r>
            <w:r w:rsidRPr="006C5619">
              <w:rPr>
                <w:rFonts w:asciiTheme="majorHAnsi" w:hAnsiTheme="majorHAnsi" w:cstheme="majorHAnsi"/>
                <w:b/>
                <w:sz w:val="20"/>
              </w:rPr>
              <w:br w:type="column"/>
            </w:r>
            <w:r w:rsidRPr="006C5619">
              <w:rPr>
                <w:rFonts w:asciiTheme="majorHAnsi" w:hAnsiTheme="majorHAnsi" w:cstheme="majorHAnsi"/>
                <w:b/>
                <w:bCs/>
                <w:color w:val="FFFFFF"/>
                <w:sz w:val="20"/>
              </w:rPr>
              <w:t xml:space="preserve">CEL OPERACYJNY </w:t>
            </w:r>
            <w:r w:rsidRPr="006C5619">
              <w:rPr>
                <w:rFonts w:asciiTheme="majorHAnsi" w:hAnsiTheme="majorHAnsi" w:cstheme="majorHAnsi"/>
                <w:b/>
                <w:sz w:val="20"/>
              </w:rPr>
              <w:t>2.3. Zapewnienie porządku i bezpieczeństwa publicznego na terenie gminy.</w:t>
            </w:r>
          </w:p>
        </w:tc>
      </w:tr>
      <w:tr w:rsidR="00DE321E" w:rsidRPr="006C5619" w14:paraId="384DBDA6" w14:textId="77777777" w:rsidTr="006C5619">
        <w:trPr>
          <w:trHeight w:val="397"/>
          <w:jc w:val="center"/>
        </w:trPr>
        <w:tc>
          <w:tcPr>
            <w:tcW w:w="297" w:type="pct"/>
            <w:vAlign w:val="center"/>
          </w:tcPr>
          <w:p w14:paraId="3017B67A" w14:textId="77777777" w:rsidR="00DE321E" w:rsidRPr="006C5619" w:rsidRDefault="00DE321E" w:rsidP="00DE321E">
            <w:pPr>
              <w:pStyle w:val="Akapitzlist"/>
              <w:numPr>
                <w:ilvl w:val="0"/>
                <w:numId w:val="51"/>
              </w:numPr>
              <w:spacing w:before="0"/>
              <w:contextualSpacing w:val="0"/>
              <w:jc w:val="both"/>
              <w:rPr>
                <w:rFonts w:asciiTheme="majorHAnsi" w:hAnsiTheme="majorHAnsi" w:cstheme="majorHAnsi"/>
                <w:sz w:val="20"/>
              </w:rPr>
            </w:pPr>
          </w:p>
        </w:tc>
        <w:tc>
          <w:tcPr>
            <w:tcW w:w="1261" w:type="pct"/>
            <w:vAlign w:val="center"/>
          </w:tcPr>
          <w:p w14:paraId="18C02796" w14:textId="77777777" w:rsidR="00DE321E" w:rsidRPr="006C5619" w:rsidRDefault="00DE321E" w:rsidP="00DE321E">
            <w:pPr>
              <w:spacing w:before="0"/>
              <w:rPr>
                <w:rFonts w:asciiTheme="majorHAnsi" w:hAnsiTheme="majorHAnsi" w:cstheme="majorHAnsi"/>
                <w:sz w:val="20"/>
              </w:rPr>
            </w:pPr>
            <w:r w:rsidRPr="006C5619">
              <w:rPr>
                <w:rFonts w:asciiTheme="majorHAnsi" w:hAnsiTheme="majorHAnsi" w:cstheme="majorHAnsi"/>
                <w:sz w:val="20"/>
              </w:rPr>
              <w:t>Zabezpieczenie przeciwpowodziowe oczyszczalni ścieków oraz sąsiadujących terenów w gminie Zator</w:t>
            </w:r>
          </w:p>
        </w:tc>
        <w:tc>
          <w:tcPr>
            <w:tcW w:w="883" w:type="pct"/>
            <w:vAlign w:val="center"/>
          </w:tcPr>
          <w:p w14:paraId="1EBB60FD" w14:textId="77777777" w:rsidR="00DE321E" w:rsidRPr="006C5619" w:rsidRDefault="00DE321E" w:rsidP="00DE321E">
            <w:pPr>
              <w:spacing w:before="0"/>
              <w:jc w:val="center"/>
              <w:rPr>
                <w:rFonts w:asciiTheme="majorHAnsi" w:hAnsiTheme="majorHAnsi" w:cstheme="majorHAnsi"/>
                <w:sz w:val="20"/>
              </w:rPr>
            </w:pPr>
            <w:proofErr w:type="spellStart"/>
            <w:r w:rsidRPr="006C5619">
              <w:rPr>
                <w:rFonts w:asciiTheme="majorHAnsi" w:hAnsiTheme="majorHAnsi" w:cstheme="majorHAnsi"/>
                <w:sz w:val="20"/>
              </w:rPr>
              <w:t>Podolsze</w:t>
            </w:r>
            <w:proofErr w:type="spellEnd"/>
          </w:p>
        </w:tc>
        <w:tc>
          <w:tcPr>
            <w:tcW w:w="813" w:type="pct"/>
            <w:vAlign w:val="center"/>
          </w:tcPr>
          <w:p w14:paraId="158485EE"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2024-2026</w:t>
            </w:r>
          </w:p>
        </w:tc>
        <w:tc>
          <w:tcPr>
            <w:tcW w:w="900" w:type="pct"/>
            <w:vAlign w:val="center"/>
          </w:tcPr>
          <w:p w14:paraId="1812C1E5"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8.000.000</w:t>
            </w:r>
          </w:p>
        </w:tc>
        <w:tc>
          <w:tcPr>
            <w:tcW w:w="846" w:type="pct"/>
            <w:vAlign w:val="center"/>
          </w:tcPr>
          <w:p w14:paraId="22A53E24"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Wody Polskie</w:t>
            </w:r>
          </w:p>
        </w:tc>
      </w:tr>
      <w:tr w:rsidR="00DE321E" w:rsidRPr="006C5619" w14:paraId="12E03BB9" w14:textId="77777777" w:rsidTr="006C5619">
        <w:trPr>
          <w:trHeight w:val="397"/>
          <w:jc w:val="center"/>
        </w:trPr>
        <w:tc>
          <w:tcPr>
            <w:tcW w:w="297" w:type="pct"/>
            <w:vAlign w:val="center"/>
          </w:tcPr>
          <w:p w14:paraId="19716997" w14:textId="77777777" w:rsidR="00DE321E" w:rsidRPr="006C5619" w:rsidRDefault="00DE321E" w:rsidP="00DE321E">
            <w:pPr>
              <w:pStyle w:val="Akapitzlist"/>
              <w:numPr>
                <w:ilvl w:val="0"/>
                <w:numId w:val="51"/>
              </w:numPr>
              <w:spacing w:before="0"/>
              <w:contextualSpacing w:val="0"/>
              <w:jc w:val="both"/>
              <w:rPr>
                <w:rFonts w:asciiTheme="majorHAnsi" w:hAnsiTheme="majorHAnsi" w:cstheme="majorHAnsi"/>
                <w:sz w:val="20"/>
              </w:rPr>
            </w:pPr>
          </w:p>
        </w:tc>
        <w:tc>
          <w:tcPr>
            <w:tcW w:w="1261" w:type="pct"/>
            <w:vAlign w:val="center"/>
          </w:tcPr>
          <w:p w14:paraId="2EEC88FE" w14:textId="77777777" w:rsidR="00DE321E" w:rsidRPr="006C5619" w:rsidRDefault="00DE321E" w:rsidP="00DE321E">
            <w:pPr>
              <w:spacing w:before="0"/>
              <w:rPr>
                <w:rFonts w:asciiTheme="majorHAnsi" w:hAnsiTheme="majorHAnsi" w:cstheme="majorHAnsi"/>
                <w:sz w:val="20"/>
              </w:rPr>
            </w:pPr>
            <w:r w:rsidRPr="006C5619">
              <w:rPr>
                <w:rFonts w:asciiTheme="majorHAnsi" w:hAnsiTheme="majorHAnsi" w:cstheme="majorHAnsi"/>
                <w:sz w:val="20"/>
              </w:rPr>
              <w:t>Modernizacja budynku OSP Smolice (OZE)</w:t>
            </w:r>
          </w:p>
        </w:tc>
        <w:tc>
          <w:tcPr>
            <w:tcW w:w="883" w:type="pct"/>
            <w:vAlign w:val="center"/>
          </w:tcPr>
          <w:p w14:paraId="43504886"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Smolice</w:t>
            </w:r>
          </w:p>
        </w:tc>
        <w:tc>
          <w:tcPr>
            <w:tcW w:w="813" w:type="pct"/>
            <w:vAlign w:val="center"/>
          </w:tcPr>
          <w:p w14:paraId="79FB04C2"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2025</w:t>
            </w:r>
          </w:p>
        </w:tc>
        <w:tc>
          <w:tcPr>
            <w:tcW w:w="900" w:type="pct"/>
            <w:vAlign w:val="center"/>
          </w:tcPr>
          <w:p w14:paraId="2DF27CA4"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600.000</w:t>
            </w:r>
          </w:p>
        </w:tc>
        <w:tc>
          <w:tcPr>
            <w:tcW w:w="846" w:type="pct"/>
            <w:vAlign w:val="center"/>
          </w:tcPr>
          <w:p w14:paraId="4AA46449"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Małopolskie Remizy,</w:t>
            </w:r>
          </w:p>
          <w:p w14:paraId="1FA83404"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budżet gminy</w:t>
            </w:r>
          </w:p>
        </w:tc>
      </w:tr>
      <w:tr w:rsidR="00DE321E" w:rsidRPr="006C5619" w14:paraId="7F519CFD" w14:textId="77777777" w:rsidTr="006C5619">
        <w:trPr>
          <w:trHeight w:val="397"/>
          <w:jc w:val="center"/>
        </w:trPr>
        <w:tc>
          <w:tcPr>
            <w:tcW w:w="297" w:type="pct"/>
            <w:vAlign w:val="center"/>
          </w:tcPr>
          <w:p w14:paraId="3F5FD983" w14:textId="77777777" w:rsidR="00DE321E" w:rsidRPr="006C5619" w:rsidRDefault="00DE321E" w:rsidP="00DE321E">
            <w:pPr>
              <w:pStyle w:val="Akapitzlist"/>
              <w:numPr>
                <w:ilvl w:val="0"/>
                <w:numId w:val="51"/>
              </w:numPr>
              <w:spacing w:before="0"/>
              <w:contextualSpacing w:val="0"/>
              <w:jc w:val="both"/>
              <w:rPr>
                <w:rFonts w:asciiTheme="majorHAnsi" w:hAnsiTheme="majorHAnsi" w:cstheme="majorHAnsi"/>
                <w:sz w:val="20"/>
              </w:rPr>
            </w:pPr>
          </w:p>
        </w:tc>
        <w:tc>
          <w:tcPr>
            <w:tcW w:w="1261" w:type="pct"/>
            <w:vAlign w:val="center"/>
          </w:tcPr>
          <w:p w14:paraId="5B283DFF" w14:textId="77777777" w:rsidR="00DE321E" w:rsidRPr="006C5619" w:rsidRDefault="00DE321E" w:rsidP="00DE321E">
            <w:pPr>
              <w:spacing w:before="0"/>
              <w:rPr>
                <w:rFonts w:asciiTheme="majorHAnsi" w:hAnsiTheme="majorHAnsi" w:cstheme="majorHAnsi"/>
                <w:sz w:val="20"/>
                <w:highlight w:val="yellow"/>
              </w:rPr>
            </w:pPr>
            <w:r w:rsidRPr="006C5619">
              <w:rPr>
                <w:rFonts w:asciiTheme="majorHAnsi" w:hAnsiTheme="majorHAnsi" w:cstheme="majorHAnsi"/>
                <w:sz w:val="20"/>
              </w:rPr>
              <w:t>Budowa nowego cmentarza komunalnego wraz z niezbędną infrastrukturą.</w:t>
            </w:r>
          </w:p>
        </w:tc>
        <w:tc>
          <w:tcPr>
            <w:tcW w:w="883" w:type="pct"/>
            <w:vAlign w:val="center"/>
          </w:tcPr>
          <w:p w14:paraId="31DF3D73"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Zator</w:t>
            </w:r>
          </w:p>
        </w:tc>
        <w:tc>
          <w:tcPr>
            <w:tcW w:w="813" w:type="pct"/>
            <w:vAlign w:val="center"/>
          </w:tcPr>
          <w:p w14:paraId="5C452823"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2024-2028</w:t>
            </w:r>
          </w:p>
        </w:tc>
        <w:tc>
          <w:tcPr>
            <w:tcW w:w="900" w:type="pct"/>
            <w:vAlign w:val="center"/>
          </w:tcPr>
          <w:p w14:paraId="6421ABDE" w14:textId="77777777" w:rsidR="00DE321E" w:rsidRPr="006C5619" w:rsidRDefault="00DE321E" w:rsidP="00DE321E">
            <w:pPr>
              <w:spacing w:before="0"/>
              <w:jc w:val="center"/>
              <w:rPr>
                <w:rFonts w:asciiTheme="majorHAnsi" w:hAnsiTheme="majorHAnsi" w:cstheme="majorHAnsi"/>
                <w:sz w:val="20"/>
              </w:rPr>
            </w:pPr>
            <w:r w:rsidRPr="006C5619">
              <w:rPr>
                <w:rFonts w:asciiTheme="majorHAnsi" w:hAnsiTheme="majorHAnsi" w:cstheme="majorHAnsi"/>
                <w:sz w:val="20"/>
              </w:rPr>
              <w:t>16.000.000</w:t>
            </w:r>
          </w:p>
        </w:tc>
        <w:tc>
          <w:tcPr>
            <w:tcW w:w="846" w:type="pct"/>
            <w:vAlign w:val="center"/>
          </w:tcPr>
          <w:p w14:paraId="7ACB45BA" w14:textId="77777777" w:rsidR="00DE321E" w:rsidRPr="006C5619" w:rsidRDefault="00DE321E" w:rsidP="00DE321E">
            <w:pPr>
              <w:spacing w:before="0"/>
              <w:jc w:val="both"/>
              <w:rPr>
                <w:rFonts w:asciiTheme="majorHAnsi" w:hAnsiTheme="majorHAnsi" w:cstheme="majorHAnsi"/>
                <w:sz w:val="20"/>
              </w:rPr>
            </w:pPr>
            <w:r w:rsidRPr="006C5619">
              <w:rPr>
                <w:rFonts w:asciiTheme="majorHAnsi" w:hAnsiTheme="majorHAnsi" w:cstheme="majorHAnsi"/>
                <w:sz w:val="20"/>
              </w:rPr>
              <w:t>Budżet gminy,</w:t>
            </w:r>
          </w:p>
          <w:p w14:paraId="633EE7DB" w14:textId="77777777" w:rsidR="00DE321E" w:rsidRPr="006C5619" w:rsidRDefault="00DE321E" w:rsidP="00DE321E">
            <w:pPr>
              <w:spacing w:before="0"/>
              <w:jc w:val="both"/>
              <w:rPr>
                <w:rFonts w:asciiTheme="majorHAnsi" w:hAnsiTheme="majorHAnsi" w:cstheme="majorHAnsi"/>
                <w:sz w:val="20"/>
                <w:highlight w:val="yellow"/>
              </w:rPr>
            </w:pPr>
            <w:r w:rsidRPr="006C5619">
              <w:rPr>
                <w:rFonts w:asciiTheme="majorHAnsi" w:hAnsiTheme="majorHAnsi" w:cstheme="majorHAnsi"/>
                <w:sz w:val="20"/>
              </w:rPr>
              <w:t>fundusze zewnętrzne,</w:t>
            </w:r>
          </w:p>
        </w:tc>
      </w:tr>
    </w:tbl>
    <w:p w14:paraId="1E607672" w14:textId="77777777" w:rsidR="006C5619" w:rsidRDefault="006C5619">
      <w:r>
        <w:br w:type="page"/>
      </w:r>
    </w:p>
    <w:tbl>
      <w:tblPr>
        <w:tblStyle w:val="Tabela-Siatka"/>
        <w:tblW w:w="5000" w:type="pct"/>
        <w:jc w:val="center"/>
        <w:tblLook w:val="04A0" w:firstRow="1" w:lastRow="0" w:firstColumn="1" w:lastColumn="0" w:noHBand="0" w:noVBand="1"/>
      </w:tblPr>
      <w:tblGrid>
        <w:gridCol w:w="552"/>
        <w:gridCol w:w="2342"/>
        <w:gridCol w:w="1640"/>
        <w:gridCol w:w="1510"/>
        <w:gridCol w:w="1671"/>
        <w:gridCol w:w="1571"/>
      </w:tblGrid>
      <w:tr w:rsidR="006C5619" w:rsidRPr="006C5619" w14:paraId="253B577D" w14:textId="77777777" w:rsidTr="006C5619">
        <w:trPr>
          <w:trHeight w:val="397"/>
          <w:jc w:val="center"/>
        </w:trPr>
        <w:tc>
          <w:tcPr>
            <w:tcW w:w="5000" w:type="pct"/>
            <w:gridSpan w:val="6"/>
            <w:shd w:val="clear" w:color="auto" w:fill="0070C0"/>
            <w:vAlign w:val="center"/>
          </w:tcPr>
          <w:p w14:paraId="79008D58" w14:textId="3BAAB14C" w:rsidR="006C5619" w:rsidRPr="006C5619" w:rsidRDefault="006C5619" w:rsidP="006C5619">
            <w:pPr>
              <w:spacing w:before="0" w:after="20"/>
              <w:rPr>
                <w:rFonts w:asciiTheme="majorHAnsi" w:hAnsiTheme="majorHAnsi" w:cstheme="majorHAnsi"/>
                <w:b/>
                <w:bCs/>
                <w:color w:val="FFFFFF"/>
                <w:sz w:val="20"/>
              </w:rPr>
            </w:pPr>
            <w:r w:rsidRPr="006C5619">
              <w:rPr>
                <w:rFonts w:asciiTheme="majorHAnsi" w:hAnsiTheme="majorHAnsi" w:cstheme="majorHAnsi"/>
                <w:b/>
                <w:sz w:val="20"/>
              </w:rPr>
              <w:lastRenderedPageBreak/>
              <w:br w:type="column"/>
            </w:r>
            <w:r w:rsidRPr="006C5619">
              <w:rPr>
                <w:rFonts w:asciiTheme="majorHAnsi" w:hAnsiTheme="majorHAnsi" w:cstheme="majorHAnsi"/>
                <w:b/>
                <w:sz w:val="20"/>
              </w:rPr>
              <w:br w:type="column"/>
            </w:r>
            <w:r w:rsidRPr="006C5619">
              <w:rPr>
                <w:rFonts w:asciiTheme="majorHAnsi" w:hAnsiTheme="majorHAnsi" w:cstheme="majorHAnsi"/>
                <w:b/>
                <w:sz w:val="20"/>
              </w:rPr>
              <w:br w:type="column"/>
            </w:r>
            <w:r w:rsidRPr="006C5619">
              <w:rPr>
                <w:rFonts w:asciiTheme="majorHAnsi" w:hAnsiTheme="majorHAnsi" w:cstheme="majorHAnsi"/>
                <w:b/>
                <w:bCs/>
                <w:color w:val="FFFFFF"/>
                <w:sz w:val="20"/>
              </w:rPr>
              <w:t xml:space="preserve">CEL OPERACYJNY </w:t>
            </w:r>
            <w:r w:rsidRPr="006C5619">
              <w:rPr>
                <w:rFonts w:asciiTheme="majorHAnsi" w:hAnsiTheme="majorHAnsi" w:cstheme="majorHAnsi"/>
                <w:b/>
                <w:sz w:val="20"/>
              </w:rPr>
              <w:t>2.4. Zwiększenie dostępności komunikacyjnej gminy i mobilności mieszkańców oraz poprawa bezpieczeństwa wszystkich uczestników ruchu.</w:t>
            </w:r>
          </w:p>
        </w:tc>
      </w:tr>
      <w:tr w:rsidR="006C5619" w:rsidRPr="006C5619" w14:paraId="43A9638B" w14:textId="77777777" w:rsidTr="006C5619">
        <w:trPr>
          <w:trHeight w:val="397"/>
          <w:jc w:val="center"/>
        </w:trPr>
        <w:tc>
          <w:tcPr>
            <w:tcW w:w="297" w:type="pct"/>
            <w:vAlign w:val="center"/>
          </w:tcPr>
          <w:p w14:paraId="70982D40" w14:textId="77777777" w:rsidR="006C5619" w:rsidRPr="006C5619" w:rsidRDefault="006C5619" w:rsidP="006C5619">
            <w:pPr>
              <w:pStyle w:val="Akapitzlist"/>
              <w:numPr>
                <w:ilvl w:val="0"/>
                <w:numId w:val="51"/>
              </w:numPr>
              <w:spacing w:before="0" w:after="20"/>
              <w:contextualSpacing w:val="0"/>
              <w:jc w:val="both"/>
              <w:rPr>
                <w:rFonts w:asciiTheme="majorHAnsi" w:hAnsiTheme="majorHAnsi" w:cstheme="majorHAnsi"/>
                <w:sz w:val="20"/>
              </w:rPr>
            </w:pPr>
          </w:p>
        </w:tc>
        <w:tc>
          <w:tcPr>
            <w:tcW w:w="1261" w:type="pct"/>
            <w:vAlign w:val="center"/>
          </w:tcPr>
          <w:p w14:paraId="190CDE19" w14:textId="77777777" w:rsidR="006C5619" w:rsidRPr="006C5619" w:rsidRDefault="006C5619" w:rsidP="006C5619">
            <w:pPr>
              <w:spacing w:before="0" w:after="20"/>
              <w:rPr>
                <w:rFonts w:asciiTheme="majorHAnsi" w:hAnsiTheme="majorHAnsi" w:cstheme="majorHAnsi"/>
                <w:sz w:val="20"/>
              </w:rPr>
            </w:pPr>
            <w:r w:rsidRPr="006C5619">
              <w:rPr>
                <w:rFonts w:asciiTheme="majorHAnsi" w:hAnsiTheme="majorHAnsi" w:cstheme="majorHAnsi"/>
                <w:sz w:val="20"/>
              </w:rPr>
              <w:t>Rozbudowa ul. A. Mickiewicza i ul. </w:t>
            </w:r>
            <w:proofErr w:type="spellStart"/>
            <w:r w:rsidRPr="006C5619">
              <w:rPr>
                <w:rFonts w:asciiTheme="majorHAnsi" w:hAnsiTheme="majorHAnsi" w:cstheme="majorHAnsi"/>
                <w:sz w:val="20"/>
              </w:rPr>
              <w:t>Palimąki</w:t>
            </w:r>
            <w:proofErr w:type="spellEnd"/>
            <w:r w:rsidRPr="006C5619">
              <w:rPr>
                <w:rFonts w:asciiTheme="majorHAnsi" w:hAnsiTheme="majorHAnsi" w:cstheme="majorHAnsi"/>
                <w:sz w:val="20"/>
              </w:rPr>
              <w:t xml:space="preserve"> w Zatorze</w:t>
            </w:r>
          </w:p>
        </w:tc>
        <w:tc>
          <w:tcPr>
            <w:tcW w:w="883" w:type="pct"/>
            <w:vAlign w:val="center"/>
          </w:tcPr>
          <w:p w14:paraId="1DB123A6"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Zator</w:t>
            </w:r>
          </w:p>
        </w:tc>
        <w:tc>
          <w:tcPr>
            <w:tcW w:w="813" w:type="pct"/>
            <w:vAlign w:val="center"/>
          </w:tcPr>
          <w:p w14:paraId="2FB1647B"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2024-2027</w:t>
            </w:r>
          </w:p>
        </w:tc>
        <w:tc>
          <w:tcPr>
            <w:tcW w:w="900" w:type="pct"/>
            <w:vAlign w:val="center"/>
          </w:tcPr>
          <w:p w14:paraId="43689FF8"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8.000.000</w:t>
            </w:r>
          </w:p>
        </w:tc>
        <w:tc>
          <w:tcPr>
            <w:tcW w:w="846" w:type="pct"/>
            <w:vAlign w:val="center"/>
          </w:tcPr>
          <w:p w14:paraId="1FCDCC68"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Polski Ład,</w:t>
            </w:r>
          </w:p>
          <w:p w14:paraId="3527670E"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Budżet gminy</w:t>
            </w:r>
          </w:p>
        </w:tc>
      </w:tr>
      <w:tr w:rsidR="006C5619" w:rsidRPr="006C5619" w14:paraId="707581DC" w14:textId="77777777" w:rsidTr="006C5619">
        <w:trPr>
          <w:trHeight w:val="397"/>
          <w:jc w:val="center"/>
        </w:trPr>
        <w:tc>
          <w:tcPr>
            <w:tcW w:w="297" w:type="pct"/>
            <w:vAlign w:val="center"/>
          </w:tcPr>
          <w:p w14:paraId="545CB512" w14:textId="77777777" w:rsidR="006C5619" w:rsidRPr="006C5619" w:rsidRDefault="006C5619" w:rsidP="006C5619">
            <w:pPr>
              <w:pStyle w:val="Akapitzlist"/>
              <w:numPr>
                <w:ilvl w:val="0"/>
                <w:numId w:val="51"/>
              </w:numPr>
              <w:spacing w:before="0" w:after="20"/>
              <w:contextualSpacing w:val="0"/>
              <w:jc w:val="both"/>
              <w:rPr>
                <w:rFonts w:asciiTheme="majorHAnsi" w:hAnsiTheme="majorHAnsi" w:cstheme="majorHAnsi"/>
                <w:sz w:val="20"/>
              </w:rPr>
            </w:pPr>
          </w:p>
        </w:tc>
        <w:tc>
          <w:tcPr>
            <w:tcW w:w="1261" w:type="pct"/>
            <w:vAlign w:val="center"/>
          </w:tcPr>
          <w:p w14:paraId="039B4AC2" w14:textId="77777777" w:rsidR="006C5619" w:rsidRPr="006C5619" w:rsidRDefault="006C5619" w:rsidP="006C5619">
            <w:pPr>
              <w:spacing w:before="0" w:after="20"/>
              <w:rPr>
                <w:rFonts w:asciiTheme="majorHAnsi" w:hAnsiTheme="majorHAnsi" w:cstheme="majorHAnsi"/>
                <w:sz w:val="20"/>
              </w:rPr>
            </w:pPr>
            <w:r w:rsidRPr="006C5619">
              <w:rPr>
                <w:rFonts w:asciiTheme="majorHAnsi" w:hAnsiTheme="majorHAnsi" w:cstheme="majorHAnsi"/>
                <w:sz w:val="20"/>
              </w:rPr>
              <w:t xml:space="preserve">Przebudowa ul. Starowiejskiej w </w:t>
            </w:r>
            <w:proofErr w:type="spellStart"/>
            <w:r w:rsidRPr="006C5619">
              <w:rPr>
                <w:rFonts w:asciiTheme="majorHAnsi" w:hAnsiTheme="majorHAnsi" w:cstheme="majorHAnsi"/>
                <w:sz w:val="20"/>
              </w:rPr>
              <w:t>Podolszu</w:t>
            </w:r>
            <w:proofErr w:type="spellEnd"/>
          </w:p>
        </w:tc>
        <w:tc>
          <w:tcPr>
            <w:tcW w:w="883" w:type="pct"/>
            <w:vAlign w:val="center"/>
          </w:tcPr>
          <w:p w14:paraId="778FB86F" w14:textId="77777777" w:rsidR="006C5619" w:rsidRPr="006C5619" w:rsidRDefault="006C5619" w:rsidP="006C5619">
            <w:pPr>
              <w:spacing w:before="0" w:after="20"/>
              <w:jc w:val="center"/>
              <w:rPr>
                <w:rFonts w:asciiTheme="majorHAnsi" w:hAnsiTheme="majorHAnsi" w:cstheme="majorHAnsi"/>
                <w:sz w:val="20"/>
              </w:rPr>
            </w:pPr>
            <w:proofErr w:type="spellStart"/>
            <w:r w:rsidRPr="006C5619">
              <w:rPr>
                <w:rFonts w:asciiTheme="majorHAnsi" w:hAnsiTheme="majorHAnsi" w:cstheme="majorHAnsi"/>
                <w:sz w:val="20"/>
              </w:rPr>
              <w:t>Podolsze</w:t>
            </w:r>
            <w:proofErr w:type="spellEnd"/>
            <w:r w:rsidRPr="006C5619">
              <w:rPr>
                <w:rFonts w:asciiTheme="majorHAnsi" w:hAnsiTheme="majorHAnsi" w:cstheme="majorHAnsi"/>
                <w:sz w:val="20"/>
              </w:rPr>
              <w:t>, Gmina Zator</w:t>
            </w:r>
          </w:p>
        </w:tc>
        <w:tc>
          <w:tcPr>
            <w:tcW w:w="813" w:type="pct"/>
            <w:vAlign w:val="center"/>
          </w:tcPr>
          <w:p w14:paraId="5FA370DC"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2024-2027</w:t>
            </w:r>
          </w:p>
        </w:tc>
        <w:tc>
          <w:tcPr>
            <w:tcW w:w="900" w:type="pct"/>
            <w:vAlign w:val="center"/>
          </w:tcPr>
          <w:p w14:paraId="1C2D8F8D"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2.000.000</w:t>
            </w:r>
          </w:p>
        </w:tc>
        <w:tc>
          <w:tcPr>
            <w:tcW w:w="846" w:type="pct"/>
            <w:vAlign w:val="center"/>
          </w:tcPr>
          <w:p w14:paraId="1AE8CFB8"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Fundusze zewnętrzne, budżet gminy</w:t>
            </w:r>
          </w:p>
        </w:tc>
      </w:tr>
      <w:tr w:rsidR="006C5619" w:rsidRPr="006C5619" w14:paraId="0BFE705F" w14:textId="77777777" w:rsidTr="006C5619">
        <w:trPr>
          <w:trHeight w:val="397"/>
          <w:jc w:val="center"/>
        </w:trPr>
        <w:tc>
          <w:tcPr>
            <w:tcW w:w="297" w:type="pct"/>
            <w:vAlign w:val="center"/>
          </w:tcPr>
          <w:p w14:paraId="6703C1B7" w14:textId="77777777" w:rsidR="006C5619" w:rsidRPr="006C5619" w:rsidRDefault="006C5619" w:rsidP="006C5619">
            <w:pPr>
              <w:pStyle w:val="Akapitzlist"/>
              <w:numPr>
                <w:ilvl w:val="0"/>
                <w:numId w:val="51"/>
              </w:numPr>
              <w:spacing w:before="0" w:after="20"/>
              <w:contextualSpacing w:val="0"/>
              <w:jc w:val="both"/>
              <w:rPr>
                <w:rFonts w:asciiTheme="majorHAnsi" w:hAnsiTheme="majorHAnsi" w:cstheme="majorHAnsi"/>
                <w:sz w:val="20"/>
              </w:rPr>
            </w:pPr>
          </w:p>
        </w:tc>
        <w:tc>
          <w:tcPr>
            <w:tcW w:w="1261" w:type="pct"/>
            <w:vAlign w:val="center"/>
          </w:tcPr>
          <w:p w14:paraId="162B7FCC" w14:textId="77777777" w:rsidR="006C5619" w:rsidRPr="006C5619" w:rsidRDefault="006C5619" w:rsidP="006C5619">
            <w:pPr>
              <w:spacing w:before="0" w:after="20"/>
              <w:rPr>
                <w:rFonts w:asciiTheme="majorHAnsi" w:hAnsiTheme="majorHAnsi" w:cstheme="majorHAnsi"/>
                <w:sz w:val="20"/>
              </w:rPr>
            </w:pPr>
            <w:r w:rsidRPr="006C5619">
              <w:rPr>
                <w:rFonts w:asciiTheme="majorHAnsi" w:hAnsiTheme="majorHAnsi" w:cstheme="majorHAnsi"/>
                <w:sz w:val="20"/>
              </w:rPr>
              <w:t>Budowa chodnika przy DW781 w Zatorze</w:t>
            </w:r>
          </w:p>
        </w:tc>
        <w:tc>
          <w:tcPr>
            <w:tcW w:w="883" w:type="pct"/>
            <w:vAlign w:val="center"/>
          </w:tcPr>
          <w:p w14:paraId="1DD26152"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Zator</w:t>
            </w:r>
          </w:p>
        </w:tc>
        <w:tc>
          <w:tcPr>
            <w:tcW w:w="813" w:type="pct"/>
            <w:vAlign w:val="center"/>
          </w:tcPr>
          <w:p w14:paraId="2AEC40B6"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2023-2024</w:t>
            </w:r>
          </w:p>
        </w:tc>
        <w:tc>
          <w:tcPr>
            <w:tcW w:w="900" w:type="pct"/>
            <w:vAlign w:val="center"/>
          </w:tcPr>
          <w:p w14:paraId="447B4941"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800.000</w:t>
            </w:r>
          </w:p>
        </w:tc>
        <w:tc>
          <w:tcPr>
            <w:tcW w:w="846" w:type="pct"/>
            <w:vAlign w:val="center"/>
          </w:tcPr>
          <w:p w14:paraId="48B612DC"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Budżet powiatu, budżet gminy</w:t>
            </w:r>
          </w:p>
        </w:tc>
      </w:tr>
      <w:tr w:rsidR="006C5619" w:rsidRPr="006C5619" w14:paraId="1275BA43" w14:textId="77777777" w:rsidTr="006C5619">
        <w:trPr>
          <w:trHeight w:val="397"/>
          <w:jc w:val="center"/>
        </w:trPr>
        <w:tc>
          <w:tcPr>
            <w:tcW w:w="297" w:type="pct"/>
            <w:vAlign w:val="center"/>
          </w:tcPr>
          <w:p w14:paraId="3B2995F3" w14:textId="77777777" w:rsidR="006C5619" w:rsidRPr="006C5619" w:rsidRDefault="006C5619" w:rsidP="006C5619">
            <w:pPr>
              <w:pStyle w:val="Akapitzlist"/>
              <w:numPr>
                <w:ilvl w:val="0"/>
                <w:numId w:val="51"/>
              </w:numPr>
              <w:spacing w:before="0" w:after="20"/>
              <w:contextualSpacing w:val="0"/>
              <w:jc w:val="both"/>
              <w:rPr>
                <w:rFonts w:asciiTheme="majorHAnsi" w:hAnsiTheme="majorHAnsi" w:cstheme="majorHAnsi"/>
                <w:sz w:val="20"/>
              </w:rPr>
            </w:pPr>
          </w:p>
        </w:tc>
        <w:tc>
          <w:tcPr>
            <w:tcW w:w="1261" w:type="pct"/>
            <w:vAlign w:val="center"/>
          </w:tcPr>
          <w:p w14:paraId="456A4FE9" w14:textId="77777777" w:rsidR="006C5619" w:rsidRPr="006C5619" w:rsidRDefault="006C5619" w:rsidP="006C5619">
            <w:pPr>
              <w:spacing w:before="0" w:after="20"/>
              <w:rPr>
                <w:rFonts w:asciiTheme="majorHAnsi" w:hAnsiTheme="majorHAnsi" w:cstheme="majorHAnsi"/>
                <w:sz w:val="20"/>
              </w:rPr>
            </w:pPr>
            <w:r w:rsidRPr="006C5619">
              <w:rPr>
                <w:rFonts w:asciiTheme="majorHAnsi" w:hAnsiTheme="majorHAnsi" w:cstheme="majorHAnsi"/>
                <w:sz w:val="20"/>
              </w:rPr>
              <w:t>Budowa chodnika przy drodze powiatowej nr 1773K Smolicach</w:t>
            </w:r>
          </w:p>
        </w:tc>
        <w:tc>
          <w:tcPr>
            <w:tcW w:w="883" w:type="pct"/>
            <w:vAlign w:val="center"/>
          </w:tcPr>
          <w:p w14:paraId="1A88862C"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Smolice</w:t>
            </w:r>
          </w:p>
        </w:tc>
        <w:tc>
          <w:tcPr>
            <w:tcW w:w="813" w:type="pct"/>
            <w:vAlign w:val="center"/>
          </w:tcPr>
          <w:p w14:paraId="02900860"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2024-2026</w:t>
            </w:r>
          </w:p>
        </w:tc>
        <w:tc>
          <w:tcPr>
            <w:tcW w:w="900" w:type="pct"/>
            <w:vAlign w:val="center"/>
          </w:tcPr>
          <w:p w14:paraId="6A9DFBCD"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500.000</w:t>
            </w:r>
          </w:p>
        </w:tc>
        <w:tc>
          <w:tcPr>
            <w:tcW w:w="846" w:type="pct"/>
            <w:vAlign w:val="center"/>
          </w:tcPr>
          <w:p w14:paraId="49D1D8C4"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Budżet powiatu, budżet gminy</w:t>
            </w:r>
          </w:p>
        </w:tc>
      </w:tr>
      <w:tr w:rsidR="006C5619" w:rsidRPr="006C5619" w14:paraId="6269FBDF" w14:textId="77777777" w:rsidTr="006C5619">
        <w:trPr>
          <w:trHeight w:val="397"/>
          <w:jc w:val="center"/>
        </w:trPr>
        <w:tc>
          <w:tcPr>
            <w:tcW w:w="297" w:type="pct"/>
            <w:vAlign w:val="center"/>
          </w:tcPr>
          <w:p w14:paraId="497754C3" w14:textId="77777777" w:rsidR="006C5619" w:rsidRPr="006C5619" w:rsidRDefault="006C5619" w:rsidP="006C5619">
            <w:pPr>
              <w:pStyle w:val="Akapitzlist"/>
              <w:numPr>
                <w:ilvl w:val="0"/>
                <w:numId w:val="51"/>
              </w:numPr>
              <w:spacing w:before="0" w:after="20"/>
              <w:contextualSpacing w:val="0"/>
              <w:jc w:val="both"/>
              <w:rPr>
                <w:rFonts w:asciiTheme="majorHAnsi" w:hAnsiTheme="majorHAnsi" w:cstheme="majorHAnsi"/>
                <w:sz w:val="20"/>
              </w:rPr>
            </w:pPr>
          </w:p>
        </w:tc>
        <w:tc>
          <w:tcPr>
            <w:tcW w:w="1261" w:type="pct"/>
            <w:vAlign w:val="center"/>
          </w:tcPr>
          <w:p w14:paraId="01FB8E11"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Budowa parkingu przy ul. Dolina Karpia w Zatorze</w:t>
            </w:r>
          </w:p>
        </w:tc>
        <w:tc>
          <w:tcPr>
            <w:tcW w:w="883" w:type="pct"/>
            <w:vAlign w:val="center"/>
          </w:tcPr>
          <w:p w14:paraId="2A85D1C2"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Zator</w:t>
            </w:r>
          </w:p>
        </w:tc>
        <w:tc>
          <w:tcPr>
            <w:tcW w:w="813" w:type="pct"/>
            <w:vAlign w:val="center"/>
          </w:tcPr>
          <w:p w14:paraId="6ACCC011"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2023-2026</w:t>
            </w:r>
          </w:p>
        </w:tc>
        <w:tc>
          <w:tcPr>
            <w:tcW w:w="900" w:type="pct"/>
            <w:vAlign w:val="center"/>
          </w:tcPr>
          <w:p w14:paraId="4BF12CAF"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1.000.000</w:t>
            </w:r>
          </w:p>
        </w:tc>
        <w:tc>
          <w:tcPr>
            <w:tcW w:w="846" w:type="pct"/>
            <w:vAlign w:val="center"/>
          </w:tcPr>
          <w:p w14:paraId="7E4C0D9D"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Budżet gminy,</w:t>
            </w:r>
          </w:p>
          <w:p w14:paraId="46B32A49"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Fundusze zewnętrzne</w:t>
            </w:r>
          </w:p>
        </w:tc>
      </w:tr>
      <w:tr w:rsidR="006C5619" w:rsidRPr="006C5619" w14:paraId="4D50AEC3" w14:textId="77777777" w:rsidTr="006C5619">
        <w:trPr>
          <w:trHeight w:val="397"/>
          <w:jc w:val="center"/>
        </w:trPr>
        <w:tc>
          <w:tcPr>
            <w:tcW w:w="297" w:type="pct"/>
            <w:vAlign w:val="center"/>
          </w:tcPr>
          <w:p w14:paraId="16F0938C" w14:textId="77777777" w:rsidR="006C5619" w:rsidRPr="006C5619" w:rsidRDefault="006C5619" w:rsidP="006C5619">
            <w:pPr>
              <w:pStyle w:val="Akapitzlist"/>
              <w:numPr>
                <w:ilvl w:val="0"/>
                <w:numId w:val="51"/>
              </w:numPr>
              <w:spacing w:before="0" w:after="20"/>
              <w:contextualSpacing w:val="0"/>
              <w:jc w:val="both"/>
              <w:rPr>
                <w:rFonts w:asciiTheme="majorHAnsi" w:hAnsiTheme="majorHAnsi" w:cstheme="majorHAnsi"/>
                <w:sz w:val="20"/>
              </w:rPr>
            </w:pPr>
          </w:p>
        </w:tc>
        <w:tc>
          <w:tcPr>
            <w:tcW w:w="1261" w:type="pct"/>
            <w:vAlign w:val="center"/>
          </w:tcPr>
          <w:p w14:paraId="26592D2A" w14:textId="77777777" w:rsidR="006C5619" w:rsidRPr="006C5619" w:rsidRDefault="006C5619" w:rsidP="006C5619">
            <w:pPr>
              <w:spacing w:before="0" w:after="20"/>
              <w:rPr>
                <w:rFonts w:asciiTheme="majorHAnsi" w:hAnsiTheme="majorHAnsi" w:cstheme="majorHAnsi"/>
                <w:sz w:val="20"/>
              </w:rPr>
            </w:pPr>
            <w:r w:rsidRPr="006C5619">
              <w:rPr>
                <w:rFonts w:asciiTheme="majorHAnsi" w:hAnsiTheme="majorHAnsi" w:cstheme="majorHAnsi"/>
                <w:sz w:val="20"/>
              </w:rPr>
              <w:t>Budowa nowych dróg na osiedlu Królewiec w Zatorze</w:t>
            </w:r>
          </w:p>
        </w:tc>
        <w:tc>
          <w:tcPr>
            <w:tcW w:w="883" w:type="pct"/>
            <w:vAlign w:val="center"/>
          </w:tcPr>
          <w:p w14:paraId="46266CCA"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Zator</w:t>
            </w:r>
          </w:p>
        </w:tc>
        <w:tc>
          <w:tcPr>
            <w:tcW w:w="813" w:type="pct"/>
            <w:vAlign w:val="center"/>
          </w:tcPr>
          <w:p w14:paraId="4B2854A1"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2022-2026</w:t>
            </w:r>
          </w:p>
        </w:tc>
        <w:tc>
          <w:tcPr>
            <w:tcW w:w="900" w:type="pct"/>
            <w:vAlign w:val="center"/>
          </w:tcPr>
          <w:p w14:paraId="654376C2"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2.400.000</w:t>
            </w:r>
          </w:p>
        </w:tc>
        <w:tc>
          <w:tcPr>
            <w:tcW w:w="846" w:type="pct"/>
            <w:vAlign w:val="center"/>
          </w:tcPr>
          <w:p w14:paraId="682FDB3F"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Budżet gminy,</w:t>
            </w:r>
          </w:p>
          <w:p w14:paraId="0EFAF9E0"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fundusze zewnętrzne</w:t>
            </w:r>
          </w:p>
        </w:tc>
      </w:tr>
      <w:tr w:rsidR="006C5619" w:rsidRPr="006C5619" w14:paraId="74419060" w14:textId="77777777" w:rsidTr="006C5619">
        <w:trPr>
          <w:trHeight w:val="397"/>
          <w:jc w:val="center"/>
        </w:trPr>
        <w:tc>
          <w:tcPr>
            <w:tcW w:w="297" w:type="pct"/>
            <w:vAlign w:val="center"/>
          </w:tcPr>
          <w:p w14:paraId="2B4D4502" w14:textId="77777777" w:rsidR="006C5619" w:rsidRPr="006C5619" w:rsidRDefault="006C5619" w:rsidP="006C5619">
            <w:pPr>
              <w:pStyle w:val="Akapitzlist"/>
              <w:numPr>
                <w:ilvl w:val="0"/>
                <w:numId w:val="51"/>
              </w:numPr>
              <w:spacing w:before="0" w:after="20"/>
              <w:contextualSpacing w:val="0"/>
              <w:jc w:val="both"/>
              <w:rPr>
                <w:rFonts w:asciiTheme="majorHAnsi" w:hAnsiTheme="majorHAnsi" w:cstheme="majorHAnsi"/>
                <w:sz w:val="20"/>
              </w:rPr>
            </w:pPr>
          </w:p>
        </w:tc>
        <w:tc>
          <w:tcPr>
            <w:tcW w:w="1261" w:type="pct"/>
            <w:vAlign w:val="center"/>
          </w:tcPr>
          <w:p w14:paraId="4E5D3338" w14:textId="77777777" w:rsidR="006C5619" w:rsidRPr="006C5619" w:rsidRDefault="006C5619" w:rsidP="006C5619">
            <w:pPr>
              <w:spacing w:before="0" w:after="20"/>
              <w:rPr>
                <w:rFonts w:asciiTheme="majorHAnsi" w:hAnsiTheme="majorHAnsi" w:cstheme="majorHAnsi"/>
                <w:sz w:val="20"/>
              </w:rPr>
            </w:pPr>
            <w:r w:rsidRPr="006C5619">
              <w:rPr>
                <w:rFonts w:asciiTheme="majorHAnsi" w:hAnsiTheme="majorHAnsi" w:cstheme="majorHAnsi"/>
                <w:sz w:val="20"/>
              </w:rPr>
              <w:t>Rozbudowa ul. Reymonta w Zatorze</w:t>
            </w:r>
          </w:p>
        </w:tc>
        <w:tc>
          <w:tcPr>
            <w:tcW w:w="883" w:type="pct"/>
            <w:vAlign w:val="center"/>
          </w:tcPr>
          <w:p w14:paraId="6882CED9"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Zator</w:t>
            </w:r>
          </w:p>
        </w:tc>
        <w:tc>
          <w:tcPr>
            <w:tcW w:w="813" w:type="pct"/>
            <w:vAlign w:val="center"/>
          </w:tcPr>
          <w:p w14:paraId="7D463D0F"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2022-2026</w:t>
            </w:r>
          </w:p>
        </w:tc>
        <w:tc>
          <w:tcPr>
            <w:tcW w:w="900" w:type="pct"/>
            <w:vAlign w:val="center"/>
          </w:tcPr>
          <w:p w14:paraId="0AA16DAD"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2.000.000</w:t>
            </w:r>
          </w:p>
        </w:tc>
        <w:tc>
          <w:tcPr>
            <w:tcW w:w="846" w:type="pct"/>
            <w:vAlign w:val="center"/>
          </w:tcPr>
          <w:p w14:paraId="6DF937D3"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Budżet gminy,</w:t>
            </w:r>
          </w:p>
          <w:p w14:paraId="0CDF796A"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fundusze zewnętrzne</w:t>
            </w:r>
          </w:p>
        </w:tc>
      </w:tr>
      <w:tr w:rsidR="006C5619" w:rsidRPr="006C5619" w14:paraId="48B2F78F" w14:textId="77777777" w:rsidTr="006C5619">
        <w:trPr>
          <w:trHeight w:val="397"/>
          <w:jc w:val="center"/>
        </w:trPr>
        <w:tc>
          <w:tcPr>
            <w:tcW w:w="297" w:type="pct"/>
            <w:vAlign w:val="center"/>
          </w:tcPr>
          <w:p w14:paraId="124CADE9" w14:textId="77777777" w:rsidR="006C5619" w:rsidRPr="006C5619" w:rsidRDefault="006C5619" w:rsidP="006C5619">
            <w:pPr>
              <w:pStyle w:val="Akapitzlist"/>
              <w:numPr>
                <w:ilvl w:val="0"/>
                <w:numId w:val="51"/>
              </w:numPr>
              <w:spacing w:before="0" w:after="20"/>
              <w:contextualSpacing w:val="0"/>
              <w:jc w:val="both"/>
              <w:rPr>
                <w:rFonts w:asciiTheme="majorHAnsi" w:hAnsiTheme="majorHAnsi" w:cstheme="majorHAnsi"/>
                <w:sz w:val="20"/>
              </w:rPr>
            </w:pPr>
          </w:p>
        </w:tc>
        <w:tc>
          <w:tcPr>
            <w:tcW w:w="1261" w:type="pct"/>
            <w:vAlign w:val="center"/>
          </w:tcPr>
          <w:p w14:paraId="22B88103" w14:textId="77777777" w:rsidR="006C5619" w:rsidRPr="006C5619" w:rsidRDefault="006C5619" w:rsidP="006C5619">
            <w:pPr>
              <w:spacing w:before="0" w:after="20"/>
              <w:rPr>
                <w:rFonts w:asciiTheme="majorHAnsi" w:hAnsiTheme="majorHAnsi" w:cstheme="majorHAnsi"/>
                <w:sz w:val="20"/>
              </w:rPr>
            </w:pPr>
            <w:r w:rsidRPr="006C5619">
              <w:rPr>
                <w:rFonts w:asciiTheme="majorHAnsi" w:hAnsiTheme="majorHAnsi" w:cstheme="majorHAnsi"/>
                <w:sz w:val="20"/>
              </w:rPr>
              <w:t>Rozbudowa odcinka drogi gminnej nr 510 444K wraz z jej skrzyżowaniem z drogą krajową nr DK 44 typu „rondo” w Zatorze i budowa przejścia podziemnego przy rondzie</w:t>
            </w:r>
          </w:p>
        </w:tc>
        <w:tc>
          <w:tcPr>
            <w:tcW w:w="883" w:type="pct"/>
            <w:vAlign w:val="center"/>
          </w:tcPr>
          <w:p w14:paraId="1B3A20DD"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Zator</w:t>
            </w:r>
          </w:p>
        </w:tc>
        <w:tc>
          <w:tcPr>
            <w:tcW w:w="813" w:type="pct"/>
            <w:vAlign w:val="center"/>
          </w:tcPr>
          <w:p w14:paraId="200B90C9"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2022-2026</w:t>
            </w:r>
          </w:p>
        </w:tc>
        <w:tc>
          <w:tcPr>
            <w:tcW w:w="900" w:type="pct"/>
            <w:vAlign w:val="center"/>
          </w:tcPr>
          <w:p w14:paraId="76BE21F8"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29.000.000</w:t>
            </w:r>
          </w:p>
        </w:tc>
        <w:tc>
          <w:tcPr>
            <w:tcW w:w="846" w:type="pct"/>
            <w:vAlign w:val="center"/>
          </w:tcPr>
          <w:p w14:paraId="772A14B6"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Polski Ład,</w:t>
            </w:r>
          </w:p>
          <w:p w14:paraId="2469806E"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budżet powiatu, budżet gminy Zator i Gminy Przeciszów,</w:t>
            </w:r>
          </w:p>
          <w:p w14:paraId="7E70CE9A"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GDDKiA Kraków</w:t>
            </w:r>
          </w:p>
        </w:tc>
      </w:tr>
      <w:tr w:rsidR="006C5619" w:rsidRPr="006C5619" w14:paraId="4E0CFDED" w14:textId="77777777" w:rsidTr="006C5619">
        <w:trPr>
          <w:trHeight w:val="397"/>
          <w:jc w:val="center"/>
        </w:trPr>
        <w:tc>
          <w:tcPr>
            <w:tcW w:w="297" w:type="pct"/>
            <w:vAlign w:val="center"/>
          </w:tcPr>
          <w:p w14:paraId="14D00E7B" w14:textId="77777777" w:rsidR="006C5619" w:rsidRPr="006C5619" w:rsidRDefault="006C5619" w:rsidP="006C5619">
            <w:pPr>
              <w:pStyle w:val="Akapitzlist"/>
              <w:numPr>
                <w:ilvl w:val="0"/>
                <w:numId w:val="51"/>
              </w:numPr>
              <w:spacing w:before="0" w:after="20"/>
              <w:contextualSpacing w:val="0"/>
              <w:jc w:val="both"/>
              <w:rPr>
                <w:rFonts w:asciiTheme="majorHAnsi" w:hAnsiTheme="majorHAnsi" w:cstheme="majorHAnsi"/>
                <w:sz w:val="20"/>
              </w:rPr>
            </w:pPr>
          </w:p>
        </w:tc>
        <w:tc>
          <w:tcPr>
            <w:tcW w:w="1261" w:type="pct"/>
            <w:vAlign w:val="center"/>
          </w:tcPr>
          <w:p w14:paraId="0CC83CE2" w14:textId="77777777" w:rsidR="006C5619" w:rsidRPr="006C5619" w:rsidRDefault="006C5619" w:rsidP="006C5619">
            <w:pPr>
              <w:spacing w:before="0" w:after="20"/>
              <w:rPr>
                <w:rFonts w:asciiTheme="majorHAnsi" w:hAnsiTheme="majorHAnsi" w:cstheme="majorHAnsi"/>
                <w:sz w:val="20"/>
              </w:rPr>
            </w:pPr>
            <w:r w:rsidRPr="006C5619">
              <w:rPr>
                <w:rFonts w:asciiTheme="majorHAnsi" w:hAnsiTheme="majorHAnsi" w:cstheme="majorHAnsi"/>
                <w:sz w:val="20"/>
              </w:rPr>
              <w:t>Rozbudowa odcinka drogi gminnej nr 510 381K wraz z jej skrzyżowaniem z drogą krajową nr DK 44 typu „rondo” w Zatorze</w:t>
            </w:r>
          </w:p>
        </w:tc>
        <w:tc>
          <w:tcPr>
            <w:tcW w:w="883" w:type="pct"/>
            <w:vAlign w:val="center"/>
          </w:tcPr>
          <w:p w14:paraId="78D4666A"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Zator</w:t>
            </w:r>
          </w:p>
        </w:tc>
        <w:tc>
          <w:tcPr>
            <w:tcW w:w="813" w:type="pct"/>
            <w:vAlign w:val="center"/>
          </w:tcPr>
          <w:p w14:paraId="0769F92E"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2022-2026</w:t>
            </w:r>
          </w:p>
        </w:tc>
        <w:tc>
          <w:tcPr>
            <w:tcW w:w="900" w:type="pct"/>
            <w:vAlign w:val="center"/>
          </w:tcPr>
          <w:p w14:paraId="0789192E"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15.000.000,00</w:t>
            </w:r>
          </w:p>
        </w:tc>
        <w:tc>
          <w:tcPr>
            <w:tcW w:w="846" w:type="pct"/>
            <w:vAlign w:val="center"/>
          </w:tcPr>
          <w:p w14:paraId="3197A76B"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Polski Ład,</w:t>
            </w:r>
          </w:p>
          <w:p w14:paraId="21FE8612"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budżet gminy,</w:t>
            </w:r>
          </w:p>
          <w:p w14:paraId="3C6A1DFB"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GDDKiA Kraków</w:t>
            </w:r>
          </w:p>
        </w:tc>
      </w:tr>
      <w:tr w:rsidR="006C5619" w:rsidRPr="006C5619" w14:paraId="7FBC6FF3" w14:textId="77777777" w:rsidTr="006C5619">
        <w:trPr>
          <w:trHeight w:val="397"/>
          <w:jc w:val="center"/>
        </w:trPr>
        <w:tc>
          <w:tcPr>
            <w:tcW w:w="297" w:type="pct"/>
            <w:vAlign w:val="center"/>
          </w:tcPr>
          <w:p w14:paraId="63763B79" w14:textId="77777777" w:rsidR="006C5619" w:rsidRPr="006C5619" w:rsidRDefault="006C5619" w:rsidP="006C5619">
            <w:pPr>
              <w:pStyle w:val="Akapitzlist"/>
              <w:numPr>
                <w:ilvl w:val="0"/>
                <w:numId w:val="51"/>
              </w:numPr>
              <w:spacing w:before="0" w:after="20"/>
              <w:contextualSpacing w:val="0"/>
              <w:jc w:val="both"/>
              <w:rPr>
                <w:rFonts w:asciiTheme="majorHAnsi" w:hAnsiTheme="majorHAnsi" w:cstheme="majorHAnsi"/>
                <w:sz w:val="20"/>
              </w:rPr>
            </w:pPr>
          </w:p>
        </w:tc>
        <w:tc>
          <w:tcPr>
            <w:tcW w:w="1261" w:type="pct"/>
            <w:vAlign w:val="center"/>
          </w:tcPr>
          <w:p w14:paraId="49D46AA5" w14:textId="77777777" w:rsidR="006C5619" w:rsidRPr="006C5619" w:rsidRDefault="006C5619" w:rsidP="006C5619">
            <w:pPr>
              <w:spacing w:before="0" w:after="20"/>
              <w:rPr>
                <w:rFonts w:asciiTheme="majorHAnsi" w:hAnsiTheme="majorHAnsi" w:cstheme="majorHAnsi"/>
                <w:sz w:val="20"/>
              </w:rPr>
            </w:pPr>
            <w:r w:rsidRPr="006C5619">
              <w:rPr>
                <w:rFonts w:asciiTheme="majorHAnsi" w:hAnsiTheme="majorHAnsi" w:cstheme="majorHAnsi"/>
                <w:sz w:val="20"/>
              </w:rPr>
              <w:t>Modernizacja dróg dojazdowych do gruntów rolnych</w:t>
            </w:r>
          </w:p>
        </w:tc>
        <w:tc>
          <w:tcPr>
            <w:tcW w:w="883" w:type="pct"/>
            <w:vAlign w:val="center"/>
          </w:tcPr>
          <w:p w14:paraId="750C2609"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Gmina Zator</w:t>
            </w:r>
          </w:p>
        </w:tc>
        <w:tc>
          <w:tcPr>
            <w:tcW w:w="813" w:type="pct"/>
            <w:vAlign w:val="center"/>
          </w:tcPr>
          <w:p w14:paraId="6E1C2F43"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Sukcesywnie co roku w miarę potrzeb i posiadanych środków finansowych</w:t>
            </w:r>
          </w:p>
        </w:tc>
        <w:tc>
          <w:tcPr>
            <w:tcW w:w="900" w:type="pct"/>
            <w:vAlign w:val="center"/>
          </w:tcPr>
          <w:p w14:paraId="4A4E1141"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Co roku ok. 500.000,00</w:t>
            </w:r>
          </w:p>
        </w:tc>
        <w:tc>
          <w:tcPr>
            <w:tcW w:w="846" w:type="pct"/>
            <w:vAlign w:val="center"/>
          </w:tcPr>
          <w:p w14:paraId="2FF8C474"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Budżet gminy,</w:t>
            </w:r>
          </w:p>
          <w:p w14:paraId="759567CF"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 xml:space="preserve">budżet województwa </w:t>
            </w:r>
          </w:p>
        </w:tc>
      </w:tr>
      <w:tr w:rsidR="006C5619" w:rsidRPr="006C5619" w14:paraId="3555DB9E" w14:textId="77777777" w:rsidTr="006C5619">
        <w:trPr>
          <w:trHeight w:val="397"/>
          <w:jc w:val="center"/>
        </w:trPr>
        <w:tc>
          <w:tcPr>
            <w:tcW w:w="297" w:type="pct"/>
            <w:vAlign w:val="center"/>
          </w:tcPr>
          <w:p w14:paraId="7B1FB1F0" w14:textId="77777777" w:rsidR="006C5619" w:rsidRPr="006C5619" w:rsidRDefault="006C5619" w:rsidP="006C5619">
            <w:pPr>
              <w:pStyle w:val="Akapitzlist"/>
              <w:numPr>
                <w:ilvl w:val="0"/>
                <w:numId w:val="51"/>
              </w:numPr>
              <w:spacing w:before="0" w:after="20"/>
              <w:contextualSpacing w:val="0"/>
              <w:jc w:val="both"/>
              <w:rPr>
                <w:rFonts w:asciiTheme="majorHAnsi" w:hAnsiTheme="majorHAnsi" w:cstheme="majorHAnsi"/>
                <w:sz w:val="20"/>
              </w:rPr>
            </w:pPr>
          </w:p>
        </w:tc>
        <w:tc>
          <w:tcPr>
            <w:tcW w:w="1261" w:type="pct"/>
            <w:vAlign w:val="center"/>
          </w:tcPr>
          <w:p w14:paraId="09FA3D5A" w14:textId="77777777" w:rsidR="006C5619" w:rsidRPr="006C5619" w:rsidRDefault="006C5619" w:rsidP="006C5619">
            <w:pPr>
              <w:spacing w:before="0" w:after="20"/>
              <w:rPr>
                <w:rFonts w:asciiTheme="majorHAnsi" w:hAnsiTheme="majorHAnsi" w:cstheme="majorHAnsi"/>
                <w:sz w:val="20"/>
              </w:rPr>
            </w:pPr>
            <w:r w:rsidRPr="006C5619">
              <w:rPr>
                <w:rFonts w:asciiTheme="majorHAnsi" w:hAnsiTheme="majorHAnsi" w:cstheme="majorHAnsi"/>
                <w:sz w:val="20"/>
              </w:rPr>
              <w:t>Modernizacja kolejnych dróg wewnętrznych i gminnych w poszczególnych sołectwach</w:t>
            </w:r>
          </w:p>
        </w:tc>
        <w:tc>
          <w:tcPr>
            <w:tcW w:w="883" w:type="pct"/>
            <w:vAlign w:val="center"/>
          </w:tcPr>
          <w:p w14:paraId="60104E3B"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Gmina Zator</w:t>
            </w:r>
          </w:p>
        </w:tc>
        <w:tc>
          <w:tcPr>
            <w:tcW w:w="813" w:type="pct"/>
            <w:vAlign w:val="center"/>
          </w:tcPr>
          <w:p w14:paraId="6C961189"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Sukcesywnie co roku w miarę potrzeb i posiadanych środków finansowych</w:t>
            </w:r>
          </w:p>
        </w:tc>
        <w:tc>
          <w:tcPr>
            <w:tcW w:w="900" w:type="pct"/>
            <w:vAlign w:val="center"/>
          </w:tcPr>
          <w:p w14:paraId="542BA862"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Co roku ok. 1.000.000,00</w:t>
            </w:r>
          </w:p>
        </w:tc>
        <w:tc>
          <w:tcPr>
            <w:tcW w:w="846" w:type="pct"/>
            <w:vAlign w:val="center"/>
          </w:tcPr>
          <w:p w14:paraId="29E79BEF"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Budżet gminy</w:t>
            </w:r>
          </w:p>
        </w:tc>
      </w:tr>
      <w:tr w:rsidR="006C5619" w:rsidRPr="006C5619" w14:paraId="3C5A4369" w14:textId="77777777" w:rsidTr="006C5619">
        <w:trPr>
          <w:trHeight w:val="397"/>
          <w:jc w:val="center"/>
        </w:trPr>
        <w:tc>
          <w:tcPr>
            <w:tcW w:w="297" w:type="pct"/>
            <w:vAlign w:val="center"/>
          </w:tcPr>
          <w:p w14:paraId="39D7144A" w14:textId="77777777" w:rsidR="006C5619" w:rsidRPr="006C5619" w:rsidRDefault="006C5619" w:rsidP="006C5619">
            <w:pPr>
              <w:pStyle w:val="Akapitzlist"/>
              <w:numPr>
                <w:ilvl w:val="0"/>
                <w:numId w:val="51"/>
              </w:numPr>
              <w:spacing w:before="0" w:after="20"/>
              <w:contextualSpacing w:val="0"/>
              <w:jc w:val="both"/>
              <w:rPr>
                <w:rFonts w:asciiTheme="majorHAnsi" w:hAnsiTheme="majorHAnsi" w:cstheme="majorHAnsi"/>
                <w:sz w:val="20"/>
              </w:rPr>
            </w:pPr>
          </w:p>
        </w:tc>
        <w:tc>
          <w:tcPr>
            <w:tcW w:w="1261" w:type="pct"/>
            <w:vAlign w:val="center"/>
          </w:tcPr>
          <w:p w14:paraId="0B323733" w14:textId="77777777" w:rsidR="006C5619" w:rsidRPr="006C5619" w:rsidRDefault="006C5619" w:rsidP="006C5619">
            <w:pPr>
              <w:spacing w:before="0" w:after="20"/>
              <w:rPr>
                <w:rFonts w:asciiTheme="majorHAnsi" w:hAnsiTheme="majorHAnsi" w:cstheme="majorHAnsi"/>
                <w:sz w:val="20"/>
              </w:rPr>
            </w:pPr>
            <w:r w:rsidRPr="006C5619">
              <w:rPr>
                <w:rFonts w:asciiTheme="majorHAnsi" w:hAnsiTheme="majorHAnsi" w:cstheme="majorHAnsi"/>
                <w:sz w:val="20"/>
              </w:rPr>
              <w:t xml:space="preserve">Przywrócenie pasażerskiej linii kolejowej wraz z budową </w:t>
            </w:r>
            <w:proofErr w:type="spellStart"/>
            <w:r w:rsidRPr="006C5619">
              <w:rPr>
                <w:rFonts w:asciiTheme="majorHAnsi" w:hAnsiTheme="majorHAnsi" w:cstheme="majorHAnsi"/>
                <w:sz w:val="20"/>
              </w:rPr>
              <w:t>Park&amp;Ride</w:t>
            </w:r>
            <w:proofErr w:type="spellEnd"/>
            <w:r w:rsidRPr="006C5619">
              <w:rPr>
                <w:rFonts w:asciiTheme="majorHAnsi" w:hAnsiTheme="majorHAnsi" w:cstheme="majorHAnsi"/>
                <w:sz w:val="20"/>
              </w:rPr>
              <w:t xml:space="preserve"> (i modernizacją dworca)</w:t>
            </w:r>
          </w:p>
        </w:tc>
        <w:tc>
          <w:tcPr>
            <w:tcW w:w="883" w:type="pct"/>
            <w:vAlign w:val="center"/>
          </w:tcPr>
          <w:p w14:paraId="207C4A9D"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Zator</w:t>
            </w:r>
          </w:p>
        </w:tc>
        <w:tc>
          <w:tcPr>
            <w:tcW w:w="813" w:type="pct"/>
            <w:vAlign w:val="center"/>
          </w:tcPr>
          <w:p w14:paraId="5B472D85"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2024-2026</w:t>
            </w:r>
          </w:p>
        </w:tc>
        <w:tc>
          <w:tcPr>
            <w:tcW w:w="900" w:type="pct"/>
            <w:vAlign w:val="center"/>
          </w:tcPr>
          <w:p w14:paraId="54AA21E7"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15.000.000,00</w:t>
            </w:r>
          </w:p>
        </w:tc>
        <w:tc>
          <w:tcPr>
            <w:tcW w:w="846" w:type="pct"/>
            <w:vAlign w:val="center"/>
          </w:tcPr>
          <w:p w14:paraId="1DE38BEA"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Fundusze zewnętrzne,</w:t>
            </w:r>
          </w:p>
          <w:p w14:paraId="3D7B4030"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budżet gminy,</w:t>
            </w:r>
          </w:p>
        </w:tc>
      </w:tr>
      <w:tr w:rsidR="006C5619" w:rsidRPr="006C5619" w14:paraId="58ECC34E" w14:textId="77777777" w:rsidTr="006C5619">
        <w:trPr>
          <w:trHeight w:val="397"/>
          <w:jc w:val="center"/>
        </w:trPr>
        <w:tc>
          <w:tcPr>
            <w:tcW w:w="297" w:type="pct"/>
            <w:vAlign w:val="center"/>
          </w:tcPr>
          <w:p w14:paraId="6DD8E20B" w14:textId="77777777" w:rsidR="006C5619" w:rsidRPr="006C5619" w:rsidRDefault="006C5619" w:rsidP="006C5619">
            <w:pPr>
              <w:pStyle w:val="Akapitzlist"/>
              <w:numPr>
                <w:ilvl w:val="0"/>
                <w:numId w:val="51"/>
              </w:numPr>
              <w:spacing w:before="0" w:after="20"/>
              <w:contextualSpacing w:val="0"/>
              <w:jc w:val="both"/>
              <w:rPr>
                <w:rFonts w:asciiTheme="majorHAnsi" w:hAnsiTheme="majorHAnsi" w:cstheme="majorHAnsi"/>
                <w:sz w:val="20"/>
              </w:rPr>
            </w:pPr>
          </w:p>
        </w:tc>
        <w:tc>
          <w:tcPr>
            <w:tcW w:w="1261" w:type="pct"/>
            <w:vAlign w:val="center"/>
          </w:tcPr>
          <w:p w14:paraId="3464A41A"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 xml:space="preserve">Modernizacja (przebudowa lub rozbudowa/budowa) </w:t>
            </w:r>
            <w:r w:rsidRPr="006C5619">
              <w:rPr>
                <w:rFonts w:asciiTheme="majorHAnsi" w:hAnsiTheme="majorHAnsi" w:cstheme="majorHAnsi"/>
                <w:sz w:val="20"/>
              </w:rPr>
              <w:lastRenderedPageBreak/>
              <w:t xml:space="preserve">mostów na rzece Skawie – w </w:t>
            </w:r>
            <w:proofErr w:type="spellStart"/>
            <w:r w:rsidRPr="006C5619">
              <w:rPr>
                <w:rFonts w:asciiTheme="majorHAnsi" w:hAnsiTheme="majorHAnsi" w:cstheme="majorHAnsi"/>
                <w:sz w:val="20"/>
              </w:rPr>
              <w:t>Podolszu</w:t>
            </w:r>
            <w:proofErr w:type="spellEnd"/>
            <w:r w:rsidRPr="006C5619">
              <w:rPr>
                <w:rFonts w:asciiTheme="majorHAnsi" w:hAnsiTheme="majorHAnsi" w:cstheme="majorHAnsi"/>
                <w:sz w:val="20"/>
              </w:rPr>
              <w:t xml:space="preserve"> i Grodzisku.</w:t>
            </w:r>
          </w:p>
        </w:tc>
        <w:tc>
          <w:tcPr>
            <w:tcW w:w="883" w:type="pct"/>
            <w:vAlign w:val="center"/>
          </w:tcPr>
          <w:p w14:paraId="13F846B3" w14:textId="77777777" w:rsidR="006C5619" w:rsidRPr="006C5619" w:rsidRDefault="006C5619" w:rsidP="006C5619">
            <w:pPr>
              <w:spacing w:before="0" w:after="20"/>
              <w:jc w:val="center"/>
              <w:rPr>
                <w:rFonts w:asciiTheme="majorHAnsi" w:hAnsiTheme="majorHAnsi" w:cstheme="majorHAnsi"/>
                <w:sz w:val="20"/>
              </w:rPr>
            </w:pPr>
            <w:proofErr w:type="spellStart"/>
            <w:r w:rsidRPr="006C5619">
              <w:rPr>
                <w:rFonts w:asciiTheme="majorHAnsi" w:hAnsiTheme="majorHAnsi" w:cstheme="majorHAnsi"/>
                <w:sz w:val="20"/>
              </w:rPr>
              <w:lastRenderedPageBreak/>
              <w:t>Podolsze</w:t>
            </w:r>
            <w:proofErr w:type="spellEnd"/>
            <w:r w:rsidRPr="006C5619">
              <w:rPr>
                <w:rFonts w:asciiTheme="majorHAnsi" w:hAnsiTheme="majorHAnsi" w:cstheme="majorHAnsi"/>
                <w:sz w:val="20"/>
              </w:rPr>
              <w:t>, Grodzisko</w:t>
            </w:r>
          </w:p>
        </w:tc>
        <w:tc>
          <w:tcPr>
            <w:tcW w:w="813" w:type="pct"/>
            <w:vAlign w:val="center"/>
          </w:tcPr>
          <w:p w14:paraId="36BCFEEB"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2023-2030</w:t>
            </w:r>
          </w:p>
        </w:tc>
        <w:tc>
          <w:tcPr>
            <w:tcW w:w="900" w:type="pct"/>
            <w:vAlign w:val="center"/>
          </w:tcPr>
          <w:p w14:paraId="0B8C5890"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Sukcesywnie w miarę możliwości</w:t>
            </w:r>
          </w:p>
        </w:tc>
        <w:tc>
          <w:tcPr>
            <w:tcW w:w="846" w:type="pct"/>
            <w:vAlign w:val="center"/>
          </w:tcPr>
          <w:p w14:paraId="222E41F7"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Polski Ład,</w:t>
            </w:r>
          </w:p>
          <w:p w14:paraId="63A5564D"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budżet gminy,</w:t>
            </w:r>
          </w:p>
        </w:tc>
      </w:tr>
      <w:tr w:rsidR="006C5619" w:rsidRPr="006C5619" w14:paraId="73A79418" w14:textId="77777777" w:rsidTr="006C5619">
        <w:trPr>
          <w:trHeight w:val="397"/>
          <w:jc w:val="center"/>
        </w:trPr>
        <w:tc>
          <w:tcPr>
            <w:tcW w:w="297" w:type="pct"/>
            <w:vAlign w:val="center"/>
          </w:tcPr>
          <w:p w14:paraId="0E0D606E" w14:textId="77777777" w:rsidR="006C5619" w:rsidRPr="006C5619" w:rsidRDefault="006C5619" w:rsidP="006C5619">
            <w:pPr>
              <w:pStyle w:val="Akapitzlist"/>
              <w:numPr>
                <w:ilvl w:val="0"/>
                <w:numId w:val="51"/>
              </w:numPr>
              <w:spacing w:before="0" w:after="20"/>
              <w:contextualSpacing w:val="0"/>
              <w:jc w:val="both"/>
              <w:rPr>
                <w:rFonts w:asciiTheme="majorHAnsi" w:hAnsiTheme="majorHAnsi" w:cstheme="majorHAnsi"/>
                <w:sz w:val="20"/>
              </w:rPr>
            </w:pPr>
          </w:p>
        </w:tc>
        <w:tc>
          <w:tcPr>
            <w:tcW w:w="1261" w:type="pct"/>
            <w:vAlign w:val="center"/>
          </w:tcPr>
          <w:p w14:paraId="32390E50" w14:textId="0A732DC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Południo</w:t>
            </w:r>
            <w:r w:rsidR="003F184F">
              <w:rPr>
                <w:rFonts w:asciiTheme="majorHAnsi" w:hAnsiTheme="majorHAnsi" w:cstheme="majorHAnsi"/>
                <w:sz w:val="20"/>
              </w:rPr>
              <w:t xml:space="preserve">wo-zachodnia obwodnica </w:t>
            </w:r>
            <w:proofErr w:type="spellStart"/>
            <w:r w:rsidR="003F184F">
              <w:rPr>
                <w:rFonts w:asciiTheme="majorHAnsi" w:hAnsiTheme="majorHAnsi" w:cstheme="majorHAnsi"/>
                <w:sz w:val="20"/>
              </w:rPr>
              <w:t>Zatora</w:t>
            </w:r>
            <w:proofErr w:type="spellEnd"/>
            <w:r w:rsidR="003F184F">
              <w:rPr>
                <w:rFonts w:asciiTheme="majorHAnsi" w:hAnsiTheme="majorHAnsi" w:cstheme="majorHAnsi"/>
                <w:sz w:val="20"/>
              </w:rPr>
              <w:t xml:space="preserve"> z </w:t>
            </w:r>
            <w:r w:rsidRPr="006C5619">
              <w:rPr>
                <w:rFonts w:asciiTheme="majorHAnsi" w:hAnsiTheme="majorHAnsi" w:cstheme="majorHAnsi"/>
                <w:sz w:val="20"/>
              </w:rPr>
              <w:t>nowego skrzyżowania DK44i DW781 do DK28 na południe od centrum miasta</w:t>
            </w:r>
          </w:p>
        </w:tc>
        <w:tc>
          <w:tcPr>
            <w:tcW w:w="883" w:type="pct"/>
            <w:vAlign w:val="center"/>
          </w:tcPr>
          <w:p w14:paraId="51E6EF4C"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Zator</w:t>
            </w:r>
          </w:p>
        </w:tc>
        <w:tc>
          <w:tcPr>
            <w:tcW w:w="813" w:type="pct"/>
            <w:vAlign w:val="center"/>
          </w:tcPr>
          <w:p w14:paraId="23772774" w14:textId="77777777" w:rsidR="006C5619" w:rsidRPr="006C5619" w:rsidRDefault="006C5619" w:rsidP="006C5619">
            <w:pPr>
              <w:spacing w:before="0" w:after="20"/>
              <w:jc w:val="center"/>
              <w:rPr>
                <w:rFonts w:asciiTheme="majorHAnsi" w:hAnsiTheme="majorHAnsi" w:cstheme="majorHAnsi"/>
                <w:color w:val="FF0000"/>
                <w:sz w:val="20"/>
              </w:rPr>
            </w:pPr>
            <w:r w:rsidRPr="006C5619">
              <w:rPr>
                <w:rFonts w:asciiTheme="majorHAnsi" w:hAnsiTheme="majorHAnsi" w:cstheme="majorHAnsi"/>
                <w:sz w:val="20"/>
              </w:rPr>
              <w:t>2023-2024</w:t>
            </w:r>
          </w:p>
        </w:tc>
        <w:tc>
          <w:tcPr>
            <w:tcW w:w="900" w:type="pct"/>
            <w:vAlign w:val="center"/>
          </w:tcPr>
          <w:p w14:paraId="2D3155BF"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80.000.000</w:t>
            </w:r>
          </w:p>
        </w:tc>
        <w:tc>
          <w:tcPr>
            <w:tcW w:w="846" w:type="pct"/>
            <w:vAlign w:val="center"/>
          </w:tcPr>
          <w:p w14:paraId="58B35A99"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Budżet państwa</w:t>
            </w:r>
          </w:p>
        </w:tc>
      </w:tr>
      <w:tr w:rsidR="006C5619" w:rsidRPr="006C5619" w14:paraId="631CAB97" w14:textId="77777777" w:rsidTr="006C5619">
        <w:trPr>
          <w:trHeight w:val="397"/>
          <w:jc w:val="center"/>
        </w:trPr>
        <w:tc>
          <w:tcPr>
            <w:tcW w:w="297" w:type="pct"/>
            <w:vAlign w:val="center"/>
          </w:tcPr>
          <w:p w14:paraId="7EE947DD" w14:textId="77777777" w:rsidR="006C5619" w:rsidRPr="006C5619" w:rsidRDefault="006C5619" w:rsidP="006C5619">
            <w:pPr>
              <w:pStyle w:val="Akapitzlist"/>
              <w:numPr>
                <w:ilvl w:val="0"/>
                <w:numId w:val="51"/>
              </w:numPr>
              <w:spacing w:before="0" w:after="20"/>
              <w:contextualSpacing w:val="0"/>
              <w:jc w:val="both"/>
              <w:rPr>
                <w:rFonts w:asciiTheme="majorHAnsi" w:hAnsiTheme="majorHAnsi" w:cstheme="majorHAnsi"/>
                <w:sz w:val="20"/>
              </w:rPr>
            </w:pPr>
          </w:p>
        </w:tc>
        <w:tc>
          <w:tcPr>
            <w:tcW w:w="1261" w:type="pct"/>
            <w:vAlign w:val="center"/>
          </w:tcPr>
          <w:p w14:paraId="5676DFE5" w14:textId="6B8138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Południo</w:t>
            </w:r>
            <w:r w:rsidR="003F184F">
              <w:rPr>
                <w:rFonts w:asciiTheme="majorHAnsi" w:hAnsiTheme="majorHAnsi" w:cstheme="majorHAnsi"/>
                <w:sz w:val="20"/>
              </w:rPr>
              <w:t xml:space="preserve">wo-wschodnia obwodnica </w:t>
            </w:r>
            <w:proofErr w:type="spellStart"/>
            <w:r w:rsidR="003F184F">
              <w:rPr>
                <w:rFonts w:asciiTheme="majorHAnsi" w:hAnsiTheme="majorHAnsi" w:cstheme="majorHAnsi"/>
                <w:sz w:val="20"/>
              </w:rPr>
              <w:t>Zatora</w:t>
            </w:r>
            <w:proofErr w:type="spellEnd"/>
            <w:r w:rsidR="003F184F">
              <w:rPr>
                <w:rFonts w:asciiTheme="majorHAnsi" w:hAnsiTheme="majorHAnsi" w:cstheme="majorHAnsi"/>
                <w:sz w:val="20"/>
              </w:rPr>
              <w:t xml:space="preserve"> z </w:t>
            </w:r>
            <w:r w:rsidRPr="006C5619">
              <w:rPr>
                <w:rFonts w:asciiTheme="majorHAnsi" w:hAnsiTheme="majorHAnsi" w:cstheme="majorHAnsi"/>
                <w:sz w:val="20"/>
              </w:rPr>
              <w:t>nowym mostem na Skawie</w:t>
            </w:r>
          </w:p>
        </w:tc>
        <w:tc>
          <w:tcPr>
            <w:tcW w:w="883" w:type="pct"/>
            <w:vAlign w:val="center"/>
          </w:tcPr>
          <w:p w14:paraId="297842B6"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Zator, Trzebieńczyce, Laskowa</w:t>
            </w:r>
          </w:p>
        </w:tc>
        <w:tc>
          <w:tcPr>
            <w:tcW w:w="813" w:type="pct"/>
            <w:vAlign w:val="center"/>
          </w:tcPr>
          <w:p w14:paraId="05A416E3" w14:textId="77777777" w:rsidR="006C5619" w:rsidRPr="006C5619" w:rsidRDefault="006C5619" w:rsidP="006C5619">
            <w:pPr>
              <w:spacing w:before="0" w:after="20"/>
              <w:jc w:val="center"/>
              <w:rPr>
                <w:rFonts w:asciiTheme="majorHAnsi" w:hAnsiTheme="majorHAnsi" w:cstheme="majorHAnsi"/>
                <w:color w:val="FF0000"/>
                <w:sz w:val="20"/>
              </w:rPr>
            </w:pPr>
            <w:r w:rsidRPr="006C5619">
              <w:rPr>
                <w:rFonts w:asciiTheme="majorHAnsi" w:hAnsiTheme="majorHAnsi" w:cstheme="majorHAnsi"/>
                <w:sz w:val="20"/>
              </w:rPr>
              <w:t>2028-2030</w:t>
            </w:r>
          </w:p>
        </w:tc>
        <w:tc>
          <w:tcPr>
            <w:tcW w:w="900" w:type="pct"/>
            <w:vAlign w:val="center"/>
          </w:tcPr>
          <w:p w14:paraId="030EC2FB"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100.000.000</w:t>
            </w:r>
          </w:p>
        </w:tc>
        <w:tc>
          <w:tcPr>
            <w:tcW w:w="846" w:type="pct"/>
            <w:vAlign w:val="center"/>
          </w:tcPr>
          <w:p w14:paraId="685AD9B8"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Fundusze zewnętrzne, budżet państwa,</w:t>
            </w:r>
          </w:p>
          <w:p w14:paraId="005F4D14" w14:textId="77777777" w:rsidR="006C5619" w:rsidRPr="006C5619" w:rsidRDefault="006C5619" w:rsidP="006C5619">
            <w:pPr>
              <w:spacing w:before="0" w:after="20"/>
              <w:jc w:val="both"/>
              <w:rPr>
                <w:rFonts w:asciiTheme="majorHAnsi" w:hAnsiTheme="majorHAnsi" w:cstheme="majorHAnsi"/>
                <w:sz w:val="20"/>
                <w:highlight w:val="yellow"/>
              </w:rPr>
            </w:pPr>
            <w:r w:rsidRPr="006C5619">
              <w:rPr>
                <w:rFonts w:asciiTheme="majorHAnsi" w:hAnsiTheme="majorHAnsi" w:cstheme="majorHAnsi"/>
                <w:sz w:val="20"/>
              </w:rPr>
              <w:t>budżet województwa</w:t>
            </w:r>
          </w:p>
        </w:tc>
      </w:tr>
      <w:tr w:rsidR="006C5619" w:rsidRPr="006C5619" w14:paraId="57DCBA2E" w14:textId="77777777" w:rsidTr="006C5619">
        <w:trPr>
          <w:trHeight w:val="397"/>
          <w:jc w:val="center"/>
        </w:trPr>
        <w:tc>
          <w:tcPr>
            <w:tcW w:w="297" w:type="pct"/>
            <w:vAlign w:val="center"/>
          </w:tcPr>
          <w:p w14:paraId="5DEFA9F4" w14:textId="77777777" w:rsidR="006C5619" w:rsidRPr="006C5619" w:rsidRDefault="006C5619" w:rsidP="006C5619">
            <w:pPr>
              <w:pStyle w:val="Akapitzlist"/>
              <w:numPr>
                <w:ilvl w:val="0"/>
                <w:numId w:val="51"/>
              </w:numPr>
              <w:spacing w:before="0" w:after="20"/>
              <w:contextualSpacing w:val="0"/>
              <w:jc w:val="both"/>
              <w:rPr>
                <w:rFonts w:asciiTheme="majorHAnsi" w:hAnsiTheme="majorHAnsi" w:cstheme="majorHAnsi"/>
                <w:sz w:val="20"/>
              </w:rPr>
            </w:pPr>
          </w:p>
        </w:tc>
        <w:tc>
          <w:tcPr>
            <w:tcW w:w="1261" w:type="pct"/>
            <w:vAlign w:val="center"/>
          </w:tcPr>
          <w:p w14:paraId="4E57E5A8"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Modernizacja drogi powiatowej przebiegającej przez Trzebieńczyce i Grodzisko wraz z budową ciągu pieszo-rowerowego</w:t>
            </w:r>
          </w:p>
        </w:tc>
        <w:tc>
          <w:tcPr>
            <w:tcW w:w="883" w:type="pct"/>
            <w:vAlign w:val="center"/>
          </w:tcPr>
          <w:p w14:paraId="1D124D14"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Zator, Trzebieńczyce, Laskowa, Grodzisko</w:t>
            </w:r>
          </w:p>
        </w:tc>
        <w:tc>
          <w:tcPr>
            <w:tcW w:w="813" w:type="pct"/>
            <w:vAlign w:val="center"/>
          </w:tcPr>
          <w:p w14:paraId="6223B315" w14:textId="77777777" w:rsidR="006C5619" w:rsidRPr="006C5619" w:rsidRDefault="006C5619" w:rsidP="006C5619">
            <w:pPr>
              <w:spacing w:before="0" w:after="20"/>
              <w:jc w:val="center"/>
              <w:rPr>
                <w:rFonts w:asciiTheme="majorHAnsi" w:hAnsiTheme="majorHAnsi" w:cstheme="majorHAnsi"/>
                <w:color w:val="FF0000"/>
                <w:sz w:val="20"/>
              </w:rPr>
            </w:pPr>
            <w:r w:rsidRPr="006C5619">
              <w:rPr>
                <w:rFonts w:asciiTheme="majorHAnsi" w:hAnsiTheme="majorHAnsi" w:cstheme="majorHAnsi"/>
                <w:sz w:val="20"/>
              </w:rPr>
              <w:t>2026-2028</w:t>
            </w:r>
          </w:p>
        </w:tc>
        <w:tc>
          <w:tcPr>
            <w:tcW w:w="900" w:type="pct"/>
            <w:vAlign w:val="center"/>
          </w:tcPr>
          <w:p w14:paraId="0E9A1D06"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20.000.000</w:t>
            </w:r>
          </w:p>
        </w:tc>
        <w:tc>
          <w:tcPr>
            <w:tcW w:w="846" w:type="pct"/>
            <w:vAlign w:val="center"/>
          </w:tcPr>
          <w:p w14:paraId="49583457"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Fundusze zewnętrzne, budżet powiatu</w:t>
            </w:r>
          </w:p>
        </w:tc>
      </w:tr>
      <w:tr w:rsidR="006C5619" w:rsidRPr="006C5619" w14:paraId="1ACB18BD" w14:textId="77777777" w:rsidTr="006C5619">
        <w:trPr>
          <w:trHeight w:val="397"/>
          <w:jc w:val="center"/>
        </w:trPr>
        <w:tc>
          <w:tcPr>
            <w:tcW w:w="5000" w:type="pct"/>
            <w:gridSpan w:val="6"/>
            <w:shd w:val="clear" w:color="auto" w:fill="0070C0"/>
            <w:vAlign w:val="center"/>
          </w:tcPr>
          <w:p w14:paraId="49DF68FA"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br w:type="column"/>
            </w:r>
            <w:r w:rsidRPr="006C5619">
              <w:rPr>
                <w:rFonts w:asciiTheme="majorHAnsi" w:hAnsiTheme="majorHAnsi" w:cstheme="majorHAnsi"/>
                <w:sz w:val="20"/>
              </w:rPr>
              <w:br w:type="column"/>
            </w:r>
            <w:r w:rsidRPr="006C5619">
              <w:rPr>
                <w:rFonts w:asciiTheme="majorHAnsi" w:hAnsiTheme="majorHAnsi" w:cstheme="majorHAnsi"/>
                <w:sz w:val="20"/>
              </w:rPr>
              <w:br w:type="column"/>
              <w:t>CEL OPERACYJNY 2.5. Wykorzystanie polityki przestrzennej i rewitalizacji jako narzędzi kreujących rozwój lokalny.</w:t>
            </w:r>
          </w:p>
        </w:tc>
      </w:tr>
      <w:tr w:rsidR="006C5619" w:rsidRPr="006C5619" w14:paraId="7A58C5DF" w14:textId="77777777" w:rsidTr="006C5619">
        <w:trPr>
          <w:trHeight w:val="397"/>
          <w:jc w:val="center"/>
        </w:trPr>
        <w:tc>
          <w:tcPr>
            <w:tcW w:w="297" w:type="pct"/>
            <w:vAlign w:val="center"/>
          </w:tcPr>
          <w:p w14:paraId="7C80BCEF" w14:textId="77777777" w:rsidR="006C5619" w:rsidRPr="006C5619" w:rsidRDefault="006C5619" w:rsidP="006C5619">
            <w:pPr>
              <w:pStyle w:val="Akapitzlist"/>
              <w:numPr>
                <w:ilvl w:val="0"/>
                <w:numId w:val="51"/>
              </w:numPr>
              <w:spacing w:before="0" w:after="20"/>
              <w:contextualSpacing w:val="0"/>
              <w:jc w:val="both"/>
              <w:rPr>
                <w:rFonts w:asciiTheme="majorHAnsi" w:hAnsiTheme="majorHAnsi" w:cstheme="majorHAnsi"/>
                <w:sz w:val="20"/>
              </w:rPr>
            </w:pPr>
          </w:p>
        </w:tc>
        <w:tc>
          <w:tcPr>
            <w:tcW w:w="1261" w:type="pct"/>
            <w:vAlign w:val="center"/>
          </w:tcPr>
          <w:p w14:paraId="71DD1874"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Uzbrojenie terenów mieszkaniowych w sieć drogową i wodno-kanalizacyjną dla osiedla Bugaj</w:t>
            </w:r>
          </w:p>
        </w:tc>
        <w:tc>
          <w:tcPr>
            <w:tcW w:w="883" w:type="pct"/>
            <w:vAlign w:val="center"/>
          </w:tcPr>
          <w:p w14:paraId="4A000F41"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Zator</w:t>
            </w:r>
          </w:p>
        </w:tc>
        <w:tc>
          <w:tcPr>
            <w:tcW w:w="813" w:type="pct"/>
            <w:vAlign w:val="center"/>
          </w:tcPr>
          <w:p w14:paraId="7F5606DA"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2024-2026</w:t>
            </w:r>
          </w:p>
        </w:tc>
        <w:tc>
          <w:tcPr>
            <w:tcW w:w="900" w:type="pct"/>
            <w:vAlign w:val="center"/>
          </w:tcPr>
          <w:p w14:paraId="2251DC06"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8.000.000</w:t>
            </w:r>
          </w:p>
        </w:tc>
        <w:tc>
          <w:tcPr>
            <w:tcW w:w="846" w:type="pct"/>
            <w:vAlign w:val="center"/>
          </w:tcPr>
          <w:p w14:paraId="39728B5A"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Fundusze zewnętrzne, budżet gminy</w:t>
            </w:r>
          </w:p>
        </w:tc>
      </w:tr>
      <w:tr w:rsidR="006C5619" w:rsidRPr="006C5619" w14:paraId="03390EA0" w14:textId="77777777" w:rsidTr="006C5619">
        <w:trPr>
          <w:trHeight w:val="397"/>
          <w:jc w:val="center"/>
        </w:trPr>
        <w:tc>
          <w:tcPr>
            <w:tcW w:w="297" w:type="pct"/>
            <w:vAlign w:val="center"/>
          </w:tcPr>
          <w:p w14:paraId="3AABF579" w14:textId="77777777" w:rsidR="006C5619" w:rsidRPr="006C5619" w:rsidRDefault="006C5619" w:rsidP="006C5619">
            <w:pPr>
              <w:pStyle w:val="Akapitzlist"/>
              <w:numPr>
                <w:ilvl w:val="0"/>
                <w:numId w:val="51"/>
              </w:numPr>
              <w:spacing w:before="0" w:after="20"/>
              <w:contextualSpacing w:val="0"/>
              <w:jc w:val="both"/>
              <w:rPr>
                <w:rFonts w:asciiTheme="majorHAnsi" w:hAnsiTheme="majorHAnsi" w:cstheme="majorHAnsi"/>
                <w:sz w:val="20"/>
              </w:rPr>
            </w:pPr>
          </w:p>
        </w:tc>
        <w:tc>
          <w:tcPr>
            <w:tcW w:w="1261" w:type="pct"/>
            <w:vAlign w:val="center"/>
          </w:tcPr>
          <w:p w14:paraId="71F4E75D"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 xml:space="preserve">Rewitalizacja zabytkowego centrum </w:t>
            </w:r>
            <w:proofErr w:type="spellStart"/>
            <w:r w:rsidRPr="006C5619">
              <w:rPr>
                <w:rFonts w:asciiTheme="majorHAnsi" w:hAnsiTheme="majorHAnsi" w:cstheme="majorHAnsi"/>
                <w:sz w:val="20"/>
              </w:rPr>
              <w:t>Zatora</w:t>
            </w:r>
            <w:proofErr w:type="spellEnd"/>
          </w:p>
        </w:tc>
        <w:tc>
          <w:tcPr>
            <w:tcW w:w="883" w:type="pct"/>
            <w:vAlign w:val="center"/>
          </w:tcPr>
          <w:p w14:paraId="5B5CD4C4"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Zator</w:t>
            </w:r>
          </w:p>
        </w:tc>
        <w:tc>
          <w:tcPr>
            <w:tcW w:w="813" w:type="pct"/>
            <w:vAlign w:val="center"/>
          </w:tcPr>
          <w:p w14:paraId="135B5852"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2025-2027</w:t>
            </w:r>
          </w:p>
        </w:tc>
        <w:tc>
          <w:tcPr>
            <w:tcW w:w="900" w:type="pct"/>
            <w:vAlign w:val="center"/>
          </w:tcPr>
          <w:p w14:paraId="3257F198"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12.000.000</w:t>
            </w:r>
          </w:p>
        </w:tc>
        <w:tc>
          <w:tcPr>
            <w:tcW w:w="846" w:type="pct"/>
            <w:vAlign w:val="center"/>
          </w:tcPr>
          <w:p w14:paraId="72DC29B6"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Fundusze zewnętrzne, budżet gminy</w:t>
            </w:r>
          </w:p>
        </w:tc>
      </w:tr>
      <w:tr w:rsidR="006C5619" w:rsidRPr="006C5619" w14:paraId="336D99DE" w14:textId="77777777" w:rsidTr="006C5619">
        <w:trPr>
          <w:trHeight w:val="397"/>
          <w:jc w:val="center"/>
        </w:trPr>
        <w:tc>
          <w:tcPr>
            <w:tcW w:w="297" w:type="pct"/>
            <w:vAlign w:val="center"/>
          </w:tcPr>
          <w:p w14:paraId="3EF2CBFE" w14:textId="77777777" w:rsidR="006C5619" w:rsidRPr="006C5619" w:rsidRDefault="006C5619" w:rsidP="006C5619">
            <w:pPr>
              <w:pStyle w:val="Akapitzlist"/>
              <w:numPr>
                <w:ilvl w:val="0"/>
                <w:numId w:val="51"/>
              </w:numPr>
              <w:spacing w:before="0" w:after="20"/>
              <w:contextualSpacing w:val="0"/>
              <w:jc w:val="both"/>
              <w:rPr>
                <w:rFonts w:asciiTheme="majorHAnsi" w:hAnsiTheme="majorHAnsi" w:cstheme="majorHAnsi"/>
                <w:sz w:val="20"/>
              </w:rPr>
            </w:pPr>
          </w:p>
        </w:tc>
        <w:tc>
          <w:tcPr>
            <w:tcW w:w="1261" w:type="pct"/>
            <w:vAlign w:val="center"/>
          </w:tcPr>
          <w:p w14:paraId="0388AE24"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Rewitalizacja dworca PKP wraz z otoczeniem</w:t>
            </w:r>
          </w:p>
        </w:tc>
        <w:tc>
          <w:tcPr>
            <w:tcW w:w="883" w:type="pct"/>
            <w:vAlign w:val="center"/>
          </w:tcPr>
          <w:p w14:paraId="2D8D3D8C"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Zator</w:t>
            </w:r>
          </w:p>
        </w:tc>
        <w:tc>
          <w:tcPr>
            <w:tcW w:w="813" w:type="pct"/>
            <w:vAlign w:val="center"/>
          </w:tcPr>
          <w:p w14:paraId="1E7EEC9E"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2024-2025</w:t>
            </w:r>
          </w:p>
        </w:tc>
        <w:tc>
          <w:tcPr>
            <w:tcW w:w="900" w:type="pct"/>
            <w:vAlign w:val="center"/>
          </w:tcPr>
          <w:p w14:paraId="06482B30"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10.000.000</w:t>
            </w:r>
          </w:p>
        </w:tc>
        <w:tc>
          <w:tcPr>
            <w:tcW w:w="846" w:type="pct"/>
            <w:vAlign w:val="center"/>
          </w:tcPr>
          <w:p w14:paraId="19AD9659"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Fundusze zewnętrzne, budżet gminy</w:t>
            </w:r>
          </w:p>
        </w:tc>
      </w:tr>
      <w:tr w:rsidR="006C5619" w:rsidRPr="006C5619" w14:paraId="1716FD02" w14:textId="77777777" w:rsidTr="006C5619">
        <w:trPr>
          <w:trHeight w:val="397"/>
          <w:jc w:val="center"/>
        </w:trPr>
        <w:tc>
          <w:tcPr>
            <w:tcW w:w="297" w:type="pct"/>
            <w:vAlign w:val="center"/>
          </w:tcPr>
          <w:p w14:paraId="0EB4A2B5" w14:textId="77777777" w:rsidR="006C5619" w:rsidRPr="006C5619" w:rsidRDefault="006C5619" w:rsidP="006C5619">
            <w:pPr>
              <w:pStyle w:val="Akapitzlist"/>
              <w:numPr>
                <w:ilvl w:val="0"/>
                <w:numId w:val="51"/>
              </w:numPr>
              <w:spacing w:before="0" w:after="20"/>
              <w:contextualSpacing w:val="0"/>
              <w:jc w:val="both"/>
              <w:rPr>
                <w:rFonts w:asciiTheme="majorHAnsi" w:hAnsiTheme="majorHAnsi" w:cstheme="majorHAnsi"/>
                <w:sz w:val="20"/>
              </w:rPr>
            </w:pPr>
          </w:p>
        </w:tc>
        <w:tc>
          <w:tcPr>
            <w:tcW w:w="1261" w:type="pct"/>
            <w:vAlign w:val="center"/>
          </w:tcPr>
          <w:p w14:paraId="42D2B10D"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 xml:space="preserve">Rewitalizacja średniowiecznego zespołu stawów rybnych </w:t>
            </w:r>
            <w:proofErr w:type="spellStart"/>
            <w:r w:rsidRPr="006C5619">
              <w:rPr>
                <w:rFonts w:asciiTheme="majorHAnsi" w:hAnsiTheme="majorHAnsi" w:cstheme="majorHAnsi"/>
                <w:sz w:val="20"/>
              </w:rPr>
              <w:t>Przeręb</w:t>
            </w:r>
            <w:proofErr w:type="spellEnd"/>
            <w:r w:rsidRPr="006C5619">
              <w:rPr>
                <w:rFonts w:asciiTheme="majorHAnsi" w:hAnsiTheme="majorHAnsi" w:cstheme="majorHAnsi"/>
                <w:sz w:val="20"/>
              </w:rPr>
              <w:t xml:space="preserve"> (Muzeum Karpia / Muzeum Ryb Słodkowodnych)</w:t>
            </w:r>
          </w:p>
        </w:tc>
        <w:tc>
          <w:tcPr>
            <w:tcW w:w="883" w:type="pct"/>
            <w:vAlign w:val="center"/>
          </w:tcPr>
          <w:p w14:paraId="27DF1B83" w14:textId="77777777" w:rsidR="006C5619" w:rsidRPr="006C5619" w:rsidRDefault="006C5619" w:rsidP="006C5619">
            <w:pPr>
              <w:spacing w:before="0" w:after="20"/>
              <w:jc w:val="center"/>
              <w:rPr>
                <w:rFonts w:asciiTheme="majorHAnsi" w:hAnsiTheme="majorHAnsi" w:cstheme="majorHAnsi"/>
                <w:sz w:val="20"/>
              </w:rPr>
            </w:pPr>
            <w:proofErr w:type="spellStart"/>
            <w:r w:rsidRPr="006C5619">
              <w:rPr>
                <w:rFonts w:asciiTheme="majorHAnsi" w:hAnsiTheme="majorHAnsi" w:cstheme="majorHAnsi"/>
                <w:sz w:val="20"/>
              </w:rPr>
              <w:t>Podolsze</w:t>
            </w:r>
            <w:proofErr w:type="spellEnd"/>
          </w:p>
        </w:tc>
        <w:tc>
          <w:tcPr>
            <w:tcW w:w="813" w:type="pct"/>
            <w:vAlign w:val="center"/>
          </w:tcPr>
          <w:p w14:paraId="352F379F"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2025-2028</w:t>
            </w:r>
          </w:p>
        </w:tc>
        <w:tc>
          <w:tcPr>
            <w:tcW w:w="900" w:type="pct"/>
            <w:vAlign w:val="center"/>
          </w:tcPr>
          <w:p w14:paraId="6F75B017"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20.000.000</w:t>
            </w:r>
          </w:p>
        </w:tc>
        <w:tc>
          <w:tcPr>
            <w:tcW w:w="846" w:type="pct"/>
            <w:vAlign w:val="center"/>
          </w:tcPr>
          <w:p w14:paraId="10F160B0"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Fundusze zewnętrzne, Rybacki Zakład Doświadczalny, budżet województwa, PO RYBY, LGD Dolina Karpia</w:t>
            </w:r>
          </w:p>
        </w:tc>
      </w:tr>
      <w:tr w:rsidR="006C5619" w:rsidRPr="006C5619" w14:paraId="790CBB25" w14:textId="77777777" w:rsidTr="006C5619">
        <w:trPr>
          <w:trHeight w:val="397"/>
          <w:jc w:val="center"/>
        </w:trPr>
        <w:tc>
          <w:tcPr>
            <w:tcW w:w="297" w:type="pct"/>
            <w:vAlign w:val="center"/>
          </w:tcPr>
          <w:p w14:paraId="67F4EAA0" w14:textId="77777777" w:rsidR="006C5619" w:rsidRPr="006C5619" w:rsidRDefault="006C5619" w:rsidP="006C5619">
            <w:pPr>
              <w:pStyle w:val="Akapitzlist"/>
              <w:numPr>
                <w:ilvl w:val="0"/>
                <w:numId w:val="51"/>
              </w:numPr>
              <w:spacing w:before="0" w:after="20"/>
              <w:contextualSpacing w:val="0"/>
              <w:jc w:val="both"/>
              <w:rPr>
                <w:rFonts w:asciiTheme="majorHAnsi" w:hAnsiTheme="majorHAnsi" w:cstheme="majorHAnsi"/>
                <w:sz w:val="20"/>
              </w:rPr>
            </w:pPr>
          </w:p>
        </w:tc>
        <w:tc>
          <w:tcPr>
            <w:tcW w:w="1261" w:type="pct"/>
            <w:vAlign w:val="center"/>
          </w:tcPr>
          <w:p w14:paraId="39D9DF1B"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 xml:space="preserve">Rewitalizacja </w:t>
            </w:r>
            <w:proofErr w:type="spellStart"/>
            <w:r w:rsidRPr="006C5619">
              <w:rPr>
                <w:rFonts w:asciiTheme="majorHAnsi" w:hAnsiTheme="majorHAnsi" w:cstheme="majorHAnsi"/>
                <w:sz w:val="20"/>
              </w:rPr>
              <w:t>pożwirowych</w:t>
            </w:r>
            <w:proofErr w:type="spellEnd"/>
            <w:r w:rsidRPr="006C5619">
              <w:rPr>
                <w:rFonts w:asciiTheme="majorHAnsi" w:hAnsiTheme="majorHAnsi" w:cstheme="majorHAnsi"/>
                <w:sz w:val="20"/>
              </w:rPr>
              <w:t xml:space="preserve"> wyrobisk w Smolicach</w:t>
            </w:r>
          </w:p>
        </w:tc>
        <w:tc>
          <w:tcPr>
            <w:tcW w:w="883" w:type="pct"/>
            <w:vAlign w:val="center"/>
          </w:tcPr>
          <w:p w14:paraId="7650E69F" w14:textId="77777777" w:rsidR="006C5619" w:rsidRPr="006C5619" w:rsidRDefault="006C5619" w:rsidP="006C5619">
            <w:pPr>
              <w:spacing w:before="0" w:after="20"/>
              <w:jc w:val="center"/>
              <w:rPr>
                <w:rFonts w:asciiTheme="majorHAnsi" w:hAnsiTheme="majorHAnsi" w:cstheme="majorHAnsi"/>
                <w:sz w:val="20"/>
              </w:rPr>
            </w:pPr>
            <w:proofErr w:type="spellStart"/>
            <w:r w:rsidRPr="006C5619">
              <w:rPr>
                <w:rFonts w:asciiTheme="majorHAnsi" w:hAnsiTheme="majorHAnsi" w:cstheme="majorHAnsi"/>
                <w:sz w:val="20"/>
              </w:rPr>
              <w:t>Podolsze</w:t>
            </w:r>
            <w:proofErr w:type="spellEnd"/>
            <w:r w:rsidRPr="006C5619">
              <w:rPr>
                <w:rFonts w:asciiTheme="majorHAnsi" w:hAnsiTheme="majorHAnsi" w:cstheme="majorHAnsi"/>
                <w:sz w:val="20"/>
              </w:rPr>
              <w:t>, Smolice</w:t>
            </w:r>
          </w:p>
        </w:tc>
        <w:tc>
          <w:tcPr>
            <w:tcW w:w="813" w:type="pct"/>
            <w:vAlign w:val="center"/>
          </w:tcPr>
          <w:p w14:paraId="18AC5D79"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2025-2030</w:t>
            </w:r>
          </w:p>
        </w:tc>
        <w:tc>
          <w:tcPr>
            <w:tcW w:w="900" w:type="pct"/>
            <w:vAlign w:val="center"/>
          </w:tcPr>
          <w:p w14:paraId="278A9A3D"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2.000.000</w:t>
            </w:r>
          </w:p>
        </w:tc>
        <w:tc>
          <w:tcPr>
            <w:tcW w:w="846" w:type="pct"/>
            <w:vAlign w:val="center"/>
          </w:tcPr>
          <w:p w14:paraId="0B4BE13E"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Krakowskie Zakłady Eksploatacji Kruszywa, budżet gminy</w:t>
            </w:r>
          </w:p>
        </w:tc>
      </w:tr>
      <w:tr w:rsidR="006C5619" w:rsidRPr="006C5619" w14:paraId="5270C402" w14:textId="77777777" w:rsidTr="006C5619">
        <w:trPr>
          <w:trHeight w:val="397"/>
          <w:jc w:val="center"/>
        </w:trPr>
        <w:tc>
          <w:tcPr>
            <w:tcW w:w="297" w:type="pct"/>
            <w:vAlign w:val="center"/>
          </w:tcPr>
          <w:p w14:paraId="78748069" w14:textId="77777777" w:rsidR="006C5619" w:rsidRPr="006C5619" w:rsidRDefault="006C5619" w:rsidP="006C5619">
            <w:pPr>
              <w:pStyle w:val="Akapitzlist"/>
              <w:numPr>
                <w:ilvl w:val="0"/>
                <w:numId w:val="51"/>
              </w:numPr>
              <w:spacing w:before="0" w:after="20"/>
              <w:contextualSpacing w:val="0"/>
              <w:jc w:val="both"/>
              <w:rPr>
                <w:rFonts w:asciiTheme="majorHAnsi" w:hAnsiTheme="majorHAnsi" w:cstheme="majorHAnsi"/>
                <w:sz w:val="20"/>
              </w:rPr>
            </w:pPr>
          </w:p>
        </w:tc>
        <w:tc>
          <w:tcPr>
            <w:tcW w:w="1261" w:type="pct"/>
            <w:vAlign w:val="center"/>
          </w:tcPr>
          <w:p w14:paraId="286F33A8"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Kopiec Niepodległości w </w:t>
            </w:r>
            <w:proofErr w:type="spellStart"/>
            <w:r w:rsidRPr="006C5619">
              <w:rPr>
                <w:rFonts w:asciiTheme="majorHAnsi" w:hAnsiTheme="majorHAnsi" w:cstheme="majorHAnsi"/>
                <w:sz w:val="20"/>
              </w:rPr>
              <w:t>Podolszu</w:t>
            </w:r>
            <w:proofErr w:type="spellEnd"/>
          </w:p>
        </w:tc>
        <w:tc>
          <w:tcPr>
            <w:tcW w:w="883" w:type="pct"/>
            <w:vAlign w:val="center"/>
          </w:tcPr>
          <w:p w14:paraId="4D1D8315" w14:textId="77777777" w:rsidR="006C5619" w:rsidRPr="006C5619" w:rsidRDefault="006C5619" w:rsidP="006C5619">
            <w:pPr>
              <w:spacing w:before="0" w:after="20"/>
              <w:jc w:val="center"/>
              <w:rPr>
                <w:rFonts w:asciiTheme="majorHAnsi" w:hAnsiTheme="majorHAnsi" w:cstheme="majorHAnsi"/>
                <w:sz w:val="20"/>
              </w:rPr>
            </w:pPr>
            <w:proofErr w:type="spellStart"/>
            <w:r w:rsidRPr="006C5619">
              <w:rPr>
                <w:rFonts w:asciiTheme="majorHAnsi" w:hAnsiTheme="majorHAnsi" w:cstheme="majorHAnsi"/>
                <w:sz w:val="20"/>
              </w:rPr>
              <w:t>Podolsze</w:t>
            </w:r>
            <w:proofErr w:type="spellEnd"/>
          </w:p>
        </w:tc>
        <w:tc>
          <w:tcPr>
            <w:tcW w:w="813" w:type="pct"/>
            <w:vAlign w:val="center"/>
          </w:tcPr>
          <w:p w14:paraId="003A8850"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2024-2025</w:t>
            </w:r>
          </w:p>
        </w:tc>
        <w:tc>
          <w:tcPr>
            <w:tcW w:w="900" w:type="pct"/>
            <w:vAlign w:val="center"/>
          </w:tcPr>
          <w:p w14:paraId="608C03B5"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2.000.000</w:t>
            </w:r>
          </w:p>
        </w:tc>
        <w:tc>
          <w:tcPr>
            <w:tcW w:w="846" w:type="pct"/>
            <w:vAlign w:val="center"/>
          </w:tcPr>
          <w:p w14:paraId="76771BC1"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Fundusze zewnętrzne, budżet gminy</w:t>
            </w:r>
          </w:p>
        </w:tc>
      </w:tr>
    </w:tbl>
    <w:p w14:paraId="110168A3" w14:textId="77777777" w:rsidR="006C5619" w:rsidRDefault="006C5619">
      <w:r>
        <w:br w:type="page"/>
      </w:r>
    </w:p>
    <w:tbl>
      <w:tblPr>
        <w:tblStyle w:val="Tabela-Siatka"/>
        <w:tblW w:w="5000" w:type="pct"/>
        <w:jc w:val="center"/>
        <w:tblLook w:val="04A0" w:firstRow="1" w:lastRow="0" w:firstColumn="1" w:lastColumn="0" w:noHBand="0" w:noVBand="1"/>
      </w:tblPr>
      <w:tblGrid>
        <w:gridCol w:w="552"/>
        <w:gridCol w:w="2342"/>
        <w:gridCol w:w="1640"/>
        <w:gridCol w:w="1510"/>
        <w:gridCol w:w="1671"/>
        <w:gridCol w:w="1571"/>
      </w:tblGrid>
      <w:tr w:rsidR="006C5619" w:rsidRPr="006C5619" w14:paraId="18FC47A9" w14:textId="77777777" w:rsidTr="006C5619">
        <w:trPr>
          <w:trHeight w:val="397"/>
          <w:jc w:val="center"/>
        </w:trPr>
        <w:tc>
          <w:tcPr>
            <w:tcW w:w="5000" w:type="pct"/>
            <w:gridSpan w:val="6"/>
            <w:shd w:val="clear" w:color="auto" w:fill="0070C0"/>
            <w:vAlign w:val="center"/>
          </w:tcPr>
          <w:p w14:paraId="4B1C552C" w14:textId="65FF5F8C" w:rsidR="006C5619" w:rsidRPr="006C5619" w:rsidRDefault="006C5619" w:rsidP="006C5619">
            <w:pPr>
              <w:spacing w:before="0" w:after="20"/>
              <w:rPr>
                <w:rFonts w:asciiTheme="majorHAnsi" w:hAnsiTheme="majorHAnsi" w:cstheme="majorHAnsi"/>
                <w:b/>
                <w:bCs/>
                <w:color w:val="FFFFFF"/>
                <w:sz w:val="20"/>
              </w:rPr>
            </w:pPr>
            <w:r w:rsidRPr="006C5619">
              <w:rPr>
                <w:rFonts w:asciiTheme="majorHAnsi" w:hAnsiTheme="majorHAnsi" w:cstheme="majorHAnsi"/>
                <w:b/>
                <w:sz w:val="20"/>
              </w:rPr>
              <w:lastRenderedPageBreak/>
              <w:br w:type="column"/>
            </w:r>
            <w:r w:rsidRPr="006C5619">
              <w:rPr>
                <w:rFonts w:asciiTheme="majorHAnsi" w:hAnsiTheme="majorHAnsi" w:cstheme="majorHAnsi"/>
                <w:b/>
                <w:sz w:val="20"/>
              </w:rPr>
              <w:br w:type="column"/>
            </w:r>
            <w:r w:rsidRPr="006C5619">
              <w:rPr>
                <w:rFonts w:asciiTheme="majorHAnsi" w:hAnsiTheme="majorHAnsi" w:cstheme="majorHAnsi"/>
                <w:b/>
                <w:sz w:val="20"/>
              </w:rPr>
              <w:br w:type="column"/>
            </w:r>
            <w:r w:rsidRPr="006C5619">
              <w:rPr>
                <w:rFonts w:asciiTheme="majorHAnsi" w:hAnsiTheme="majorHAnsi" w:cstheme="majorHAnsi"/>
                <w:b/>
                <w:bCs/>
                <w:color w:val="FFFFFF"/>
                <w:sz w:val="20"/>
              </w:rPr>
              <w:t xml:space="preserve">CEL OPERACYJNY </w:t>
            </w:r>
            <w:r w:rsidRPr="006C5619">
              <w:rPr>
                <w:rFonts w:asciiTheme="majorHAnsi" w:hAnsiTheme="majorHAnsi" w:cstheme="majorHAnsi"/>
                <w:b/>
                <w:sz w:val="20"/>
              </w:rPr>
              <w:t>3.2. Rozwój i promocja zrównoważonej turystyki w oparciu o lokalne potencjały środowiskowe, kulturowe i rozrywkowe.</w:t>
            </w:r>
          </w:p>
        </w:tc>
      </w:tr>
      <w:tr w:rsidR="006C5619" w:rsidRPr="006C5619" w14:paraId="4BDEC060" w14:textId="77777777" w:rsidTr="006C5619">
        <w:trPr>
          <w:trHeight w:val="397"/>
          <w:jc w:val="center"/>
        </w:trPr>
        <w:tc>
          <w:tcPr>
            <w:tcW w:w="297" w:type="pct"/>
            <w:vAlign w:val="center"/>
          </w:tcPr>
          <w:p w14:paraId="2155ED99" w14:textId="77777777" w:rsidR="006C5619" w:rsidRPr="006C5619" w:rsidRDefault="006C5619" w:rsidP="006C5619">
            <w:pPr>
              <w:pStyle w:val="Akapitzlist"/>
              <w:numPr>
                <w:ilvl w:val="0"/>
                <w:numId w:val="51"/>
              </w:numPr>
              <w:spacing w:before="0" w:after="20"/>
              <w:contextualSpacing w:val="0"/>
              <w:jc w:val="both"/>
              <w:rPr>
                <w:rFonts w:asciiTheme="majorHAnsi" w:hAnsiTheme="majorHAnsi" w:cstheme="majorHAnsi"/>
                <w:sz w:val="20"/>
              </w:rPr>
            </w:pPr>
          </w:p>
        </w:tc>
        <w:tc>
          <w:tcPr>
            <w:tcW w:w="1261" w:type="pct"/>
            <w:vAlign w:val="center"/>
          </w:tcPr>
          <w:p w14:paraId="7888B9D4" w14:textId="77777777" w:rsidR="006C5619" w:rsidRPr="006C5619" w:rsidRDefault="006C5619" w:rsidP="006C5619">
            <w:pPr>
              <w:spacing w:before="0" w:after="20"/>
              <w:rPr>
                <w:rFonts w:asciiTheme="majorHAnsi" w:hAnsiTheme="majorHAnsi" w:cstheme="majorHAnsi"/>
                <w:sz w:val="20"/>
              </w:rPr>
            </w:pPr>
            <w:r w:rsidRPr="006C5619">
              <w:rPr>
                <w:rFonts w:asciiTheme="majorHAnsi" w:hAnsiTheme="majorHAnsi" w:cstheme="majorHAnsi"/>
                <w:sz w:val="20"/>
              </w:rPr>
              <w:t xml:space="preserve">Budowa szlaków rowerowych </w:t>
            </w:r>
            <w:proofErr w:type="spellStart"/>
            <w:r w:rsidRPr="006C5619">
              <w:rPr>
                <w:rFonts w:asciiTheme="majorHAnsi" w:hAnsiTheme="majorHAnsi" w:cstheme="majorHAnsi"/>
                <w:sz w:val="20"/>
              </w:rPr>
              <w:t>VeloSkawa</w:t>
            </w:r>
            <w:proofErr w:type="spellEnd"/>
          </w:p>
        </w:tc>
        <w:tc>
          <w:tcPr>
            <w:tcW w:w="883" w:type="pct"/>
            <w:vAlign w:val="center"/>
          </w:tcPr>
          <w:p w14:paraId="304E0383"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Gmina Zator</w:t>
            </w:r>
          </w:p>
        </w:tc>
        <w:tc>
          <w:tcPr>
            <w:tcW w:w="813" w:type="pct"/>
            <w:vAlign w:val="center"/>
          </w:tcPr>
          <w:p w14:paraId="3BE9780E"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2024-2026</w:t>
            </w:r>
          </w:p>
        </w:tc>
        <w:tc>
          <w:tcPr>
            <w:tcW w:w="900" w:type="pct"/>
            <w:vAlign w:val="center"/>
          </w:tcPr>
          <w:p w14:paraId="06AF8529"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20.000.000</w:t>
            </w:r>
          </w:p>
        </w:tc>
        <w:tc>
          <w:tcPr>
            <w:tcW w:w="846" w:type="pct"/>
            <w:vAlign w:val="center"/>
          </w:tcPr>
          <w:p w14:paraId="169421BB"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Zarząd Dróg Wojewódzkich, Fundusze zewnętrzne</w:t>
            </w:r>
          </w:p>
        </w:tc>
      </w:tr>
      <w:tr w:rsidR="006C5619" w:rsidRPr="006C5619" w14:paraId="522741A9" w14:textId="77777777" w:rsidTr="006C5619">
        <w:trPr>
          <w:trHeight w:val="397"/>
          <w:jc w:val="center"/>
        </w:trPr>
        <w:tc>
          <w:tcPr>
            <w:tcW w:w="297" w:type="pct"/>
            <w:vAlign w:val="center"/>
          </w:tcPr>
          <w:p w14:paraId="3B86FA9E" w14:textId="77777777" w:rsidR="006C5619" w:rsidRPr="006C5619" w:rsidRDefault="006C5619" w:rsidP="006C5619">
            <w:pPr>
              <w:pStyle w:val="Akapitzlist"/>
              <w:numPr>
                <w:ilvl w:val="0"/>
                <w:numId w:val="51"/>
              </w:numPr>
              <w:spacing w:before="0" w:after="20"/>
              <w:contextualSpacing w:val="0"/>
              <w:jc w:val="both"/>
              <w:rPr>
                <w:rFonts w:asciiTheme="majorHAnsi" w:hAnsiTheme="majorHAnsi" w:cstheme="majorHAnsi"/>
                <w:sz w:val="20"/>
              </w:rPr>
            </w:pPr>
          </w:p>
        </w:tc>
        <w:tc>
          <w:tcPr>
            <w:tcW w:w="1261" w:type="pct"/>
            <w:vAlign w:val="center"/>
          </w:tcPr>
          <w:p w14:paraId="44494DC6" w14:textId="0E4DB32E" w:rsidR="006C5619" w:rsidRPr="006C5619" w:rsidRDefault="006C5619" w:rsidP="006C5619">
            <w:pPr>
              <w:spacing w:before="0" w:after="20"/>
              <w:rPr>
                <w:rFonts w:asciiTheme="majorHAnsi" w:hAnsiTheme="majorHAnsi" w:cstheme="majorHAnsi"/>
                <w:sz w:val="20"/>
              </w:rPr>
            </w:pPr>
            <w:r w:rsidRPr="006C5619">
              <w:rPr>
                <w:rFonts w:asciiTheme="majorHAnsi" w:hAnsiTheme="majorHAnsi" w:cstheme="majorHAnsi"/>
                <w:sz w:val="20"/>
              </w:rPr>
              <w:t>Zintegrowany s</w:t>
            </w:r>
            <w:r w:rsidR="003F184F">
              <w:rPr>
                <w:rFonts w:asciiTheme="majorHAnsi" w:hAnsiTheme="majorHAnsi" w:cstheme="majorHAnsi"/>
                <w:sz w:val="20"/>
              </w:rPr>
              <w:t>ystem informacji turystycznej i </w:t>
            </w:r>
            <w:r w:rsidRPr="006C5619">
              <w:rPr>
                <w:rFonts w:asciiTheme="majorHAnsi" w:hAnsiTheme="majorHAnsi" w:cstheme="majorHAnsi"/>
                <w:sz w:val="20"/>
              </w:rPr>
              <w:t xml:space="preserve">oznakowania atrakcji turystycznych </w:t>
            </w:r>
          </w:p>
        </w:tc>
        <w:tc>
          <w:tcPr>
            <w:tcW w:w="883" w:type="pct"/>
            <w:vAlign w:val="center"/>
          </w:tcPr>
          <w:p w14:paraId="4B397E9E"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Gmina Zator</w:t>
            </w:r>
          </w:p>
        </w:tc>
        <w:tc>
          <w:tcPr>
            <w:tcW w:w="813" w:type="pct"/>
            <w:vAlign w:val="center"/>
          </w:tcPr>
          <w:p w14:paraId="77BB5D7E"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2023-2024</w:t>
            </w:r>
          </w:p>
        </w:tc>
        <w:tc>
          <w:tcPr>
            <w:tcW w:w="900" w:type="pct"/>
            <w:vAlign w:val="center"/>
          </w:tcPr>
          <w:p w14:paraId="69FEB2C4" w14:textId="77777777" w:rsidR="006C5619" w:rsidRPr="006C5619" w:rsidRDefault="006C5619" w:rsidP="006C5619">
            <w:pPr>
              <w:spacing w:before="0" w:after="20"/>
              <w:jc w:val="center"/>
              <w:rPr>
                <w:rFonts w:asciiTheme="majorHAnsi" w:hAnsiTheme="majorHAnsi" w:cstheme="majorHAnsi"/>
                <w:sz w:val="20"/>
              </w:rPr>
            </w:pPr>
            <w:r w:rsidRPr="006C5619">
              <w:rPr>
                <w:rFonts w:asciiTheme="majorHAnsi" w:hAnsiTheme="majorHAnsi" w:cstheme="majorHAnsi"/>
                <w:sz w:val="20"/>
              </w:rPr>
              <w:t>500.000</w:t>
            </w:r>
          </w:p>
        </w:tc>
        <w:tc>
          <w:tcPr>
            <w:tcW w:w="846" w:type="pct"/>
            <w:vAlign w:val="center"/>
          </w:tcPr>
          <w:p w14:paraId="6B1CFD1D" w14:textId="77777777" w:rsidR="006C5619" w:rsidRPr="006C5619" w:rsidRDefault="006C5619" w:rsidP="006C5619">
            <w:pPr>
              <w:spacing w:before="0" w:after="20"/>
              <w:jc w:val="both"/>
              <w:rPr>
                <w:rFonts w:asciiTheme="majorHAnsi" w:hAnsiTheme="majorHAnsi" w:cstheme="majorHAnsi"/>
                <w:sz w:val="20"/>
              </w:rPr>
            </w:pPr>
            <w:r w:rsidRPr="006C5619">
              <w:rPr>
                <w:rFonts w:asciiTheme="majorHAnsi" w:hAnsiTheme="majorHAnsi" w:cstheme="majorHAnsi"/>
                <w:sz w:val="20"/>
              </w:rPr>
              <w:t>Budżet gminy, LGD Dolina Karpia - PROW</w:t>
            </w:r>
          </w:p>
        </w:tc>
      </w:tr>
    </w:tbl>
    <w:p w14:paraId="66E8A409" w14:textId="72EDFEAC" w:rsidR="00D91107" w:rsidRPr="001F63F9" w:rsidRDefault="00FE10BA" w:rsidP="00CF5885">
      <w:pPr>
        <w:pStyle w:val="Legenda"/>
        <w:spacing w:before="0" w:after="60" w:line="240" w:lineRule="auto"/>
        <w:jc w:val="center"/>
        <w:rPr>
          <w:rFonts w:ascii="Calibri" w:hAnsi="Calibri" w:cs="Calibri"/>
          <w:b w:val="0"/>
          <w:i/>
        </w:rPr>
      </w:pPr>
      <w:r w:rsidRPr="001F63F9">
        <w:rPr>
          <w:rFonts w:ascii="Calibri" w:hAnsi="Calibri" w:cs="Calibri"/>
          <w:b w:val="0"/>
          <w:i/>
        </w:rPr>
        <w:t>Źródło: opracowanie przez gminę</w:t>
      </w:r>
    </w:p>
    <w:p w14:paraId="1EA899C7" w14:textId="5CE76302" w:rsidR="00CC5EC6" w:rsidRDefault="00CC5EC6" w:rsidP="00A05CE3">
      <w:pPr>
        <w:spacing w:before="0" w:after="100" w:line="264" w:lineRule="auto"/>
        <w:jc w:val="both"/>
        <w:rPr>
          <w:rFonts w:cs="Arial"/>
        </w:rPr>
      </w:pPr>
      <w:r w:rsidRPr="00CC5EC6">
        <w:rPr>
          <w:rFonts w:cs="Arial"/>
        </w:rPr>
        <w:t>Zasada dodatkowości środków finansowych w realizacji projektów zap</w:t>
      </w:r>
      <w:r w:rsidR="00BB70D2">
        <w:rPr>
          <w:rFonts w:cs="Arial"/>
        </w:rPr>
        <w:t>isanych w strategii oznacza, że </w:t>
      </w:r>
      <w:r w:rsidRPr="00CC5EC6">
        <w:rPr>
          <w:rFonts w:cs="Arial"/>
        </w:rPr>
        <w:t xml:space="preserve">to od potencjału inwestycyjnego </w:t>
      </w:r>
      <w:r>
        <w:rPr>
          <w:rFonts w:cs="Arial"/>
        </w:rPr>
        <w:t>gminy</w:t>
      </w:r>
      <w:r w:rsidRPr="00CC5EC6">
        <w:rPr>
          <w:rFonts w:cs="Arial"/>
        </w:rPr>
        <w:t xml:space="preserve"> zależy, w jakim czasie i ile </w:t>
      </w:r>
      <w:r>
        <w:rPr>
          <w:rFonts w:cs="Arial"/>
        </w:rPr>
        <w:t>środków finansowych będzie mogła</w:t>
      </w:r>
      <w:r w:rsidRPr="00CC5EC6">
        <w:rPr>
          <w:rFonts w:cs="Arial"/>
        </w:rPr>
        <w:t xml:space="preserve"> przeznaczyć na działania związane z rozwojem, czyli przede wszystkim na realizację strategii. </w:t>
      </w:r>
      <w:r w:rsidR="00B64B19" w:rsidRPr="000159F4">
        <w:rPr>
          <w:rFonts w:cs="Arial"/>
        </w:rPr>
        <w:t xml:space="preserve">Wskaźniki do szacowania potencjału inwestycyjnego </w:t>
      </w:r>
      <w:r w:rsidR="00B64B19">
        <w:rPr>
          <w:rFonts w:cs="Arial"/>
        </w:rPr>
        <w:t>gminy</w:t>
      </w:r>
      <w:r w:rsidR="00B64B19" w:rsidRPr="000159F4">
        <w:rPr>
          <w:rFonts w:cs="Arial"/>
        </w:rPr>
        <w:t xml:space="preserve"> zaczerpnięto z </w:t>
      </w:r>
      <w:r>
        <w:rPr>
          <w:rFonts w:cs="Arial"/>
        </w:rPr>
        <w:t>prognoz finansowych zawartych w </w:t>
      </w:r>
      <w:r w:rsidR="00B64B19">
        <w:rPr>
          <w:rFonts w:cs="Arial"/>
        </w:rPr>
        <w:t xml:space="preserve">Wieloletniej Prognozie </w:t>
      </w:r>
      <w:r w:rsidR="00B64B19" w:rsidRPr="000159F4">
        <w:rPr>
          <w:rFonts w:cs="Arial"/>
        </w:rPr>
        <w:t xml:space="preserve">Finansowej </w:t>
      </w:r>
      <w:r w:rsidR="00B64B19">
        <w:rPr>
          <w:rFonts w:cs="Arial"/>
        </w:rPr>
        <w:t xml:space="preserve">Gminy Zator </w:t>
      </w:r>
      <w:r>
        <w:rPr>
          <w:rFonts w:cs="Arial"/>
        </w:rPr>
        <w:t>podjętej</w:t>
      </w:r>
      <w:r w:rsidR="00B64B19">
        <w:rPr>
          <w:rFonts w:cs="Arial"/>
        </w:rPr>
        <w:t xml:space="preserve"> Uchwałą Rady Gminy Zator nr</w:t>
      </w:r>
      <w:r>
        <w:rPr>
          <w:rFonts w:cs="Arial"/>
        </w:rPr>
        <w:t> </w:t>
      </w:r>
      <w:r w:rsidR="00B64B19">
        <w:rPr>
          <w:rFonts w:cs="Arial"/>
        </w:rPr>
        <w:t xml:space="preserve">XLVIII/308/2022 z dnia 27 czerwca 2022 </w:t>
      </w:r>
      <w:r>
        <w:rPr>
          <w:rFonts w:cs="Arial"/>
        </w:rPr>
        <w:t>r</w:t>
      </w:r>
      <w:r w:rsidR="00B64B19">
        <w:rPr>
          <w:rFonts w:cs="Arial"/>
        </w:rPr>
        <w:t xml:space="preserve">. </w:t>
      </w:r>
      <w:r w:rsidR="00B64B19" w:rsidRPr="000159F4">
        <w:rPr>
          <w:rFonts w:cs="Arial"/>
        </w:rPr>
        <w:t>Przyjęto w nich pro</w:t>
      </w:r>
      <w:r w:rsidR="00B64B19">
        <w:rPr>
          <w:rFonts w:cs="Arial"/>
        </w:rPr>
        <w:t xml:space="preserve">gnozowaną, średnioroczną </w:t>
      </w:r>
      <w:r w:rsidR="00B64B19" w:rsidRPr="000159F4">
        <w:rPr>
          <w:rFonts w:cs="Arial"/>
        </w:rPr>
        <w:t xml:space="preserve">wysokość wydatków </w:t>
      </w:r>
      <w:r w:rsidR="00B64B19">
        <w:rPr>
          <w:rFonts w:cs="Arial"/>
        </w:rPr>
        <w:t>gminy</w:t>
      </w:r>
      <w:r w:rsidR="00B64B19" w:rsidRPr="000159F4">
        <w:rPr>
          <w:rFonts w:cs="Arial"/>
        </w:rPr>
        <w:t xml:space="preserve"> ogółem na poziomie ok</w:t>
      </w:r>
      <w:r w:rsidR="00B64B19">
        <w:rPr>
          <w:rFonts w:cs="Arial"/>
        </w:rPr>
        <w:t>.</w:t>
      </w:r>
      <w:r w:rsidR="00B64B19" w:rsidRPr="000159F4">
        <w:rPr>
          <w:rFonts w:cs="Arial"/>
        </w:rPr>
        <w:t xml:space="preserve"> </w:t>
      </w:r>
      <w:r w:rsidR="00B64B19">
        <w:rPr>
          <w:rFonts w:cs="Arial"/>
        </w:rPr>
        <w:t xml:space="preserve">54,4 </w:t>
      </w:r>
      <w:r>
        <w:rPr>
          <w:rFonts w:cs="Arial"/>
        </w:rPr>
        <w:t>mln zł</w:t>
      </w:r>
      <w:r w:rsidR="00B64B19">
        <w:rPr>
          <w:rFonts w:cs="Arial"/>
        </w:rPr>
        <w:t>.</w:t>
      </w:r>
    </w:p>
    <w:p w14:paraId="73933B63" w14:textId="44D0F089" w:rsidR="00B64B19" w:rsidRPr="000159F4" w:rsidRDefault="00B64B19" w:rsidP="00CF5885">
      <w:pPr>
        <w:spacing w:before="0" w:after="60" w:line="264" w:lineRule="auto"/>
        <w:jc w:val="both"/>
        <w:rPr>
          <w:rFonts w:cs="Arial"/>
        </w:rPr>
      </w:pPr>
      <w:r w:rsidRPr="000159F4">
        <w:rPr>
          <w:rFonts w:cs="Arial"/>
        </w:rPr>
        <w:t xml:space="preserve">Określając potencjał inwestycyjny </w:t>
      </w:r>
      <w:r>
        <w:rPr>
          <w:rFonts w:cs="Arial"/>
        </w:rPr>
        <w:t>gminy Zator</w:t>
      </w:r>
      <w:r w:rsidRPr="000159F4">
        <w:rPr>
          <w:rFonts w:cs="Arial"/>
        </w:rPr>
        <w:t xml:space="preserve">, posłużono się metodologią opartą na </w:t>
      </w:r>
      <w:r>
        <w:rPr>
          <w:rFonts w:cs="Arial"/>
        </w:rPr>
        <w:t>równaniu</w:t>
      </w:r>
      <w:r w:rsidRPr="000159F4">
        <w:rPr>
          <w:rFonts w:cs="Arial"/>
        </w:rPr>
        <w:t xml:space="preserve"> obejmującym założenie, że:</w:t>
      </w:r>
    </w:p>
    <w:p w14:paraId="725A46D0" w14:textId="77777777" w:rsidR="00B64B19" w:rsidRPr="000159F4" w:rsidRDefault="00B64B19" w:rsidP="00CF5885">
      <w:pPr>
        <w:spacing w:before="0" w:after="60" w:line="264" w:lineRule="auto"/>
        <w:ind w:firstLine="708"/>
        <w:jc w:val="both"/>
        <w:rPr>
          <w:rFonts w:cs="Arial"/>
        </w:rPr>
      </w:pPr>
      <w:r w:rsidRPr="000159F4">
        <w:rPr>
          <w:rFonts w:cs="Arial"/>
        </w:rPr>
        <w:t xml:space="preserve">PI = </w:t>
      </w:r>
      <w:proofErr w:type="spellStart"/>
      <w:r w:rsidRPr="000159F4">
        <w:rPr>
          <w:rFonts w:cs="Arial"/>
        </w:rPr>
        <w:t>W</w:t>
      </w:r>
      <w:r w:rsidRPr="000159F4">
        <w:rPr>
          <w:rFonts w:cs="Arial"/>
          <w:vertAlign w:val="subscript"/>
        </w:rPr>
        <w:t>og</w:t>
      </w:r>
      <w:proofErr w:type="spellEnd"/>
      <w:r w:rsidRPr="000159F4">
        <w:rPr>
          <w:rFonts w:cs="Arial"/>
        </w:rPr>
        <w:t xml:space="preserve"> x </w:t>
      </w:r>
      <w:proofErr w:type="spellStart"/>
      <w:r w:rsidRPr="000159F4">
        <w:rPr>
          <w:rFonts w:cs="Arial"/>
        </w:rPr>
        <w:t>W</w:t>
      </w:r>
      <w:r w:rsidRPr="000159F4">
        <w:rPr>
          <w:rFonts w:cs="Arial"/>
          <w:vertAlign w:val="subscript"/>
        </w:rPr>
        <w:t>i</w:t>
      </w:r>
      <w:proofErr w:type="spellEnd"/>
    </w:p>
    <w:p w14:paraId="0C5B9187" w14:textId="77777777" w:rsidR="00B64B19" w:rsidRPr="000159F4" w:rsidRDefault="00B64B19" w:rsidP="00CF5885">
      <w:pPr>
        <w:spacing w:before="0" w:after="60" w:line="264" w:lineRule="auto"/>
        <w:jc w:val="both"/>
        <w:rPr>
          <w:rFonts w:cs="Arial"/>
        </w:rPr>
      </w:pPr>
      <w:r w:rsidRPr="000159F4">
        <w:rPr>
          <w:rFonts w:cs="Arial"/>
        </w:rPr>
        <w:t>gdzie:</w:t>
      </w:r>
    </w:p>
    <w:p w14:paraId="2FEA942D" w14:textId="77777777" w:rsidR="00B64B19" w:rsidRPr="000159F4" w:rsidRDefault="00B64B19" w:rsidP="00CF5885">
      <w:pPr>
        <w:spacing w:before="0" w:after="60" w:line="264" w:lineRule="auto"/>
        <w:jc w:val="both"/>
        <w:rPr>
          <w:rFonts w:cs="Arial"/>
        </w:rPr>
      </w:pPr>
      <w:r w:rsidRPr="000159F4">
        <w:rPr>
          <w:rFonts w:cs="Arial"/>
        </w:rPr>
        <w:t>PI= potencjał inwestycyjny jednostki samorządu terytorialnego</w:t>
      </w:r>
    </w:p>
    <w:p w14:paraId="55435BA9" w14:textId="1E7D7189" w:rsidR="00B64B19" w:rsidRPr="000159F4" w:rsidRDefault="00B64B19" w:rsidP="00CF5885">
      <w:pPr>
        <w:spacing w:before="0" w:after="60" w:line="264" w:lineRule="auto"/>
        <w:jc w:val="both"/>
        <w:rPr>
          <w:rFonts w:cs="Arial"/>
        </w:rPr>
      </w:pPr>
      <w:proofErr w:type="spellStart"/>
      <w:r w:rsidRPr="000159F4">
        <w:rPr>
          <w:rFonts w:cs="Arial"/>
        </w:rPr>
        <w:t>W</w:t>
      </w:r>
      <w:r w:rsidRPr="000159F4">
        <w:rPr>
          <w:rFonts w:cs="Arial"/>
          <w:vertAlign w:val="subscript"/>
        </w:rPr>
        <w:t>og</w:t>
      </w:r>
      <w:proofErr w:type="spellEnd"/>
      <w:r w:rsidRPr="000159F4">
        <w:rPr>
          <w:rFonts w:cs="Arial"/>
        </w:rPr>
        <w:t>=</w:t>
      </w:r>
      <w:r>
        <w:rPr>
          <w:rFonts w:cs="Arial"/>
        </w:rPr>
        <w:t xml:space="preserve"> w</w:t>
      </w:r>
      <w:r w:rsidR="00CC5EC6">
        <w:rPr>
          <w:rFonts w:cs="Arial"/>
        </w:rPr>
        <w:t>ydatki budżetowe ogółem</w:t>
      </w:r>
    </w:p>
    <w:p w14:paraId="14205005" w14:textId="77777777" w:rsidR="00B64B19" w:rsidRPr="000159F4" w:rsidRDefault="00B64B19" w:rsidP="00CF5885">
      <w:pPr>
        <w:spacing w:before="0" w:after="60" w:line="264" w:lineRule="auto"/>
        <w:jc w:val="both"/>
        <w:rPr>
          <w:rFonts w:cs="Arial"/>
        </w:rPr>
      </w:pPr>
      <w:proofErr w:type="spellStart"/>
      <w:r w:rsidRPr="000159F4">
        <w:rPr>
          <w:rFonts w:cs="Arial"/>
        </w:rPr>
        <w:t>W</w:t>
      </w:r>
      <w:r w:rsidRPr="000159F4">
        <w:rPr>
          <w:rFonts w:cs="Arial"/>
          <w:vertAlign w:val="subscript"/>
        </w:rPr>
        <w:t>i</w:t>
      </w:r>
      <w:proofErr w:type="spellEnd"/>
      <w:r w:rsidRPr="000159F4">
        <w:rPr>
          <w:rFonts w:cs="Arial"/>
          <w:vertAlign w:val="subscript"/>
        </w:rPr>
        <w:t xml:space="preserve"> </w:t>
      </w:r>
      <w:r w:rsidRPr="000159F4">
        <w:rPr>
          <w:rFonts w:cs="Arial"/>
        </w:rPr>
        <w:t>= średni procentowy udział wydatków inwestycyjnych w wydatkach ogółem jednostki samorządu terytorialnego.</w:t>
      </w:r>
    </w:p>
    <w:p w14:paraId="36AA7954" w14:textId="77777777" w:rsidR="00B64B19" w:rsidRPr="000159F4" w:rsidRDefault="00B64B19" w:rsidP="00A05CE3">
      <w:pPr>
        <w:spacing w:before="0" w:after="100" w:line="264" w:lineRule="auto"/>
        <w:jc w:val="both"/>
        <w:rPr>
          <w:rFonts w:cs="Arial"/>
        </w:rPr>
      </w:pPr>
      <w:r w:rsidRPr="000159F4">
        <w:rPr>
          <w:rFonts w:cs="Arial"/>
        </w:rPr>
        <w:t xml:space="preserve">Potencjał inwestycyjny </w:t>
      </w:r>
      <w:r>
        <w:rPr>
          <w:rFonts w:cs="Arial"/>
        </w:rPr>
        <w:t>gminy</w:t>
      </w:r>
      <w:r w:rsidRPr="000159F4">
        <w:rPr>
          <w:rFonts w:cs="Arial"/>
        </w:rPr>
        <w:t xml:space="preserve"> stanowi iloczyn jego prognozowanych wydatków w okresie objętym prognozą i średniego procentowego udziału wydatków inwestycyjnych w wydatkach w okresie poprzednim do prognozowanego. Tak wyliczony potencjał inwestycyjny </w:t>
      </w:r>
      <w:r>
        <w:rPr>
          <w:rFonts w:cs="Arial"/>
        </w:rPr>
        <w:t>gminy</w:t>
      </w:r>
      <w:r w:rsidRPr="000159F4">
        <w:rPr>
          <w:rFonts w:cs="Arial"/>
        </w:rPr>
        <w:t xml:space="preserve"> można uznać za podstawę przyszłej aktywności inwestycyjnej </w:t>
      </w:r>
      <w:r>
        <w:rPr>
          <w:rFonts w:cs="Arial"/>
        </w:rPr>
        <w:t>gminy</w:t>
      </w:r>
      <w:r w:rsidRPr="000159F4">
        <w:rPr>
          <w:rFonts w:cs="Arial"/>
        </w:rPr>
        <w:t>.</w:t>
      </w:r>
    </w:p>
    <w:p w14:paraId="38907714" w14:textId="0784312F" w:rsidR="00C16A8D" w:rsidRPr="006C5619" w:rsidRDefault="00B64B19" w:rsidP="00A05CE3">
      <w:pPr>
        <w:spacing w:before="0" w:after="100" w:line="264" w:lineRule="auto"/>
        <w:jc w:val="both"/>
        <w:rPr>
          <w:rFonts w:ascii="Calibri" w:hAnsi="Calibri" w:cs="Calibri"/>
        </w:rPr>
      </w:pPr>
      <w:r w:rsidRPr="00CC5EC6">
        <w:rPr>
          <w:rFonts w:cs="Arial"/>
        </w:rPr>
        <w:t xml:space="preserve">Analizując dane historyczne, ustalono że średnia wartość procentowego udziału wydatków inwestycyjnych ponoszonych przez gminę w okresie 2013-2020 wynosiła 20,6%. Na tej podstawie oszacowano, iż przy utrzymaniu obecnego tempa inwestycyjnego, w latach 2022-2030 (okres wskazany w WPF) gmina mogłaby przeznaczać średniorocznie na inwestycje ok. 14,5 mln zł. </w:t>
      </w:r>
      <w:r w:rsidR="009E7925" w:rsidRPr="00CC5EC6">
        <w:rPr>
          <w:rFonts w:ascii="Calibri" w:hAnsi="Calibri" w:cs="Calibri"/>
        </w:rPr>
        <w:t xml:space="preserve">Jak wykazano, </w:t>
      </w:r>
      <w:r w:rsidR="00CC5EC6" w:rsidRPr="00CC5EC6">
        <w:rPr>
          <w:rFonts w:ascii="Calibri" w:hAnsi="Calibri" w:cs="Calibri"/>
        </w:rPr>
        <w:t>na przestrzeni lat 2013-2020, gmina wydawała na nie średniorocznie 8,3 mln zł.</w:t>
      </w:r>
      <w:r w:rsidR="009E7925" w:rsidRPr="00CC5EC6">
        <w:rPr>
          <w:rFonts w:ascii="Calibri" w:hAnsi="Calibri" w:cs="Calibri"/>
        </w:rPr>
        <w:t xml:space="preserve"> </w:t>
      </w:r>
      <w:bookmarkStart w:id="153" w:name="_Toc93863513"/>
      <w:r w:rsidR="00FC2BA4" w:rsidRPr="00CC5EC6">
        <w:rPr>
          <w:rFonts w:ascii="Calibri" w:hAnsi="Calibri" w:cs="Calibri"/>
        </w:rPr>
        <w:t>W </w:t>
      </w:r>
      <w:r w:rsidR="00BF553B" w:rsidRPr="00CC5EC6">
        <w:rPr>
          <w:rFonts w:ascii="Calibri" w:hAnsi="Calibri" w:cs="Calibri"/>
        </w:rPr>
        <w:t xml:space="preserve">tym kontekście szacowana kwota </w:t>
      </w:r>
      <w:r w:rsidR="009E7925" w:rsidRPr="00CC5EC6">
        <w:rPr>
          <w:rFonts w:ascii="Calibri" w:hAnsi="Calibri" w:cs="Calibri"/>
        </w:rPr>
        <w:t xml:space="preserve">na </w:t>
      </w:r>
      <w:r w:rsidR="00BF553B" w:rsidRPr="00CC5EC6">
        <w:rPr>
          <w:rFonts w:ascii="Calibri" w:hAnsi="Calibri" w:cs="Calibri"/>
        </w:rPr>
        <w:t>inwestycje w latach realizacji strategii jest ambitna</w:t>
      </w:r>
      <w:r w:rsidR="001020ED" w:rsidRPr="00CC5EC6">
        <w:rPr>
          <w:rFonts w:ascii="Calibri" w:hAnsi="Calibri" w:cs="Calibri"/>
        </w:rPr>
        <w:t xml:space="preserve"> a</w:t>
      </w:r>
      <w:r w:rsidR="009E7925" w:rsidRPr="00CC5EC6">
        <w:rPr>
          <w:rFonts w:ascii="Calibri" w:hAnsi="Calibri" w:cs="Calibri"/>
        </w:rPr>
        <w:t> </w:t>
      </w:r>
      <w:r w:rsidR="001020ED" w:rsidRPr="00CC5EC6">
        <w:rPr>
          <w:rFonts w:ascii="Calibri" w:hAnsi="Calibri" w:cs="Calibri"/>
        </w:rPr>
        <w:t xml:space="preserve">jednocześnie </w:t>
      </w:r>
      <w:r w:rsidR="00BF553B" w:rsidRPr="00CC5EC6">
        <w:rPr>
          <w:rFonts w:ascii="Calibri" w:hAnsi="Calibri" w:cs="Calibri"/>
        </w:rPr>
        <w:t>możliwa do realizacji</w:t>
      </w:r>
      <w:r w:rsidR="001020ED" w:rsidRPr="00CC5EC6">
        <w:rPr>
          <w:rFonts w:ascii="Calibri" w:hAnsi="Calibri" w:cs="Calibri"/>
        </w:rPr>
        <w:t>,</w:t>
      </w:r>
      <w:r w:rsidR="00BF553B" w:rsidRPr="00CC5EC6">
        <w:rPr>
          <w:rFonts w:ascii="Calibri" w:hAnsi="Calibri" w:cs="Calibri"/>
        </w:rPr>
        <w:t xml:space="preserve"> przy założeniu współpracy finansowej z innymi partnerami oraz wsparcia kluczowych inwestycji ze środków zewnętrznych</w:t>
      </w:r>
      <w:r w:rsidR="001020ED" w:rsidRPr="00CC5EC6">
        <w:rPr>
          <w:rFonts w:ascii="Calibri" w:hAnsi="Calibri" w:cs="Calibri"/>
        </w:rPr>
        <w:t xml:space="preserve"> (co wynika z szacowanego potencjału inwestycyjnego gminy oraz przybliżonej sumy kosztów inwestycji</w:t>
      </w:r>
      <w:r w:rsidR="009E7925" w:rsidRPr="00CC5EC6">
        <w:rPr>
          <w:rFonts w:ascii="Calibri" w:hAnsi="Calibri" w:cs="Calibri"/>
        </w:rPr>
        <w:t xml:space="preserve"> wskazanych w tabeli</w:t>
      </w:r>
      <w:r w:rsidR="00CF5885">
        <w:rPr>
          <w:rFonts w:ascii="Calibri" w:hAnsi="Calibri" w:cs="Calibri"/>
        </w:rPr>
        <w:t>; ważna będzie tu szybka i pełna dostępność środków unijnych</w:t>
      </w:r>
      <w:r w:rsidR="009E7925" w:rsidRPr="00CC5EC6">
        <w:rPr>
          <w:rFonts w:ascii="Calibri" w:hAnsi="Calibri" w:cs="Calibri"/>
        </w:rPr>
        <w:t>)</w:t>
      </w:r>
      <w:r w:rsidR="00BF553B" w:rsidRPr="00CC5EC6">
        <w:rPr>
          <w:rFonts w:ascii="Calibri" w:hAnsi="Calibri" w:cs="Calibri"/>
        </w:rPr>
        <w:t xml:space="preserve">. </w:t>
      </w:r>
      <w:r w:rsidR="00A05CE3" w:rsidRPr="00A05CE3">
        <w:rPr>
          <w:rFonts w:ascii="Calibri" w:hAnsi="Calibri" w:cs="Calibri"/>
        </w:rPr>
        <w:t xml:space="preserve">Trzeba jednocześnie wskazać na warunek niepogarszania się istotnie sytuacji makroekonomicznej, w tym dotyczącej inflacji oraz kosztów energii, co ma zasadniczy wpływ na kondycję finansów i zdolności inwestycyjne gminy. </w:t>
      </w:r>
      <w:r w:rsidR="00BF553B" w:rsidRPr="00CC5EC6">
        <w:rPr>
          <w:rFonts w:ascii="Calibri" w:hAnsi="Calibri" w:cs="Calibri"/>
        </w:rPr>
        <w:t xml:space="preserve">Mając na względzie bazę dochodów własnych gminy, </w:t>
      </w:r>
      <w:r w:rsidR="001020ED" w:rsidRPr="00CC5EC6">
        <w:rPr>
          <w:rFonts w:ascii="Calibri" w:hAnsi="Calibri" w:cs="Calibri"/>
        </w:rPr>
        <w:t xml:space="preserve">a także prognozy gospodarcze na najbliższe lata, </w:t>
      </w:r>
      <w:r w:rsidR="00BF553B" w:rsidRPr="00CC5EC6">
        <w:rPr>
          <w:rFonts w:ascii="Calibri" w:hAnsi="Calibri" w:cs="Calibri"/>
        </w:rPr>
        <w:t>rekomenduje się realiz</w:t>
      </w:r>
      <w:r w:rsidR="004001D6" w:rsidRPr="00CC5EC6">
        <w:rPr>
          <w:rFonts w:ascii="Calibri" w:hAnsi="Calibri" w:cs="Calibri"/>
        </w:rPr>
        <w:t>acje przez władze samorządowe w </w:t>
      </w:r>
      <w:r w:rsidR="00BF553B" w:rsidRPr="00CC5EC6">
        <w:rPr>
          <w:rFonts w:ascii="Calibri" w:hAnsi="Calibri" w:cs="Calibri"/>
        </w:rPr>
        <w:t>pierwszej kolejności tych projektów inwestycyjnych, które będą zmierzały do jej wzmocnienia. Równocześnie przewiduje się, iż rozpisane plany inwestycyjne mogą wymagać aktualizacji ze względu na zachodzące zmiany</w:t>
      </w:r>
      <w:r w:rsidR="00A05CE3">
        <w:rPr>
          <w:rFonts w:ascii="Calibri" w:hAnsi="Calibri" w:cs="Calibri"/>
        </w:rPr>
        <w:t xml:space="preserve"> w gminie oraz jej otoczeniu, w </w:t>
      </w:r>
      <w:r w:rsidR="00BF553B" w:rsidRPr="00CC5EC6">
        <w:rPr>
          <w:rFonts w:ascii="Calibri" w:hAnsi="Calibri" w:cs="Calibri"/>
        </w:rPr>
        <w:t>szcze</w:t>
      </w:r>
      <w:r w:rsidR="004001D6" w:rsidRPr="00CC5EC6">
        <w:rPr>
          <w:rFonts w:ascii="Calibri" w:hAnsi="Calibri" w:cs="Calibri"/>
        </w:rPr>
        <w:t xml:space="preserve">gólności </w:t>
      </w:r>
      <w:r w:rsidR="00A05CE3">
        <w:rPr>
          <w:rFonts w:ascii="Calibri" w:hAnsi="Calibri" w:cs="Calibri"/>
        </w:rPr>
        <w:t xml:space="preserve">makroekonomicznym, </w:t>
      </w:r>
      <w:r w:rsidR="004001D6" w:rsidRPr="00CC5EC6">
        <w:rPr>
          <w:rFonts w:ascii="Calibri" w:hAnsi="Calibri" w:cs="Calibri"/>
        </w:rPr>
        <w:t>finansowo-podatkowym i </w:t>
      </w:r>
      <w:r w:rsidR="00BF553B" w:rsidRPr="00CC5EC6">
        <w:rPr>
          <w:rFonts w:ascii="Calibri" w:hAnsi="Calibri" w:cs="Calibri"/>
        </w:rPr>
        <w:t>prawnym.</w:t>
      </w:r>
      <w:bookmarkStart w:id="154" w:name="_Toc94045410"/>
      <w:bookmarkEnd w:id="148"/>
      <w:bookmarkEnd w:id="153"/>
      <w:r w:rsidR="00C16A8D" w:rsidRPr="001F63F9">
        <w:rPr>
          <w:rFonts w:ascii="Calibri" w:hAnsi="Calibri" w:cs="Calibri"/>
        </w:rPr>
        <w:br w:type="page"/>
      </w:r>
    </w:p>
    <w:p w14:paraId="5A103909" w14:textId="0C995B56" w:rsidR="004A0F92" w:rsidRPr="001F63F9" w:rsidRDefault="004A0F92" w:rsidP="004A0F92">
      <w:pPr>
        <w:pStyle w:val="Nagwek2"/>
        <w:spacing w:before="0" w:after="120"/>
        <w:jc w:val="both"/>
        <w:rPr>
          <w:rFonts w:ascii="Calibri" w:hAnsi="Calibri" w:cs="Calibri"/>
        </w:rPr>
      </w:pPr>
      <w:bookmarkStart w:id="155" w:name="_Toc120697740"/>
      <w:r w:rsidRPr="001F63F9">
        <w:rPr>
          <w:rFonts w:ascii="Calibri" w:hAnsi="Calibri" w:cs="Calibri"/>
        </w:rPr>
        <w:lastRenderedPageBreak/>
        <w:t>Potencjalne źródła finansowania</w:t>
      </w:r>
      <w:bookmarkEnd w:id="154"/>
      <w:r w:rsidR="00B630CB">
        <w:rPr>
          <w:rStyle w:val="Odwoanieprzypisudolnego"/>
          <w:rFonts w:ascii="Calibri" w:hAnsi="Calibri" w:cs="Calibri"/>
        </w:rPr>
        <w:footnoteReference w:id="1"/>
      </w:r>
      <w:bookmarkEnd w:id="155"/>
    </w:p>
    <w:p w14:paraId="3B690375" w14:textId="156C6034" w:rsidR="004A0F92" w:rsidRPr="001F63F9" w:rsidRDefault="004A0F92" w:rsidP="008E6C32">
      <w:pPr>
        <w:spacing w:before="0" w:after="20" w:line="264" w:lineRule="auto"/>
        <w:jc w:val="both"/>
        <w:rPr>
          <w:rFonts w:ascii="Calibri" w:hAnsi="Calibri" w:cs="Calibri"/>
        </w:rPr>
      </w:pPr>
      <w:r w:rsidRPr="001F63F9">
        <w:rPr>
          <w:rFonts w:ascii="Calibri" w:hAnsi="Calibri" w:cs="Calibri"/>
        </w:rPr>
        <w:t xml:space="preserve">Finansowanie działań opisanych w </w:t>
      </w:r>
      <w:r w:rsidR="00D00303" w:rsidRPr="001F63F9">
        <w:rPr>
          <w:rFonts w:ascii="Calibri" w:hAnsi="Calibri" w:cs="Calibri"/>
        </w:rPr>
        <w:t>Strategii Rozwoju Gminy Zator na lata 2023-2030</w:t>
      </w:r>
      <w:r w:rsidRPr="001F63F9">
        <w:rPr>
          <w:rFonts w:ascii="Calibri" w:hAnsi="Calibri" w:cs="Calibri"/>
        </w:rPr>
        <w:t xml:space="preserve"> będzie się odbywać za pomocą środków pochodzących z różnych źródeł, aby zwiększyć możliwości realizacyjne oraz efektywność podejmowanych interwencji. W tym kontekście trzeba wskazać na trzy podstawowe źródła:</w:t>
      </w:r>
    </w:p>
    <w:p w14:paraId="46B67CA4" w14:textId="535B3433" w:rsidR="004A0F92" w:rsidRPr="001F63F9" w:rsidRDefault="004A0F92" w:rsidP="00D94647">
      <w:pPr>
        <w:pStyle w:val="Akapitzlist"/>
        <w:numPr>
          <w:ilvl w:val="0"/>
          <w:numId w:val="5"/>
        </w:numPr>
        <w:spacing w:before="0" w:after="20" w:line="264" w:lineRule="auto"/>
        <w:ind w:left="714" w:hanging="357"/>
        <w:contextualSpacing w:val="0"/>
        <w:jc w:val="both"/>
        <w:rPr>
          <w:rFonts w:ascii="Calibri" w:hAnsi="Calibri" w:cs="Calibri"/>
        </w:rPr>
      </w:pPr>
      <w:r w:rsidRPr="001F63F9">
        <w:rPr>
          <w:rFonts w:ascii="Calibri" w:hAnsi="Calibri" w:cs="Calibri"/>
        </w:rPr>
        <w:t>publiczne środki zagraniczne, w tym przede wszystkim pochodzące z funduszy unijnych oraz innych instrumentów i mechanizmów europejskich (m.in. EFRR, EFS, FS, fundusze norweskie i EOG),</w:t>
      </w:r>
    </w:p>
    <w:p w14:paraId="61D870F3" w14:textId="18EAC6EC" w:rsidR="004A0F92" w:rsidRPr="001F63F9" w:rsidRDefault="004A0F92" w:rsidP="00D94647">
      <w:pPr>
        <w:pStyle w:val="Akapitzlist"/>
        <w:numPr>
          <w:ilvl w:val="0"/>
          <w:numId w:val="5"/>
        </w:numPr>
        <w:spacing w:before="0" w:after="20" w:line="264" w:lineRule="auto"/>
        <w:ind w:left="714" w:hanging="357"/>
        <w:contextualSpacing w:val="0"/>
        <w:jc w:val="both"/>
        <w:rPr>
          <w:rFonts w:ascii="Calibri" w:hAnsi="Calibri" w:cs="Calibri"/>
        </w:rPr>
      </w:pPr>
      <w:r w:rsidRPr="001F63F9">
        <w:rPr>
          <w:rFonts w:ascii="Calibri" w:hAnsi="Calibri" w:cs="Calibri"/>
        </w:rPr>
        <w:t xml:space="preserve">publiczne środki krajowe, w tym uwzględniające budżet gminy i innych jednostek samorządu terytorialnego (m.in. fundusze regionalne), fundusze z budżetu państwa, celowe i dotacje państwowe (m.in. środki i programy rządowe, poszczególnych ministerstw, NFOŚiGW, </w:t>
      </w:r>
      <w:proofErr w:type="spellStart"/>
      <w:r w:rsidRPr="001F63F9">
        <w:rPr>
          <w:rFonts w:ascii="Calibri" w:hAnsi="Calibri" w:cs="Calibri"/>
        </w:rPr>
        <w:t>WFOŚiGW</w:t>
      </w:r>
      <w:proofErr w:type="spellEnd"/>
      <w:r w:rsidRPr="001F63F9">
        <w:rPr>
          <w:rFonts w:ascii="Calibri" w:hAnsi="Calibri" w:cs="Calibri"/>
        </w:rPr>
        <w:t>),</w:t>
      </w:r>
    </w:p>
    <w:p w14:paraId="4771FE28" w14:textId="3276764A" w:rsidR="004A0F92" w:rsidRPr="001F63F9" w:rsidRDefault="004A0F92" w:rsidP="00D94647">
      <w:pPr>
        <w:pStyle w:val="Akapitzlist"/>
        <w:numPr>
          <w:ilvl w:val="0"/>
          <w:numId w:val="5"/>
        </w:numPr>
        <w:spacing w:before="0" w:after="20" w:line="264" w:lineRule="auto"/>
        <w:ind w:left="714" w:hanging="357"/>
        <w:contextualSpacing w:val="0"/>
        <w:jc w:val="both"/>
        <w:rPr>
          <w:rFonts w:ascii="Calibri" w:hAnsi="Calibri" w:cs="Calibri"/>
        </w:rPr>
      </w:pPr>
      <w:r w:rsidRPr="001F63F9">
        <w:rPr>
          <w:rFonts w:ascii="Calibri" w:hAnsi="Calibri" w:cs="Calibri"/>
        </w:rPr>
        <w:t>inne prywatne.</w:t>
      </w:r>
    </w:p>
    <w:p w14:paraId="7B30233D" w14:textId="755F4FEA" w:rsidR="004A0F92" w:rsidRDefault="004A0F92" w:rsidP="008E6C32">
      <w:pPr>
        <w:spacing w:before="0" w:after="20" w:line="264" w:lineRule="auto"/>
        <w:jc w:val="both"/>
        <w:rPr>
          <w:rFonts w:ascii="Calibri" w:hAnsi="Calibri" w:cs="Calibri"/>
          <w:b/>
        </w:rPr>
      </w:pPr>
      <w:r w:rsidRPr="001F63F9">
        <w:rPr>
          <w:rFonts w:ascii="Calibri" w:hAnsi="Calibri" w:cs="Calibri"/>
        </w:rPr>
        <w:t xml:space="preserve">Z punktu widzenia dostępnych środków zewnętrznych, najistotniejszym źródłem finansowania, zarówno w zakresie zadań inwestycyjnych, jak i projektów ukierunkowanych na rozwój zasobów ludzkich, są fundusze europejskie. Mając na względzie okres obowiązywania </w:t>
      </w:r>
      <w:r w:rsidR="00D00303" w:rsidRPr="001F63F9">
        <w:rPr>
          <w:rFonts w:ascii="Calibri" w:hAnsi="Calibri" w:cs="Calibri"/>
        </w:rPr>
        <w:t>Strategii Rozwoju Gminy Zator na lata 2023-2030</w:t>
      </w:r>
      <w:r w:rsidRPr="001F63F9">
        <w:rPr>
          <w:rFonts w:ascii="Calibri" w:hAnsi="Calibri" w:cs="Calibri"/>
        </w:rPr>
        <w:t xml:space="preserve">, należy przyjąć, iż finansowanie działań w niej określonych obejmie przede wszystkim okres </w:t>
      </w:r>
      <w:r w:rsidRPr="001F63F9">
        <w:rPr>
          <w:rFonts w:ascii="Calibri" w:hAnsi="Calibri" w:cs="Calibri"/>
          <w:b/>
        </w:rPr>
        <w:t>Wieloletnich Ram Finansowych na lata 2021-2027</w:t>
      </w:r>
      <w:r w:rsidRPr="001F63F9">
        <w:rPr>
          <w:rFonts w:ascii="Calibri" w:hAnsi="Calibri" w:cs="Calibri"/>
        </w:rPr>
        <w:t xml:space="preserve"> oraz wsparcie w ramach nowego </w:t>
      </w:r>
      <w:r w:rsidRPr="001F63F9">
        <w:rPr>
          <w:rFonts w:ascii="Calibri" w:hAnsi="Calibri" w:cs="Calibri"/>
          <w:b/>
        </w:rPr>
        <w:t>Europejskiego Funduszu Odbudowy (</w:t>
      </w:r>
      <w:proofErr w:type="spellStart"/>
      <w:r w:rsidRPr="001F63F9">
        <w:rPr>
          <w:rFonts w:ascii="Calibri" w:hAnsi="Calibri" w:cs="Calibri"/>
          <w:b/>
          <w:shd w:val="clear" w:color="auto" w:fill="FFFFFF"/>
        </w:rPr>
        <w:t>Next</w:t>
      </w:r>
      <w:proofErr w:type="spellEnd"/>
      <w:r w:rsidRPr="001F63F9">
        <w:rPr>
          <w:rFonts w:ascii="Calibri" w:hAnsi="Calibri" w:cs="Calibri"/>
          <w:b/>
          <w:shd w:val="clear" w:color="auto" w:fill="FFFFFF"/>
        </w:rPr>
        <w:t xml:space="preserve"> </w:t>
      </w:r>
      <w:proofErr w:type="spellStart"/>
      <w:r w:rsidRPr="001F63F9">
        <w:rPr>
          <w:rFonts w:ascii="Calibri" w:hAnsi="Calibri" w:cs="Calibri"/>
          <w:b/>
          <w:shd w:val="clear" w:color="auto" w:fill="FFFFFF"/>
        </w:rPr>
        <w:t>Generation</w:t>
      </w:r>
      <w:proofErr w:type="spellEnd"/>
      <w:r w:rsidRPr="001F63F9">
        <w:rPr>
          <w:rFonts w:ascii="Calibri" w:hAnsi="Calibri" w:cs="Calibri"/>
          <w:b/>
          <w:shd w:val="clear" w:color="auto" w:fill="FFFFFF"/>
        </w:rPr>
        <w:t xml:space="preserve"> EU)</w:t>
      </w:r>
      <w:r w:rsidRPr="001F63F9">
        <w:rPr>
          <w:rFonts w:ascii="Calibri" w:hAnsi="Calibri" w:cs="Calibri"/>
          <w:b/>
        </w:rPr>
        <w:t>.</w:t>
      </w:r>
    </w:p>
    <w:p w14:paraId="3535830F" w14:textId="420333AB" w:rsidR="008E6C32" w:rsidRPr="008E6C32" w:rsidRDefault="008E6C32" w:rsidP="008E6C32">
      <w:pPr>
        <w:pStyle w:val="Legenda"/>
        <w:keepNext/>
        <w:spacing w:before="0" w:after="60" w:line="264" w:lineRule="auto"/>
        <w:jc w:val="center"/>
        <w:rPr>
          <w:rFonts w:ascii="Calibri" w:hAnsi="Calibri" w:cs="Calibri"/>
        </w:rPr>
      </w:pPr>
      <w:bookmarkStart w:id="156" w:name="_Toc109345651"/>
      <w:r w:rsidRPr="008E6C32">
        <w:rPr>
          <w:rFonts w:ascii="Calibri" w:hAnsi="Calibri" w:cs="Calibri"/>
        </w:rPr>
        <w:t xml:space="preserve">Rysunek </w:t>
      </w:r>
      <w:r w:rsidRPr="008E6C32">
        <w:rPr>
          <w:rFonts w:ascii="Calibri" w:hAnsi="Calibri" w:cs="Calibri"/>
        </w:rPr>
        <w:fldChar w:fldCharType="begin"/>
      </w:r>
      <w:r w:rsidRPr="008E6C32">
        <w:rPr>
          <w:rFonts w:ascii="Calibri" w:hAnsi="Calibri" w:cs="Calibri"/>
        </w:rPr>
        <w:instrText xml:space="preserve"> SEQ Rysunek \* ARABIC </w:instrText>
      </w:r>
      <w:r w:rsidRPr="008E6C32">
        <w:rPr>
          <w:rFonts w:ascii="Calibri" w:hAnsi="Calibri" w:cs="Calibri"/>
        </w:rPr>
        <w:fldChar w:fldCharType="separate"/>
      </w:r>
      <w:r w:rsidR="00992A83">
        <w:rPr>
          <w:rFonts w:ascii="Calibri" w:hAnsi="Calibri" w:cs="Calibri"/>
          <w:noProof/>
        </w:rPr>
        <w:t>21</w:t>
      </w:r>
      <w:r w:rsidRPr="008E6C32">
        <w:rPr>
          <w:rFonts w:ascii="Calibri" w:hAnsi="Calibri" w:cs="Calibri"/>
        </w:rPr>
        <w:fldChar w:fldCharType="end"/>
      </w:r>
      <w:r w:rsidRPr="008E6C32">
        <w:rPr>
          <w:rFonts w:ascii="Calibri" w:hAnsi="Calibri" w:cs="Calibri"/>
        </w:rPr>
        <w:t>. Założenia Wieloletnich Ram Finansowych na lata 2021-2027 i Europejskiego Funduszu Odbudowy</w:t>
      </w:r>
      <w:r>
        <w:rPr>
          <w:rFonts w:cstheme="minorHAnsi"/>
          <w:noProof/>
          <w:lang w:eastAsia="pl-PL"/>
        </w:rPr>
        <w:drawing>
          <wp:anchor distT="0" distB="0" distL="114300" distR="114300" simplePos="0" relativeHeight="251988992" behindDoc="0" locked="0" layoutInCell="1" allowOverlap="1" wp14:anchorId="00D4E771" wp14:editId="3729B87D">
            <wp:simplePos x="0" y="0"/>
            <wp:positionH relativeFrom="margin">
              <wp:align>center</wp:align>
            </wp:positionH>
            <wp:positionV relativeFrom="paragraph">
              <wp:posOffset>229235</wp:posOffset>
            </wp:positionV>
            <wp:extent cx="5322549" cy="4140000"/>
            <wp:effectExtent l="0" t="0" r="0" b="0"/>
            <wp:wrapTopAndBottom/>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budżet UE.png"/>
                    <pic:cNvPicPr/>
                  </pic:nvPicPr>
                  <pic:blipFill>
                    <a:blip r:embed="rId84">
                      <a:extLst>
                        <a:ext uri="{BEBA8EAE-BF5A-486C-A8C5-ECC9F3942E4B}">
                          <a14:imgProps xmlns:a14="http://schemas.microsoft.com/office/drawing/2010/main">
                            <a14:imgLayer r:embed="rId8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322549" cy="4140000"/>
                    </a:xfrm>
                    <a:prstGeom prst="rect">
                      <a:avLst/>
                    </a:prstGeom>
                  </pic:spPr>
                </pic:pic>
              </a:graphicData>
            </a:graphic>
            <wp14:sizeRelH relativeFrom="page">
              <wp14:pctWidth>0</wp14:pctWidth>
            </wp14:sizeRelH>
            <wp14:sizeRelV relativeFrom="page">
              <wp14:pctHeight>0</wp14:pctHeight>
            </wp14:sizeRelV>
          </wp:anchor>
        </w:drawing>
      </w:r>
      <w:bookmarkEnd w:id="156"/>
    </w:p>
    <w:p w14:paraId="1F502B22" w14:textId="227E3DAE" w:rsidR="008E6C32" w:rsidRPr="00B630CB" w:rsidRDefault="008E6C32" w:rsidP="00B630CB">
      <w:pPr>
        <w:pStyle w:val="Legenda"/>
        <w:spacing w:before="0" w:after="120" w:line="264" w:lineRule="auto"/>
        <w:jc w:val="center"/>
        <w:rPr>
          <w:rFonts w:ascii="Calibri" w:hAnsi="Calibri" w:cs="Calibri"/>
          <w:b w:val="0"/>
          <w:i/>
        </w:rPr>
      </w:pPr>
      <w:r w:rsidRPr="001F63F9">
        <w:rPr>
          <w:rFonts w:ascii="Calibri" w:hAnsi="Calibri" w:cs="Calibri"/>
          <w:b w:val="0"/>
          <w:i/>
        </w:rPr>
        <w:t xml:space="preserve">Źródło: </w:t>
      </w:r>
      <w:r w:rsidR="00992A83" w:rsidRPr="00992A83">
        <w:rPr>
          <w:rFonts w:ascii="Calibri" w:hAnsi="Calibri" w:cs="Calibri"/>
          <w:b w:val="0"/>
          <w:i/>
        </w:rPr>
        <w:t>https://www.consilium.europa.eu/pl/infographics/recovery-plan-mff-2021-2027/#</w:t>
      </w:r>
      <w:r>
        <w:rPr>
          <w:rFonts w:ascii="Calibri" w:hAnsi="Calibri" w:cs="Calibri"/>
          <w:b w:val="0"/>
          <w:i/>
        </w:rPr>
        <w:br w:type="page"/>
      </w:r>
    </w:p>
    <w:p w14:paraId="3167E4A6" w14:textId="31E05BE0" w:rsidR="004001D6" w:rsidRPr="001F63F9" w:rsidRDefault="004A0F92" w:rsidP="006C5619">
      <w:pPr>
        <w:spacing w:before="0" w:after="60"/>
        <w:jc w:val="both"/>
        <w:rPr>
          <w:rFonts w:ascii="Calibri" w:hAnsi="Calibri" w:cs="Calibri"/>
          <w:shd w:val="clear" w:color="auto" w:fill="FFFFFF"/>
        </w:rPr>
      </w:pPr>
      <w:r w:rsidRPr="001F63F9">
        <w:rPr>
          <w:rFonts w:ascii="Calibri" w:hAnsi="Calibri" w:cs="Calibri"/>
          <w:shd w:val="clear" w:color="auto" w:fill="FFFFFF"/>
        </w:rPr>
        <w:lastRenderedPageBreak/>
        <w:t>Nowy siedmioletni budżet Unii Europejskiej (wieloletnie ramy finansowe) zaplanowano na 1 074,3 mld euro, a dodatkowy antykryzysowy pakiet odbudowy skumulowany w pierwszych latach ma wynieść 750 mld euro, w tym 390 mld euro w formie dotacji. Łącznie oznacza to kwotę 1 824,3 mld euro. Środki te mają wspierać odbudowę państw po pandemii Covid-19 oraz inwestycje w</w:t>
      </w:r>
      <w:r w:rsidR="00B12DF5">
        <w:rPr>
          <w:rFonts w:ascii="Calibri" w:hAnsi="Calibri" w:cs="Calibri"/>
          <w:shd w:val="clear" w:color="auto" w:fill="FFFFFF"/>
        </w:rPr>
        <w:t> </w:t>
      </w:r>
      <w:r w:rsidRPr="001F63F9">
        <w:rPr>
          <w:rFonts w:ascii="Calibri" w:hAnsi="Calibri" w:cs="Calibri"/>
          <w:shd w:val="clear" w:color="auto" w:fill="FFFFFF"/>
        </w:rPr>
        <w:t xml:space="preserve">transformację ekologiczną i cyfrową. Tematyczne kierunki wydatkowania środków przedstawia </w:t>
      </w:r>
      <w:r w:rsidR="00CF6309" w:rsidRPr="001F63F9">
        <w:rPr>
          <w:rFonts w:ascii="Calibri" w:hAnsi="Calibri" w:cs="Calibri"/>
          <w:shd w:val="clear" w:color="auto" w:fill="FFFFFF"/>
        </w:rPr>
        <w:t xml:space="preserve">poniższa </w:t>
      </w:r>
      <w:r w:rsidR="00E671FE" w:rsidRPr="001F63F9">
        <w:rPr>
          <w:rFonts w:ascii="Calibri" w:hAnsi="Calibri" w:cs="Calibri"/>
          <w:shd w:val="clear" w:color="auto" w:fill="FFFFFF"/>
        </w:rPr>
        <w:t>tabela.</w:t>
      </w:r>
    </w:p>
    <w:p w14:paraId="18CA6B6F" w14:textId="023CB8D2" w:rsidR="004A0F92" w:rsidRPr="001F63F9" w:rsidRDefault="004A0F92" w:rsidP="006C5619">
      <w:pPr>
        <w:pStyle w:val="Legenda"/>
        <w:keepNext/>
        <w:spacing w:before="0" w:after="60" w:line="264" w:lineRule="auto"/>
        <w:jc w:val="center"/>
        <w:rPr>
          <w:rFonts w:ascii="Calibri" w:hAnsi="Calibri" w:cs="Calibri"/>
        </w:rPr>
      </w:pPr>
      <w:bookmarkStart w:id="157" w:name="_Toc109345674"/>
      <w:r w:rsidRPr="001F63F9">
        <w:rPr>
          <w:rFonts w:ascii="Calibri" w:hAnsi="Calibri" w:cs="Calibri"/>
        </w:rPr>
        <w:t xml:space="preserve">Tabela </w:t>
      </w:r>
      <w:r w:rsidRPr="001F63F9">
        <w:rPr>
          <w:rFonts w:ascii="Calibri" w:hAnsi="Calibri" w:cs="Calibri"/>
        </w:rPr>
        <w:fldChar w:fldCharType="begin"/>
      </w:r>
      <w:r w:rsidRPr="001F63F9">
        <w:rPr>
          <w:rFonts w:ascii="Calibri" w:hAnsi="Calibri" w:cs="Calibri"/>
        </w:rPr>
        <w:instrText xml:space="preserve"> SEQ Tabela \* ARABIC </w:instrText>
      </w:r>
      <w:r w:rsidRPr="001F63F9">
        <w:rPr>
          <w:rFonts w:ascii="Calibri" w:hAnsi="Calibri" w:cs="Calibri"/>
        </w:rPr>
        <w:fldChar w:fldCharType="separate"/>
      </w:r>
      <w:r w:rsidR="00F20B96" w:rsidRPr="001F63F9">
        <w:rPr>
          <w:rFonts w:ascii="Calibri" w:hAnsi="Calibri" w:cs="Calibri"/>
          <w:noProof/>
        </w:rPr>
        <w:t>12</w:t>
      </w:r>
      <w:r w:rsidRPr="001F63F9">
        <w:rPr>
          <w:rFonts w:ascii="Calibri" w:hAnsi="Calibri" w:cs="Calibri"/>
          <w:noProof/>
        </w:rPr>
        <w:fldChar w:fldCharType="end"/>
      </w:r>
      <w:r w:rsidRPr="001F63F9">
        <w:rPr>
          <w:rFonts w:ascii="Calibri" w:hAnsi="Calibri" w:cs="Calibri"/>
        </w:rPr>
        <w:t>. Kierunki wydatkowania środków w ramach budżetu UE 2021-2027</w:t>
      </w:r>
      <w:bookmarkEnd w:id="157"/>
    </w:p>
    <w:tbl>
      <w:tblPr>
        <w:tblStyle w:val="Tabela-Siatka"/>
        <w:tblW w:w="0" w:type="auto"/>
        <w:tblLook w:val="04A0" w:firstRow="1" w:lastRow="0" w:firstColumn="1" w:lastColumn="0" w:noHBand="0" w:noVBand="1"/>
      </w:tblPr>
      <w:tblGrid>
        <w:gridCol w:w="462"/>
        <w:gridCol w:w="2368"/>
        <w:gridCol w:w="2127"/>
        <w:gridCol w:w="4103"/>
      </w:tblGrid>
      <w:tr w:rsidR="00CA2910" w:rsidRPr="00CA2910" w14:paraId="46653E45" w14:textId="77777777" w:rsidTr="006C5619">
        <w:tc>
          <w:tcPr>
            <w:tcW w:w="462" w:type="dxa"/>
            <w:shd w:val="clear" w:color="auto" w:fill="0075A2" w:themeFill="accent2" w:themeFillShade="BF"/>
            <w:vAlign w:val="center"/>
          </w:tcPr>
          <w:p w14:paraId="28884882" w14:textId="77777777" w:rsidR="004A0F92" w:rsidRPr="00E96438" w:rsidRDefault="004A0F92" w:rsidP="00D5445A">
            <w:pPr>
              <w:spacing w:before="0"/>
              <w:jc w:val="center"/>
              <w:rPr>
                <w:rFonts w:ascii="Calibri" w:hAnsi="Calibri" w:cs="Calibri"/>
                <w:b/>
                <w:color w:val="F2F2F2" w:themeColor="background1" w:themeShade="F2"/>
                <w:sz w:val="19"/>
                <w:szCs w:val="19"/>
              </w:rPr>
            </w:pPr>
            <w:r w:rsidRPr="00E96438">
              <w:rPr>
                <w:rFonts w:ascii="Calibri" w:hAnsi="Calibri" w:cs="Calibri"/>
                <w:b/>
                <w:color w:val="F2F2F2" w:themeColor="background1" w:themeShade="F2"/>
                <w:sz w:val="19"/>
                <w:szCs w:val="19"/>
              </w:rPr>
              <w:t>Lp.</w:t>
            </w:r>
          </w:p>
        </w:tc>
        <w:tc>
          <w:tcPr>
            <w:tcW w:w="2368" w:type="dxa"/>
            <w:shd w:val="clear" w:color="auto" w:fill="0075A2" w:themeFill="accent2" w:themeFillShade="BF"/>
            <w:vAlign w:val="center"/>
          </w:tcPr>
          <w:p w14:paraId="0F5277A3" w14:textId="77777777" w:rsidR="004A0F92" w:rsidRPr="00E96438" w:rsidRDefault="004A0F92" w:rsidP="00D5445A">
            <w:pPr>
              <w:spacing w:before="0"/>
              <w:jc w:val="center"/>
              <w:rPr>
                <w:rFonts w:ascii="Calibri" w:hAnsi="Calibri" w:cs="Calibri"/>
                <w:b/>
                <w:color w:val="F2F2F2" w:themeColor="background1" w:themeShade="F2"/>
                <w:sz w:val="19"/>
                <w:szCs w:val="19"/>
              </w:rPr>
            </w:pPr>
            <w:r w:rsidRPr="00E96438">
              <w:rPr>
                <w:rFonts w:ascii="Calibri" w:hAnsi="Calibri" w:cs="Calibri"/>
                <w:b/>
                <w:color w:val="F2F2F2" w:themeColor="background1" w:themeShade="F2"/>
                <w:sz w:val="19"/>
                <w:szCs w:val="19"/>
              </w:rPr>
              <w:t>Kierunek wydatkowania</w:t>
            </w:r>
          </w:p>
        </w:tc>
        <w:tc>
          <w:tcPr>
            <w:tcW w:w="2127" w:type="dxa"/>
            <w:shd w:val="clear" w:color="auto" w:fill="0075A2" w:themeFill="accent2" w:themeFillShade="BF"/>
            <w:vAlign w:val="center"/>
          </w:tcPr>
          <w:p w14:paraId="69C46039" w14:textId="77777777" w:rsidR="004A0F92" w:rsidRPr="00E96438" w:rsidRDefault="004A0F92" w:rsidP="00D5445A">
            <w:pPr>
              <w:spacing w:before="0"/>
              <w:jc w:val="center"/>
              <w:rPr>
                <w:rFonts w:ascii="Calibri" w:hAnsi="Calibri" w:cs="Calibri"/>
                <w:b/>
                <w:color w:val="F2F2F2" w:themeColor="background1" w:themeShade="F2"/>
                <w:sz w:val="19"/>
                <w:szCs w:val="19"/>
              </w:rPr>
            </w:pPr>
            <w:r w:rsidRPr="00E96438">
              <w:rPr>
                <w:rFonts w:ascii="Calibri" w:hAnsi="Calibri" w:cs="Calibri"/>
                <w:b/>
                <w:color w:val="F2F2F2" w:themeColor="background1" w:themeShade="F2"/>
                <w:sz w:val="19"/>
                <w:szCs w:val="19"/>
              </w:rPr>
              <w:t>Planowane środki</w:t>
            </w:r>
          </w:p>
        </w:tc>
        <w:tc>
          <w:tcPr>
            <w:tcW w:w="4103" w:type="dxa"/>
            <w:shd w:val="clear" w:color="auto" w:fill="0075A2" w:themeFill="accent2" w:themeFillShade="BF"/>
            <w:vAlign w:val="center"/>
          </w:tcPr>
          <w:p w14:paraId="2DAC4F26" w14:textId="77777777" w:rsidR="004A0F92" w:rsidRPr="00E96438" w:rsidRDefault="004A0F92" w:rsidP="00D5445A">
            <w:pPr>
              <w:spacing w:before="0"/>
              <w:jc w:val="center"/>
              <w:rPr>
                <w:rFonts w:ascii="Calibri" w:hAnsi="Calibri" w:cs="Calibri"/>
                <w:b/>
                <w:color w:val="F2F2F2" w:themeColor="background1" w:themeShade="F2"/>
                <w:sz w:val="19"/>
                <w:szCs w:val="19"/>
              </w:rPr>
            </w:pPr>
            <w:r w:rsidRPr="00E96438">
              <w:rPr>
                <w:rFonts w:ascii="Calibri" w:hAnsi="Calibri" w:cs="Calibri"/>
                <w:b/>
                <w:color w:val="F2F2F2" w:themeColor="background1" w:themeShade="F2"/>
                <w:sz w:val="19"/>
                <w:szCs w:val="19"/>
              </w:rPr>
              <w:t>Podstawowe instrumenty finansowe w ramach kierunku</w:t>
            </w:r>
          </w:p>
        </w:tc>
      </w:tr>
      <w:tr w:rsidR="004A0F92" w:rsidRPr="001F63F9" w14:paraId="723ED139" w14:textId="77777777" w:rsidTr="006C5619">
        <w:tc>
          <w:tcPr>
            <w:tcW w:w="462" w:type="dxa"/>
            <w:vAlign w:val="center"/>
          </w:tcPr>
          <w:p w14:paraId="3512B243" w14:textId="77777777" w:rsidR="004A0F92" w:rsidRPr="001F63F9" w:rsidRDefault="004A0F92" w:rsidP="00D94647">
            <w:pPr>
              <w:pStyle w:val="Akapitzlist"/>
              <w:numPr>
                <w:ilvl w:val="0"/>
                <w:numId w:val="13"/>
              </w:numPr>
              <w:spacing w:before="0"/>
              <w:contextualSpacing w:val="0"/>
              <w:jc w:val="center"/>
              <w:rPr>
                <w:rFonts w:ascii="Calibri" w:hAnsi="Calibri" w:cs="Calibri"/>
                <w:sz w:val="19"/>
                <w:szCs w:val="19"/>
                <w:shd w:val="clear" w:color="auto" w:fill="FFFFFF"/>
              </w:rPr>
            </w:pPr>
          </w:p>
        </w:tc>
        <w:tc>
          <w:tcPr>
            <w:tcW w:w="2368" w:type="dxa"/>
            <w:vAlign w:val="center"/>
          </w:tcPr>
          <w:p w14:paraId="294D7BF9" w14:textId="77777777" w:rsidR="004A0F92" w:rsidRPr="001F63F9" w:rsidRDefault="004A0F92" w:rsidP="00D5445A">
            <w:pPr>
              <w:spacing w:before="0"/>
              <w:rPr>
                <w:rFonts w:ascii="Calibri" w:hAnsi="Calibri" w:cs="Calibri"/>
                <w:sz w:val="19"/>
                <w:szCs w:val="19"/>
                <w:shd w:val="clear" w:color="auto" w:fill="FFFFFF"/>
              </w:rPr>
            </w:pPr>
            <w:r w:rsidRPr="001F63F9">
              <w:rPr>
                <w:rFonts w:ascii="Calibri" w:hAnsi="Calibri" w:cs="Calibri"/>
                <w:sz w:val="19"/>
                <w:szCs w:val="19"/>
              </w:rPr>
              <w:t>Jednolity rynek, innowacje i gospodarka cyfrowa</w:t>
            </w:r>
          </w:p>
        </w:tc>
        <w:tc>
          <w:tcPr>
            <w:tcW w:w="2127" w:type="dxa"/>
            <w:vAlign w:val="center"/>
          </w:tcPr>
          <w:p w14:paraId="1C99CBD0" w14:textId="77777777" w:rsidR="004A0F92" w:rsidRPr="001F63F9" w:rsidRDefault="004A0F92" w:rsidP="00D5445A">
            <w:pPr>
              <w:spacing w:before="0"/>
              <w:jc w:val="center"/>
              <w:rPr>
                <w:rFonts w:ascii="Calibri" w:hAnsi="Calibri" w:cs="Calibri"/>
                <w:sz w:val="19"/>
                <w:szCs w:val="19"/>
                <w:shd w:val="clear" w:color="auto" w:fill="FFFFFF"/>
              </w:rPr>
            </w:pPr>
            <w:r w:rsidRPr="001F63F9">
              <w:rPr>
                <w:rFonts w:ascii="Calibri" w:hAnsi="Calibri" w:cs="Calibri"/>
                <w:sz w:val="19"/>
                <w:szCs w:val="19"/>
              </w:rPr>
              <w:t xml:space="preserve">143,4 mld € (z tego 10,6 mld € w ramach </w:t>
            </w:r>
            <w:proofErr w:type="spellStart"/>
            <w:r w:rsidRPr="001F63F9">
              <w:rPr>
                <w:rFonts w:ascii="Calibri" w:hAnsi="Calibri" w:cs="Calibri"/>
                <w:sz w:val="19"/>
                <w:szCs w:val="19"/>
              </w:rPr>
              <w:t>Next</w:t>
            </w:r>
            <w:proofErr w:type="spellEnd"/>
            <w:r w:rsidRPr="001F63F9">
              <w:rPr>
                <w:rFonts w:ascii="Calibri" w:hAnsi="Calibri" w:cs="Calibri"/>
                <w:sz w:val="19"/>
                <w:szCs w:val="19"/>
              </w:rPr>
              <w:t xml:space="preserve"> </w:t>
            </w:r>
            <w:proofErr w:type="spellStart"/>
            <w:r w:rsidRPr="001F63F9">
              <w:rPr>
                <w:rFonts w:ascii="Calibri" w:hAnsi="Calibri" w:cs="Calibri"/>
                <w:sz w:val="19"/>
                <w:szCs w:val="19"/>
              </w:rPr>
              <w:t>Generation</w:t>
            </w:r>
            <w:proofErr w:type="spellEnd"/>
            <w:r w:rsidRPr="001F63F9">
              <w:rPr>
                <w:rFonts w:ascii="Calibri" w:hAnsi="Calibri" w:cs="Calibri"/>
                <w:sz w:val="19"/>
                <w:szCs w:val="19"/>
              </w:rPr>
              <w:t xml:space="preserve"> EU)</w:t>
            </w:r>
          </w:p>
        </w:tc>
        <w:tc>
          <w:tcPr>
            <w:tcW w:w="4103" w:type="dxa"/>
            <w:vAlign w:val="center"/>
          </w:tcPr>
          <w:p w14:paraId="532CA18F" w14:textId="77777777" w:rsidR="004A0F92" w:rsidRPr="001F63F9" w:rsidRDefault="004A0F92" w:rsidP="00D5445A">
            <w:pPr>
              <w:spacing w:before="0"/>
              <w:jc w:val="both"/>
              <w:rPr>
                <w:rFonts w:ascii="Calibri" w:hAnsi="Calibri" w:cs="Calibri"/>
                <w:sz w:val="19"/>
                <w:szCs w:val="19"/>
                <w:shd w:val="clear" w:color="auto" w:fill="FFFFFF"/>
              </w:rPr>
            </w:pPr>
            <w:r w:rsidRPr="001F63F9">
              <w:rPr>
                <w:rFonts w:ascii="Calibri" w:hAnsi="Calibri" w:cs="Calibri"/>
                <w:sz w:val="19"/>
                <w:szCs w:val="19"/>
              </w:rPr>
              <w:t xml:space="preserve">Horyzont Europa i Fundusz </w:t>
            </w:r>
            <w:proofErr w:type="spellStart"/>
            <w:r w:rsidRPr="001F63F9">
              <w:rPr>
                <w:rFonts w:ascii="Calibri" w:hAnsi="Calibri" w:cs="Calibri"/>
                <w:sz w:val="19"/>
                <w:szCs w:val="19"/>
              </w:rPr>
              <w:t>InvestEU</w:t>
            </w:r>
            <w:proofErr w:type="spellEnd"/>
          </w:p>
        </w:tc>
      </w:tr>
      <w:tr w:rsidR="004A0F92" w:rsidRPr="001F63F9" w14:paraId="25DE4860" w14:textId="77777777" w:rsidTr="006C5619">
        <w:tc>
          <w:tcPr>
            <w:tcW w:w="462" w:type="dxa"/>
            <w:vAlign w:val="center"/>
          </w:tcPr>
          <w:p w14:paraId="6EED7596" w14:textId="77777777" w:rsidR="004A0F92" w:rsidRPr="001F63F9" w:rsidRDefault="004A0F92" w:rsidP="00D94647">
            <w:pPr>
              <w:pStyle w:val="Akapitzlist"/>
              <w:numPr>
                <w:ilvl w:val="0"/>
                <w:numId w:val="13"/>
              </w:numPr>
              <w:spacing w:before="0"/>
              <w:contextualSpacing w:val="0"/>
              <w:jc w:val="center"/>
              <w:rPr>
                <w:rFonts w:ascii="Calibri" w:hAnsi="Calibri" w:cs="Calibri"/>
                <w:sz w:val="19"/>
                <w:szCs w:val="19"/>
                <w:shd w:val="clear" w:color="auto" w:fill="FFFFFF"/>
              </w:rPr>
            </w:pPr>
          </w:p>
        </w:tc>
        <w:tc>
          <w:tcPr>
            <w:tcW w:w="2368" w:type="dxa"/>
            <w:vAlign w:val="center"/>
          </w:tcPr>
          <w:p w14:paraId="26C4DB54" w14:textId="77777777" w:rsidR="004A0F92" w:rsidRPr="001F63F9" w:rsidRDefault="004A0F92" w:rsidP="00D5445A">
            <w:pPr>
              <w:spacing w:before="0"/>
              <w:rPr>
                <w:rFonts w:ascii="Calibri" w:hAnsi="Calibri" w:cs="Calibri"/>
                <w:sz w:val="19"/>
                <w:szCs w:val="19"/>
                <w:shd w:val="clear" w:color="auto" w:fill="FFFFFF"/>
              </w:rPr>
            </w:pPr>
            <w:r w:rsidRPr="001F63F9">
              <w:rPr>
                <w:rFonts w:ascii="Calibri" w:hAnsi="Calibri" w:cs="Calibri"/>
                <w:sz w:val="19"/>
                <w:szCs w:val="19"/>
              </w:rPr>
              <w:t>Spójność, odporność i wartości</w:t>
            </w:r>
          </w:p>
        </w:tc>
        <w:tc>
          <w:tcPr>
            <w:tcW w:w="2127" w:type="dxa"/>
            <w:vAlign w:val="center"/>
          </w:tcPr>
          <w:p w14:paraId="691EE547" w14:textId="77777777" w:rsidR="004A0F92" w:rsidRPr="001F63F9" w:rsidRDefault="004A0F92" w:rsidP="00D5445A">
            <w:pPr>
              <w:spacing w:before="0"/>
              <w:jc w:val="center"/>
              <w:rPr>
                <w:rFonts w:ascii="Calibri" w:hAnsi="Calibri" w:cs="Calibri"/>
                <w:sz w:val="19"/>
                <w:szCs w:val="19"/>
                <w:shd w:val="clear" w:color="auto" w:fill="FFFFFF"/>
              </w:rPr>
            </w:pPr>
            <w:r w:rsidRPr="001F63F9">
              <w:rPr>
                <w:rFonts w:ascii="Calibri" w:hAnsi="Calibri" w:cs="Calibri"/>
                <w:sz w:val="19"/>
                <w:szCs w:val="19"/>
              </w:rPr>
              <w:t>1 099,7 mld € (721,9 mld € - fundusz odbudowy)</w:t>
            </w:r>
          </w:p>
        </w:tc>
        <w:tc>
          <w:tcPr>
            <w:tcW w:w="4103" w:type="dxa"/>
            <w:vAlign w:val="center"/>
          </w:tcPr>
          <w:p w14:paraId="614EC4BC" w14:textId="77777777" w:rsidR="004A0F92" w:rsidRPr="001F63F9" w:rsidRDefault="004A0F92" w:rsidP="00D5445A">
            <w:pPr>
              <w:spacing w:before="0"/>
              <w:jc w:val="both"/>
              <w:rPr>
                <w:rFonts w:ascii="Calibri" w:hAnsi="Calibri" w:cs="Calibri"/>
                <w:sz w:val="19"/>
                <w:szCs w:val="19"/>
                <w:shd w:val="clear" w:color="auto" w:fill="FFFFFF"/>
              </w:rPr>
            </w:pPr>
            <w:r w:rsidRPr="001F63F9">
              <w:rPr>
                <w:rFonts w:ascii="Calibri" w:hAnsi="Calibri" w:cs="Calibri"/>
                <w:sz w:val="19"/>
                <w:szCs w:val="19"/>
              </w:rPr>
              <w:t xml:space="preserve">Fundusze polityki spójności, Instrument na rzecz Odbudowy i Zwiększania Odporności, Unijny Mechanizm Ochrony Ludności – </w:t>
            </w:r>
            <w:proofErr w:type="spellStart"/>
            <w:r w:rsidRPr="001F63F9">
              <w:rPr>
                <w:rFonts w:ascii="Calibri" w:hAnsi="Calibri" w:cs="Calibri"/>
                <w:sz w:val="19"/>
                <w:szCs w:val="19"/>
              </w:rPr>
              <w:t>RescEU</w:t>
            </w:r>
            <w:proofErr w:type="spellEnd"/>
            <w:r w:rsidRPr="001F63F9">
              <w:rPr>
                <w:rFonts w:ascii="Calibri" w:hAnsi="Calibri" w:cs="Calibri"/>
                <w:sz w:val="19"/>
                <w:szCs w:val="19"/>
              </w:rPr>
              <w:t>, program działań w dziedzinie zdrowia</w:t>
            </w:r>
          </w:p>
        </w:tc>
      </w:tr>
      <w:tr w:rsidR="004A0F92" w:rsidRPr="001F63F9" w14:paraId="417923A2" w14:textId="77777777" w:rsidTr="006C5619">
        <w:tc>
          <w:tcPr>
            <w:tcW w:w="462" w:type="dxa"/>
            <w:vAlign w:val="center"/>
          </w:tcPr>
          <w:p w14:paraId="5B8B49D0" w14:textId="77777777" w:rsidR="004A0F92" w:rsidRPr="001F63F9" w:rsidRDefault="004A0F92" w:rsidP="00D94647">
            <w:pPr>
              <w:pStyle w:val="Akapitzlist"/>
              <w:numPr>
                <w:ilvl w:val="0"/>
                <w:numId w:val="13"/>
              </w:numPr>
              <w:spacing w:before="0"/>
              <w:contextualSpacing w:val="0"/>
              <w:jc w:val="center"/>
              <w:rPr>
                <w:rFonts w:ascii="Calibri" w:hAnsi="Calibri" w:cs="Calibri"/>
                <w:sz w:val="19"/>
                <w:szCs w:val="19"/>
                <w:shd w:val="clear" w:color="auto" w:fill="FFFFFF"/>
              </w:rPr>
            </w:pPr>
          </w:p>
        </w:tc>
        <w:tc>
          <w:tcPr>
            <w:tcW w:w="2368" w:type="dxa"/>
            <w:vAlign w:val="center"/>
          </w:tcPr>
          <w:p w14:paraId="099BA095" w14:textId="77777777" w:rsidR="004A0F92" w:rsidRPr="001F63F9" w:rsidRDefault="004A0F92" w:rsidP="00D5445A">
            <w:pPr>
              <w:spacing w:before="0"/>
              <w:rPr>
                <w:rFonts w:ascii="Calibri" w:hAnsi="Calibri" w:cs="Calibri"/>
                <w:sz w:val="19"/>
                <w:szCs w:val="19"/>
                <w:shd w:val="clear" w:color="auto" w:fill="FFFFFF"/>
              </w:rPr>
            </w:pPr>
            <w:r w:rsidRPr="001F63F9">
              <w:rPr>
                <w:rFonts w:ascii="Calibri" w:hAnsi="Calibri" w:cs="Calibri"/>
                <w:sz w:val="19"/>
                <w:szCs w:val="19"/>
              </w:rPr>
              <w:t>Zasoby naturalne i środowisko</w:t>
            </w:r>
          </w:p>
        </w:tc>
        <w:tc>
          <w:tcPr>
            <w:tcW w:w="2127" w:type="dxa"/>
            <w:vAlign w:val="center"/>
          </w:tcPr>
          <w:p w14:paraId="326C3CCF" w14:textId="77777777" w:rsidR="004A0F92" w:rsidRPr="001F63F9" w:rsidRDefault="004A0F92" w:rsidP="00D5445A">
            <w:pPr>
              <w:spacing w:before="0"/>
              <w:jc w:val="center"/>
              <w:rPr>
                <w:rFonts w:ascii="Calibri" w:hAnsi="Calibri" w:cs="Calibri"/>
                <w:sz w:val="19"/>
                <w:szCs w:val="19"/>
                <w:shd w:val="clear" w:color="auto" w:fill="FFFFFF"/>
              </w:rPr>
            </w:pPr>
            <w:r w:rsidRPr="001F63F9">
              <w:rPr>
                <w:rFonts w:ascii="Calibri" w:hAnsi="Calibri" w:cs="Calibri"/>
                <w:sz w:val="19"/>
                <w:szCs w:val="19"/>
              </w:rPr>
              <w:t>373,9 mld € (17,5 mld € - fundusz odbudowy)</w:t>
            </w:r>
          </w:p>
        </w:tc>
        <w:tc>
          <w:tcPr>
            <w:tcW w:w="4103" w:type="dxa"/>
            <w:vAlign w:val="center"/>
          </w:tcPr>
          <w:p w14:paraId="7D65B261" w14:textId="72072A90" w:rsidR="004A0F92" w:rsidRPr="001F63F9" w:rsidRDefault="004A0F92" w:rsidP="005D6F8C">
            <w:pPr>
              <w:spacing w:before="0"/>
              <w:jc w:val="both"/>
              <w:rPr>
                <w:rFonts w:ascii="Calibri" w:hAnsi="Calibri" w:cs="Calibri"/>
                <w:sz w:val="19"/>
                <w:szCs w:val="19"/>
                <w:shd w:val="clear" w:color="auto" w:fill="FFFFFF"/>
              </w:rPr>
            </w:pPr>
            <w:r w:rsidRPr="001F63F9">
              <w:rPr>
                <w:rFonts w:ascii="Calibri" w:hAnsi="Calibri" w:cs="Calibri"/>
                <w:sz w:val="19"/>
                <w:szCs w:val="19"/>
              </w:rPr>
              <w:t>Wspólna polityka rolna, Fundusz na rzecz Sprawiedliwej Transformacji</w:t>
            </w:r>
          </w:p>
        </w:tc>
      </w:tr>
      <w:tr w:rsidR="004A0F92" w:rsidRPr="001F63F9" w14:paraId="77DF4B3A" w14:textId="77777777" w:rsidTr="006C5619">
        <w:tc>
          <w:tcPr>
            <w:tcW w:w="462" w:type="dxa"/>
            <w:vAlign w:val="center"/>
          </w:tcPr>
          <w:p w14:paraId="5F58C302" w14:textId="77777777" w:rsidR="004A0F92" w:rsidRPr="001F63F9" w:rsidRDefault="004A0F92" w:rsidP="00D94647">
            <w:pPr>
              <w:pStyle w:val="Akapitzlist"/>
              <w:numPr>
                <w:ilvl w:val="0"/>
                <w:numId w:val="13"/>
              </w:numPr>
              <w:spacing w:before="0"/>
              <w:contextualSpacing w:val="0"/>
              <w:jc w:val="center"/>
              <w:rPr>
                <w:rFonts w:ascii="Calibri" w:hAnsi="Calibri" w:cs="Calibri"/>
                <w:sz w:val="19"/>
                <w:szCs w:val="19"/>
                <w:shd w:val="clear" w:color="auto" w:fill="FFFFFF"/>
              </w:rPr>
            </w:pPr>
          </w:p>
        </w:tc>
        <w:tc>
          <w:tcPr>
            <w:tcW w:w="2368" w:type="dxa"/>
            <w:vAlign w:val="center"/>
          </w:tcPr>
          <w:p w14:paraId="6B3E16AA" w14:textId="77777777" w:rsidR="004A0F92" w:rsidRPr="001F63F9" w:rsidRDefault="004A0F92" w:rsidP="00D5445A">
            <w:pPr>
              <w:spacing w:before="0"/>
              <w:rPr>
                <w:rFonts w:ascii="Calibri" w:hAnsi="Calibri" w:cs="Calibri"/>
                <w:sz w:val="19"/>
                <w:szCs w:val="19"/>
                <w:shd w:val="clear" w:color="auto" w:fill="FFFFFF"/>
              </w:rPr>
            </w:pPr>
            <w:r w:rsidRPr="001F63F9">
              <w:rPr>
                <w:rFonts w:ascii="Calibri" w:hAnsi="Calibri" w:cs="Calibri"/>
                <w:sz w:val="19"/>
                <w:szCs w:val="19"/>
              </w:rPr>
              <w:t>Migracja i zarządzanie granicami</w:t>
            </w:r>
          </w:p>
        </w:tc>
        <w:tc>
          <w:tcPr>
            <w:tcW w:w="2127" w:type="dxa"/>
            <w:vAlign w:val="center"/>
          </w:tcPr>
          <w:p w14:paraId="47F86A06" w14:textId="77777777" w:rsidR="004A0F92" w:rsidRPr="001F63F9" w:rsidRDefault="004A0F92" w:rsidP="00D5445A">
            <w:pPr>
              <w:spacing w:before="0"/>
              <w:jc w:val="center"/>
              <w:rPr>
                <w:rFonts w:ascii="Calibri" w:hAnsi="Calibri" w:cs="Calibri"/>
                <w:sz w:val="19"/>
                <w:szCs w:val="19"/>
                <w:shd w:val="clear" w:color="auto" w:fill="FFFFFF"/>
              </w:rPr>
            </w:pPr>
            <w:r w:rsidRPr="001F63F9">
              <w:rPr>
                <w:rFonts w:ascii="Calibri" w:hAnsi="Calibri" w:cs="Calibri"/>
                <w:sz w:val="19"/>
                <w:szCs w:val="19"/>
              </w:rPr>
              <w:t>22,7 mld €</w:t>
            </w:r>
          </w:p>
        </w:tc>
        <w:tc>
          <w:tcPr>
            <w:tcW w:w="4103" w:type="dxa"/>
            <w:vAlign w:val="center"/>
          </w:tcPr>
          <w:p w14:paraId="2008422C" w14:textId="77777777" w:rsidR="004A0F92" w:rsidRPr="001F63F9" w:rsidRDefault="004A0F92" w:rsidP="00D5445A">
            <w:pPr>
              <w:spacing w:before="0"/>
              <w:jc w:val="both"/>
              <w:rPr>
                <w:rFonts w:ascii="Calibri" w:hAnsi="Calibri" w:cs="Calibri"/>
                <w:sz w:val="19"/>
                <w:szCs w:val="19"/>
                <w:shd w:val="clear" w:color="auto" w:fill="FFFFFF"/>
              </w:rPr>
            </w:pPr>
            <w:r w:rsidRPr="001F63F9">
              <w:rPr>
                <w:rFonts w:ascii="Calibri" w:hAnsi="Calibri" w:cs="Calibri"/>
                <w:sz w:val="19"/>
                <w:szCs w:val="19"/>
              </w:rPr>
              <w:t>Fundusz Azylu i Migracji oraz Fundusz Zintegrowanego Zarządzania Granicami</w:t>
            </w:r>
          </w:p>
        </w:tc>
      </w:tr>
      <w:tr w:rsidR="004A0F92" w:rsidRPr="001F63F9" w14:paraId="44545B3F" w14:textId="77777777" w:rsidTr="006C5619">
        <w:tc>
          <w:tcPr>
            <w:tcW w:w="462" w:type="dxa"/>
            <w:vAlign w:val="center"/>
          </w:tcPr>
          <w:p w14:paraId="4C55E795" w14:textId="77777777" w:rsidR="004A0F92" w:rsidRPr="001F63F9" w:rsidRDefault="004A0F92" w:rsidP="00D94647">
            <w:pPr>
              <w:pStyle w:val="Akapitzlist"/>
              <w:numPr>
                <w:ilvl w:val="0"/>
                <w:numId w:val="13"/>
              </w:numPr>
              <w:spacing w:before="0"/>
              <w:contextualSpacing w:val="0"/>
              <w:jc w:val="center"/>
              <w:rPr>
                <w:rFonts w:ascii="Calibri" w:hAnsi="Calibri" w:cs="Calibri"/>
                <w:sz w:val="19"/>
                <w:szCs w:val="19"/>
                <w:shd w:val="clear" w:color="auto" w:fill="FFFFFF"/>
              </w:rPr>
            </w:pPr>
          </w:p>
        </w:tc>
        <w:tc>
          <w:tcPr>
            <w:tcW w:w="2368" w:type="dxa"/>
            <w:vAlign w:val="center"/>
          </w:tcPr>
          <w:p w14:paraId="16A20E2E" w14:textId="77777777" w:rsidR="004A0F92" w:rsidRPr="001F63F9" w:rsidRDefault="004A0F92" w:rsidP="00D5445A">
            <w:pPr>
              <w:spacing w:before="0"/>
              <w:rPr>
                <w:rFonts w:ascii="Calibri" w:hAnsi="Calibri" w:cs="Calibri"/>
                <w:sz w:val="19"/>
                <w:szCs w:val="19"/>
                <w:shd w:val="clear" w:color="auto" w:fill="FFFFFF"/>
              </w:rPr>
            </w:pPr>
            <w:r w:rsidRPr="001F63F9">
              <w:rPr>
                <w:rFonts w:ascii="Calibri" w:hAnsi="Calibri" w:cs="Calibri"/>
                <w:sz w:val="19"/>
                <w:szCs w:val="19"/>
              </w:rPr>
              <w:t>Bezpieczeństwo i obrona</w:t>
            </w:r>
          </w:p>
        </w:tc>
        <w:tc>
          <w:tcPr>
            <w:tcW w:w="2127" w:type="dxa"/>
            <w:vAlign w:val="center"/>
          </w:tcPr>
          <w:p w14:paraId="6206C663" w14:textId="77777777" w:rsidR="004A0F92" w:rsidRPr="001F63F9" w:rsidRDefault="004A0F92" w:rsidP="00D5445A">
            <w:pPr>
              <w:spacing w:before="0"/>
              <w:jc w:val="center"/>
              <w:rPr>
                <w:rFonts w:ascii="Calibri" w:hAnsi="Calibri" w:cs="Calibri"/>
                <w:sz w:val="19"/>
                <w:szCs w:val="19"/>
                <w:shd w:val="clear" w:color="auto" w:fill="FFFFFF"/>
              </w:rPr>
            </w:pPr>
            <w:r w:rsidRPr="001F63F9">
              <w:rPr>
                <w:rFonts w:ascii="Calibri" w:hAnsi="Calibri" w:cs="Calibri"/>
                <w:sz w:val="19"/>
                <w:szCs w:val="19"/>
              </w:rPr>
              <w:t>13,2 mld €</w:t>
            </w:r>
          </w:p>
        </w:tc>
        <w:tc>
          <w:tcPr>
            <w:tcW w:w="4103" w:type="dxa"/>
            <w:vAlign w:val="center"/>
          </w:tcPr>
          <w:p w14:paraId="38F5AF56" w14:textId="77777777" w:rsidR="004A0F92" w:rsidRPr="001F63F9" w:rsidRDefault="004A0F92" w:rsidP="00D5445A">
            <w:pPr>
              <w:spacing w:before="0"/>
              <w:jc w:val="both"/>
              <w:rPr>
                <w:rFonts w:ascii="Calibri" w:hAnsi="Calibri" w:cs="Calibri"/>
                <w:sz w:val="19"/>
                <w:szCs w:val="19"/>
                <w:shd w:val="clear" w:color="auto" w:fill="FFFFFF"/>
              </w:rPr>
            </w:pPr>
            <w:r w:rsidRPr="001F63F9">
              <w:rPr>
                <w:rFonts w:ascii="Calibri" w:hAnsi="Calibri" w:cs="Calibri"/>
                <w:sz w:val="19"/>
                <w:szCs w:val="19"/>
              </w:rPr>
              <w:t>Europejski Fundusz Obronny i Fundusz Bezpieczeństwa Wewnętrznego</w:t>
            </w:r>
          </w:p>
        </w:tc>
      </w:tr>
      <w:tr w:rsidR="004A0F92" w:rsidRPr="001F63F9" w14:paraId="4D914970" w14:textId="77777777" w:rsidTr="006C5619">
        <w:tc>
          <w:tcPr>
            <w:tcW w:w="462" w:type="dxa"/>
            <w:vAlign w:val="center"/>
          </w:tcPr>
          <w:p w14:paraId="733D5407" w14:textId="77777777" w:rsidR="004A0F92" w:rsidRPr="001F63F9" w:rsidRDefault="004A0F92" w:rsidP="00D94647">
            <w:pPr>
              <w:pStyle w:val="Akapitzlist"/>
              <w:numPr>
                <w:ilvl w:val="0"/>
                <w:numId w:val="13"/>
              </w:numPr>
              <w:spacing w:before="0"/>
              <w:contextualSpacing w:val="0"/>
              <w:jc w:val="center"/>
              <w:rPr>
                <w:rFonts w:ascii="Calibri" w:hAnsi="Calibri" w:cs="Calibri"/>
                <w:sz w:val="19"/>
                <w:szCs w:val="19"/>
                <w:shd w:val="clear" w:color="auto" w:fill="FFFFFF"/>
              </w:rPr>
            </w:pPr>
          </w:p>
        </w:tc>
        <w:tc>
          <w:tcPr>
            <w:tcW w:w="2368" w:type="dxa"/>
            <w:vAlign w:val="center"/>
          </w:tcPr>
          <w:p w14:paraId="12CD9013" w14:textId="77777777" w:rsidR="004A0F92" w:rsidRPr="001F63F9" w:rsidRDefault="004A0F92" w:rsidP="00D5445A">
            <w:pPr>
              <w:spacing w:before="0"/>
              <w:rPr>
                <w:rFonts w:ascii="Calibri" w:hAnsi="Calibri" w:cs="Calibri"/>
                <w:sz w:val="19"/>
                <w:szCs w:val="19"/>
                <w:shd w:val="clear" w:color="auto" w:fill="FFFFFF"/>
              </w:rPr>
            </w:pPr>
            <w:r w:rsidRPr="001F63F9">
              <w:rPr>
                <w:rFonts w:ascii="Calibri" w:hAnsi="Calibri" w:cs="Calibri"/>
                <w:sz w:val="19"/>
                <w:szCs w:val="19"/>
              </w:rPr>
              <w:t>Sąsiedztwo i świat</w:t>
            </w:r>
          </w:p>
        </w:tc>
        <w:tc>
          <w:tcPr>
            <w:tcW w:w="2127" w:type="dxa"/>
            <w:vAlign w:val="center"/>
          </w:tcPr>
          <w:p w14:paraId="731CE25F" w14:textId="77777777" w:rsidR="004A0F92" w:rsidRPr="001F63F9" w:rsidRDefault="004A0F92" w:rsidP="00D5445A">
            <w:pPr>
              <w:spacing w:before="0"/>
              <w:jc w:val="center"/>
              <w:rPr>
                <w:rFonts w:ascii="Calibri" w:hAnsi="Calibri" w:cs="Calibri"/>
                <w:sz w:val="19"/>
                <w:szCs w:val="19"/>
                <w:shd w:val="clear" w:color="auto" w:fill="FFFFFF"/>
              </w:rPr>
            </w:pPr>
            <w:r w:rsidRPr="001F63F9">
              <w:rPr>
                <w:rFonts w:ascii="Calibri" w:hAnsi="Calibri" w:cs="Calibri"/>
                <w:sz w:val="19"/>
                <w:szCs w:val="19"/>
              </w:rPr>
              <w:t>98,4 mld €</w:t>
            </w:r>
          </w:p>
        </w:tc>
        <w:tc>
          <w:tcPr>
            <w:tcW w:w="4103" w:type="dxa"/>
            <w:vAlign w:val="center"/>
          </w:tcPr>
          <w:p w14:paraId="36253C91" w14:textId="77777777" w:rsidR="004A0F92" w:rsidRPr="001F63F9" w:rsidRDefault="004A0F92" w:rsidP="00D5445A">
            <w:pPr>
              <w:spacing w:before="0"/>
              <w:jc w:val="both"/>
              <w:rPr>
                <w:rFonts w:ascii="Calibri" w:hAnsi="Calibri" w:cs="Calibri"/>
                <w:sz w:val="19"/>
                <w:szCs w:val="19"/>
                <w:shd w:val="clear" w:color="auto" w:fill="FFFFFF"/>
              </w:rPr>
            </w:pPr>
            <w:r w:rsidRPr="001F63F9">
              <w:rPr>
                <w:rFonts w:ascii="Calibri" w:hAnsi="Calibri" w:cs="Calibri"/>
                <w:sz w:val="19"/>
                <w:szCs w:val="19"/>
              </w:rPr>
              <w:t>Instrument Sąsiedztwa oraz Współpracy Międzynarodowej i Rozwojowej oraz Instrument Pomocy Humanitarnej</w:t>
            </w:r>
          </w:p>
        </w:tc>
      </w:tr>
      <w:tr w:rsidR="004A0F92" w:rsidRPr="001F63F9" w14:paraId="7282C005" w14:textId="77777777" w:rsidTr="006C5619">
        <w:tc>
          <w:tcPr>
            <w:tcW w:w="462" w:type="dxa"/>
            <w:vAlign w:val="center"/>
          </w:tcPr>
          <w:p w14:paraId="59BB2175" w14:textId="77777777" w:rsidR="004A0F92" w:rsidRPr="001F63F9" w:rsidRDefault="004A0F92" w:rsidP="00D94647">
            <w:pPr>
              <w:pStyle w:val="Akapitzlist"/>
              <w:numPr>
                <w:ilvl w:val="0"/>
                <w:numId w:val="13"/>
              </w:numPr>
              <w:spacing w:before="0"/>
              <w:contextualSpacing w:val="0"/>
              <w:jc w:val="center"/>
              <w:rPr>
                <w:rFonts w:ascii="Calibri" w:hAnsi="Calibri" w:cs="Calibri"/>
                <w:sz w:val="19"/>
                <w:szCs w:val="19"/>
                <w:shd w:val="clear" w:color="auto" w:fill="FFFFFF"/>
              </w:rPr>
            </w:pPr>
          </w:p>
        </w:tc>
        <w:tc>
          <w:tcPr>
            <w:tcW w:w="2368" w:type="dxa"/>
            <w:vAlign w:val="center"/>
          </w:tcPr>
          <w:p w14:paraId="7AFF6230" w14:textId="77777777" w:rsidR="004A0F92" w:rsidRPr="001F63F9" w:rsidRDefault="004A0F92" w:rsidP="00D5445A">
            <w:pPr>
              <w:spacing w:before="0"/>
              <w:rPr>
                <w:rFonts w:ascii="Calibri" w:hAnsi="Calibri" w:cs="Calibri"/>
                <w:sz w:val="19"/>
                <w:szCs w:val="19"/>
              </w:rPr>
            </w:pPr>
            <w:r w:rsidRPr="001F63F9">
              <w:rPr>
                <w:rFonts w:ascii="Calibri" w:hAnsi="Calibri" w:cs="Calibri"/>
                <w:sz w:val="19"/>
                <w:szCs w:val="19"/>
              </w:rPr>
              <w:t>Europejska administracja publiczna</w:t>
            </w:r>
          </w:p>
        </w:tc>
        <w:tc>
          <w:tcPr>
            <w:tcW w:w="2127" w:type="dxa"/>
            <w:vAlign w:val="center"/>
          </w:tcPr>
          <w:p w14:paraId="3266BFBA" w14:textId="77777777" w:rsidR="004A0F92" w:rsidRPr="001F63F9" w:rsidRDefault="004A0F92" w:rsidP="00D5445A">
            <w:pPr>
              <w:spacing w:before="0"/>
              <w:jc w:val="center"/>
              <w:rPr>
                <w:rFonts w:ascii="Calibri" w:hAnsi="Calibri" w:cs="Calibri"/>
                <w:sz w:val="19"/>
                <w:szCs w:val="19"/>
                <w:shd w:val="clear" w:color="auto" w:fill="FFFFFF"/>
              </w:rPr>
            </w:pPr>
            <w:r w:rsidRPr="001F63F9">
              <w:rPr>
                <w:rFonts w:ascii="Calibri" w:hAnsi="Calibri" w:cs="Calibri"/>
                <w:sz w:val="19"/>
                <w:szCs w:val="19"/>
              </w:rPr>
              <w:t>73,1 mld €</w:t>
            </w:r>
          </w:p>
        </w:tc>
        <w:tc>
          <w:tcPr>
            <w:tcW w:w="4103" w:type="dxa"/>
            <w:vAlign w:val="center"/>
          </w:tcPr>
          <w:p w14:paraId="2AD618D0" w14:textId="77777777" w:rsidR="004A0F92" w:rsidRPr="001F63F9" w:rsidRDefault="004A0F92" w:rsidP="00D5445A">
            <w:pPr>
              <w:spacing w:before="0"/>
              <w:jc w:val="both"/>
              <w:rPr>
                <w:rFonts w:ascii="Calibri" w:hAnsi="Calibri" w:cs="Calibri"/>
                <w:sz w:val="19"/>
                <w:szCs w:val="19"/>
                <w:shd w:val="clear" w:color="auto" w:fill="FFFFFF"/>
              </w:rPr>
            </w:pPr>
          </w:p>
        </w:tc>
      </w:tr>
    </w:tbl>
    <w:p w14:paraId="1D0D8591" w14:textId="77777777" w:rsidR="004A0F92" w:rsidRPr="001F63F9" w:rsidRDefault="004A0F92" w:rsidP="006C5619">
      <w:pPr>
        <w:pStyle w:val="Legenda"/>
        <w:spacing w:before="0" w:after="60" w:line="264" w:lineRule="auto"/>
        <w:jc w:val="center"/>
        <w:rPr>
          <w:rFonts w:ascii="Calibri" w:hAnsi="Calibri" w:cs="Calibri"/>
          <w:b w:val="0"/>
          <w:i/>
        </w:rPr>
      </w:pPr>
      <w:r w:rsidRPr="001F63F9">
        <w:rPr>
          <w:rFonts w:ascii="Calibri" w:hAnsi="Calibri" w:cs="Calibri"/>
          <w:b w:val="0"/>
          <w:i/>
        </w:rPr>
        <w:t>Źródło: opracowanie na podstawie https://www.consilium.europa.eu/pl/infographics/recovery-plan-mff-2021-2027/</w:t>
      </w:r>
    </w:p>
    <w:p w14:paraId="2AC9C7FF" w14:textId="759ECCAD" w:rsidR="004A0F92" w:rsidRPr="001F63F9" w:rsidRDefault="004A0F92" w:rsidP="006C5619">
      <w:pPr>
        <w:spacing w:before="0" w:after="60" w:line="264" w:lineRule="auto"/>
        <w:jc w:val="both"/>
        <w:rPr>
          <w:rFonts w:ascii="Calibri" w:hAnsi="Calibri" w:cs="Calibri"/>
        </w:rPr>
      </w:pPr>
      <w:r w:rsidRPr="001F63F9">
        <w:rPr>
          <w:rFonts w:ascii="Calibri" w:hAnsi="Calibri" w:cs="Calibri"/>
        </w:rPr>
        <w:t xml:space="preserve">Filarem unijnego planu odbudowy ma być z kolei </w:t>
      </w:r>
      <w:r w:rsidRPr="001F63F9">
        <w:rPr>
          <w:rFonts w:ascii="Calibri" w:hAnsi="Calibri" w:cs="Calibri"/>
          <w:b/>
          <w:shd w:val="clear" w:color="auto" w:fill="FFFFFF"/>
        </w:rPr>
        <w:t>Instrument na rzecz Odbudowy i Zwiększania Odporności</w:t>
      </w:r>
      <w:r w:rsidRPr="001F63F9">
        <w:rPr>
          <w:rFonts w:ascii="Calibri" w:hAnsi="Calibri" w:cs="Calibri"/>
          <w:shd w:val="clear" w:color="auto" w:fill="FFFFFF"/>
        </w:rPr>
        <w:t xml:space="preserve">, zapewniający </w:t>
      </w:r>
      <w:r w:rsidRPr="001F63F9">
        <w:rPr>
          <w:rFonts w:ascii="Calibri" w:hAnsi="Calibri" w:cs="Calibri"/>
        </w:rPr>
        <w:t xml:space="preserve">krajom europejskim wsparcie finansowe, by złagodzić społeczno-gospodarcze skutki pandemii Covid-19. Jego budżet ogółem to 672,5 mld euro (z 750 mld euro w ramach Europejskiego Funduszu Odbudowy), z czego 312,5 mld euro przewidziano w formie dotacji. Zaplanowana alokacja dla Polski wynosi 23,9 mld </w:t>
      </w:r>
      <w:r w:rsidR="00C67759" w:rsidRPr="001F63F9">
        <w:rPr>
          <w:rFonts w:ascii="Calibri" w:hAnsi="Calibri" w:cs="Calibri"/>
        </w:rPr>
        <w:t>euro</w:t>
      </w:r>
      <w:r w:rsidRPr="001F63F9">
        <w:rPr>
          <w:rFonts w:ascii="Calibri" w:hAnsi="Calibri" w:cs="Calibri"/>
        </w:rPr>
        <w:t xml:space="preserve">, dodatkowo ponad 34 mld </w:t>
      </w:r>
      <w:r w:rsidR="00C67759" w:rsidRPr="001F63F9">
        <w:rPr>
          <w:rFonts w:ascii="Calibri" w:hAnsi="Calibri" w:cs="Calibri"/>
        </w:rPr>
        <w:t xml:space="preserve">euro </w:t>
      </w:r>
      <w:r w:rsidRPr="001F63F9">
        <w:rPr>
          <w:rFonts w:ascii="Calibri" w:hAnsi="Calibri" w:cs="Calibri"/>
        </w:rPr>
        <w:t>z</w:t>
      </w:r>
      <w:r w:rsidR="00D331BF">
        <w:rPr>
          <w:rFonts w:ascii="Calibri" w:hAnsi="Calibri" w:cs="Calibri"/>
        </w:rPr>
        <w:t> </w:t>
      </w:r>
      <w:r w:rsidRPr="001F63F9">
        <w:rPr>
          <w:rFonts w:ascii="Calibri" w:hAnsi="Calibri" w:cs="Calibri"/>
        </w:rPr>
        <w:t>części pożyczkowej funduszu. Podstawą wydatkowania środków ma być Krajowy Plan Odbudowy, finansowany ze środków wspomnianego Europejskiego Instrumentu na Rzecz Odbudowy. Jego celem jest odbudowa potencjału rozwojowego gospodarki utraconego w wyniku pandemii oraz wsparcie budowy trwałej konkurencyjności gospodarki i wzrost poziomu życia społeczeństwa w dłuższym horyzoncie czasowym, co będzie odbywać się m.in. poprzez przyspieszenie rozwoju niskoemisyjnej gospodarki o obiegu zamkniętym, która w sposób odpowiedzialny wykorzystuje zasoby środowiska, a także rozwój oparty na wykorzystaniu rozwiązań cyfrowych. Oczekiwanym rezultatem realizacji celu strategicznego KPO jest zwiększenie produktywności gospodarki, która będzie zdolna do tworzenia wysokiej jakości miejsc pracy, dostępnych dla większej liczby osób. W ramach dokumentu założono realizację pięciu komponentów oraz działań (tj. reform i inwestycji):</w:t>
      </w:r>
    </w:p>
    <w:p w14:paraId="1A0A3D95" w14:textId="77777777" w:rsidR="004A0F92" w:rsidRPr="001F63F9" w:rsidRDefault="004A0F92" w:rsidP="006C5619">
      <w:pPr>
        <w:pStyle w:val="Akapitzlist"/>
        <w:numPr>
          <w:ilvl w:val="0"/>
          <w:numId w:val="2"/>
        </w:numPr>
        <w:spacing w:before="0" w:after="40" w:line="264" w:lineRule="auto"/>
        <w:ind w:left="714" w:hanging="357"/>
        <w:contextualSpacing w:val="0"/>
        <w:jc w:val="both"/>
        <w:rPr>
          <w:rFonts w:ascii="Calibri" w:hAnsi="Calibri" w:cs="Calibri"/>
          <w:shd w:val="clear" w:color="auto" w:fill="FFFFFF"/>
        </w:rPr>
      </w:pPr>
      <w:r w:rsidRPr="001F63F9">
        <w:rPr>
          <w:rFonts w:ascii="Calibri" w:hAnsi="Calibri" w:cs="Calibri"/>
          <w:shd w:val="clear" w:color="auto" w:fill="FFFFFF"/>
        </w:rPr>
        <w:t>Komponent A. Odporność i konkurencyjność gospodarki – 4,133 mld euro, 17,3%;</w:t>
      </w:r>
    </w:p>
    <w:p w14:paraId="15E93C99" w14:textId="77777777" w:rsidR="004A0F92" w:rsidRPr="001F63F9" w:rsidRDefault="004A0F92" w:rsidP="006C5619">
      <w:pPr>
        <w:pStyle w:val="Akapitzlist"/>
        <w:numPr>
          <w:ilvl w:val="0"/>
          <w:numId w:val="2"/>
        </w:numPr>
        <w:spacing w:before="0" w:after="40" w:line="264" w:lineRule="auto"/>
        <w:ind w:left="714" w:hanging="357"/>
        <w:contextualSpacing w:val="0"/>
        <w:jc w:val="both"/>
        <w:rPr>
          <w:rFonts w:ascii="Calibri" w:hAnsi="Calibri" w:cs="Calibri"/>
          <w:shd w:val="clear" w:color="auto" w:fill="FFFFFF"/>
        </w:rPr>
      </w:pPr>
      <w:r w:rsidRPr="001F63F9">
        <w:rPr>
          <w:rFonts w:ascii="Calibri" w:hAnsi="Calibri" w:cs="Calibri"/>
          <w:shd w:val="clear" w:color="auto" w:fill="FFFFFF"/>
        </w:rPr>
        <w:t>Komponent B. Zielona energia i zmniejszenie energochłonności – 6,347 mld euro, 26,6%;</w:t>
      </w:r>
    </w:p>
    <w:p w14:paraId="2FC6674A" w14:textId="572FDB15" w:rsidR="004A0F92" w:rsidRPr="001F63F9" w:rsidRDefault="004A0F92" w:rsidP="006C5619">
      <w:pPr>
        <w:pStyle w:val="Akapitzlist"/>
        <w:numPr>
          <w:ilvl w:val="0"/>
          <w:numId w:val="2"/>
        </w:numPr>
        <w:spacing w:before="0" w:after="40" w:line="264" w:lineRule="auto"/>
        <w:ind w:left="714" w:hanging="357"/>
        <w:contextualSpacing w:val="0"/>
        <w:jc w:val="both"/>
        <w:rPr>
          <w:rFonts w:ascii="Calibri" w:hAnsi="Calibri" w:cs="Calibri"/>
          <w:shd w:val="clear" w:color="auto" w:fill="FFFFFF"/>
        </w:rPr>
      </w:pPr>
      <w:r w:rsidRPr="001F63F9">
        <w:rPr>
          <w:rFonts w:ascii="Calibri" w:hAnsi="Calibri" w:cs="Calibri"/>
          <w:shd w:val="clear" w:color="auto" w:fill="FFFFFF"/>
        </w:rPr>
        <w:t>Komponent C. Transformacja cyfrowa – 3,034 mld</w:t>
      </w:r>
      <w:r w:rsidR="00C67759" w:rsidRPr="001F63F9">
        <w:rPr>
          <w:rFonts w:ascii="Calibri" w:hAnsi="Calibri" w:cs="Calibri"/>
          <w:shd w:val="clear" w:color="auto" w:fill="FFFFFF"/>
        </w:rPr>
        <w:t xml:space="preserve"> euro</w:t>
      </w:r>
      <w:r w:rsidRPr="001F63F9">
        <w:rPr>
          <w:rFonts w:ascii="Calibri" w:hAnsi="Calibri" w:cs="Calibri"/>
          <w:shd w:val="clear" w:color="auto" w:fill="FFFFFF"/>
        </w:rPr>
        <w:t>, 12,7%;</w:t>
      </w:r>
    </w:p>
    <w:p w14:paraId="69755414" w14:textId="57E30578" w:rsidR="004A0F92" w:rsidRPr="001F63F9" w:rsidRDefault="004A0F92" w:rsidP="006C5619">
      <w:pPr>
        <w:pStyle w:val="Akapitzlist"/>
        <w:numPr>
          <w:ilvl w:val="0"/>
          <w:numId w:val="2"/>
        </w:numPr>
        <w:spacing w:before="0" w:after="40" w:line="264" w:lineRule="auto"/>
        <w:ind w:left="714" w:hanging="357"/>
        <w:contextualSpacing w:val="0"/>
        <w:jc w:val="both"/>
        <w:rPr>
          <w:rFonts w:ascii="Calibri" w:hAnsi="Calibri" w:cs="Calibri"/>
          <w:shd w:val="clear" w:color="auto" w:fill="FFFFFF"/>
        </w:rPr>
      </w:pPr>
      <w:r w:rsidRPr="001F63F9">
        <w:rPr>
          <w:rFonts w:ascii="Calibri" w:hAnsi="Calibri" w:cs="Calibri"/>
          <w:shd w:val="clear" w:color="auto" w:fill="FFFFFF"/>
        </w:rPr>
        <w:t>Komponent D. Efektywność, dostępność i jakość systemu ochrony zdrowia – 4,262 mld</w:t>
      </w:r>
      <w:r w:rsidR="00C67759" w:rsidRPr="001F63F9">
        <w:rPr>
          <w:rFonts w:ascii="Calibri" w:hAnsi="Calibri" w:cs="Calibri"/>
          <w:shd w:val="clear" w:color="auto" w:fill="FFFFFF"/>
        </w:rPr>
        <w:t xml:space="preserve"> euro</w:t>
      </w:r>
      <w:r w:rsidRPr="001F63F9">
        <w:rPr>
          <w:rFonts w:ascii="Calibri" w:hAnsi="Calibri" w:cs="Calibri"/>
          <w:shd w:val="clear" w:color="auto" w:fill="FFFFFF"/>
        </w:rPr>
        <w:t>, 17,9%;</w:t>
      </w:r>
    </w:p>
    <w:p w14:paraId="55276712" w14:textId="614A12A2" w:rsidR="004A0F92" w:rsidRPr="001F63F9" w:rsidRDefault="004A0F92" w:rsidP="006C5619">
      <w:pPr>
        <w:pStyle w:val="Akapitzlist"/>
        <w:numPr>
          <w:ilvl w:val="0"/>
          <w:numId w:val="2"/>
        </w:numPr>
        <w:spacing w:before="0" w:after="40" w:line="264" w:lineRule="auto"/>
        <w:ind w:left="714" w:hanging="357"/>
        <w:contextualSpacing w:val="0"/>
        <w:jc w:val="both"/>
        <w:rPr>
          <w:rFonts w:ascii="Calibri" w:hAnsi="Calibri" w:cs="Calibri"/>
          <w:shd w:val="clear" w:color="auto" w:fill="FFFFFF"/>
        </w:rPr>
      </w:pPr>
      <w:r w:rsidRPr="001F63F9">
        <w:rPr>
          <w:rFonts w:ascii="Calibri" w:hAnsi="Calibri" w:cs="Calibri"/>
          <w:shd w:val="clear" w:color="auto" w:fill="FFFFFF"/>
        </w:rPr>
        <w:lastRenderedPageBreak/>
        <w:t>Komponent E. Zielona, inteligentna mobilność – 6,074 mld</w:t>
      </w:r>
      <w:r w:rsidR="00C67759" w:rsidRPr="001F63F9">
        <w:rPr>
          <w:rFonts w:ascii="Calibri" w:hAnsi="Calibri" w:cs="Calibri"/>
          <w:shd w:val="clear" w:color="auto" w:fill="FFFFFF"/>
        </w:rPr>
        <w:t xml:space="preserve"> euro</w:t>
      </w:r>
      <w:r w:rsidRPr="001F63F9">
        <w:rPr>
          <w:rFonts w:ascii="Calibri" w:hAnsi="Calibri" w:cs="Calibri"/>
          <w:shd w:val="clear" w:color="auto" w:fill="FFFFFF"/>
        </w:rPr>
        <w:t>, 25,5%</w:t>
      </w:r>
      <w:r w:rsidRPr="001F63F9">
        <w:rPr>
          <w:rStyle w:val="Odwoanieprzypisudolnego"/>
          <w:rFonts w:ascii="Calibri" w:hAnsi="Calibri" w:cs="Calibri"/>
          <w:shd w:val="clear" w:color="auto" w:fill="FFFFFF"/>
        </w:rPr>
        <w:footnoteReference w:id="2"/>
      </w:r>
      <w:r w:rsidRPr="001F63F9">
        <w:rPr>
          <w:rFonts w:ascii="Calibri" w:hAnsi="Calibri" w:cs="Calibri"/>
          <w:shd w:val="clear" w:color="auto" w:fill="FFFFFF"/>
        </w:rPr>
        <w:t>.</w:t>
      </w:r>
    </w:p>
    <w:p w14:paraId="63A9F547" w14:textId="3D8227A9" w:rsidR="004A0F92" w:rsidRPr="001F63F9" w:rsidRDefault="004A0F92" w:rsidP="0016643C">
      <w:pPr>
        <w:spacing w:before="0" w:after="120"/>
        <w:jc w:val="both"/>
        <w:rPr>
          <w:rFonts w:ascii="Calibri" w:hAnsi="Calibri" w:cs="Calibri"/>
        </w:rPr>
      </w:pPr>
      <w:r w:rsidRPr="001F63F9">
        <w:rPr>
          <w:rFonts w:ascii="Calibri" w:hAnsi="Calibri" w:cs="Calibri"/>
          <w:vertAlign w:val="superscript"/>
        </w:rPr>
        <w:t>1</w:t>
      </w:r>
      <w:r w:rsidRPr="001F63F9">
        <w:rPr>
          <w:rFonts w:ascii="Calibri" w:hAnsi="Calibri" w:cs="Calibri"/>
        </w:rPr>
        <w:t>/</w:t>
      </w:r>
      <w:r w:rsidRPr="001F63F9">
        <w:rPr>
          <w:rFonts w:ascii="Calibri" w:hAnsi="Calibri" w:cs="Calibri"/>
          <w:vertAlign w:val="subscript"/>
        </w:rPr>
        <w:t>3</w:t>
      </w:r>
      <w:r w:rsidRPr="001F63F9">
        <w:rPr>
          <w:rFonts w:ascii="Calibri" w:hAnsi="Calibri" w:cs="Calibri"/>
        </w:rPr>
        <w:t xml:space="preserve"> środków z funduszu ma trafić do samorządów</w:t>
      </w:r>
      <w:r w:rsidRPr="001F63F9">
        <w:rPr>
          <w:rStyle w:val="Odwoanieprzypisudolnego"/>
          <w:rFonts w:ascii="Calibri" w:hAnsi="Calibri" w:cs="Calibri"/>
        </w:rPr>
        <w:footnoteReference w:id="3"/>
      </w:r>
      <w:r w:rsidRPr="001F63F9">
        <w:rPr>
          <w:rFonts w:ascii="Calibri" w:hAnsi="Calibri" w:cs="Calibri"/>
        </w:rPr>
        <w:t>.</w:t>
      </w:r>
    </w:p>
    <w:p w14:paraId="57FD4649" w14:textId="73D8CFA3" w:rsidR="0016643C" w:rsidRPr="0016643C" w:rsidRDefault="0016643C" w:rsidP="0016643C">
      <w:pPr>
        <w:spacing w:before="0" w:after="120"/>
        <w:jc w:val="both"/>
        <w:rPr>
          <w:rFonts w:cstheme="minorHAnsi"/>
        </w:rPr>
      </w:pPr>
      <w:r w:rsidRPr="006120AE">
        <w:rPr>
          <w:rFonts w:cstheme="minorHAnsi"/>
        </w:rPr>
        <w:t xml:space="preserve">Kolejnym ważnym instrumentem będzie </w:t>
      </w:r>
      <w:r w:rsidRPr="00EF70DD">
        <w:rPr>
          <w:rFonts w:cstheme="minorHAnsi"/>
          <w:b/>
        </w:rPr>
        <w:t>Mechanizm Sprawiedliwej Transformacji</w:t>
      </w:r>
      <w:r>
        <w:rPr>
          <w:rFonts w:cstheme="minorHAnsi"/>
        </w:rPr>
        <w:t xml:space="preserve">, w tym </w:t>
      </w:r>
      <w:r w:rsidRPr="006120AE">
        <w:rPr>
          <w:rFonts w:cstheme="minorHAnsi"/>
        </w:rPr>
        <w:t>Fundusz na rzecz Sprawiedliwej Transformacji, mający na celu wspieranie terytoriów najbardziej dotkniętych skutkami transformacji w kierunku neutralności klimatycznej</w:t>
      </w:r>
      <w:r>
        <w:rPr>
          <w:rFonts w:cstheme="minorHAnsi"/>
        </w:rPr>
        <w:t xml:space="preserve"> i </w:t>
      </w:r>
      <w:r w:rsidRPr="006120AE">
        <w:rPr>
          <w:rFonts w:cstheme="minorHAnsi"/>
        </w:rPr>
        <w:t xml:space="preserve">zapobieganie narastaniu dysproporcji regionalnych, ustanowiony w ramach polityki spójności. Pula środków wynosi ok. 17,5 mld euro. Finansowane będą projekty, które obniżą społeczno-gospodarcze koszty dla tych społeczności, które są w dużym stopniu zależne od paliw kopalnych lub wysokoemisyjnych gałęzi przemysłu. Fundusz ma pomóc ograniczyć negatywne skutki społeczne, gospodarcze oraz środowiskowe transformacji energetycznej. Polska zabiega o to, żeby pieniądze te trafiły do </w:t>
      </w:r>
      <w:r>
        <w:rPr>
          <w:rFonts w:cstheme="minorHAnsi"/>
        </w:rPr>
        <w:t>wszystkich regionów węglowych w </w:t>
      </w:r>
      <w:r w:rsidRPr="006120AE">
        <w:rPr>
          <w:rFonts w:cstheme="minorHAnsi"/>
        </w:rPr>
        <w:t>Polsce – zgodnie z tym, oprócz województw śląskiego, dolnośląskiego</w:t>
      </w:r>
      <w:r>
        <w:rPr>
          <w:rFonts w:cstheme="minorHAnsi"/>
        </w:rPr>
        <w:t xml:space="preserve"> i </w:t>
      </w:r>
      <w:r w:rsidRPr="006120AE">
        <w:rPr>
          <w:rFonts w:cstheme="minorHAnsi"/>
        </w:rPr>
        <w:t>wielkopolskiego, fundusz powinien objąć swoim zasięgiem również województwa lubelskie, łódzkie</w:t>
      </w:r>
      <w:r>
        <w:rPr>
          <w:rFonts w:cstheme="minorHAnsi"/>
        </w:rPr>
        <w:t xml:space="preserve"> i </w:t>
      </w:r>
      <w:r w:rsidRPr="006120AE">
        <w:rPr>
          <w:rFonts w:cstheme="minorHAnsi"/>
        </w:rPr>
        <w:t>małopolskie. Te 6 regionów otrzyma 4,4 mld euro z funduszu sprawiedliwej transformacji</w:t>
      </w:r>
      <w:r>
        <w:rPr>
          <w:rFonts w:cstheme="minorHAnsi"/>
        </w:rPr>
        <w:t xml:space="preserve"> i </w:t>
      </w:r>
      <w:r w:rsidRPr="006120AE">
        <w:rPr>
          <w:rFonts w:cstheme="minorHAnsi"/>
        </w:rPr>
        <w:t xml:space="preserve">polityki spójności (3,8 mld euro z FST + 560 mln euro z polityki spójności). Województwo Małopolskie szacuje, </w:t>
      </w:r>
      <w:r>
        <w:rPr>
          <w:rFonts w:cstheme="minorHAnsi"/>
        </w:rPr>
        <w:t>że na swoje projekty uzyska ok. </w:t>
      </w:r>
      <w:r w:rsidRPr="006120AE">
        <w:rPr>
          <w:rFonts w:cstheme="minorHAnsi"/>
        </w:rPr>
        <w:t xml:space="preserve">250 mln euro, przede wszystkim na wsparcie transformacji energetycznej w Małopolsce Zachodniej. </w:t>
      </w:r>
      <w:r>
        <w:rPr>
          <w:rFonts w:cstheme="minorHAnsi"/>
        </w:rPr>
        <w:t>Mechanizm S</w:t>
      </w:r>
      <w:r w:rsidRPr="006120AE">
        <w:rPr>
          <w:rFonts w:cstheme="minorHAnsi"/>
        </w:rPr>
        <w:t xml:space="preserve">prawiedliwej </w:t>
      </w:r>
      <w:r>
        <w:rPr>
          <w:rFonts w:cstheme="minorHAnsi"/>
        </w:rPr>
        <w:t xml:space="preserve">Transformacji </w:t>
      </w:r>
      <w:r w:rsidRPr="006120AE">
        <w:rPr>
          <w:rFonts w:cstheme="minorHAnsi"/>
        </w:rPr>
        <w:t>obejmuje również inne możliwie źródła finansowania: system sprawiedliwej transformacji w</w:t>
      </w:r>
      <w:r>
        <w:rPr>
          <w:rFonts w:cstheme="minorHAnsi"/>
        </w:rPr>
        <w:t> </w:t>
      </w:r>
      <w:r w:rsidRPr="006120AE">
        <w:rPr>
          <w:rFonts w:cstheme="minorHAnsi"/>
        </w:rPr>
        <w:t xml:space="preserve">ramach </w:t>
      </w:r>
      <w:proofErr w:type="spellStart"/>
      <w:r w:rsidRPr="006120AE">
        <w:rPr>
          <w:rFonts w:cstheme="minorHAnsi"/>
        </w:rPr>
        <w:t>InvestEU</w:t>
      </w:r>
      <w:proofErr w:type="spellEnd"/>
      <w:r w:rsidRPr="006120AE">
        <w:rPr>
          <w:rFonts w:cstheme="minorHAnsi"/>
        </w:rPr>
        <w:t xml:space="preserve"> oraz nowy instrument pożyczkowy na rzecz sektora publicznego</w:t>
      </w:r>
      <w:r w:rsidRPr="006120AE">
        <w:rPr>
          <w:rStyle w:val="Odwoanieprzypisudolnego"/>
          <w:rFonts w:cstheme="minorHAnsi"/>
        </w:rPr>
        <w:footnoteReference w:id="4"/>
      </w:r>
      <w:r w:rsidRPr="006120AE">
        <w:rPr>
          <w:rFonts w:cstheme="minorHAnsi"/>
        </w:rPr>
        <w:t>.</w:t>
      </w:r>
    </w:p>
    <w:p w14:paraId="0A339989" w14:textId="2B6B8C97" w:rsidR="004A0F92" w:rsidRPr="001F63F9" w:rsidRDefault="004A0F92" w:rsidP="0016643C">
      <w:pPr>
        <w:spacing w:before="0" w:after="120"/>
        <w:jc w:val="both"/>
        <w:rPr>
          <w:rFonts w:ascii="Calibri" w:hAnsi="Calibri" w:cs="Calibri"/>
        </w:rPr>
      </w:pPr>
      <w:r w:rsidRPr="001F63F9">
        <w:rPr>
          <w:rFonts w:ascii="Calibri" w:hAnsi="Calibri" w:cs="Calibri"/>
          <w:b/>
        </w:rPr>
        <w:t>Nowa perspektywa budżetowa Unii Europejskiej dla Polski</w:t>
      </w:r>
      <w:r w:rsidRPr="001F63F9">
        <w:rPr>
          <w:rFonts w:ascii="Calibri" w:hAnsi="Calibri" w:cs="Calibri"/>
        </w:rPr>
        <w:t xml:space="preserve"> to ok. 170 mld euro (w cenach bieżących), w tym:</w:t>
      </w:r>
    </w:p>
    <w:p w14:paraId="7895D018" w14:textId="77777777" w:rsidR="004A0F92" w:rsidRPr="001F63F9" w:rsidRDefault="004A0F92" w:rsidP="0016643C">
      <w:pPr>
        <w:pStyle w:val="Akapitzlist"/>
        <w:numPr>
          <w:ilvl w:val="0"/>
          <w:numId w:val="3"/>
        </w:numPr>
        <w:spacing w:before="0" w:after="120"/>
        <w:ind w:left="714" w:hanging="357"/>
        <w:contextualSpacing w:val="0"/>
        <w:jc w:val="both"/>
        <w:rPr>
          <w:rFonts w:ascii="Calibri" w:hAnsi="Calibri" w:cs="Calibri"/>
        </w:rPr>
      </w:pPr>
      <w:r w:rsidRPr="001F63F9">
        <w:rPr>
          <w:rFonts w:ascii="Calibri" w:hAnsi="Calibri" w:cs="Calibri"/>
        </w:rPr>
        <w:t>72,2 mld euro na politykę spójności,</w:t>
      </w:r>
    </w:p>
    <w:p w14:paraId="265D12D2" w14:textId="30D1005E" w:rsidR="004A0F92" w:rsidRPr="001F63F9" w:rsidRDefault="004A0F92" w:rsidP="0016643C">
      <w:pPr>
        <w:pStyle w:val="Akapitzlist"/>
        <w:numPr>
          <w:ilvl w:val="0"/>
          <w:numId w:val="3"/>
        </w:numPr>
        <w:spacing w:before="0" w:after="120"/>
        <w:contextualSpacing w:val="0"/>
        <w:jc w:val="both"/>
        <w:rPr>
          <w:rFonts w:ascii="Calibri" w:hAnsi="Calibri" w:cs="Calibri"/>
        </w:rPr>
      </w:pPr>
      <w:r w:rsidRPr="001F63F9">
        <w:rPr>
          <w:rFonts w:ascii="Calibri" w:hAnsi="Calibri" w:cs="Calibri"/>
        </w:rPr>
        <w:t>3,8 mld euro z funduszu sprawiedliwej transformacji,</w:t>
      </w:r>
    </w:p>
    <w:p w14:paraId="5BA7BD8E" w14:textId="77777777" w:rsidR="004A0F92" w:rsidRPr="001F63F9" w:rsidRDefault="004A0F92" w:rsidP="0016643C">
      <w:pPr>
        <w:pStyle w:val="Akapitzlist"/>
        <w:numPr>
          <w:ilvl w:val="0"/>
          <w:numId w:val="3"/>
        </w:numPr>
        <w:spacing w:before="0" w:after="120"/>
        <w:ind w:left="714" w:hanging="357"/>
        <w:contextualSpacing w:val="0"/>
        <w:jc w:val="both"/>
        <w:rPr>
          <w:rFonts w:ascii="Calibri" w:hAnsi="Calibri" w:cs="Calibri"/>
        </w:rPr>
      </w:pPr>
      <w:r w:rsidRPr="001F63F9">
        <w:rPr>
          <w:rFonts w:ascii="Calibri" w:hAnsi="Calibri" w:cs="Calibri"/>
        </w:rPr>
        <w:t>24,9 mld euro dotacji z Funduszu Odbudowy,</w:t>
      </w:r>
    </w:p>
    <w:p w14:paraId="4D1FE46D" w14:textId="77777777" w:rsidR="004A0F92" w:rsidRPr="001F63F9" w:rsidRDefault="004A0F92" w:rsidP="0016643C">
      <w:pPr>
        <w:pStyle w:val="Akapitzlist"/>
        <w:numPr>
          <w:ilvl w:val="0"/>
          <w:numId w:val="3"/>
        </w:numPr>
        <w:spacing w:before="0" w:after="120"/>
        <w:ind w:left="714" w:hanging="357"/>
        <w:contextualSpacing w:val="0"/>
        <w:jc w:val="both"/>
        <w:rPr>
          <w:rFonts w:ascii="Calibri" w:hAnsi="Calibri" w:cs="Calibri"/>
        </w:rPr>
      </w:pPr>
      <w:r w:rsidRPr="001F63F9">
        <w:rPr>
          <w:rFonts w:ascii="Calibri" w:hAnsi="Calibri" w:cs="Calibri"/>
        </w:rPr>
        <w:t>34,2 mld euro pożyczek z Funduszu Odbudowy,</w:t>
      </w:r>
    </w:p>
    <w:p w14:paraId="5B8AFC64" w14:textId="77777777" w:rsidR="004A0F92" w:rsidRPr="001F63F9" w:rsidRDefault="004A0F92" w:rsidP="0016643C">
      <w:pPr>
        <w:pStyle w:val="Akapitzlist"/>
        <w:numPr>
          <w:ilvl w:val="0"/>
          <w:numId w:val="3"/>
        </w:numPr>
        <w:spacing w:before="0" w:after="120"/>
        <w:ind w:left="714" w:hanging="357"/>
        <w:contextualSpacing w:val="0"/>
        <w:jc w:val="both"/>
        <w:rPr>
          <w:rFonts w:ascii="Calibri" w:hAnsi="Calibri" w:cs="Calibri"/>
        </w:rPr>
      </w:pPr>
      <w:r w:rsidRPr="001F63F9">
        <w:rPr>
          <w:rFonts w:ascii="Calibri" w:hAnsi="Calibri" w:cs="Calibri"/>
        </w:rPr>
        <w:t>21,6 mld euro na płatności bezpośrednie dla rolników,</w:t>
      </w:r>
    </w:p>
    <w:p w14:paraId="7E017D83" w14:textId="77777777" w:rsidR="004A0F92" w:rsidRPr="001F63F9" w:rsidRDefault="004A0F92" w:rsidP="0016643C">
      <w:pPr>
        <w:pStyle w:val="Akapitzlist"/>
        <w:numPr>
          <w:ilvl w:val="0"/>
          <w:numId w:val="3"/>
        </w:numPr>
        <w:spacing w:before="0" w:after="120"/>
        <w:ind w:left="714" w:hanging="357"/>
        <w:contextualSpacing w:val="0"/>
        <w:jc w:val="both"/>
        <w:rPr>
          <w:rFonts w:ascii="Calibri" w:hAnsi="Calibri" w:cs="Calibri"/>
        </w:rPr>
      </w:pPr>
      <w:r w:rsidRPr="001F63F9">
        <w:rPr>
          <w:rFonts w:ascii="Calibri" w:hAnsi="Calibri" w:cs="Calibri"/>
        </w:rPr>
        <w:t>10,6 mld euro na rozwój obszarów wiejskich,</w:t>
      </w:r>
    </w:p>
    <w:p w14:paraId="1A390E17" w14:textId="25D5D853" w:rsidR="004A0F92" w:rsidRPr="001F63F9" w:rsidRDefault="004A0F92" w:rsidP="0016643C">
      <w:pPr>
        <w:pStyle w:val="Akapitzlist"/>
        <w:numPr>
          <w:ilvl w:val="0"/>
          <w:numId w:val="3"/>
        </w:numPr>
        <w:spacing w:before="0" w:after="120"/>
        <w:ind w:left="714" w:hanging="357"/>
        <w:contextualSpacing w:val="0"/>
        <w:jc w:val="both"/>
        <w:rPr>
          <w:rFonts w:ascii="Calibri" w:hAnsi="Calibri" w:cs="Calibri"/>
        </w:rPr>
      </w:pPr>
      <w:r w:rsidRPr="001F63F9">
        <w:rPr>
          <w:rFonts w:ascii="Calibri" w:hAnsi="Calibri" w:cs="Calibri"/>
        </w:rPr>
        <w:t xml:space="preserve">ok. 2 mld euro w ramach instrumentu </w:t>
      </w:r>
      <w:proofErr w:type="spellStart"/>
      <w:r w:rsidRPr="001F63F9">
        <w:rPr>
          <w:rFonts w:ascii="Calibri" w:hAnsi="Calibri" w:cs="Calibri"/>
        </w:rPr>
        <w:t>React</w:t>
      </w:r>
      <w:proofErr w:type="spellEnd"/>
      <w:r w:rsidRPr="001F63F9">
        <w:rPr>
          <w:rFonts w:ascii="Calibri" w:hAnsi="Calibri" w:cs="Calibri"/>
        </w:rPr>
        <w:t xml:space="preserve"> EU (instrument na rzecz walki z negatywnymi skutkami COVID-19</w:t>
      </w:r>
      <w:r w:rsidR="00C67759" w:rsidRPr="001F63F9">
        <w:rPr>
          <w:rFonts w:ascii="Calibri" w:hAnsi="Calibri" w:cs="Calibri"/>
        </w:rPr>
        <w:t>)</w:t>
      </w:r>
      <w:r w:rsidRPr="001F63F9">
        <w:rPr>
          <w:rStyle w:val="Odwoanieprzypisudolnego"/>
          <w:rFonts w:ascii="Calibri" w:hAnsi="Calibri" w:cs="Calibri"/>
        </w:rPr>
        <w:footnoteReference w:id="5"/>
      </w:r>
      <w:r w:rsidRPr="001F63F9">
        <w:rPr>
          <w:rFonts w:ascii="Calibri" w:hAnsi="Calibri" w:cs="Calibri"/>
        </w:rPr>
        <w:t>.</w:t>
      </w:r>
      <w:bookmarkStart w:id="158" w:name="OLE_LINK145"/>
      <w:bookmarkStart w:id="159" w:name="OLE_LINK146"/>
    </w:p>
    <w:p w14:paraId="19DE59CE" w14:textId="0CCDA253" w:rsidR="004A0F92" w:rsidRPr="001F63F9" w:rsidRDefault="004A0F92" w:rsidP="0016643C">
      <w:pPr>
        <w:spacing w:before="0" w:after="120"/>
        <w:jc w:val="both"/>
        <w:rPr>
          <w:rFonts w:ascii="Calibri" w:hAnsi="Calibri" w:cs="Calibri"/>
        </w:rPr>
      </w:pPr>
      <w:r w:rsidRPr="001F63F9">
        <w:rPr>
          <w:rFonts w:ascii="Calibri" w:hAnsi="Calibri" w:cs="Calibri"/>
        </w:rPr>
        <w:t xml:space="preserve">60% funduszy z polityki spójności trafi do </w:t>
      </w:r>
      <w:r w:rsidRPr="001F63F9">
        <w:rPr>
          <w:rFonts w:ascii="Calibri" w:hAnsi="Calibri" w:cs="Calibri"/>
          <w:b/>
        </w:rPr>
        <w:t>programów realizowanych na poziomie krajowym</w:t>
      </w:r>
      <w:r w:rsidRPr="001F63F9">
        <w:rPr>
          <w:rFonts w:ascii="Calibri" w:hAnsi="Calibri" w:cs="Calibri"/>
        </w:rPr>
        <w:t xml:space="preserve">, a pozostałe 40% otrzymają </w:t>
      </w:r>
      <w:r w:rsidRPr="001F63F9">
        <w:rPr>
          <w:rFonts w:ascii="Calibri" w:hAnsi="Calibri" w:cs="Calibri"/>
          <w:b/>
        </w:rPr>
        <w:t>programy regionalne</w:t>
      </w:r>
      <w:r w:rsidRPr="001F63F9">
        <w:rPr>
          <w:rFonts w:ascii="Calibri" w:hAnsi="Calibri" w:cs="Calibri"/>
        </w:rPr>
        <w:t xml:space="preserve">, zarządzane przez marszałków województw. Programy będą funkcjonowały w podobnym układzie, jak w ramach perspektywy na lata 2014-2020. Podział środków na poszczególne programy krajowe przedstawia </w:t>
      </w:r>
      <w:bookmarkEnd w:id="158"/>
      <w:bookmarkEnd w:id="159"/>
      <w:r w:rsidR="00CF6309" w:rsidRPr="001F63F9">
        <w:rPr>
          <w:rFonts w:ascii="Calibri" w:hAnsi="Calibri" w:cs="Calibri"/>
          <w:shd w:val="clear" w:color="auto" w:fill="FFFFFF"/>
        </w:rPr>
        <w:t xml:space="preserve">poniższa </w:t>
      </w:r>
      <w:r w:rsidRPr="001F63F9">
        <w:rPr>
          <w:rFonts w:ascii="Calibri" w:hAnsi="Calibri" w:cs="Calibri"/>
        </w:rPr>
        <w:t>tabela</w:t>
      </w:r>
      <w:r w:rsidR="00CF6309" w:rsidRPr="001F63F9">
        <w:rPr>
          <w:rFonts w:ascii="Calibri" w:hAnsi="Calibri" w:cs="Calibri"/>
        </w:rPr>
        <w:t>.</w:t>
      </w:r>
    </w:p>
    <w:p w14:paraId="0227F853" w14:textId="0E5551E1" w:rsidR="004A0F92" w:rsidRPr="001F63F9" w:rsidRDefault="004A0F92" w:rsidP="000344F8">
      <w:pPr>
        <w:pStyle w:val="Legenda"/>
        <w:keepNext/>
        <w:spacing w:before="0" w:after="60"/>
        <w:jc w:val="center"/>
        <w:rPr>
          <w:rFonts w:ascii="Calibri" w:hAnsi="Calibri" w:cs="Calibri"/>
        </w:rPr>
      </w:pPr>
      <w:bookmarkStart w:id="160" w:name="_Toc109345675"/>
      <w:r w:rsidRPr="001F63F9">
        <w:rPr>
          <w:rFonts w:ascii="Calibri" w:hAnsi="Calibri" w:cs="Calibri"/>
        </w:rPr>
        <w:t xml:space="preserve">Tabela </w:t>
      </w:r>
      <w:r w:rsidRPr="001F63F9">
        <w:rPr>
          <w:rFonts w:ascii="Calibri" w:hAnsi="Calibri" w:cs="Calibri"/>
        </w:rPr>
        <w:fldChar w:fldCharType="begin"/>
      </w:r>
      <w:r w:rsidRPr="001F63F9">
        <w:rPr>
          <w:rFonts w:ascii="Calibri" w:hAnsi="Calibri" w:cs="Calibri"/>
        </w:rPr>
        <w:instrText xml:space="preserve"> SEQ Tabela \* ARABIC </w:instrText>
      </w:r>
      <w:r w:rsidRPr="001F63F9">
        <w:rPr>
          <w:rFonts w:ascii="Calibri" w:hAnsi="Calibri" w:cs="Calibri"/>
        </w:rPr>
        <w:fldChar w:fldCharType="separate"/>
      </w:r>
      <w:r w:rsidR="00F20B96" w:rsidRPr="001F63F9">
        <w:rPr>
          <w:rFonts w:ascii="Calibri" w:hAnsi="Calibri" w:cs="Calibri"/>
          <w:noProof/>
        </w:rPr>
        <w:t>13</w:t>
      </w:r>
      <w:r w:rsidRPr="001F63F9">
        <w:rPr>
          <w:rFonts w:ascii="Calibri" w:hAnsi="Calibri" w:cs="Calibri"/>
          <w:noProof/>
        </w:rPr>
        <w:fldChar w:fldCharType="end"/>
      </w:r>
      <w:r w:rsidRPr="001F63F9">
        <w:rPr>
          <w:rFonts w:ascii="Calibri" w:hAnsi="Calibri" w:cs="Calibri"/>
        </w:rPr>
        <w:t>. Podział środków w ramach nowej perspektywy budżetowej UE dla Polski</w:t>
      </w:r>
      <w:bookmarkEnd w:id="160"/>
    </w:p>
    <w:tbl>
      <w:tblPr>
        <w:tblStyle w:val="Tabela-Siatka"/>
        <w:tblW w:w="5000" w:type="pct"/>
        <w:tblLook w:val="04A0" w:firstRow="1" w:lastRow="0" w:firstColumn="1" w:lastColumn="0" w:noHBand="0" w:noVBand="1"/>
      </w:tblPr>
      <w:tblGrid>
        <w:gridCol w:w="468"/>
        <w:gridCol w:w="3159"/>
        <w:gridCol w:w="1462"/>
        <w:gridCol w:w="4197"/>
      </w:tblGrid>
      <w:tr w:rsidR="00CA2910" w:rsidRPr="00CA2910" w14:paraId="23AA2A44" w14:textId="77777777" w:rsidTr="00B64B19">
        <w:tc>
          <w:tcPr>
            <w:tcW w:w="252" w:type="pct"/>
            <w:shd w:val="clear" w:color="auto" w:fill="0075A2" w:themeFill="accent2" w:themeFillShade="BF"/>
            <w:vAlign w:val="center"/>
          </w:tcPr>
          <w:p w14:paraId="526E3C60" w14:textId="77777777" w:rsidR="004A0F92" w:rsidRPr="00E96438" w:rsidRDefault="004A0F92" w:rsidP="00D5445A">
            <w:pPr>
              <w:spacing w:before="0"/>
              <w:jc w:val="center"/>
              <w:rPr>
                <w:rFonts w:ascii="Calibri" w:hAnsi="Calibri" w:cs="Calibri"/>
                <w:b/>
                <w:bCs/>
                <w:color w:val="F2F2F2" w:themeColor="background1" w:themeShade="F2"/>
                <w:sz w:val="19"/>
                <w:szCs w:val="19"/>
              </w:rPr>
            </w:pPr>
            <w:r w:rsidRPr="00E96438">
              <w:rPr>
                <w:rFonts w:ascii="Calibri" w:hAnsi="Calibri" w:cs="Calibri"/>
                <w:b/>
                <w:bCs/>
                <w:color w:val="F2F2F2" w:themeColor="background1" w:themeShade="F2"/>
                <w:sz w:val="19"/>
                <w:szCs w:val="19"/>
              </w:rPr>
              <w:t>Lp.</w:t>
            </w:r>
          </w:p>
        </w:tc>
        <w:tc>
          <w:tcPr>
            <w:tcW w:w="1701" w:type="pct"/>
            <w:shd w:val="clear" w:color="auto" w:fill="0075A2" w:themeFill="accent2" w:themeFillShade="BF"/>
            <w:vAlign w:val="center"/>
          </w:tcPr>
          <w:p w14:paraId="6A0F1FDE" w14:textId="77777777" w:rsidR="004A0F92" w:rsidRPr="00E96438" w:rsidRDefault="004A0F92" w:rsidP="00D5445A">
            <w:pPr>
              <w:spacing w:before="0"/>
              <w:jc w:val="center"/>
              <w:rPr>
                <w:rFonts w:ascii="Calibri" w:hAnsi="Calibri" w:cs="Calibri"/>
                <w:b/>
                <w:bCs/>
                <w:color w:val="F2F2F2" w:themeColor="background1" w:themeShade="F2"/>
                <w:sz w:val="19"/>
                <w:szCs w:val="19"/>
              </w:rPr>
            </w:pPr>
            <w:r w:rsidRPr="00E96438">
              <w:rPr>
                <w:rFonts w:ascii="Calibri" w:hAnsi="Calibri" w:cs="Calibri"/>
                <w:b/>
                <w:bCs/>
                <w:color w:val="F2F2F2" w:themeColor="background1" w:themeShade="F2"/>
                <w:sz w:val="19"/>
                <w:szCs w:val="19"/>
              </w:rPr>
              <w:t>Program</w:t>
            </w:r>
          </w:p>
        </w:tc>
        <w:tc>
          <w:tcPr>
            <w:tcW w:w="787" w:type="pct"/>
            <w:shd w:val="clear" w:color="auto" w:fill="0075A2" w:themeFill="accent2" w:themeFillShade="BF"/>
            <w:vAlign w:val="center"/>
          </w:tcPr>
          <w:p w14:paraId="61467531" w14:textId="77777777" w:rsidR="004A0F92" w:rsidRPr="00E96438" w:rsidRDefault="004A0F92" w:rsidP="00D5445A">
            <w:pPr>
              <w:spacing w:before="0"/>
              <w:jc w:val="center"/>
              <w:rPr>
                <w:rFonts w:ascii="Calibri" w:hAnsi="Calibri" w:cs="Calibri"/>
                <w:b/>
                <w:bCs/>
                <w:color w:val="F2F2F2" w:themeColor="background1" w:themeShade="F2"/>
                <w:sz w:val="19"/>
                <w:szCs w:val="19"/>
              </w:rPr>
            </w:pPr>
            <w:r w:rsidRPr="00E96438">
              <w:rPr>
                <w:rFonts w:ascii="Calibri" w:hAnsi="Calibri" w:cs="Calibri"/>
                <w:b/>
                <w:bCs/>
                <w:color w:val="F2F2F2" w:themeColor="background1" w:themeShade="F2"/>
                <w:sz w:val="19"/>
                <w:szCs w:val="19"/>
              </w:rPr>
              <w:t>Kwota</w:t>
            </w:r>
          </w:p>
        </w:tc>
        <w:tc>
          <w:tcPr>
            <w:tcW w:w="2260" w:type="pct"/>
            <w:shd w:val="clear" w:color="auto" w:fill="0075A2" w:themeFill="accent2" w:themeFillShade="BF"/>
            <w:vAlign w:val="center"/>
          </w:tcPr>
          <w:p w14:paraId="670AC811" w14:textId="77777777" w:rsidR="004A0F92" w:rsidRPr="00E96438" w:rsidRDefault="004A0F92" w:rsidP="00D5445A">
            <w:pPr>
              <w:spacing w:before="0"/>
              <w:jc w:val="center"/>
              <w:rPr>
                <w:rFonts w:ascii="Calibri" w:hAnsi="Calibri" w:cs="Calibri"/>
                <w:b/>
                <w:bCs/>
                <w:color w:val="F2F2F2" w:themeColor="background1" w:themeShade="F2"/>
                <w:sz w:val="19"/>
                <w:szCs w:val="19"/>
              </w:rPr>
            </w:pPr>
            <w:r w:rsidRPr="00E96438">
              <w:rPr>
                <w:rFonts w:ascii="Calibri" w:hAnsi="Calibri" w:cs="Calibri"/>
                <w:b/>
                <w:bCs/>
                <w:color w:val="F2F2F2" w:themeColor="background1" w:themeShade="F2"/>
                <w:sz w:val="19"/>
                <w:szCs w:val="19"/>
              </w:rPr>
              <w:t>Podstawowe kategorie projektów</w:t>
            </w:r>
          </w:p>
        </w:tc>
      </w:tr>
      <w:tr w:rsidR="004A0F92" w:rsidRPr="001F63F9" w14:paraId="6D66666F" w14:textId="77777777" w:rsidTr="00B64B19">
        <w:tc>
          <w:tcPr>
            <w:tcW w:w="252" w:type="pct"/>
            <w:vAlign w:val="center"/>
          </w:tcPr>
          <w:p w14:paraId="5224305E" w14:textId="77777777" w:rsidR="004A0F92" w:rsidRPr="001F63F9" w:rsidRDefault="004A0F92" w:rsidP="00D94647">
            <w:pPr>
              <w:pStyle w:val="Akapitzlist"/>
              <w:numPr>
                <w:ilvl w:val="0"/>
                <w:numId w:val="12"/>
              </w:numPr>
              <w:spacing w:before="0"/>
              <w:jc w:val="center"/>
              <w:rPr>
                <w:rFonts w:ascii="Calibri" w:hAnsi="Calibri" w:cs="Calibri"/>
                <w:sz w:val="19"/>
                <w:szCs w:val="19"/>
              </w:rPr>
            </w:pPr>
          </w:p>
        </w:tc>
        <w:tc>
          <w:tcPr>
            <w:tcW w:w="1701" w:type="pct"/>
            <w:vAlign w:val="center"/>
          </w:tcPr>
          <w:p w14:paraId="516072CB" w14:textId="77777777" w:rsidR="004A0F92" w:rsidRPr="001F63F9" w:rsidRDefault="004A0F92" w:rsidP="00D5445A">
            <w:pPr>
              <w:spacing w:before="0"/>
              <w:rPr>
                <w:rFonts w:ascii="Calibri" w:hAnsi="Calibri" w:cs="Calibri"/>
                <w:sz w:val="19"/>
                <w:szCs w:val="19"/>
              </w:rPr>
            </w:pPr>
            <w:r w:rsidRPr="001F63F9">
              <w:rPr>
                <w:rFonts w:ascii="Calibri" w:hAnsi="Calibri" w:cs="Calibri"/>
                <w:sz w:val="19"/>
                <w:szCs w:val="19"/>
              </w:rPr>
              <w:t>Fundusze Europejskie na Infrastrukturę, Klimat, Środowisko (</w:t>
            </w:r>
            <w:proofErr w:type="spellStart"/>
            <w:r w:rsidRPr="001F63F9">
              <w:rPr>
                <w:rFonts w:ascii="Calibri" w:hAnsi="Calibri" w:cs="Calibri"/>
                <w:sz w:val="19"/>
                <w:szCs w:val="19"/>
              </w:rPr>
              <w:t>FEnIKS</w:t>
            </w:r>
            <w:proofErr w:type="spellEnd"/>
            <w:r w:rsidRPr="001F63F9">
              <w:rPr>
                <w:rFonts w:ascii="Calibri" w:hAnsi="Calibri" w:cs="Calibri"/>
                <w:sz w:val="19"/>
                <w:szCs w:val="19"/>
              </w:rPr>
              <w:t>)</w:t>
            </w:r>
          </w:p>
        </w:tc>
        <w:tc>
          <w:tcPr>
            <w:tcW w:w="787" w:type="pct"/>
            <w:vAlign w:val="center"/>
          </w:tcPr>
          <w:p w14:paraId="7C20BE1E" w14:textId="77777777" w:rsidR="004A0F92" w:rsidRPr="001F63F9" w:rsidRDefault="004A0F92" w:rsidP="00D5445A">
            <w:pPr>
              <w:spacing w:before="0"/>
              <w:jc w:val="center"/>
              <w:rPr>
                <w:rFonts w:ascii="Calibri" w:hAnsi="Calibri" w:cs="Calibri"/>
                <w:sz w:val="19"/>
                <w:szCs w:val="19"/>
              </w:rPr>
            </w:pPr>
            <w:r w:rsidRPr="001F63F9">
              <w:rPr>
                <w:rFonts w:ascii="Calibri" w:hAnsi="Calibri" w:cs="Calibri"/>
                <w:sz w:val="19"/>
                <w:szCs w:val="19"/>
              </w:rPr>
              <w:t>Ponad 25 mld €</w:t>
            </w:r>
          </w:p>
        </w:tc>
        <w:tc>
          <w:tcPr>
            <w:tcW w:w="2260" w:type="pct"/>
            <w:vAlign w:val="center"/>
          </w:tcPr>
          <w:p w14:paraId="0F2A8614" w14:textId="7A086EE4" w:rsidR="004A0F92" w:rsidRPr="001F63F9" w:rsidRDefault="004A0F92" w:rsidP="00D5445A">
            <w:pPr>
              <w:spacing w:before="0"/>
              <w:jc w:val="both"/>
              <w:rPr>
                <w:rFonts w:ascii="Calibri" w:hAnsi="Calibri" w:cs="Calibri"/>
                <w:sz w:val="19"/>
                <w:szCs w:val="19"/>
              </w:rPr>
            </w:pPr>
            <w:r w:rsidRPr="001F63F9">
              <w:rPr>
                <w:rFonts w:ascii="Calibri" w:hAnsi="Calibri" w:cs="Calibri"/>
                <w:sz w:val="19"/>
                <w:szCs w:val="19"/>
              </w:rPr>
              <w:t>M.in. rozwój gospodarki niskoemisyjnej, ochrony środowiska oraz przeciwdziałania i adaptacji do zmian klimatu, inwestycje transportowe, ochrona zdrowia, dziedzictwo kulturowe</w:t>
            </w:r>
            <w:r w:rsidR="00E76027">
              <w:rPr>
                <w:rFonts w:ascii="Calibri" w:hAnsi="Calibri" w:cs="Calibri"/>
                <w:sz w:val="19"/>
                <w:szCs w:val="19"/>
              </w:rPr>
              <w:t>.</w:t>
            </w:r>
          </w:p>
        </w:tc>
      </w:tr>
      <w:tr w:rsidR="004A0F92" w:rsidRPr="001F63F9" w14:paraId="584D49F0" w14:textId="77777777" w:rsidTr="00B64B19">
        <w:tc>
          <w:tcPr>
            <w:tcW w:w="252" w:type="pct"/>
            <w:vAlign w:val="center"/>
          </w:tcPr>
          <w:p w14:paraId="0C74A0DF" w14:textId="77777777" w:rsidR="004A0F92" w:rsidRPr="001F63F9" w:rsidRDefault="004A0F92" w:rsidP="00D94647">
            <w:pPr>
              <w:pStyle w:val="Akapitzlist"/>
              <w:numPr>
                <w:ilvl w:val="0"/>
                <w:numId w:val="12"/>
              </w:numPr>
              <w:spacing w:before="0"/>
              <w:jc w:val="center"/>
              <w:rPr>
                <w:rFonts w:ascii="Calibri" w:hAnsi="Calibri" w:cs="Calibri"/>
                <w:sz w:val="19"/>
                <w:szCs w:val="19"/>
              </w:rPr>
            </w:pPr>
          </w:p>
        </w:tc>
        <w:tc>
          <w:tcPr>
            <w:tcW w:w="1701" w:type="pct"/>
            <w:vAlign w:val="center"/>
          </w:tcPr>
          <w:p w14:paraId="714C37E4" w14:textId="77777777" w:rsidR="004A0F92" w:rsidRPr="001F63F9" w:rsidRDefault="004A0F92" w:rsidP="00D5445A">
            <w:pPr>
              <w:spacing w:before="0"/>
              <w:rPr>
                <w:rFonts w:ascii="Calibri" w:hAnsi="Calibri" w:cs="Calibri"/>
                <w:sz w:val="19"/>
                <w:szCs w:val="19"/>
              </w:rPr>
            </w:pPr>
            <w:r w:rsidRPr="001F63F9">
              <w:rPr>
                <w:rFonts w:ascii="Calibri" w:hAnsi="Calibri" w:cs="Calibri"/>
                <w:sz w:val="19"/>
                <w:szCs w:val="19"/>
              </w:rPr>
              <w:t>Fundusze Europejskie dla Nowoczesnej Gospodarki (FENG)</w:t>
            </w:r>
          </w:p>
        </w:tc>
        <w:tc>
          <w:tcPr>
            <w:tcW w:w="787" w:type="pct"/>
            <w:vAlign w:val="center"/>
          </w:tcPr>
          <w:p w14:paraId="14091E77" w14:textId="77777777" w:rsidR="004A0F92" w:rsidRPr="001F63F9" w:rsidRDefault="004A0F92" w:rsidP="00D5445A">
            <w:pPr>
              <w:spacing w:before="0"/>
              <w:jc w:val="center"/>
              <w:rPr>
                <w:rFonts w:ascii="Calibri" w:hAnsi="Calibri" w:cs="Calibri"/>
                <w:sz w:val="19"/>
                <w:szCs w:val="19"/>
              </w:rPr>
            </w:pPr>
            <w:r w:rsidRPr="001F63F9">
              <w:rPr>
                <w:rFonts w:ascii="Calibri" w:hAnsi="Calibri" w:cs="Calibri"/>
                <w:sz w:val="19"/>
                <w:szCs w:val="19"/>
              </w:rPr>
              <w:t>Ok. 7,9 mld €</w:t>
            </w:r>
          </w:p>
        </w:tc>
        <w:tc>
          <w:tcPr>
            <w:tcW w:w="2260" w:type="pct"/>
            <w:vAlign w:val="center"/>
          </w:tcPr>
          <w:p w14:paraId="3CE27FCA" w14:textId="5B0F2737" w:rsidR="004A0F92" w:rsidRPr="001F63F9" w:rsidRDefault="004A0F92" w:rsidP="00D5445A">
            <w:pPr>
              <w:spacing w:before="0"/>
              <w:jc w:val="both"/>
              <w:rPr>
                <w:rFonts w:ascii="Calibri" w:hAnsi="Calibri" w:cs="Calibri"/>
                <w:sz w:val="19"/>
                <w:szCs w:val="19"/>
              </w:rPr>
            </w:pPr>
            <w:r w:rsidRPr="001F63F9">
              <w:rPr>
                <w:rFonts w:ascii="Calibri" w:hAnsi="Calibri" w:cs="Calibri"/>
                <w:sz w:val="19"/>
                <w:szCs w:val="19"/>
              </w:rPr>
              <w:t>M.in. innowacje, współpraca nauki i biznesu</w:t>
            </w:r>
            <w:r w:rsidR="00E76027">
              <w:rPr>
                <w:rFonts w:ascii="Calibri" w:hAnsi="Calibri" w:cs="Calibri"/>
                <w:sz w:val="19"/>
                <w:szCs w:val="19"/>
              </w:rPr>
              <w:t>.</w:t>
            </w:r>
          </w:p>
        </w:tc>
      </w:tr>
      <w:tr w:rsidR="004A0F92" w:rsidRPr="001F63F9" w14:paraId="76670B23" w14:textId="77777777" w:rsidTr="00B64B19">
        <w:tc>
          <w:tcPr>
            <w:tcW w:w="252" w:type="pct"/>
            <w:vAlign w:val="center"/>
          </w:tcPr>
          <w:p w14:paraId="281A690F" w14:textId="77777777" w:rsidR="004A0F92" w:rsidRPr="001F63F9" w:rsidRDefault="004A0F92" w:rsidP="00D94647">
            <w:pPr>
              <w:pStyle w:val="Akapitzlist"/>
              <w:numPr>
                <w:ilvl w:val="0"/>
                <w:numId w:val="12"/>
              </w:numPr>
              <w:spacing w:before="0"/>
              <w:jc w:val="center"/>
              <w:rPr>
                <w:rFonts w:ascii="Calibri" w:hAnsi="Calibri" w:cs="Calibri"/>
                <w:sz w:val="19"/>
                <w:szCs w:val="19"/>
              </w:rPr>
            </w:pPr>
          </w:p>
        </w:tc>
        <w:tc>
          <w:tcPr>
            <w:tcW w:w="1701" w:type="pct"/>
            <w:vAlign w:val="center"/>
          </w:tcPr>
          <w:p w14:paraId="183D3B5E" w14:textId="77777777" w:rsidR="004A0F92" w:rsidRPr="001F63F9" w:rsidRDefault="004A0F92" w:rsidP="00D5445A">
            <w:pPr>
              <w:spacing w:before="0"/>
              <w:rPr>
                <w:rFonts w:ascii="Calibri" w:hAnsi="Calibri" w:cs="Calibri"/>
                <w:sz w:val="19"/>
                <w:szCs w:val="19"/>
              </w:rPr>
            </w:pPr>
            <w:r w:rsidRPr="001F63F9">
              <w:rPr>
                <w:rFonts w:ascii="Calibri" w:hAnsi="Calibri" w:cs="Calibri"/>
                <w:sz w:val="19"/>
                <w:szCs w:val="19"/>
              </w:rPr>
              <w:t>Fundusze Europejskie dla Rozwoju Społecznego 2021-2027 (FERS)</w:t>
            </w:r>
          </w:p>
        </w:tc>
        <w:tc>
          <w:tcPr>
            <w:tcW w:w="787" w:type="pct"/>
            <w:vAlign w:val="center"/>
          </w:tcPr>
          <w:p w14:paraId="001B539A" w14:textId="77777777" w:rsidR="004A0F92" w:rsidRPr="001F63F9" w:rsidRDefault="004A0F92" w:rsidP="00D5445A">
            <w:pPr>
              <w:spacing w:before="0"/>
              <w:jc w:val="center"/>
              <w:rPr>
                <w:rFonts w:ascii="Calibri" w:hAnsi="Calibri" w:cs="Calibri"/>
                <w:sz w:val="19"/>
                <w:szCs w:val="19"/>
              </w:rPr>
            </w:pPr>
            <w:r w:rsidRPr="001F63F9">
              <w:rPr>
                <w:rFonts w:ascii="Calibri" w:hAnsi="Calibri" w:cs="Calibri"/>
                <w:sz w:val="19"/>
                <w:szCs w:val="19"/>
              </w:rPr>
              <w:t>Ponad 4 mld €</w:t>
            </w:r>
          </w:p>
        </w:tc>
        <w:tc>
          <w:tcPr>
            <w:tcW w:w="2260" w:type="pct"/>
            <w:vAlign w:val="center"/>
          </w:tcPr>
          <w:p w14:paraId="3362F53E" w14:textId="73328B4B" w:rsidR="004A0F92" w:rsidRPr="001F63F9" w:rsidRDefault="004A0F92" w:rsidP="00D5445A">
            <w:pPr>
              <w:spacing w:before="0"/>
              <w:jc w:val="both"/>
              <w:rPr>
                <w:rFonts w:ascii="Calibri" w:hAnsi="Calibri" w:cs="Calibri"/>
                <w:sz w:val="19"/>
                <w:szCs w:val="19"/>
              </w:rPr>
            </w:pPr>
            <w:r w:rsidRPr="001F63F9">
              <w:rPr>
                <w:rFonts w:ascii="Calibri" w:hAnsi="Calibri" w:cs="Calibri"/>
                <w:sz w:val="19"/>
                <w:szCs w:val="19"/>
              </w:rPr>
              <w:t>M.in. praca, edukacja, zdrowie oraz dostępność</w:t>
            </w:r>
            <w:r w:rsidR="00E76027">
              <w:rPr>
                <w:rFonts w:ascii="Calibri" w:hAnsi="Calibri" w:cs="Calibri"/>
                <w:sz w:val="19"/>
                <w:szCs w:val="19"/>
              </w:rPr>
              <w:t>.</w:t>
            </w:r>
          </w:p>
        </w:tc>
      </w:tr>
      <w:tr w:rsidR="004A0F92" w:rsidRPr="001F63F9" w14:paraId="3951E5B2" w14:textId="77777777" w:rsidTr="00B64B19">
        <w:tc>
          <w:tcPr>
            <w:tcW w:w="252" w:type="pct"/>
            <w:vAlign w:val="center"/>
          </w:tcPr>
          <w:p w14:paraId="6A232E1B" w14:textId="77777777" w:rsidR="004A0F92" w:rsidRPr="001F63F9" w:rsidRDefault="004A0F92" w:rsidP="00D94647">
            <w:pPr>
              <w:pStyle w:val="Akapitzlist"/>
              <w:numPr>
                <w:ilvl w:val="0"/>
                <w:numId w:val="12"/>
              </w:numPr>
              <w:spacing w:before="0"/>
              <w:jc w:val="center"/>
              <w:rPr>
                <w:rFonts w:ascii="Calibri" w:hAnsi="Calibri" w:cs="Calibri"/>
                <w:sz w:val="19"/>
                <w:szCs w:val="19"/>
              </w:rPr>
            </w:pPr>
          </w:p>
        </w:tc>
        <w:tc>
          <w:tcPr>
            <w:tcW w:w="1701" w:type="pct"/>
            <w:vAlign w:val="center"/>
          </w:tcPr>
          <w:p w14:paraId="62ACAD54" w14:textId="77777777" w:rsidR="004A0F92" w:rsidRPr="001F63F9" w:rsidRDefault="004A0F92" w:rsidP="00D5445A">
            <w:pPr>
              <w:spacing w:before="0"/>
              <w:rPr>
                <w:rFonts w:ascii="Calibri" w:hAnsi="Calibri" w:cs="Calibri"/>
                <w:sz w:val="19"/>
                <w:szCs w:val="19"/>
              </w:rPr>
            </w:pPr>
            <w:r w:rsidRPr="001F63F9">
              <w:rPr>
                <w:rFonts w:ascii="Calibri" w:hAnsi="Calibri" w:cs="Calibri"/>
                <w:sz w:val="19"/>
                <w:szCs w:val="19"/>
              </w:rPr>
              <w:t>Fundusze Europejskie na Rozwój Cyfrowy (FERC)</w:t>
            </w:r>
          </w:p>
        </w:tc>
        <w:tc>
          <w:tcPr>
            <w:tcW w:w="787" w:type="pct"/>
            <w:vAlign w:val="center"/>
          </w:tcPr>
          <w:p w14:paraId="15826275" w14:textId="77777777" w:rsidR="004A0F92" w:rsidRPr="001F63F9" w:rsidRDefault="004A0F92" w:rsidP="00D5445A">
            <w:pPr>
              <w:spacing w:before="0"/>
              <w:jc w:val="center"/>
              <w:rPr>
                <w:rFonts w:ascii="Calibri" w:hAnsi="Calibri" w:cs="Calibri"/>
                <w:sz w:val="19"/>
                <w:szCs w:val="19"/>
              </w:rPr>
            </w:pPr>
            <w:r w:rsidRPr="001F63F9">
              <w:rPr>
                <w:rFonts w:ascii="Calibri" w:hAnsi="Calibri" w:cs="Calibri"/>
                <w:sz w:val="19"/>
                <w:szCs w:val="19"/>
              </w:rPr>
              <w:t>Ok. 2 mld €</w:t>
            </w:r>
          </w:p>
        </w:tc>
        <w:tc>
          <w:tcPr>
            <w:tcW w:w="2260" w:type="pct"/>
            <w:vAlign w:val="center"/>
          </w:tcPr>
          <w:p w14:paraId="4607EE68" w14:textId="72EA3978" w:rsidR="004A0F92" w:rsidRPr="001F63F9" w:rsidRDefault="004A0F92" w:rsidP="00D5445A">
            <w:pPr>
              <w:spacing w:before="0"/>
              <w:jc w:val="both"/>
              <w:rPr>
                <w:rFonts w:ascii="Calibri" w:hAnsi="Calibri" w:cs="Calibri"/>
                <w:sz w:val="19"/>
                <w:szCs w:val="19"/>
              </w:rPr>
            </w:pPr>
            <w:r w:rsidRPr="001F63F9">
              <w:rPr>
                <w:rFonts w:ascii="Calibri" w:hAnsi="Calibri" w:cs="Calibri"/>
                <w:sz w:val="19"/>
                <w:szCs w:val="19"/>
              </w:rPr>
              <w:t xml:space="preserve">M.in. cyfryzacja, sieci szerokopasmowe, rozwój e-usług, </w:t>
            </w:r>
            <w:proofErr w:type="spellStart"/>
            <w:r w:rsidRPr="001F63F9">
              <w:rPr>
                <w:rFonts w:ascii="Calibri" w:hAnsi="Calibri" w:cs="Calibri"/>
                <w:sz w:val="19"/>
                <w:szCs w:val="19"/>
              </w:rPr>
              <w:t>cyberbezpieczeństwo</w:t>
            </w:r>
            <w:proofErr w:type="spellEnd"/>
            <w:r w:rsidR="00E76027">
              <w:rPr>
                <w:rFonts w:ascii="Calibri" w:hAnsi="Calibri" w:cs="Calibri"/>
                <w:sz w:val="19"/>
                <w:szCs w:val="19"/>
              </w:rPr>
              <w:t>.</w:t>
            </w:r>
          </w:p>
        </w:tc>
      </w:tr>
      <w:tr w:rsidR="004A0F92" w:rsidRPr="001F63F9" w14:paraId="4C46901C" w14:textId="77777777" w:rsidTr="00B64B19">
        <w:tc>
          <w:tcPr>
            <w:tcW w:w="252" w:type="pct"/>
            <w:vAlign w:val="center"/>
          </w:tcPr>
          <w:p w14:paraId="15E5B64F" w14:textId="77777777" w:rsidR="004A0F92" w:rsidRPr="001F63F9" w:rsidRDefault="004A0F92" w:rsidP="00D94647">
            <w:pPr>
              <w:pStyle w:val="Akapitzlist"/>
              <w:numPr>
                <w:ilvl w:val="0"/>
                <w:numId w:val="12"/>
              </w:numPr>
              <w:spacing w:before="0"/>
              <w:jc w:val="center"/>
              <w:rPr>
                <w:rFonts w:ascii="Calibri" w:hAnsi="Calibri" w:cs="Calibri"/>
                <w:sz w:val="19"/>
                <w:szCs w:val="19"/>
              </w:rPr>
            </w:pPr>
          </w:p>
        </w:tc>
        <w:tc>
          <w:tcPr>
            <w:tcW w:w="1701" w:type="pct"/>
            <w:vAlign w:val="center"/>
          </w:tcPr>
          <w:p w14:paraId="288FA39B" w14:textId="77777777" w:rsidR="004A0F92" w:rsidRPr="001F63F9" w:rsidRDefault="004A0F92" w:rsidP="00D5445A">
            <w:pPr>
              <w:spacing w:before="0"/>
              <w:rPr>
                <w:rFonts w:ascii="Calibri" w:hAnsi="Calibri" w:cs="Calibri"/>
                <w:sz w:val="19"/>
                <w:szCs w:val="19"/>
              </w:rPr>
            </w:pPr>
            <w:r w:rsidRPr="001F63F9">
              <w:rPr>
                <w:rFonts w:ascii="Calibri" w:hAnsi="Calibri" w:cs="Calibri"/>
                <w:sz w:val="19"/>
                <w:szCs w:val="19"/>
              </w:rPr>
              <w:t>Fundusze Europejskie dla Polski Wschodniej (FEPW)</w:t>
            </w:r>
          </w:p>
        </w:tc>
        <w:tc>
          <w:tcPr>
            <w:tcW w:w="787" w:type="pct"/>
            <w:vAlign w:val="center"/>
          </w:tcPr>
          <w:p w14:paraId="29843FE9" w14:textId="77777777" w:rsidR="004A0F92" w:rsidRPr="001F63F9" w:rsidRDefault="004A0F92" w:rsidP="00D5445A">
            <w:pPr>
              <w:spacing w:before="0"/>
              <w:jc w:val="center"/>
              <w:rPr>
                <w:rFonts w:ascii="Calibri" w:hAnsi="Calibri" w:cs="Calibri"/>
                <w:sz w:val="19"/>
                <w:szCs w:val="19"/>
              </w:rPr>
            </w:pPr>
            <w:r w:rsidRPr="001F63F9">
              <w:rPr>
                <w:rFonts w:ascii="Calibri" w:hAnsi="Calibri" w:cs="Calibri"/>
                <w:sz w:val="19"/>
                <w:szCs w:val="19"/>
              </w:rPr>
              <w:t>Ok. 2,5 mld €</w:t>
            </w:r>
          </w:p>
        </w:tc>
        <w:tc>
          <w:tcPr>
            <w:tcW w:w="2260" w:type="pct"/>
            <w:vAlign w:val="center"/>
          </w:tcPr>
          <w:p w14:paraId="519495E0" w14:textId="3BF524BA" w:rsidR="004A0F92" w:rsidRPr="001F63F9" w:rsidRDefault="004A0F92" w:rsidP="00D5445A">
            <w:pPr>
              <w:spacing w:before="0"/>
              <w:jc w:val="both"/>
              <w:rPr>
                <w:rFonts w:ascii="Calibri" w:hAnsi="Calibri" w:cs="Calibri"/>
                <w:sz w:val="19"/>
                <w:szCs w:val="19"/>
              </w:rPr>
            </w:pPr>
            <w:r w:rsidRPr="001F63F9">
              <w:rPr>
                <w:rFonts w:ascii="Calibri" w:hAnsi="Calibri" w:cs="Calibri"/>
                <w:sz w:val="19"/>
                <w:szCs w:val="19"/>
              </w:rPr>
              <w:t>Specjalna pula wsparcia dla województw Polski Wschodniej</w:t>
            </w:r>
            <w:r w:rsidR="00E76027">
              <w:rPr>
                <w:rFonts w:ascii="Calibri" w:hAnsi="Calibri" w:cs="Calibri"/>
                <w:sz w:val="19"/>
                <w:szCs w:val="19"/>
              </w:rPr>
              <w:t>.</w:t>
            </w:r>
          </w:p>
        </w:tc>
      </w:tr>
      <w:tr w:rsidR="004A0F92" w:rsidRPr="001F63F9" w14:paraId="42CBBF0F" w14:textId="77777777" w:rsidTr="00B64B19">
        <w:tc>
          <w:tcPr>
            <w:tcW w:w="252" w:type="pct"/>
            <w:vAlign w:val="center"/>
          </w:tcPr>
          <w:p w14:paraId="4A1364ED" w14:textId="77777777" w:rsidR="004A0F92" w:rsidRPr="001F63F9" w:rsidRDefault="004A0F92" w:rsidP="00D94647">
            <w:pPr>
              <w:pStyle w:val="Akapitzlist"/>
              <w:numPr>
                <w:ilvl w:val="0"/>
                <w:numId w:val="12"/>
              </w:numPr>
              <w:spacing w:before="0"/>
              <w:jc w:val="center"/>
              <w:rPr>
                <w:rFonts w:ascii="Calibri" w:hAnsi="Calibri" w:cs="Calibri"/>
                <w:sz w:val="19"/>
                <w:szCs w:val="19"/>
              </w:rPr>
            </w:pPr>
          </w:p>
        </w:tc>
        <w:tc>
          <w:tcPr>
            <w:tcW w:w="1701" w:type="pct"/>
            <w:vAlign w:val="center"/>
          </w:tcPr>
          <w:p w14:paraId="6513C15F" w14:textId="77777777" w:rsidR="004A0F92" w:rsidRPr="001F63F9" w:rsidRDefault="004A0F92" w:rsidP="00D5445A">
            <w:pPr>
              <w:spacing w:before="0"/>
              <w:rPr>
                <w:rFonts w:ascii="Calibri" w:hAnsi="Calibri" w:cs="Calibri"/>
                <w:sz w:val="19"/>
                <w:szCs w:val="19"/>
              </w:rPr>
            </w:pPr>
            <w:r w:rsidRPr="001F63F9">
              <w:rPr>
                <w:rFonts w:ascii="Calibri" w:hAnsi="Calibri" w:cs="Calibri"/>
                <w:sz w:val="19"/>
                <w:szCs w:val="19"/>
              </w:rPr>
              <w:t>Pomoc Techniczna dla Funduszy Europejskich (PTFE)</w:t>
            </w:r>
          </w:p>
        </w:tc>
        <w:tc>
          <w:tcPr>
            <w:tcW w:w="787" w:type="pct"/>
            <w:vAlign w:val="center"/>
          </w:tcPr>
          <w:p w14:paraId="41EE3B38" w14:textId="77777777" w:rsidR="004A0F92" w:rsidRPr="001F63F9" w:rsidRDefault="004A0F92" w:rsidP="00D5445A">
            <w:pPr>
              <w:spacing w:before="0"/>
              <w:jc w:val="center"/>
              <w:rPr>
                <w:rFonts w:ascii="Calibri" w:hAnsi="Calibri" w:cs="Calibri"/>
                <w:sz w:val="19"/>
                <w:szCs w:val="19"/>
              </w:rPr>
            </w:pPr>
            <w:r w:rsidRPr="001F63F9">
              <w:rPr>
                <w:rFonts w:ascii="Calibri" w:hAnsi="Calibri" w:cs="Calibri"/>
                <w:sz w:val="19"/>
                <w:szCs w:val="19"/>
              </w:rPr>
              <w:t>Ok. 0,5 mld €</w:t>
            </w:r>
          </w:p>
        </w:tc>
        <w:tc>
          <w:tcPr>
            <w:tcW w:w="2260" w:type="pct"/>
            <w:vAlign w:val="center"/>
          </w:tcPr>
          <w:p w14:paraId="6B62A7C9" w14:textId="0511B98B" w:rsidR="004A0F92" w:rsidRPr="001F63F9" w:rsidRDefault="004A0F92" w:rsidP="00D5445A">
            <w:pPr>
              <w:spacing w:before="0"/>
              <w:jc w:val="both"/>
              <w:rPr>
                <w:rFonts w:ascii="Calibri" w:hAnsi="Calibri" w:cs="Calibri"/>
                <w:sz w:val="19"/>
                <w:szCs w:val="19"/>
              </w:rPr>
            </w:pPr>
            <w:r w:rsidRPr="001F63F9">
              <w:rPr>
                <w:rFonts w:ascii="Calibri" w:hAnsi="Calibri" w:cs="Calibri"/>
                <w:sz w:val="19"/>
                <w:szCs w:val="19"/>
              </w:rPr>
              <w:t>Wsparcie dla instytucji wdrażających fundusze UE, szkolenia dla beneficjentów, działania informacyjne</w:t>
            </w:r>
            <w:r w:rsidR="00E76027">
              <w:rPr>
                <w:rFonts w:ascii="Calibri" w:hAnsi="Calibri" w:cs="Calibri"/>
                <w:sz w:val="19"/>
                <w:szCs w:val="19"/>
              </w:rPr>
              <w:t>.</w:t>
            </w:r>
          </w:p>
        </w:tc>
      </w:tr>
      <w:tr w:rsidR="004A0F92" w:rsidRPr="001F63F9" w14:paraId="3202C574" w14:textId="77777777" w:rsidTr="00B64B19">
        <w:tc>
          <w:tcPr>
            <w:tcW w:w="252" w:type="pct"/>
            <w:vAlign w:val="center"/>
          </w:tcPr>
          <w:p w14:paraId="1D6D71CD" w14:textId="77777777" w:rsidR="004A0F92" w:rsidRPr="001F63F9" w:rsidRDefault="004A0F92" w:rsidP="00D94647">
            <w:pPr>
              <w:pStyle w:val="Akapitzlist"/>
              <w:numPr>
                <w:ilvl w:val="0"/>
                <w:numId w:val="12"/>
              </w:numPr>
              <w:spacing w:before="0"/>
              <w:jc w:val="center"/>
              <w:rPr>
                <w:rFonts w:ascii="Calibri" w:hAnsi="Calibri" w:cs="Calibri"/>
                <w:sz w:val="19"/>
                <w:szCs w:val="19"/>
              </w:rPr>
            </w:pPr>
          </w:p>
        </w:tc>
        <w:tc>
          <w:tcPr>
            <w:tcW w:w="1701" w:type="pct"/>
            <w:vAlign w:val="center"/>
          </w:tcPr>
          <w:p w14:paraId="0AB386AA" w14:textId="77777777" w:rsidR="004A0F92" w:rsidRPr="001F63F9" w:rsidRDefault="004A0F92" w:rsidP="00D5445A">
            <w:pPr>
              <w:spacing w:before="0"/>
              <w:rPr>
                <w:rFonts w:ascii="Calibri" w:hAnsi="Calibri" w:cs="Calibri"/>
                <w:sz w:val="19"/>
                <w:szCs w:val="19"/>
              </w:rPr>
            </w:pPr>
            <w:r w:rsidRPr="001F63F9">
              <w:rPr>
                <w:rFonts w:ascii="Calibri" w:hAnsi="Calibri" w:cs="Calibri"/>
                <w:sz w:val="19"/>
                <w:szCs w:val="19"/>
              </w:rPr>
              <w:t>Fundusze Europejskie na rzecz Sprawiedliwej Transformacji (FEST)</w:t>
            </w:r>
          </w:p>
        </w:tc>
        <w:tc>
          <w:tcPr>
            <w:tcW w:w="787" w:type="pct"/>
            <w:vAlign w:val="center"/>
          </w:tcPr>
          <w:p w14:paraId="2441DC49" w14:textId="77777777" w:rsidR="004A0F92" w:rsidRPr="001F63F9" w:rsidRDefault="004A0F92" w:rsidP="00D5445A">
            <w:pPr>
              <w:spacing w:before="0"/>
              <w:jc w:val="center"/>
              <w:rPr>
                <w:rFonts w:ascii="Calibri" w:hAnsi="Calibri" w:cs="Calibri"/>
                <w:sz w:val="19"/>
                <w:szCs w:val="19"/>
              </w:rPr>
            </w:pPr>
            <w:r w:rsidRPr="001F63F9">
              <w:rPr>
                <w:rFonts w:ascii="Calibri" w:hAnsi="Calibri" w:cs="Calibri"/>
                <w:sz w:val="19"/>
                <w:szCs w:val="19"/>
              </w:rPr>
              <w:t>4,4 mld €</w:t>
            </w:r>
          </w:p>
        </w:tc>
        <w:tc>
          <w:tcPr>
            <w:tcW w:w="2260" w:type="pct"/>
            <w:vAlign w:val="center"/>
          </w:tcPr>
          <w:p w14:paraId="0DAC9CA9" w14:textId="19195BF9" w:rsidR="004A0F92" w:rsidRPr="001F63F9" w:rsidRDefault="004A0F92" w:rsidP="005D6F8C">
            <w:pPr>
              <w:spacing w:before="0"/>
              <w:jc w:val="both"/>
              <w:rPr>
                <w:rFonts w:ascii="Calibri" w:hAnsi="Calibri" w:cs="Calibri"/>
                <w:sz w:val="19"/>
                <w:szCs w:val="19"/>
              </w:rPr>
            </w:pPr>
            <w:r w:rsidRPr="001F63F9">
              <w:rPr>
                <w:rFonts w:ascii="Calibri" w:hAnsi="Calibri" w:cs="Calibri"/>
                <w:sz w:val="19"/>
                <w:szCs w:val="19"/>
              </w:rPr>
              <w:t>Pomoc w transformacji dla regionów górniczych</w:t>
            </w:r>
            <w:r w:rsidR="00E76027">
              <w:rPr>
                <w:rFonts w:ascii="Calibri" w:hAnsi="Calibri" w:cs="Calibri"/>
                <w:sz w:val="19"/>
                <w:szCs w:val="19"/>
              </w:rPr>
              <w:t>.</w:t>
            </w:r>
          </w:p>
        </w:tc>
      </w:tr>
      <w:tr w:rsidR="004A0F92" w:rsidRPr="001F63F9" w14:paraId="7ADA2253" w14:textId="77777777" w:rsidTr="00B64B19">
        <w:tc>
          <w:tcPr>
            <w:tcW w:w="252" w:type="pct"/>
            <w:vAlign w:val="center"/>
          </w:tcPr>
          <w:p w14:paraId="2F5DC69D" w14:textId="77777777" w:rsidR="004A0F92" w:rsidRPr="001F63F9" w:rsidRDefault="004A0F92" w:rsidP="00D94647">
            <w:pPr>
              <w:pStyle w:val="Akapitzlist"/>
              <w:numPr>
                <w:ilvl w:val="0"/>
                <w:numId w:val="12"/>
              </w:numPr>
              <w:spacing w:before="0"/>
              <w:jc w:val="center"/>
              <w:rPr>
                <w:rFonts w:ascii="Calibri" w:hAnsi="Calibri" w:cs="Calibri"/>
                <w:sz w:val="19"/>
                <w:szCs w:val="19"/>
              </w:rPr>
            </w:pPr>
          </w:p>
        </w:tc>
        <w:tc>
          <w:tcPr>
            <w:tcW w:w="1701" w:type="pct"/>
            <w:vAlign w:val="center"/>
          </w:tcPr>
          <w:p w14:paraId="3B9935D9" w14:textId="77777777" w:rsidR="004A0F92" w:rsidRPr="001F63F9" w:rsidRDefault="004A0F92" w:rsidP="00D5445A">
            <w:pPr>
              <w:spacing w:before="0"/>
              <w:rPr>
                <w:rFonts w:ascii="Calibri" w:hAnsi="Calibri" w:cs="Calibri"/>
                <w:sz w:val="19"/>
                <w:szCs w:val="19"/>
              </w:rPr>
            </w:pPr>
            <w:r w:rsidRPr="001F63F9">
              <w:rPr>
                <w:rFonts w:ascii="Calibri" w:hAnsi="Calibri" w:cs="Calibri"/>
                <w:sz w:val="19"/>
                <w:szCs w:val="19"/>
              </w:rPr>
              <w:t>Fundusze Europejskie Pomoc Żywnościowa (FEPŻ)</w:t>
            </w:r>
          </w:p>
        </w:tc>
        <w:tc>
          <w:tcPr>
            <w:tcW w:w="787" w:type="pct"/>
            <w:vAlign w:val="center"/>
          </w:tcPr>
          <w:p w14:paraId="7FB3A43D" w14:textId="77777777" w:rsidR="004A0F92" w:rsidRPr="001F63F9" w:rsidRDefault="004A0F92" w:rsidP="00D5445A">
            <w:pPr>
              <w:spacing w:before="0"/>
              <w:jc w:val="center"/>
              <w:rPr>
                <w:rFonts w:ascii="Calibri" w:hAnsi="Calibri" w:cs="Calibri"/>
                <w:sz w:val="19"/>
                <w:szCs w:val="19"/>
              </w:rPr>
            </w:pPr>
            <w:r w:rsidRPr="001F63F9">
              <w:rPr>
                <w:rFonts w:ascii="Calibri" w:hAnsi="Calibri" w:cs="Calibri"/>
                <w:sz w:val="19"/>
                <w:szCs w:val="19"/>
              </w:rPr>
              <w:t>0,475 mld €</w:t>
            </w:r>
          </w:p>
        </w:tc>
        <w:tc>
          <w:tcPr>
            <w:tcW w:w="2260" w:type="pct"/>
            <w:vAlign w:val="center"/>
          </w:tcPr>
          <w:p w14:paraId="29B0B345" w14:textId="09FA3BE3" w:rsidR="004A0F92" w:rsidRPr="001F63F9" w:rsidRDefault="004A0F92" w:rsidP="00D5445A">
            <w:pPr>
              <w:spacing w:before="0"/>
              <w:jc w:val="both"/>
              <w:rPr>
                <w:rFonts w:ascii="Calibri" w:hAnsi="Calibri" w:cs="Calibri"/>
                <w:sz w:val="19"/>
                <w:szCs w:val="19"/>
              </w:rPr>
            </w:pPr>
            <w:r w:rsidRPr="001F63F9">
              <w:rPr>
                <w:rFonts w:ascii="Calibri" w:hAnsi="Calibri" w:cs="Calibri"/>
                <w:sz w:val="19"/>
                <w:szCs w:val="19"/>
              </w:rPr>
              <w:t>Wsparcia osób doświadczających najgłębszych form ubóstwa poprzez udostępnienie pomocy żywnościowej</w:t>
            </w:r>
            <w:r w:rsidR="00E76027">
              <w:rPr>
                <w:rFonts w:ascii="Calibri" w:hAnsi="Calibri" w:cs="Calibri"/>
                <w:sz w:val="19"/>
                <w:szCs w:val="19"/>
              </w:rPr>
              <w:t>.</w:t>
            </w:r>
          </w:p>
        </w:tc>
      </w:tr>
      <w:tr w:rsidR="004A0F92" w:rsidRPr="001F63F9" w14:paraId="55AD7236" w14:textId="77777777" w:rsidTr="00B64B19">
        <w:tc>
          <w:tcPr>
            <w:tcW w:w="252" w:type="pct"/>
            <w:vAlign w:val="center"/>
          </w:tcPr>
          <w:p w14:paraId="1D63B634" w14:textId="77777777" w:rsidR="004A0F92" w:rsidRPr="001F63F9" w:rsidRDefault="004A0F92" w:rsidP="00D94647">
            <w:pPr>
              <w:pStyle w:val="Akapitzlist"/>
              <w:numPr>
                <w:ilvl w:val="0"/>
                <w:numId w:val="12"/>
              </w:numPr>
              <w:spacing w:before="0"/>
              <w:jc w:val="center"/>
              <w:rPr>
                <w:rFonts w:ascii="Calibri" w:hAnsi="Calibri" w:cs="Calibri"/>
                <w:sz w:val="19"/>
                <w:szCs w:val="19"/>
              </w:rPr>
            </w:pPr>
          </w:p>
        </w:tc>
        <w:tc>
          <w:tcPr>
            <w:tcW w:w="1701" w:type="pct"/>
            <w:vAlign w:val="center"/>
          </w:tcPr>
          <w:p w14:paraId="155199AC" w14:textId="77777777" w:rsidR="004A0F92" w:rsidRPr="001F63F9" w:rsidRDefault="004A0F92" w:rsidP="00D5445A">
            <w:pPr>
              <w:spacing w:before="0"/>
              <w:rPr>
                <w:rFonts w:ascii="Calibri" w:hAnsi="Calibri" w:cs="Calibri"/>
                <w:sz w:val="19"/>
                <w:szCs w:val="19"/>
              </w:rPr>
            </w:pPr>
            <w:r w:rsidRPr="001F63F9">
              <w:rPr>
                <w:rFonts w:ascii="Calibri" w:hAnsi="Calibri" w:cs="Calibri"/>
                <w:sz w:val="19"/>
                <w:szCs w:val="19"/>
              </w:rPr>
              <w:t>Fundusze Europejskie dla Rybactwa</w:t>
            </w:r>
          </w:p>
        </w:tc>
        <w:tc>
          <w:tcPr>
            <w:tcW w:w="787" w:type="pct"/>
            <w:vAlign w:val="center"/>
          </w:tcPr>
          <w:p w14:paraId="76811879" w14:textId="77777777" w:rsidR="004A0F92" w:rsidRPr="001F63F9" w:rsidRDefault="004A0F92" w:rsidP="00D5445A">
            <w:pPr>
              <w:spacing w:before="0"/>
              <w:jc w:val="center"/>
              <w:rPr>
                <w:rFonts w:ascii="Calibri" w:hAnsi="Calibri" w:cs="Calibri"/>
                <w:sz w:val="19"/>
                <w:szCs w:val="19"/>
              </w:rPr>
            </w:pPr>
            <w:r w:rsidRPr="001F63F9">
              <w:rPr>
                <w:rFonts w:ascii="Calibri" w:hAnsi="Calibri" w:cs="Calibri"/>
                <w:sz w:val="19"/>
                <w:szCs w:val="19"/>
              </w:rPr>
              <w:t>0,5 mld €</w:t>
            </w:r>
          </w:p>
        </w:tc>
        <w:tc>
          <w:tcPr>
            <w:tcW w:w="2260" w:type="pct"/>
            <w:vAlign w:val="center"/>
          </w:tcPr>
          <w:p w14:paraId="5194D49D" w14:textId="2EE7A6C5" w:rsidR="004A0F92" w:rsidRPr="001F63F9" w:rsidRDefault="004A0F92" w:rsidP="00D5445A">
            <w:pPr>
              <w:spacing w:before="0"/>
              <w:jc w:val="both"/>
              <w:rPr>
                <w:rFonts w:ascii="Calibri" w:hAnsi="Calibri" w:cs="Calibri"/>
                <w:sz w:val="19"/>
                <w:szCs w:val="19"/>
              </w:rPr>
            </w:pPr>
            <w:r w:rsidRPr="001F63F9">
              <w:rPr>
                <w:rFonts w:ascii="Calibri" w:hAnsi="Calibri" w:cs="Calibri"/>
                <w:sz w:val="19"/>
                <w:szCs w:val="19"/>
              </w:rPr>
              <w:t>Wsparcie sektora rybactwa</w:t>
            </w:r>
            <w:r w:rsidR="00E76027">
              <w:rPr>
                <w:rFonts w:ascii="Calibri" w:hAnsi="Calibri" w:cs="Calibri"/>
                <w:sz w:val="19"/>
                <w:szCs w:val="19"/>
              </w:rPr>
              <w:t>.</w:t>
            </w:r>
          </w:p>
        </w:tc>
      </w:tr>
      <w:tr w:rsidR="004A0F92" w:rsidRPr="001F63F9" w14:paraId="3A9AA77D" w14:textId="77777777" w:rsidTr="00B64B19">
        <w:tc>
          <w:tcPr>
            <w:tcW w:w="252" w:type="pct"/>
            <w:vAlign w:val="center"/>
          </w:tcPr>
          <w:p w14:paraId="7A036006" w14:textId="77777777" w:rsidR="004A0F92" w:rsidRPr="001F63F9" w:rsidRDefault="004A0F92" w:rsidP="00D94647">
            <w:pPr>
              <w:pStyle w:val="Akapitzlist"/>
              <w:numPr>
                <w:ilvl w:val="0"/>
                <w:numId w:val="12"/>
              </w:numPr>
              <w:spacing w:before="0"/>
              <w:jc w:val="center"/>
              <w:rPr>
                <w:rFonts w:ascii="Calibri" w:hAnsi="Calibri" w:cs="Calibri"/>
                <w:sz w:val="19"/>
                <w:szCs w:val="19"/>
              </w:rPr>
            </w:pPr>
          </w:p>
        </w:tc>
        <w:tc>
          <w:tcPr>
            <w:tcW w:w="1701" w:type="pct"/>
            <w:vAlign w:val="center"/>
          </w:tcPr>
          <w:p w14:paraId="6E87C149" w14:textId="77777777" w:rsidR="004A0F92" w:rsidRPr="001F63F9" w:rsidRDefault="004A0F92" w:rsidP="00D5445A">
            <w:pPr>
              <w:spacing w:before="0"/>
              <w:rPr>
                <w:rFonts w:ascii="Calibri" w:hAnsi="Calibri" w:cs="Calibri"/>
                <w:sz w:val="19"/>
                <w:szCs w:val="19"/>
              </w:rPr>
            </w:pPr>
            <w:r w:rsidRPr="001F63F9">
              <w:rPr>
                <w:rFonts w:ascii="Calibri" w:hAnsi="Calibri" w:cs="Calibri"/>
                <w:sz w:val="19"/>
                <w:szCs w:val="19"/>
              </w:rPr>
              <w:t>Programy Europejskiej Współpracy Terytorialnej</w:t>
            </w:r>
          </w:p>
        </w:tc>
        <w:tc>
          <w:tcPr>
            <w:tcW w:w="787" w:type="pct"/>
            <w:vAlign w:val="center"/>
          </w:tcPr>
          <w:p w14:paraId="690EF824" w14:textId="77777777" w:rsidR="004A0F92" w:rsidRPr="001F63F9" w:rsidRDefault="004A0F92" w:rsidP="00D5445A">
            <w:pPr>
              <w:spacing w:before="0"/>
              <w:jc w:val="center"/>
              <w:rPr>
                <w:rFonts w:ascii="Calibri" w:hAnsi="Calibri" w:cs="Calibri"/>
                <w:sz w:val="19"/>
                <w:szCs w:val="19"/>
              </w:rPr>
            </w:pPr>
            <w:r w:rsidRPr="001F63F9">
              <w:rPr>
                <w:rFonts w:ascii="Calibri" w:hAnsi="Calibri" w:cs="Calibri"/>
                <w:sz w:val="19"/>
                <w:szCs w:val="19"/>
              </w:rPr>
              <w:t>0,56 mld €</w:t>
            </w:r>
          </w:p>
        </w:tc>
        <w:tc>
          <w:tcPr>
            <w:tcW w:w="2260" w:type="pct"/>
            <w:vAlign w:val="center"/>
          </w:tcPr>
          <w:p w14:paraId="7E526932" w14:textId="18ADA26E" w:rsidR="004A0F92" w:rsidRPr="001F63F9" w:rsidRDefault="004A0F92" w:rsidP="00D5445A">
            <w:pPr>
              <w:spacing w:before="0"/>
              <w:jc w:val="both"/>
              <w:rPr>
                <w:rFonts w:ascii="Calibri" w:hAnsi="Calibri" w:cs="Calibri"/>
                <w:sz w:val="19"/>
                <w:szCs w:val="19"/>
              </w:rPr>
            </w:pPr>
            <w:r w:rsidRPr="001F63F9">
              <w:rPr>
                <w:rFonts w:ascii="Calibri" w:hAnsi="Calibri" w:cs="Calibri"/>
                <w:sz w:val="19"/>
                <w:szCs w:val="19"/>
              </w:rPr>
              <w:t>Wykorzystywanie zasobów i rozwiązywanie problemów, które wykraczają poza granice państw i które wymagają podjęcia wspólnych działań</w:t>
            </w:r>
            <w:r w:rsidR="00E76027">
              <w:rPr>
                <w:rFonts w:ascii="Calibri" w:hAnsi="Calibri" w:cs="Calibri"/>
                <w:sz w:val="19"/>
                <w:szCs w:val="19"/>
              </w:rPr>
              <w:t>.</w:t>
            </w:r>
          </w:p>
        </w:tc>
      </w:tr>
    </w:tbl>
    <w:p w14:paraId="4047D8B5" w14:textId="745ECB4C" w:rsidR="004001D6" w:rsidRPr="001F63F9" w:rsidRDefault="004A0F92" w:rsidP="00911DD3">
      <w:pPr>
        <w:pStyle w:val="Legenda"/>
        <w:spacing w:before="0" w:after="60" w:line="240" w:lineRule="auto"/>
        <w:jc w:val="center"/>
        <w:rPr>
          <w:rFonts w:ascii="Calibri" w:hAnsi="Calibri" w:cs="Calibri"/>
          <w:b w:val="0"/>
          <w:i/>
        </w:rPr>
      </w:pPr>
      <w:r w:rsidRPr="001F63F9">
        <w:rPr>
          <w:rFonts w:ascii="Calibri" w:hAnsi="Calibri" w:cs="Calibri"/>
          <w:b w:val="0"/>
          <w:i/>
        </w:rPr>
        <w:t>Źródło: Opracowanie własne na podstawie https://www.funduszeeuropejskie.gov.pl/strony/o-funduszach/fundusze-na-lata-2021-2027/dowiedz-sie-wiecej-o-funduszach-europejsk</w:t>
      </w:r>
      <w:r w:rsidR="00E671FE" w:rsidRPr="001F63F9">
        <w:rPr>
          <w:rFonts w:ascii="Calibri" w:hAnsi="Calibri" w:cs="Calibri"/>
          <w:b w:val="0"/>
          <w:i/>
        </w:rPr>
        <w:t>ich-na-lata-2021-2027/</w:t>
      </w:r>
    </w:p>
    <w:p w14:paraId="6B3FEB5E" w14:textId="0AE4107A" w:rsidR="004A0F92" w:rsidRPr="001F63F9" w:rsidRDefault="00EF70DD" w:rsidP="0016643C">
      <w:pPr>
        <w:spacing w:before="0" w:after="120"/>
        <w:jc w:val="both"/>
        <w:rPr>
          <w:rFonts w:ascii="Calibri" w:hAnsi="Calibri" w:cs="Calibri"/>
        </w:rPr>
      </w:pPr>
      <w:r w:rsidRPr="006120AE">
        <w:rPr>
          <w:rFonts w:cstheme="minorHAnsi"/>
        </w:rPr>
        <w:t>Po uzgodnieniach między ministerstwem</w:t>
      </w:r>
      <w:r>
        <w:rPr>
          <w:rFonts w:cstheme="minorHAnsi"/>
        </w:rPr>
        <w:t xml:space="preserve"> i </w:t>
      </w:r>
      <w:r w:rsidRPr="006120AE">
        <w:rPr>
          <w:rFonts w:cstheme="minorHAnsi"/>
        </w:rPr>
        <w:t>marszałkiem, na program regionalny do województwa małopolskiego ma trafić 2,32 mld euro (w tym 1,7 mld euro na EFRR/ 580 mln euro na EFS+)</w:t>
      </w:r>
      <w:r w:rsidRPr="006120AE">
        <w:rPr>
          <w:rStyle w:val="Odwoanieprzypisudolnego"/>
          <w:rFonts w:cstheme="minorHAnsi"/>
        </w:rPr>
        <w:footnoteReference w:id="6"/>
      </w:r>
      <w:r w:rsidRPr="006120AE">
        <w:rPr>
          <w:rFonts w:cstheme="minorHAnsi"/>
        </w:rPr>
        <w:t>.</w:t>
      </w:r>
      <w:r>
        <w:rPr>
          <w:rFonts w:ascii="Calibri" w:hAnsi="Calibri" w:cs="Calibri"/>
        </w:rPr>
        <w:t xml:space="preserve"> P</w:t>
      </w:r>
      <w:r w:rsidRPr="001F63F9">
        <w:rPr>
          <w:rFonts w:ascii="Calibri" w:hAnsi="Calibri" w:cs="Calibri"/>
        </w:rPr>
        <w:t>riorytety</w:t>
      </w:r>
      <w:r w:rsidRPr="001F63F9">
        <w:rPr>
          <w:rFonts w:ascii="Calibri" w:hAnsi="Calibri" w:cs="Calibri"/>
          <w:b/>
        </w:rPr>
        <w:t xml:space="preserve"> </w:t>
      </w:r>
      <w:r w:rsidR="004A0F92" w:rsidRPr="001F63F9">
        <w:rPr>
          <w:rFonts w:ascii="Calibri" w:hAnsi="Calibri" w:cs="Calibri"/>
          <w:b/>
        </w:rPr>
        <w:t xml:space="preserve">programu regionalnego </w:t>
      </w:r>
      <w:r w:rsidR="00A67C50" w:rsidRPr="001F63F9">
        <w:rPr>
          <w:rFonts w:ascii="Calibri" w:hAnsi="Calibri" w:cs="Calibri"/>
          <w:b/>
        </w:rPr>
        <w:t>Fundusze Europejskie dla Małopolski 2021-2027 Małopolska Przyszłości</w:t>
      </w:r>
      <w:r>
        <w:rPr>
          <w:rFonts w:ascii="Calibri" w:hAnsi="Calibri" w:cs="Calibri"/>
          <w:b/>
        </w:rPr>
        <w:t xml:space="preserve"> </w:t>
      </w:r>
      <w:r w:rsidR="004A0F92" w:rsidRPr="001F63F9">
        <w:rPr>
          <w:rFonts w:ascii="Calibri" w:hAnsi="Calibri" w:cs="Calibri"/>
        </w:rPr>
        <w:t xml:space="preserve">określa </w:t>
      </w:r>
      <w:r w:rsidR="00CF6309" w:rsidRPr="001F63F9">
        <w:rPr>
          <w:rFonts w:ascii="Calibri" w:hAnsi="Calibri" w:cs="Calibri"/>
        </w:rPr>
        <w:t xml:space="preserve">poniższa </w:t>
      </w:r>
      <w:r w:rsidR="004A0F92" w:rsidRPr="001F63F9">
        <w:rPr>
          <w:rFonts w:ascii="Calibri" w:hAnsi="Calibri" w:cs="Calibri"/>
        </w:rPr>
        <w:t>tabela.</w:t>
      </w:r>
    </w:p>
    <w:p w14:paraId="0E356638" w14:textId="4FF2C176" w:rsidR="004A0F92" w:rsidRPr="001F63F9" w:rsidRDefault="004A0F92" w:rsidP="000344F8">
      <w:pPr>
        <w:pStyle w:val="Legenda"/>
        <w:keepNext/>
        <w:spacing w:before="0" w:after="60" w:line="240" w:lineRule="auto"/>
        <w:jc w:val="center"/>
        <w:rPr>
          <w:rFonts w:ascii="Calibri" w:hAnsi="Calibri" w:cs="Calibri"/>
        </w:rPr>
      </w:pPr>
      <w:bookmarkStart w:id="161" w:name="_Toc109345676"/>
      <w:r w:rsidRPr="001F63F9">
        <w:rPr>
          <w:rFonts w:ascii="Calibri" w:hAnsi="Calibri" w:cs="Calibri"/>
        </w:rPr>
        <w:t xml:space="preserve">Tabela </w:t>
      </w:r>
      <w:r w:rsidRPr="001F63F9">
        <w:rPr>
          <w:rFonts w:ascii="Calibri" w:hAnsi="Calibri" w:cs="Calibri"/>
        </w:rPr>
        <w:fldChar w:fldCharType="begin"/>
      </w:r>
      <w:r w:rsidRPr="001F63F9">
        <w:rPr>
          <w:rFonts w:ascii="Calibri" w:hAnsi="Calibri" w:cs="Calibri"/>
        </w:rPr>
        <w:instrText xml:space="preserve"> SEQ Tabela \* ARABIC </w:instrText>
      </w:r>
      <w:r w:rsidRPr="001F63F9">
        <w:rPr>
          <w:rFonts w:ascii="Calibri" w:hAnsi="Calibri" w:cs="Calibri"/>
        </w:rPr>
        <w:fldChar w:fldCharType="separate"/>
      </w:r>
      <w:r w:rsidR="00F20B96" w:rsidRPr="001F63F9">
        <w:rPr>
          <w:rFonts w:ascii="Calibri" w:hAnsi="Calibri" w:cs="Calibri"/>
          <w:noProof/>
        </w:rPr>
        <w:t>14</w:t>
      </w:r>
      <w:r w:rsidRPr="001F63F9">
        <w:rPr>
          <w:rFonts w:ascii="Calibri" w:hAnsi="Calibri" w:cs="Calibri"/>
          <w:noProof/>
        </w:rPr>
        <w:fldChar w:fldCharType="end"/>
      </w:r>
      <w:r w:rsidRPr="001F63F9">
        <w:rPr>
          <w:rFonts w:ascii="Calibri" w:hAnsi="Calibri" w:cs="Calibri"/>
        </w:rPr>
        <w:t xml:space="preserve">. Opis priorytetów programu regionalnego </w:t>
      </w:r>
      <w:r w:rsidR="00A67C50" w:rsidRPr="001F63F9">
        <w:rPr>
          <w:rFonts w:ascii="Calibri" w:hAnsi="Calibri" w:cs="Calibri"/>
        </w:rPr>
        <w:t>Fundusze Europejskie dla Małopolski 2021-2027 Małopolska Przyszłości</w:t>
      </w:r>
      <w:bookmarkEnd w:id="161"/>
    </w:p>
    <w:tbl>
      <w:tblPr>
        <w:tblStyle w:val="Tabela-Siatka"/>
        <w:tblW w:w="5000" w:type="pct"/>
        <w:tblLook w:val="04A0" w:firstRow="1" w:lastRow="0" w:firstColumn="1" w:lastColumn="0" w:noHBand="0" w:noVBand="1"/>
      </w:tblPr>
      <w:tblGrid>
        <w:gridCol w:w="422"/>
        <w:gridCol w:w="1469"/>
        <w:gridCol w:w="7395"/>
      </w:tblGrid>
      <w:tr w:rsidR="00CA2910" w:rsidRPr="00CA2910" w14:paraId="4CD2B2D7" w14:textId="77777777" w:rsidTr="00B64B19">
        <w:tc>
          <w:tcPr>
            <w:tcW w:w="1018" w:type="pct"/>
            <w:gridSpan w:val="2"/>
            <w:shd w:val="clear" w:color="auto" w:fill="0075A2" w:themeFill="accent2" w:themeFillShade="BF"/>
            <w:vAlign w:val="center"/>
          </w:tcPr>
          <w:p w14:paraId="420A747F" w14:textId="18AD59EF" w:rsidR="00B64B19" w:rsidRPr="00E96438" w:rsidRDefault="00B64B19" w:rsidP="00B64B19">
            <w:pPr>
              <w:spacing w:before="0" w:after="20"/>
              <w:jc w:val="center"/>
              <w:rPr>
                <w:rFonts w:ascii="Calibri" w:hAnsi="Calibri" w:cs="Calibri"/>
                <w:b/>
                <w:bCs/>
                <w:color w:val="F2F2F2" w:themeColor="background1" w:themeShade="F2"/>
                <w:sz w:val="19"/>
                <w:szCs w:val="19"/>
              </w:rPr>
            </w:pPr>
            <w:r w:rsidRPr="00E96438">
              <w:rPr>
                <w:rFonts w:ascii="Calibri" w:hAnsi="Calibri" w:cs="Calibri"/>
                <w:b/>
                <w:bCs/>
                <w:color w:val="F2F2F2" w:themeColor="background1" w:themeShade="F2"/>
                <w:sz w:val="19"/>
                <w:szCs w:val="19"/>
              </w:rPr>
              <w:t>Numer i nazwa priorytetu</w:t>
            </w:r>
          </w:p>
        </w:tc>
        <w:tc>
          <w:tcPr>
            <w:tcW w:w="3982" w:type="pct"/>
            <w:shd w:val="clear" w:color="auto" w:fill="0075A2" w:themeFill="accent2" w:themeFillShade="BF"/>
            <w:vAlign w:val="center"/>
          </w:tcPr>
          <w:p w14:paraId="2623F74B" w14:textId="5D34B243" w:rsidR="00B64B19" w:rsidRPr="00E96438" w:rsidRDefault="00B64B19" w:rsidP="00EA3C2A">
            <w:pPr>
              <w:spacing w:before="0" w:after="20"/>
              <w:jc w:val="center"/>
              <w:rPr>
                <w:rFonts w:ascii="Calibri" w:hAnsi="Calibri" w:cs="Calibri"/>
                <w:b/>
                <w:bCs/>
                <w:color w:val="F2F2F2" w:themeColor="background1" w:themeShade="F2"/>
                <w:sz w:val="19"/>
                <w:szCs w:val="19"/>
              </w:rPr>
            </w:pPr>
            <w:r w:rsidRPr="00E96438">
              <w:rPr>
                <w:rFonts w:ascii="Calibri" w:hAnsi="Calibri" w:cs="Calibri"/>
                <w:b/>
                <w:bCs/>
                <w:color w:val="F2F2F2" w:themeColor="background1" w:themeShade="F2"/>
                <w:sz w:val="19"/>
                <w:szCs w:val="19"/>
              </w:rPr>
              <w:t>Zakres tematyczny/rodzaje działań</w:t>
            </w:r>
          </w:p>
        </w:tc>
      </w:tr>
      <w:tr w:rsidR="00B64B19" w:rsidRPr="001F63F9" w14:paraId="3CB9DBCA" w14:textId="77777777" w:rsidTr="00B64B19">
        <w:tc>
          <w:tcPr>
            <w:tcW w:w="227" w:type="pct"/>
            <w:vAlign w:val="center"/>
          </w:tcPr>
          <w:p w14:paraId="4A23BD98" w14:textId="77777777" w:rsidR="00B64B19" w:rsidRPr="001F63F9" w:rsidRDefault="00B64B19" w:rsidP="00D94647">
            <w:pPr>
              <w:pStyle w:val="Akapitzlist"/>
              <w:numPr>
                <w:ilvl w:val="0"/>
                <w:numId w:val="11"/>
              </w:numPr>
              <w:spacing w:before="0" w:after="20"/>
              <w:contextualSpacing w:val="0"/>
              <w:jc w:val="center"/>
              <w:rPr>
                <w:rFonts w:ascii="Calibri" w:hAnsi="Calibri" w:cs="Calibri"/>
                <w:sz w:val="19"/>
                <w:szCs w:val="19"/>
              </w:rPr>
            </w:pPr>
          </w:p>
        </w:tc>
        <w:tc>
          <w:tcPr>
            <w:tcW w:w="791" w:type="pct"/>
            <w:vAlign w:val="center"/>
          </w:tcPr>
          <w:p w14:paraId="582D41BD" w14:textId="2074F684" w:rsidR="00B64B19" w:rsidRPr="001F63F9" w:rsidRDefault="00B64B19" w:rsidP="00EA3C2A">
            <w:pPr>
              <w:spacing w:before="0" w:after="20"/>
              <w:rPr>
                <w:rFonts w:ascii="Calibri" w:hAnsi="Calibri" w:cs="Calibri"/>
                <w:sz w:val="19"/>
                <w:szCs w:val="19"/>
              </w:rPr>
            </w:pPr>
            <w:r>
              <w:rPr>
                <w:rFonts w:ascii="Calibri" w:hAnsi="Calibri" w:cs="Calibri"/>
                <w:sz w:val="19"/>
                <w:szCs w:val="19"/>
              </w:rPr>
              <w:t>Inteligentny i </w:t>
            </w:r>
            <w:r w:rsidRPr="005D6F8C">
              <w:rPr>
                <w:rFonts w:ascii="Calibri" w:hAnsi="Calibri" w:cs="Calibri"/>
                <w:sz w:val="19"/>
                <w:szCs w:val="19"/>
              </w:rPr>
              <w:t>konkurencyjny region</w:t>
            </w:r>
          </w:p>
        </w:tc>
        <w:tc>
          <w:tcPr>
            <w:tcW w:w="3982" w:type="pct"/>
            <w:vAlign w:val="center"/>
          </w:tcPr>
          <w:p w14:paraId="13A3414E" w14:textId="22313AF3" w:rsidR="00B64B19" w:rsidRPr="00EA3C2A" w:rsidRDefault="00B64B19" w:rsidP="00D94647">
            <w:pPr>
              <w:pStyle w:val="Akapitzlist"/>
              <w:numPr>
                <w:ilvl w:val="0"/>
                <w:numId w:val="52"/>
              </w:numPr>
              <w:spacing w:before="0" w:after="20"/>
              <w:contextualSpacing w:val="0"/>
              <w:jc w:val="both"/>
              <w:rPr>
                <w:rFonts w:ascii="Calibri" w:hAnsi="Calibri" w:cs="Calibri"/>
                <w:sz w:val="19"/>
                <w:szCs w:val="19"/>
              </w:rPr>
            </w:pPr>
            <w:r w:rsidRPr="00EA3C2A">
              <w:rPr>
                <w:rFonts w:ascii="Calibri" w:hAnsi="Calibri" w:cs="Calibri"/>
                <w:sz w:val="19"/>
                <w:szCs w:val="19"/>
              </w:rPr>
              <w:t>Prace badawczo-rozwojowe na rzecz przedsiębiorstw, wdrożenie wyników prac B+R, rozwój infrastruktury przedsiębiorstw niezbędnej dla prowadzenia prac B+R, bony na innowacje dla MŚP, rozwój infrastruktury badawczej sektora nauki;</w:t>
            </w:r>
          </w:p>
          <w:p w14:paraId="64E6DCEB" w14:textId="480B5E4D" w:rsidR="00B64B19" w:rsidRPr="00EA3C2A" w:rsidRDefault="00B64B19" w:rsidP="00D94647">
            <w:pPr>
              <w:pStyle w:val="Akapitzlist"/>
              <w:numPr>
                <w:ilvl w:val="0"/>
                <w:numId w:val="52"/>
              </w:numPr>
              <w:spacing w:before="0" w:after="20"/>
              <w:contextualSpacing w:val="0"/>
              <w:jc w:val="both"/>
              <w:rPr>
                <w:rFonts w:ascii="Calibri" w:hAnsi="Calibri" w:cs="Calibri"/>
                <w:sz w:val="19"/>
                <w:szCs w:val="19"/>
              </w:rPr>
            </w:pPr>
            <w:r w:rsidRPr="00EA3C2A">
              <w:rPr>
                <w:rFonts w:ascii="Calibri" w:hAnsi="Calibri" w:cs="Calibri"/>
                <w:sz w:val="19"/>
                <w:szCs w:val="19"/>
              </w:rPr>
              <w:t xml:space="preserve">rozwój e-administracji, e-usług i </w:t>
            </w:r>
            <w:proofErr w:type="spellStart"/>
            <w:r w:rsidRPr="00EA3C2A">
              <w:rPr>
                <w:rFonts w:ascii="Calibri" w:hAnsi="Calibri" w:cs="Calibri"/>
                <w:sz w:val="19"/>
                <w:szCs w:val="19"/>
              </w:rPr>
              <w:t>cyberbezpieczeństwa</w:t>
            </w:r>
            <w:proofErr w:type="spellEnd"/>
            <w:r w:rsidRPr="00EA3C2A">
              <w:rPr>
                <w:rFonts w:ascii="Calibri" w:hAnsi="Calibri" w:cs="Calibri"/>
                <w:sz w:val="19"/>
                <w:szCs w:val="19"/>
              </w:rPr>
              <w:t>, rozwój i digitalizacja kultury oraz dziedzictwa;</w:t>
            </w:r>
          </w:p>
          <w:p w14:paraId="15C0856E" w14:textId="77777777" w:rsidR="00B64B19" w:rsidRPr="00EA3C2A" w:rsidRDefault="00B64B19" w:rsidP="00D94647">
            <w:pPr>
              <w:pStyle w:val="Akapitzlist"/>
              <w:numPr>
                <w:ilvl w:val="0"/>
                <w:numId w:val="52"/>
              </w:numPr>
              <w:spacing w:before="0" w:after="20"/>
              <w:contextualSpacing w:val="0"/>
              <w:jc w:val="both"/>
              <w:rPr>
                <w:rFonts w:ascii="Calibri" w:hAnsi="Calibri" w:cs="Calibri"/>
                <w:sz w:val="19"/>
                <w:szCs w:val="19"/>
              </w:rPr>
            </w:pPr>
            <w:r w:rsidRPr="00EA3C2A">
              <w:rPr>
                <w:rFonts w:ascii="Calibri" w:hAnsi="Calibri" w:cs="Calibri"/>
                <w:sz w:val="19"/>
                <w:szCs w:val="19"/>
              </w:rPr>
              <w:t>inwestycje rozwojowe przedsiębiorstw, stymulowanie powstawania i rozwoju nowych firm, wsparcie w zakresie internacjonalizacji, promocji gospodarczej Małopolski oraz zwiększenia atrakcyjności inwestycyjnej regionu;</w:t>
            </w:r>
          </w:p>
          <w:p w14:paraId="5B3FE17A" w14:textId="16CF7FD0" w:rsidR="00B64B19" w:rsidRPr="00EA3C2A" w:rsidRDefault="00B64B19" w:rsidP="00D94647">
            <w:pPr>
              <w:pStyle w:val="Akapitzlist"/>
              <w:numPr>
                <w:ilvl w:val="0"/>
                <w:numId w:val="52"/>
              </w:numPr>
              <w:spacing w:before="0" w:after="20"/>
              <w:contextualSpacing w:val="0"/>
              <w:jc w:val="both"/>
              <w:rPr>
                <w:rFonts w:ascii="Calibri" w:hAnsi="Calibri" w:cs="Calibri"/>
                <w:sz w:val="19"/>
                <w:szCs w:val="19"/>
              </w:rPr>
            </w:pPr>
            <w:r w:rsidRPr="00EA3C2A">
              <w:rPr>
                <w:rFonts w:ascii="Calibri" w:hAnsi="Calibri" w:cs="Calibri"/>
                <w:sz w:val="19"/>
                <w:szCs w:val="19"/>
              </w:rPr>
              <w:t>podnoszenie kompetencji i umiejętności w zakresie innowacyjnej przedsiębiorczości, rozwój kompetencji niezbędnych do zarządzania regionalną inteligentną specjalizacją, promocja i wsparcie rozwoju przedsiębiorczości oraz innowacji na obszarach zmarginalizowanych, uzupełnienie potencjału proinnowacyjnych instytucji otoczenia biznesu.</w:t>
            </w:r>
          </w:p>
        </w:tc>
      </w:tr>
      <w:tr w:rsidR="00B64B19" w:rsidRPr="001F63F9" w14:paraId="24372291" w14:textId="77777777" w:rsidTr="00B64B19">
        <w:tc>
          <w:tcPr>
            <w:tcW w:w="227" w:type="pct"/>
            <w:vAlign w:val="center"/>
          </w:tcPr>
          <w:p w14:paraId="41319F63" w14:textId="77777777" w:rsidR="00B64B19" w:rsidRPr="001F63F9" w:rsidRDefault="00B64B19" w:rsidP="00D94647">
            <w:pPr>
              <w:pStyle w:val="Akapitzlist"/>
              <w:numPr>
                <w:ilvl w:val="0"/>
                <w:numId w:val="11"/>
              </w:numPr>
              <w:spacing w:before="0" w:after="20"/>
              <w:contextualSpacing w:val="0"/>
              <w:jc w:val="center"/>
              <w:rPr>
                <w:rFonts w:ascii="Calibri" w:hAnsi="Calibri" w:cs="Calibri"/>
                <w:sz w:val="19"/>
                <w:szCs w:val="19"/>
              </w:rPr>
            </w:pPr>
          </w:p>
        </w:tc>
        <w:tc>
          <w:tcPr>
            <w:tcW w:w="791" w:type="pct"/>
            <w:vAlign w:val="center"/>
          </w:tcPr>
          <w:p w14:paraId="27BC6BFD" w14:textId="7650B73F" w:rsidR="00B64B19" w:rsidRPr="001F63F9" w:rsidRDefault="00B64B19" w:rsidP="00EA3C2A">
            <w:pPr>
              <w:spacing w:before="0" w:after="20"/>
              <w:rPr>
                <w:rFonts w:ascii="Calibri" w:hAnsi="Calibri" w:cs="Calibri"/>
                <w:sz w:val="19"/>
                <w:szCs w:val="19"/>
              </w:rPr>
            </w:pPr>
            <w:r>
              <w:rPr>
                <w:rFonts w:ascii="Calibri" w:hAnsi="Calibri" w:cs="Calibri"/>
                <w:sz w:val="19"/>
                <w:szCs w:val="19"/>
              </w:rPr>
              <w:t>Energetyka i </w:t>
            </w:r>
            <w:r w:rsidRPr="005D6F8C">
              <w:rPr>
                <w:rFonts w:ascii="Calibri" w:hAnsi="Calibri" w:cs="Calibri"/>
                <w:sz w:val="19"/>
                <w:szCs w:val="19"/>
              </w:rPr>
              <w:t>środowisko</w:t>
            </w:r>
          </w:p>
        </w:tc>
        <w:tc>
          <w:tcPr>
            <w:tcW w:w="3982" w:type="pct"/>
            <w:vAlign w:val="center"/>
          </w:tcPr>
          <w:p w14:paraId="01E08A59" w14:textId="353AFBBC" w:rsidR="00B64B19" w:rsidRDefault="00B64B19" w:rsidP="00D94647">
            <w:pPr>
              <w:pStyle w:val="Akapitzlist"/>
              <w:numPr>
                <w:ilvl w:val="0"/>
                <w:numId w:val="52"/>
              </w:numPr>
              <w:spacing w:before="0" w:after="20"/>
              <w:contextualSpacing w:val="0"/>
              <w:jc w:val="both"/>
              <w:rPr>
                <w:rFonts w:ascii="Calibri" w:hAnsi="Calibri" w:cs="Calibri"/>
                <w:sz w:val="19"/>
                <w:szCs w:val="19"/>
              </w:rPr>
            </w:pPr>
            <w:r>
              <w:rPr>
                <w:rFonts w:ascii="Calibri" w:hAnsi="Calibri" w:cs="Calibri"/>
                <w:sz w:val="19"/>
                <w:szCs w:val="19"/>
              </w:rPr>
              <w:t>I</w:t>
            </w:r>
            <w:r w:rsidRPr="00ED6BD5">
              <w:rPr>
                <w:rFonts w:ascii="Calibri" w:hAnsi="Calibri" w:cs="Calibri"/>
                <w:sz w:val="19"/>
                <w:szCs w:val="19"/>
              </w:rPr>
              <w:t>nwestycje w poprawę efektywnośc</w:t>
            </w:r>
            <w:r>
              <w:rPr>
                <w:rFonts w:ascii="Calibri" w:hAnsi="Calibri" w:cs="Calibri"/>
                <w:sz w:val="19"/>
                <w:szCs w:val="19"/>
              </w:rPr>
              <w:t xml:space="preserve">i energetycznej przedsiębiorstw, </w:t>
            </w:r>
            <w:r w:rsidRPr="00ED6BD5">
              <w:rPr>
                <w:rFonts w:ascii="Calibri" w:hAnsi="Calibri" w:cs="Calibri"/>
                <w:sz w:val="19"/>
                <w:szCs w:val="19"/>
              </w:rPr>
              <w:t>budynków użyteczności</w:t>
            </w:r>
            <w:r>
              <w:rPr>
                <w:rFonts w:ascii="Calibri" w:hAnsi="Calibri" w:cs="Calibri"/>
                <w:sz w:val="19"/>
                <w:szCs w:val="19"/>
              </w:rPr>
              <w:t xml:space="preserve"> </w:t>
            </w:r>
            <w:r w:rsidRPr="00ED6BD5">
              <w:rPr>
                <w:rFonts w:ascii="Calibri" w:hAnsi="Calibri" w:cs="Calibri"/>
                <w:sz w:val="19"/>
                <w:szCs w:val="19"/>
              </w:rPr>
              <w:t>publicznej</w:t>
            </w:r>
            <w:r>
              <w:rPr>
                <w:rFonts w:ascii="Calibri" w:hAnsi="Calibri" w:cs="Calibri"/>
                <w:sz w:val="19"/>
                <w:szCs w:val="19"/>
              </w:rPr>
              <w:t xml:space="preserve">, </w:t>
            </w:r>
            <w:r w:rsidRPr="00ED6BD5">
              <w:rPr>
                <w:rFonts w:ascii="Calibri" w:hAnsi="Calibri" w:cs="Calibri"/>
                <w:sz w:val="19"/>
                <w:szCs w:val="19"/>
              </w:rPr>
              <w:t>budynków sektora</w:t>
            </w:r>
            <w:r>
              <w:rPr>
                <w:rFonts w:ascii="Calibri" w:hAnsi="Calibri" w:cs="Calibri"/>
                <w:sz w:val="19"/>
                <w:szCs w:val="19"/>
              </w:rPr>
              <w:t xml:space="preserve"> </w:t>
            </w:r>
            <w:r w:rsidRPr="00ED6BD5">
              <w:rPr>
                <w:rFonts w:ascii="Calibri" w:hAnsi="Calibri" w:cs="Calibri"/>
                <w:sz w:val="19"/>
                <w:szCs w:val="19"/>
              </w:rPr>
              <w:t>mieszkaniowego</w:t>
            </w:r>
            <w:r>
              <w:rPr>
                <w:rFonts w:ascii="Calibri" w:hAnsi="Calibri" w:cs="Calibri"/>
                <w:sz w:val="19"/>
                <w:szCs w:val="19"/>
              </w:rPr>
              <w:t>, rozwój</w:t>
            </w:r>
            <w:r w:rsidRPr="00ED6BD5">
              <w:rPr>
                <w:rFonts w:ascii="Calibri" w:hAnsi="Calibri" w:cs="Calibri"/>
                <w:sz w:val="19"/>
                <w:szCs w:val="19"/>
              </w:rPr>
              <w:t xml:space="preserve"> systemów ciepłowniczych i chłodniczych</w:t>
            </w:r>
            <w:r>
              <w:rPr>
                <w:rFonts w:ascii="Calibri" w:hAnsi="Calibri" w:cs="Calibri"/>
                <w:sz w:val="19"/>
                <w:szCs w:val="19"/>
              </w:rPr>
              <w:t>, doposażenie</w:t>
            </w:r>
            <w:r w:rsidRPr="00ED6BD5">
              <w:rPr>
                <w:rFonts w:ascii="Calibri" w:hAnsi="Calibri" w:cs="Calibri"/>
                <w:sz w:val="19"/>
                <w:szCs w:val="19"/>
              </w:rPr>
              <w:t xml:space="preserve"> s</w:t>
            </w:r>
            <w:r>
              <w:rPr>
                <w:rFonts w:ascii="Calibri" w:hAnsi="Calibri" w:cs="Calibri"/>
                <w:sz w:val="19"/>
                <w:szCs w:val="19"/>
              </w:rPr>
              <w:t>traży gminnych/międzygminnych w </w:t>
            </w:r>
            <w:r w:rsidRPr="00ED6BD5">
              <w:rPr>
                <w:rFonts w:ascii="Calibri" w:hAnsi="Calibri" w:cs="Calibri"/>
                <w:sz w:val="19"/>
                <w:szCs w:val="19"/>
              </w:rPr>
              <w:t>zakresie przeprowadzanych kontroli p</w:t>
            </w:r>
            <w:r>
              <w:rPr>
                <w:rFonts w:ascii="Calibri" w:hAnsi="Calibri" w:cs="Calibri"/>
                <w:sz w:val="19"/>
                <w:szCs w:val="19"/>
              </w:rPr>
              <w:t xml:space="preserve">rzestrzegania przepisów ochrony </w:t>
            </w:r>
            <w:r w:rsidRPr="00ED6BD5">
              <w:rPr>
                <w:rFonts w:ascii="Calibri" w:hAnsi="Calibri" w:cs="Calibri"/>
                <w:sz w:val="19"/>
                <w:szCs w:val="19"/>
              </w:rPr>
              <w:t>środowiska</w:t>
            </w:r>
            <w:r>
              <w:rPr>
                <w:rFonts w:ascii="Calibri" w:hAnsi="Calibri" w:cs="Calibri"/>
                <w:sz w:val="19"/>
                <w:szCs w:val="19"/>
              </w:rPr>
              <w:t xml:space="preserve">, </w:t>
            </w:r>
            <w:r w:rsidRPr="00ED6BD5">
              <w:rPr>
                <w:rFonts w:ascii="Calibri" w:hAnsi="Calibri" w:cs="Calibri"/>
                <w:sz w:val="19"/>
                <w:szCs w:val="19"/>
              </w:rPr>
              <w:t xml:space="preserve">umożliwienie dalszego funkcjonowanie </w:t>
            </w:r>
            <w:proofErr w:type="spellStart"/>
            <w:r w:rsidRPr="00ED6BD5">
              <w:rPr>
                <w:rFonts w:ascii="Calibri" w:hAnsi="Calibri" w:cs="Calibri"/>
                <w:sz w:val="19"/>
                <w:szCs w:val="19"/>
              </w:rPr>
              <w:t>ekodoradców</w:t>
            </w:r>
            <w:proofErr w:type="spellEnd"/>
            <w:r>
              <w:rPr>
                <w:rFonts w:ascii="Calibri" w:hAnsi="Calibri" w:cs="Calibri"/>
                <w:sz w:val="19"/>
                <w:szCs w:val="19"/>
              </w:rPr>
              <w:t xml:space="preserve">, </w:t>
            </w:r>
            <w:r w:rsidRPr="00ED6BD5">
              <w:rPr>
                <w:rFonts w:ascii="Calibri" w:hAnsi="Calibri" w:cs="Calibri"/>
                <w:sz w:val="19"/>
                <w:szCs w:val="19"/>
              </w:rPr>
              <w:t>działania</w:t>
            </w:r>
            <w:r>
              <w:rPr>
                <w:rFonts w:ascii="Calibri" w:hAnsi="Calibri" w:cs="Calibri"/>
                <w:sz w:val="19"/>
                <w:szCs w:val="19"/>
              </w:rPr>
              <w:t xml:space="preserve"> edukacyjne;</w:t>
            </w:r>
          </w:p>
          <w:p w14:paraId="2C932113" w14:textId="7E37800D" w:rsidR="00B64B19" w:rsidRPr="00EA3C2A" w:rsidRDefault="00B64B19" w:rsidP="00D94647">
            <w:pPr>
              <w:pStyle w:val="Akapitzlist"/>
              <w:numPr>
                <w:ilvl w:val="0"/>
                <w:numId w:val="52"/>
              </w:numPr>
              <w:spacing w:before="0" w:after="20"/>
              <w:contextualSpacing w:val="0"/>
              <w:jc w:val="both"/>
              <w:rPr>
                <w:rFonts w:ascii="Calibri" w:hAnsi="Calibri" w:cs="Calibri"/>
                <w:sz w:val="19"/>
                <w:szCs w:val="19"/>
              </w:rPr>
            </w:pPr>
            <w:r w:rsidRPr="00F02A47">
              <w:rPr>
                <w:rFonts w:ascii="Calibri" w:hAnsi="Calibri" w:cs="Calibri"/>
                <w:sz w:val="19"/>
                <w:szCs w:val="19"/>
              </w:rPr>
              <w:t>rozwój wykorzystania odnawial</w:t>
            </w:r>
            <w:r>
              <w:rPr>
                <w:rFonts w:ascii="Calibri" w:hAnsi="Calibri" w:cs="Calibri"/>
                <w:sz w:val="19"/>
                <w:szCs w:val="19"/>
              </w:rPr>
              <w:t>nych źródeł energii (energia</w:t>
            </w:r>
            <w:r w:rsidRPr="00D14686">
              <w:rPr>
                <w:rFonts w:ascii="Calibri" w:hAnsi="Calibri" w:cs="Calibri"/>
                <w:sz w:val="19"/>
                <w:szCs w:val="19"/>
              </w:rPr>
              <w:t xml:space="preserve"> elektryczn</w:t>
            </w:r>
            <w:r>
              <w:rPr>
                <w:rFonts w:ascii="Calibri" w:hAnsi="Calibri" w:cs="Calibri"/>
                <w:sz w:val="19"/>
                <w:szCs w:val="19"/>
              </w:rPr>
              <w:t>a</w:t>
            </w:r>
            <w:r w:rsidRPr="00D14686">
              <w:rPr>
                <w:rFonts w:ascii="Calibri" w:hAnsi="Calibri" w:cs="Calibri"/>
                <w:sz w:val="19"/>
                <w:szCs w:val="19"/>
              </w:rPr>
              <w:t xml:space="preserve"> </w:t>
            </w:r>
            <w:r>
              <w:rPr>
                <w:rFonts w:ascii="Calibri" w:hAnsi="Calibri" w:cs="Calibri"/>
                <w:sz w:val="19"/>
                <w:szCs w:val="19"/>
              </w:rPr>
              <w:t>z</w:t>
            </w:r>
            <w:r w:rsidRPr="00D14686">
              <w:rPr>
                <w:rFonts w:ascii="Calibri" w:hAnsi="Calibri" w:cs="Calibri"/>
                <w:sz w:val="19"/>
                <w:szCs w:val="19"/>
              </w:rPr>
              <w:t xml:space="preserve"> biomas</w:t>
            </w:r>
            <w:r>
              <w:rPr>
                <w:rFonts w:ascii="Calibri" w:hAnsi="Calibri" w:cs="Calibri"/>
                <w:sz w:val="19"/>
                <w:szCs w:val="19"/>
              </w:rPr>
              <w:t>y</w:t>
            </w:r>
            <w:r w:rsidRPr="00D14686">
              <w:rPr>
                <w:rFonts w:ascii="Calibri" w:hAnsi="Calibri" w:cs="Calibri"/>
                <w:sz w:val="19"/>
                <w:szCs w:val="19"/>
              </w:rPr>
              <w:t>, biogaz</w:t>
            </w:r>
            <w:r>
              <w:rPr>
                <w:rFonts w:ascii="Calibri" w:hAnsi="Calibri" w:cs="Calibri"/>
                <w:sz w:val="19"/>
                <w:szCs w:val="19"/>
              </w:rPr>
              <w:t>u, energii</w:t>
            </w:r>
            <w:r w:rsidRPr="00D14686">
              <w:rPr>
                <w:rFonts w:ascii="Calibri" w:hAnsi="Calibri" w:cs="Calibri"/>
                <w:sz w:val="19"/>
                <w:szCs w:val="19"/>
              </w:rPr>
              <w:t xml:space="preserve"> wiatru,</w:t>
            </w:r>
            <w:r>
              <w:rPr>
                <w:rFonts w:ascii="Calibri" w:hAnsi="Calibri" w:cs="Calibri"/>
                <w:sz w:val="19"/>
                <w:szCs w:val="19"/>
              </w:rPr>
              <w:t xml:space="preserve"> </w:t>
            </w:r>
            <w:r w:rsidRPr="00D14686">
              <w:rPr>
                <w:rFonts w:ascii="Calibri" w:hAnsi="Calibri" w:cs="Calibri"/>
                <w:sz w:val="19"/>
                <w:szCs w:val="19"/>
              </w:rPr>
              <w:t>słońca oraz wody</w:t>
            </w:r>
            <w:r>
              <w:rPr>
                <w:rFonts w:ascii="Calibri" w:hAnsi="Calibri" w:cs="Calibri"/>
                <w:sz w:val="19"/>
                <w:szCs w:val="19"/>
              </w:rPr>
              <w:t xml:space="preserve">; </w:t>
            </w:r>
            <w:r w:rsidRPr="00EA3C2A">
              <w:rPr>
                <w:rFonts w:ascii="Calibri" w:hAnsi="Calibri" w:cs="Calibri"/>
                <w:sz w:val="19"/>
                <w:szCs w:val="19"/>
              </w:rPr>
              <w:t>ciepło i chłód dzięki wykorzystaniu energii geotermalnej, słonecznej, pomp ciepła, biomasy), rozwój lokalnych inwestycji związanych z produkcją i zarządzaniem energią w systemie społeczności energetycznej;</w:t>
            </w:r>
          </w:p>
          <w:p w14:paraId="4E2950A1" w14:textId="73595422" w:rsidR="00B64B19" w:rsidRDefault="00B64B19" w:rsidP="00D94647">
            <w:pPr>
              <w:pStyle w:val="Akapitzlist"/>
              <w:numPr>
                <w:ilvl w:val="0"/>
                <w:numId w:val="52"/>
              </w:numPr>
              <w:spacing w:before="0" w:after="20"/>
              <w:contextualSpacing w:val="0"/>
              <w:jc w:val="both"/>
              <w:rPr>
                <w:rFonts w:ascii="Calibri" w:hAnsi="Calibri" w:cs="Calibri"/>
                <w:sz w:val="19"/>
                <w:szCs w:val="19"/>
              </w:rPr>
            </w:pPr>
            <w:r w:rsidRPr="00D14686">
              <w:rPr>
                <w:rFonts w:ascii="Calibri" w:hAnsi="Calibri" w:cs="Calibri"/>
                <w:sz w:val="19"/>
                <w:szCs w:val="19"/>
              </w:rPr>
              <w:t>zwiększe</w:t>
            </w:r>
            <w:r>
              <w:rPr>
                <w:rFonts w:ascii="Calibri" w:hAnsi="Calibri" w:cs="Calibri"/>
                <w:sz w:val="19"/>
                <w:szCs w:val="19"/>
              </w:rPr>
              <w:t>nie retencyjności zlewni, w tym</w:t>
            </w:r>
            <w:r w:rsidRPr="00D14686">
              <w:rPr>
                <w:rFonts w:ascii="Calibri" w:hAnsi="Calibri" w:cs="Calibri"/>
                <w:sz w:val="19"/>
                <w:szCs w:val="19"/>
              </w:rPr>
              <w:t xml:space="preserve"> roz</w:t>
            </w:r>
            <w:r>
              <w:rPr>
                <w:rFonts w:ascii="Calibri" w:hAnsi="Calibri" w:cs="Calibri"/>
                <w:sz w:val="19"/>
                <w:szCs w:val="19"/>
              </w:rPr>
              <w:t xml:space="preserve">wój różnych form małej retencji, </w:t>
            </w:r>
            <w:r w:rsidRPr="00D14686">
              <w:rPr>
                <w:rFonts w:ascii="Calibri" w:hAnsi="Calibri" w:cs="Calibri"/>
                <w:sz w:val="19"/>
                <w:szCs w:val="19"/>
              </w:rPr>
              <w:t>zrównoważone i zaadaptowane</w:t>
            </w:r>
            <w:r>
              <w:rPr>
                <w:rFonts w:ascii="Calibri" w:hAnsi="Calibri" w:cs="Calibri"/>
                <w:sz w:val="19"/>
                <w:szCs w:val="19"/>
              </w:rPr>
              <w:t xml:space="preserve"> </w:t>
            </w:r>
            <w:r w:rsidRPr="00D14686">
              <w:rPr>
                <w:rFonts w:ascii="Calibri" w:hAnsi="Calibri" w:cs="Calibri"/>
                <w:sz w:val="19"/>
                <w:szCs w:val="19"/>
              </w:rPr>
              <w:t>do zmian klimatu systemy gospodarowania wodami opadowymi oraz rozwój</w:t>
            </w:r>
            <w:r>
              <w:rPr>
                <w:rFonts w:ascii="Calibri" w:hAnsi="Calibri" w:cs="Calibri"/>
                <w:sz w:val="19"/>
                <w:szCs w:val="19"/>
              </w:rPr>
              <w:t xml:space="preserve"> </w:t>
            </w:r>
            <w:r w:rsidRPr="00D14686">
              <w:rPr>
                <w:rFonts w:ascii="Calibri" w:hAnsi="Calibri" w:cs="Calibri"/>
                <w:sz w:val="19"/>
                <w:szCs w:val="19"/>
              </w:rPr>
              <w:t>zielono-niebieskiej infrastruktury</w:t>
            </w:r>
            <w:r>
              <w:rPr>
                <w:rFonts w:ascii="Calibri" w:hAnsi="Calibri" w:cs="Calibri"/>
                <w:sz w:val="19"/>
                <w:szCs w:val="19"/>
              </w:rPr>
              <w:t xml:space="preserve">, </w:t>
            </w:r>
            <w:r w:rsidRPr="00071FFA">
              <w:rPr>
                <w:rFonts w:ascii="Calibri" w:hAnsi="Calibri" w:cs="Calibri"/>
                <w:sz w:val="19"/>
                <w:szCs w:val="19"/>
              </w:rPr>
              <w:t xml:space="preserve">przeciwdziałanie ruchom </w:t>
            </w:r>
            <w:r w:rsidRPr="00071FFA">
              <w:rPr>
                <w:rFonts w:ascii="Calibri" w:hAnsi="Calibri" w:cs="Calibri"/>
                <w:sz w:val="19"/>
                <w:szCs w:val="19"/>
              </w:rPr>
              <w:lastRenderedPageBreak/>
              <w:t>masowym</w:t>
            </w:r>
            <w:r>
              <w:rPr>
                <w:rFonts w:ascii="Calibri" w:hAnsi="Calibri" w:cs="Calibri"/>
                <w:sz w:val="19"/>
                <w:szCs w:val="19"/>
              </w:rPr>
              <w:t xml:space="preserve">, </w:t>
            </w:r>
            <w:r w:rsidRPr="00071FFA">
              <w:rPr>
                <w:rFonts w:ascii="Calibri" w:hAnsi="Calibri" w:cs="Calibri"/>
                <w:sz w:val="19"/>
                <w:szCs w:val="19"/>
              </w:rPr>
              <w:t xml:space="preserve">wzmacnianie potencjału służb </w:t>
            </w:r>
            <w:r>
              <w:rPr>
                <w:rFonts w:ascii="Calibri" w:hAnsi="Calibri" w:cs="Calibri"/>
                <w:sz w:val="19"/>
                <w:szCs w:val="19"/>
              </w:rPr>
              <w:t>odpowiedzialnych za</w:t>
            </w:r>
            <w:r w:rsidRPr="00071FFA">
              <w:rPr>
                <w:rFonts w:ascii="Calibri" w:hAnsi="Calibri" w:cs="Calibri"/>
                <w:sz w:val="19"/>
                <w:szCs w:val="19"/>
              </w:rPr>
              <w:t xml:space="preserve"> bezpieczeństw</w:t>
            </w:r>
            <w:r>
              <w:rPr>
                <w:rFonts w:ascii="Calibri" w:hAnsi="Calibri" w:cs="Calibri"/>
                <w:sz w:val="19"/>
                <w:szCs w:val="19"/>
              </w:rPr>
              <w:t>o;</w:t>
            </w:r>
          </w:p>
          <w:p w14:paraId="03DA02F6" w14:textId="785B3662" w:rsidR="00B64B19" w:rsidRDefault="00B64B19" w:rsidP="00D94647">
            <w:pPr>
              <w:pStyle w:val="Akapitzlist"/>
              <w:numPr>
                <w:ilvl w:val="0"/>
                <w:numId w:val="52"/>
              </w:numPr>
              <w:spacing w:before="0" w:after="20"/>
              <w:contextualSpacing w:val="0"/>
              <w:jc w:val="both"/>
              <w:rPr>
                <w:rFonts w:ascii="Calibri" w:hAnsi="Calibri" w:cs="Calibri"/>
                <w:sz w:val="19"/>
                <w:szCs w:val="19"/>
              </w:rPr>
            </w:pPr>
            <w:r w:rsidRPr="000D7C6D">
              <w:rPr>
                <w:rFonts w:ascii="Calibri" w:hAnsi="Calibri" w:cs="Calibri"/>
                <w:sz w:val="19"/>
                <w:szCs w:val="19"/>
              </w:rPr>
              <w:t>rozwój infrastruktury kanalizacyjnej oraz oczyszczania ścieków</w:t>
            </w:r>
            <w:r>
              <w:rPr>
                <w:rFonts w:ascii="Calibri" w:hAnsi="Calibri" w:cs="Calibri"/>
                <w:sz w:val="19"/>
                <w:szCs w:val="19"/>
              </w:rPr>
              <w:t xml:space="preserve"> </w:t>
            </w:r>
            <w:r w:rsidRPr="000D7C6D">
              <w:rPr>
                <w:rFonts w:ascii="Calibri" w:hAnsi="Calibri" w:cs="Calibri"/>
                <w:sz w:val="19"/>
                <w:szCs w:val="19"/>
              </w:rPr>
              <w:t>komunalnych, w tym budowa lub przebudowa oczyszczalni ścieków</w:t>
            </w:r>
            <w:r>
              <w:rPr>
                <w:rFonts w:ascii="Calibri" w:hAnsi="Calibri" w:cs="Calibri"/>
                <w:sz w:val="19"/>
                <w:szCs w:val="19"/>
              </w:rPr>
              <w:t xml:space="preserve">, </w:t>
            </w:r>
            <w:r w:rsidRPr="000D7C6D">
              <w:rPr>
                <w:rFonts w:ascii="Calibri" w:hAnsi="Calibri" w:cs="Calibri"/>
                <w:sz w:val="19"/>
                <w:szCs w:val="19"/>
              </w:rPr>
              <w:t>inwestowanie w systemy zaopatrzenia</w:t>
            </w:r>
            <w:r>
              <w:rPr>
                <w:rFonts w:ascii="Calibri" w:hAnsi="Calibri" w:cs="Calibri"/>
                <w:sz w:val="19"/>
                <w:szCs w:val="19"/>
              </w:rPr>
              <w:t xml:space="preserve"> w</w:t>
            </w:r>
            <w:r w:rsidR="00B12DF5">
              <w:rPr>
                <w:rFonts w:ascii="Calibri" w:hAnsi="Calibri" w:cs="Calibri"/>
                <w:sz w:val="19"/>
                <w:szCs w:val="19"/>
              </w:rPr>
              <w:t> </w:t>
            </w:r>
            <w:r>
              <w:rPr>
                <w:rFonts w:ascii="Calibri" w:hAnsi="Calibri" w:cs="Calibri"/>
                <w:sz w:val="19"/>
                <w:szCs w:val="19"/>
              </w:rPr>
              <w:t xml:space="preserve">wodę i optymalizacja zużycia </w:t>
            </w:r>
            <w:r w:rsidRPr="000D7C6D">
              <w:rPr>
                <w:rFonts w:ascii="Calibri" w:hAnsi="Calibri" w:cs="Calibri"/>
                <w:sz w:val="19"/>
                <w:szCs w:val="19"/>
              </w:rPr>
              <w:t>wody</w:t>
            </w:r>
            <w:r>
              <w:rPr>
                <w:rFonts w:ascii="Calibri" w:hAnsi="Calibri" w:cs="Calibri"/>
                <w:sz w:val="19"/>
                <w:szCs w:val="19"/>
              </w:rPr>
              <w:t>;</w:t>
            </w:r>
          </w:p>
          <w:p w14:paraId="2A76AE41" w14:textId="5FB81C76" w:rsidR="00B64B19" w:rsidRDefault="00B64B19" w:rsidP="00D94647">
            <w:pPr>
              <w:pStyle w:val="Akapitzlist"/>
              <w:numPr>
                <w:ilvl w:val="0"/>
                <w:numId w:val="52"/>
              </w:numPr>
              <w:spacing w:before="0" w:after="20"/>
              <w:contextualSpacing w:val="0"/>
              <w:jc w:val="both"/>
              <w:rPr>
                <w:rFonts w:ascii="Calibri" w:hAnsi="Calibri" w:cs="Calibri"/>
                <w:sz w:val="19"/>
                <w:szCs w:val="19"/>
              </w:rPr>
            </w:pPr>
            <w:r>
              <w:rPr>
                <w:rFonts w:ascii="Calibri" w:hAnsi="Calibri" w:cs="Calibri"/>
                <w:sz w:val="19"/>
                <w:szCs w:val="19"/>
              </w:rPr>
              <w:t>rozwój</w:t>
            </w:r>
            <w:r w:rsidRPr="009E621B">
              <w:rPr>
                <w:rFonts w:ascii="Calibri" w:hAnsi="Calibri" w:cs="Calibri"/>
                <w:sz w:val="19"/>
                <w:szCs w:val="19"/>
              </w:rPr>
              <w:t xml:space="preserve"> punktów selektywnego zbierania odpadów</w:t>
            </w:r>
            <w:r>
              <w:rPr>
                <w:rFonts w:ascii="Calibri" w:hAnsi="Calibri" w:cs="Calibri"/>
                <w:sz w:val="19"/>
                <w:szCs w:val="19"/>
              </w:rPr>
              <w:t xml:space="preserve"> </w:t>
            </w:r>
            <w:r w:rsidRPr="009E621B">
              <w:rPr>
                <w:rFonts w:ascii="Calibri" w:hAnsi="Calibri" w:cs="Calibri"/>
                <w:sz w:val="19"/>
                <w:szCs w:val="19"/>
              </w:rPr>
              <w:t>komunalnych</w:t>
            </w:r>
            <w:r>
              <w:rPr>
                <w:rFonts w:ascii="Calibri" w:hAnsi="Calibri" w:cs="Calibri"/>
                <w:sz w:val="19"/>
                <w:szCs w:val="19"/>
              </w:rPr>
              <w:t xml:space="preserve">, </w:t>
            </w:r>
            <w:r w:rsidRPr="009E621B">
              <w:rPr>
                <w:rFonts w:ascii="Calibri" w:hAnsi="Calibri" w:cs="Calibri"/>
                <w:sz w:val="19"/>
                <w:szCs w:val="19"/>
              </w:rPr>
              <w:t>instalacji do odzysku i</w:t>
            </w:r>
            <w:r w:rsidR="00B12DF5">
              <w:rPr>
                <w:rFonts w:ascii="Calibri" w:hAnsi="Calibri" w:cs="Calibri"/>
                <w:sz w:val="19"/>
                <w:szCs w:val="19"/>
              </w:rPr>
              <w:t> </w:t>
            </w:r>
            <w:r w:rsidRPr="009E621B">
              <w:rPr>
                <w:rFonts w:ascii="Calibri" w:hAnsi="Calibri" w:cs="Calibri"/>
                <w:sz w:val="19"/>
                <w:szCs w:val="19"/>
              </w:rPr>
              <w:t>recyklingu odpadów</w:t>
            </w:r>
            <w:r>
              <w:rPr>
                <w:rFonts w:ascii="Calibri" w:hAnsi="Calibri" w:cs="Calibri"/>
                <w:sz w:val="19"/>
                <w:szCs w:val="19"/>
              </w:rPr>
              <w:t xml:space="preserve"> </w:t>
            </w:r>
            <w:r w:rsidRPr="009E621B">
              <w:rPr>
                <w:rFonts w:ascii="Calibri" w:hAnsi="Calibri" w:cs="Calibri"/>
                <w:sz w:val="19"/>
                <w:szCs w:val="19"/>
              </w:rPr>
              <w:t>komunalnych</w:t>
            </w:r>
            <w:r>
              <w:rPr>
                <w:rFonts w:ascii="Calibri" w:hAnsi="Calibri" w:cs="Calibri"/>
                <w:sz w:val="19"/>
                <w:szCs w:val="19"/>
              </w:rPr>
              <w:t>, usuwanie azbestu i </w:t>
            </w:r>
            <w:r w:rsidRPr="009E621B">
              <w:rPr>
                <w:rFonts w:ascii="Calibri" w:hAnsi="Calibri" w:cs="Calibri"/>
                <w:sz w:val="19"/>
                <w:szCs w:val="19"/>
              </w:rPr>
              <w:t>wyrobów zawierających azbest</w:t>
            </w:r>
            <w:r>
              <w:rPr>
                <w:rFonts w:ascii="Calibri" w:hAnsi="Calibri" w:cs="Calibri"/>
                <w:sz w:val="19"/>
                <w:szCs w:val="19"/>
              </w:rPr>
              <w:t xml:space="preserve">, </w:t>
            </w:r>
            <w:r w:rsidRPr="009E621B">
              <w:rPr>
                <w:rFonts w:ascii="Calibri" w:hAnsi="Calibri" w:cs="Calibri"/>
                <w:sz w:val="19"/>
                <w:szCs w:val="19"/>
              </w:rPr>
              <w:t>budowa zakładów przetwarzania te</w:t>
            </w:r>
            <w:r>
              <w:rPr>
                <w:rFonts w:ascii="Calibri" w:hAnsi="Calibri" w:cs="Calibri"/>
                <w:sz w:val="19"/>
                <w:szCs w:val="19"/>
              </w:rPr>
              <w:t>rmicznego odpadów komunalnych i osadów ściekowych;</w:t>
            </w:r>
          </w:p>
          <w:p w14:paraId="02878648" w14:textId="35CDBA3F" w:rsidR="00B64B19" w:rsidRPr="001F63F9" w:rsidRDefault="00B64B19" w:rsidP="00D94647">
            <w:pPr>
              <w:pStyle w:val="Akapitzlist"/>
              <w:numPr>
                <w:ilvl w:val="0"/>
                <w:numId w:val="52"/>
              </w:numPr>
              <w:spacing w:before="0" w:after="20"/>
              <w:contextualSpacing w:val="0"/>
              <w:jc w:val="both"/>
              <w:rPr>
                <w:rFonts w:ascii="Calibri" w:hAnsi="Calibri" w:cs="Calibri"/>
                <w:sz w:val="19"/>
                <w:szCs w:val="19"/>
              </w:rPr>
            </w:pPr>
            <w:r w:rsidRPr="0075418B">
              <w:rPr>
                <w:rFonts w:ascii="Calibri" w:hAnsi="Calibri" w:cs="Calibri"/>
                <w:sz w:val="19"/>
                <w:szCs w:val="19"/>
              </w:rPr>
              <w:t>och</w:t>
            </w:r>
            <w:r>
              <w:rPr>
                <w:rFonts w:ascii="Calibri" w:hAnsi="Calibri" w:cs="Calibri"/>
                <w:sz w:val="19"/>
                <w:szCs w:val="19"/>
              </w:rPr>
              <w:t xml:space="preserve">rona różnorodności biologicznej na obszarach cennych </w:t>
            </w:r>
            <w:r w:rsidRPr="0075418B">
              <w:rPr>
                <w:rFonts w:ascii="Calibri" w:hAnsi="Calibri" w:cs="Calibri"/>
                <w:sz w:val="19"/>
                <w:szCs w:val="19"/>
              </w:rPr>
              <w:t>przyrodniczo</w:t>
            </w:r>
            <w:r>
              <w:rPr>
                <w:rFonts w:ascii="Calibri" w:hAnsi="Calibri" w:cs="Calibri"/>
                <w:sz w:val="19"/>
                <w:szCs w:val="19"/>
              </w:rPr>
              <w:t xml:space="preserve"> (w tym edukacja oraz </w:t>
            </w:r>
            <w:r w:rsidRPr="0075418B">
              <w:rPr>
                <w:rFonts w:ascii="Calibri" w:hAnsi="Calibri" w:cs="Calibri"/>
                <w:sz w:val="19"/>
                <w:szCs w:val="19"/>
              </w:rPr>
              <w:t xml:space="preserve">rozwój infrastruktury turystycznej </w:t>
            </w:r>
            <w:r>
              <w:rPr>
                <w:rFonts w:ascii="Calibri" w:hAnsi="Calibri" w:cs="Calibri"/>
                <w:sz w:val="19"/>
                <w:szCs w:val="19"/>
              </w:rPr>
              <w:t>w celu skanalizowania</w:t>
            </w:r>
            <w:r w:rsidRPr="0075418B">
              <w:rPr>
                <w:rFonts w:ascii="Calibri" w:hAnsi="Calibri" w:cs="Calibri"/>
                <w:sz w:val="19"/>
                <w:szCs w:val="19"/>
              </w:rPr>
              <w:t xml:space="preserve"> r</w:t>
            </w:r>
            <w:r>
              <w:rPr>
                <w:rFonts w:ascii="Calibri" w:hAnsi="Calibri" w:cs="Calibri"/>
                <w:sz w:val="19"/>
                <w:szCs w:val="19"/>
              </w:rPr>
              <w:t xml:space="preserve">uchu turystycznego i </w:t>
            </w:r>
            <w:r w:rsidRPr="0075418B">
              <w:rPr>
                <w:rFonts w:ascii="Calibri" w:hAnsi="Calibri" w:cs="Calibri"/>
                <w:sz w:val="19"/>
                <w:szCs w:val="19"/>
              </w:rPr>
              <w:t>ogr</w:t>
            </w:r>
            <w:r>
              <w:rPr>
                <w:rFonts w:ascii="Calibri" w:hAnsi="Calibri" w:cs="Calibri"/>
                <w:sz w:val="19"/>
                <w:szCs w:val="19"/>
              </w:rPr>
              <w:t xml:space="preserve">aniczenie degradacji środowiska </w:t>
            </w:r>
            <w:r w:rsidRPr="0075418B">
              <w:rPr>
                <w:rFonts w:ascii="Calibri" w:hAnsi="Calibri" w:cs="Calibri"/>
                <w:sz w:val="19"/>
                <w:szCs w:val="19"/>
              </w:rPr>
              <w:t>przyrodniczego</w:t>
            </w:r>
            <w:r>
              <w:rPr>
                <w:rFonts w:ascii="Calibri" w:hAnsi="Calibri" w:cs="Calibri"/>
                <w:sz w:val="19"/>
                <w:szCs w:val="19"/>
              </w:rPr>
              <w:t>), rozwój i </w:t>
            </w:r>
            <w:r w:rsidRPr="00D27B41">
              <w:rPr>
                <w:rFonts w:ascii="Calibri" w:hAnsi="Calibri" w:cs="Calibri"/>
                <w:sz w:val="19"/>
                <w:szCs w:val="19"/>
              </w:rPr>
              <w:t>tworzenie terenów zielonych</w:t>
            </w:r>
            <w:r>
              <w:rPr>
                <w:rFonts w:ascii="Calibri" w:hAnsi="Calibri" w:cs="Calibri"/>
                <w:sz w:val="19"/>
                <w:szCs w:val="19"/>
              </w:rPr>
              <w:t xml:space="preserve">, </w:t>
            </w:r>
            <w:r w:rsidRPr="00D27B41">
              <w:rPr>
                <w:rFonts w:ascii="Calibri" w:hAnsi="Calibri" w:cs="Calibri"/>
                <w:sz w:val="19"/>
                <w:szCs w:val="19"/>
              </w:rPr>
              <w:t xml:space="preserve">rewaloryzacja i rekultywacja </w:t>
            </w:r>
            <w:r>
              <w:rPr>
                <w:rFonts w:ascii="Calibri" w:hAnsi="Calibri" w:cs="Calibri"/>
                <w:sz w:val="19"/>
                <w:szCs w:val="19"/>
              </w:rPr>
              <w:t xml:space="preserve">oraz nowe zagospodarowanie obszarów przemysłowych, </w:t>
            </w:r>
            <w:r w:rsidRPr="00D27B41">
              <w:rPr>
                <w:rFonts w:ascii="Calibri" w:hAnsi="Calibri" w:cs="Calibri"/>
                <w:sz w:val="19"/>
                <w:szCs w:val="19"/>
              </w:rPr>
              <w:t>zdegradowanych, zdewastowanych, skażonych, zanieczyszczonych</w:t>
            </w:r>
            <w:r>
              <w:rPr>
                <w:rFonts w:ascii="Calibri" w:hAnsi="Calibri" w:cs="Calibri"/>
                <w:sz w:val="19"/>
                <w:szCs w:val="19"/>
              </w:rPr>
              <w:t xml:space="preserve"> itp.</w:t>
            </w:r>
          </w:p>
        </w:tc>
      </w:tr>
      <w:tr w:rsidR="00B64B19" w:rsidRPr="001F63F9" w14:paraId="759B2C9C" w14:textId="77777777" w:rsidTr="00B64B19">
        <w:tc>
          <w:tcPr>
            <w:tcW w:w="227" w:type="pct"/>
            <w:vAlign w:val="center"/>
          </w:tcPr>
          <w:p w14:paraId="7235E72C" w14:textId="77777777" w:rsidR="00B64B19" w:rsidRPr="001F63F9" w:rsidRDefault="00B64B19" w:rsidP="00D94647">
            <w:pPr>
              <w:pStyle w:val="Akapitzlist"/>
              <w:numPr>
                <w:ilvl w:val="0"/>
                <w:numId w:val="11"/>
              </w:numPr>
              <w:spacing w:before="0" w:after="20"/>
              <w:contextualSpacing w:val="0"/>
              <w:jc w:val="center"/>
              <w:rPr>
                <w:rFonts w:ascii="Calibri" w:hAnsi="Calibri" w:cs="Calibri"/>
                <w:sz w:val="19"/>
                <w:szCs w:val="19"/>
              </w:rPr>
            </w:pPr>
          </w:p>
        </w:tc>
        <w:tc>
          <w:tcPr>
            <w:tcW w:w="791" w:type="pct"/>
            <w:vAlign w:val="center"/>
          </w:tcPr>
          <w:p w14:paraId="18F2734E" w14:textId="417ED9D3" w:rsidR="00B64B19" w:rsidRPr="001F63F9" w:rsidRDefault="00B64B19" w:rsidP="00EA3C2A">
            <w:pPr>
              <w:spacing w:before="0" w:after="20"/>
              <w:rPr>
                <w:rFonts w:ascii="Calibri" w:hAnsi="Calibri" w:cs="Calibri"/>
                <w:sz w:val="19"/>
                <w:szCs w:val="19"/>
              </w:rPr>
            </w:pPr>
            <w:r w:rsidRPr="005D6F8C">
              <w:rPr>
                <w:rFonts w:ascii="Calibri" w:hAnsi="Calibri" w:cs="Calibri"/>
                <w:sz w:val="19"/>
                <w:szCs w:val="19"/>
              </w:rPr>
              <w:t>Zrównoważona</w:t>
            </w:r>
            <w:r>
              <w:rPr>
                <w:rFonts w:ascii="Calibri" w:hAnsi="Calibri" w:cs="Calibri"/>
                <w:sz w:val="19"/>
                <w:szCs w:val="19"/>
              </w:rPr>
              <w:t xml:space="preserve"> mobilność </w:t>
            </w:r>
            <w:r w:rsidRPr="005D6F8C">
              <w:rPr>
                <w:rFonts w:ascii="Calibri" w:hAnsi="Calibri" w:cs="Calibri"/>
                <w:sz w:val="19"/>
                <w:szCs w:val="19"/>
              </w:rPr>
              <w:t>miejska</w:t>
            </w:r>
          </w:p>
        </w:tc>
        <w:tc>
          <w:tcPr>
            <w:tcW w:w="3982" w:type="pct"/>
            <w:vAlign w:val="center"/>
          </w:tcPr>
          <w:p w14:paraId="283E359A" w14:textId="55574BBB" w:rsidR="00B64B19" w:rsidRPr="001F63F9" w:rsidRDefault="00B64B19" w:rsidP="00D94647">
            <w:pPr>
              <w:pStyle w:val="Akapitzlist"/>
              <w:numPr>
                <w:ilvl w:val="0"/>
                <w:numId w:val="52"/>
              </w:numPr>
              <w:spacing w:before="0" w:after="20"/>
              <w:contextualSpacing w:val="0"/>
              <w:jc w:val="both"/>
              <w:rPr>
                <w:rFonts w:ascii="Calibri" w:hAnsi="Calibri" w:cs="Calibri"/>
                <w:sz w:val="19"/>
                <w:szCs w:val="19"/>
              </w:rPr>
            </w:pPr>
            <w:r>
              <w:rPr>
                <w:rFonts w:ascii="Calibri" w:hAnsi="Calibri" w:cs="Calibri"/>
                <w:sz w:val="19"/>
                <w:szCs w:val="19"/>
              </w:rPr>
              <w:t xml:space="preserve">Rozwój nowoczesnego, zero- i </w:t>
            </w:r>
            <w:r w:rsidRPr="00DC051E">
              <w:rPr>
                <w:rFonts w:ascii="Calibri" w:hAnsi="Calibri" w:cs="Calibri"/>
                <w:sz w:val="19"/>
                <w:szCs w:val="19"/>
              </w:rPr>
              <w:t>niskoemisyjnego transportu miejskiego zachęcającego do rezygnacji z korzystania z</w:t>
            </w:r>
            <w:r>
              <w:rPr>
                <w:rFonts w:ascii="Calibri" w:hAnsi="Calibri" w:cs="Calibri"/>
                <w:sz w:val="19"/>
                <w:szCs w:val="19"/>
              </w:rPr>
              <w:t xml:space="preserve"> samochodów osobowych, w tym wymiana</w:t>
            </w:r>
            <w:r w:rsidRPr="00A04FA6">
              <w:rPr>
                <w:rFonts w:ascii="Calibri" w:hAnsi="Calibri" w:cs="Calibri"/>
                <w:sz w:val="19"/>
                <w:szCs w:val="19"/>
              </w:rPr>
              <w:t xml:space="preserve"> taboru autobusowego</w:t>
            </w:r>
            <w:r>
              <w:rPr>
                <w:rFonts w:ascii="Calibri" w:hAnsi="Calibri" w:cs="Calibri"/>
                <w:sz w:val="19"/>
                <w:szCs w:val="19"/>
              </w:rPr>
              <w:t>, rozwój infrastruktury</w:t>
            </w:r>
            <w:r w:rsidRPr="00A04FA6">
              <w:rPr>
                <w:rFonts w:ascii="Calibri" w:hAnsi="Calibri" w:cs="Calibri"/>
                <w:sz w:val="19"/>
                <w:szCs w:val="19"/>
              </w:rPr>
              <w:t xml:space="preserve"> obsługi podróżnych</w:t>
            </w:r>
            <w:r>
              <w:rPr>
                <w:rFonts w:ascii="Calibri" w:hAnsi="Calibri" w:cs="Calibri"/>
                <w:sz w:val="19"/>
                <w:szCs w:val="19"/>
              </w:rPr>
              <w:t xml:space="preserve"> oraz taboru, rozwój roweru miejskiego i infrastruktury rowerowej, nowe </w:t>
            </w:r>
            <w:r w:rsidRPr="00A04FA6">
              <w:rPr>
                <w:rFonts w:ascii="Calibri" w:hAnsi="Calibri" w:cs="Calibri"/>
                <w:sz w:val="19"/>
                <w:szCs w:val="19"/>
              </w:rPr>
              <w:t>rozwiązania dotyczące organizacji ruchu</w:t>
            </w:r>
            <w:r>
              <w:rPr>
                <w:rFonts w:ascii="Calibri" w:hAnsi="Calibri" w:cs="Calibri"/>
                <w:sz w:val="19"/>
                <w:szCs w:val="19"/>
              </w:rPr>
              <w:t xml:space="preserve"> oraz systemy</w:t>
            </w:r>
            <w:r w:rsidRPr="00A04FA6">
              <w:rPr>
                <w:rFonts w:ascii="Calibri" w:hAnsi="Calibri" w:cs="Calibri"/>
                <w:sz w:val="19"/>
                <w:szCs w:val="19"/>
              </w:rPr>
              <w:t xml:space="preserve"> zarządzania ruchem</w:t>
            </w:r>
            <w:r>
              <w:rPr>
                <w:rFonts w:ascii="Calibri" w:hAnsi="Calibri" w:cs="Calibri"/>
                <w:sz w:val="19"/>
                <w:szCs w:val="19"/>
              </w:rPr>
              <w:t xml:space="preserve">, </w:t>
            </w:r>
            <w:r w:rsidRPr="00A04FA6">
              <w:rPr>
                <w:rFonts w:ascii="Calibri" w:hAnsi="Calibri" w:cs="Calibri"/>
                <w:sz w:val="19"/>
                <w:szCs w:val="19"/>
              </w:rPr>
              <w:t>energooszczędne oświetlenie uliczne i drogowe</w:t>
            </w:r>
            <w:r>
              <w:rPr>
                <w:rFonts w:ascii="Calibri" w:hAnsi="Calibri" w:cs="Calibri"/>
                <w:sz w:val="19"/>
                <w:szCs w:val="19"/>
              </w:rPr>
              <w:t xml:space="preserve">, </w:t>
            </w:r>
            <w:r w:rsidRPr="00A04FA6">
              <w:rPr>
                <w:rFonts w:ascii="Calibri" w:hAnsi="Calibri" w:cs="Calibri"/>
                <w:sz w:val="19"/>
                <w:szCs w:val="19"/>
              </w:rPr>
              <w:t>dzia</w:t>
            </w:r>
            <w:r>
              <w:rPr>
                <w:rFonts w:ascii="Calibri" w:hAnsi="Calibri" w:cs="Calibri"/>
                <w:sz w:val="19"/>
                <w:szCs w:val="19"/>
              </w:rPr>
              <w:t>łania informacyjno-promocyjne i </w:t>
            </w:r>
            <w:r w:rsidRPr="00A04FA6">
              <w:rPr>
                <w:rFonts w:ascii="Calibri" w:hAnsi="Calibri" w:cs="Calibri"/>
                <w:sz w:val="19"/>
                <w:szCs w:val="19"/>
              </w:rPr>
              <w:t>edukacyjn</w:t>
            </w:r>
            <w:r>
              <w:rPr>
                <w:rFonts w:ascii="Calibri" w:hAnsi="Calibri" w:cs="Calibri"/>
                <w:sz w:val="19"/>
                <w:szCs w:val="19"/>
              </w:rPr>
              <w:t>e.</w:t>
            </w:r>
          </w:p>
        </w:tc>
      </w:tr>
      <w:tr w:rsidR="00B64B19" w:rsidRPr="001F63F9" w14:paraId="578663FC" w14:textId="77777777" w:rsidTr="00B64B19">
        <w:tc>
          <w:tcPr>
            <w:tcW w:w="227" w:type="pct"/>
            <w:vAlign w:val="center"/>
          </w:tcPr>
          <w:p w14:paraId="5D0B4A71" w14:textId="77777777" w:rsidR="00B64B19" w:rsidRPr="001F63F9" w:rsidRDefault="00B64B19" w:rsidP="00D94647">
            <w:pPr>
              <w:pStyle w:val="Akapitzlist"/>
              <w:numPr>
                <w:ilvl w:val="0"/>
                <w:numId w:val="11"/>
              </w:numPr>
              <w:spacing w:before="0" w:after="20"/>
              <w:contextualSpacing w:val="0"/>
              <w:jc w:val="center"/>
              <w:rPr>
                <w:rFonts w:ascii="Calibri" w:hAnsi="Calibri" w:cs="Calibri"/>
                <w:sz w:val="19"/>
                <w:szCs w:val="19"/>
              </w:rPr>
            </w:pPr>
          </w:p>
        </w:tc>
        <w:tc>
          <w:tcPr>
            <w:tcW w:w="791" w:type="pct"/>
            <w:vAlign w:val="center"/>
          </w:tcPr>
          <w:p w14:paraId="1533AEF0" w14:textId="660E97D3" w:rsidR="00B64B19" w:rsidRPr="001F63F9" w:rsidRDefault="00B64B19" w:rsidP="00EA3C2A">
            <w:pPr>
              <w:spacing w:before="0" w:after="20"/>
              <w:rPr>
                <w:rFonts w:ascii="Calibri" w:hAnsi="Calibri" w:cs="Calibri"/>
                <w:sz w:val="19"/>
                <w:szCs w:val="19"/>
              </w:rPr>
            </w:pPr>
            <w:r>
              <w:rPr>
                <w:rFonts w:ascii="Calibri" w:hAnsi="Calibri" w:cs="Calibri"/>
                <w:sz w:val="19"/>
                <w:szCs w:val="19"/>
              </w:rPr>
              <w:t>Mobilna Małopolska</w:t>
            </w:r>
          </w:p>
        </w:tc>
        <w:tc>
          <w:tcPr>
            <w:tcW w:w="3982" w:type="pct"/>
            <w:vAlign w:val="center"/>
          </w:tcPr>
          <w:p w14:paraId="5583BD0B" w14:textId="45C46B55" w:rsidR="00B64B19" w:rsidRDefault="00B64B19" w:rsidP="00D94647">
            <w:pPr>
              <w:pStyle w:val="Akapitzlist"/>
              <w:numPr>
                <w:ilvl w:val="0"/>
                <w:numId w:val="52"/>
              </w:numPr>
              <w:spacing w:before="0" w:after="20"/>
              <w:contextualSpacing w:val="0"/>
              <w:jc w:val="both"/>
              <w:rPr>
                <w:rFonts w:ascii="Calibri" w:hAnsi="Calibri" w:cs="Calibri"/>
                <w:sz w:val="19"/>
                <w:szCs w:val="19"/>
              </w:rPr>
            </w:pPr>
            <w:r>
              <w:rPr>
                <w:rFonts w:ascii="Calibri" w:hAnsi="Calibri" w:cs="Calibri"/>
                <w:sz w:val="19"/>
                <w:szCs w:val="19"/>
              </w:rPr>
              <w:t>Rozwój t</w:t>
            </w:r>
            <w:r w:rsidRPr="004D5AE0">
              <w:rPr>
                <w:rFonts w:ascii="Calibri" w:hAnsi="Calibri" w:cs="Calibri"/>
                <w:sz w:val="19"/>
                <w:szCs w:val="19"/>
              </w:rPr>
              <w:t>ransport</w:t>
            </w:r>
            <w:r>
              <w:rPr>
                <w:rFonts w:ascii="Calibri" w:hAnsi="Calibri" w:cs="Calibri"/>
                <w:sz w:val="19"/>
                <w:szCs w:val="19"/>
              </w:rPr>
              <w:t>u</w:t>
            </w:r>
            <w:r w:rsidRPr="004D5AE0">
              <w:rPr>
                <w:rFonts w:ascii="Calibri" w:hAnsi="Calibri" w:cs="Calibri"/>
                <w:sz w:val="19"/>
                <w:szCs w:val="19"/>
              </w:rPr>
              <w:t xml:space="preserve"> drogow</w:t>
            </w:r>
            <w:r>
              <w:rPr>
                <w:rFonts w:ascii="Calibri" w:hAnsi="Calibri" w:cs="Calibri"/>
                <w:sz w:val="19"/>
                <w:szCs w:val="19"/>
              </w:rPr>
              <w:t>ego, w tym</w:t>
            </w:r>
            <w:r w:rsidRPr="004D5AE0">
              <w:rPr>
                <w:rFonts w:ascii="Calibri" w:hAnsi="Calibri" w:cs="Calibri"/>
                <w:sz w:val="19"/>
                <w:szCs w:val="19"/>
              </w:rPr>
              <w:t xml:space="preserve"> budowa, przebudowa dróg wojewódzkich i</w:t>
            </w:r>
            <w:r w:rsidR="00B12DF5">
              <w:rPr>
                <w:rFonts w:ascii="Calibri" w:hAnsi="Calibri" w:cs="Calibri"/>
                <w:sz w:val="19"/>
                <w:szCs w:val="19"/>
              </w:rPr>
              <w:t> </w:t>
            </w:r>
            <w:r w:rsidRPr="004D5AE0">
              <w:rPr>
                <w:rFonts w:ascii="Calibri" w:hAnsi="Calibri" w:cs="Calibri"/>
                <w:sz w:val="19"/>
                <w:szCs w:val="19"/>
              </w:rPr>
              <w:t>powiatowych,</w:t>
            </w:r>
            <w:r>
              <w:rPr>
                <w:rFonts w:ascii="Calibri" w:hAnsi="Calibri" w:cs="Calibri"/>
                <w:sz w:val="19"/>
                <w:szCs w:val="19"/>
              </w:rPr>
              <w:t xml:space="preserve"> </w:t>
            </w:r>
            <w:r w:rsidRPr="004D5AE0">
              <w:rPr>
                <w:rFonts w:ascii="Calibri" w:hAnsi="Calibri" w:cs="Calibri"/>
                <w:sz w:val="19"/>
                <w:szCs w:val="19"/>
              </w:rPr>
              <w:t>nowoczesne techniki zarządzania ruchem</w:t>
            </w:r>
            <w:r>
              <w:rPr>
                <w:rFonts w:ascii="Calibri" w:hAnsi="Calibri" w:cs="Calibri"/>
                <w:sz w:val="19"/>
                <w:szCs w:val="19"/>
              </w:rPr>
              <w:t xml:space="preserve">, </w:t>
            </w:r>
            <w:r w:rsidRPr="004D5AE0">
              <w:rPr>
                <w:rFonts w:ascii="Calibri" w:hAnsi="Calibri" w:cs="Calibri"/>
                <w:sz w:val="19"/>
                <w:szCs w:val="19"/>
              </w:rPr>
              <w:t>inwestycje z zakresu zwiększania bezpieczeństwa na drogach</w:t>
            </w:r>
            <w:r>
              <w:rPr>
                <w:rFonts w:ascii="Calibri" w:hAnsi="Calibri" w:cs="Calibri"/>
                <w:sz w:val="19"/>
                <w:szCs w:val="19"/>
              </w:rPr>
              <w:t>;</w:t>
            </w:r>
          </w:p>
          <w:p w14:paraId="278734CC" w14:textId="1BACD418" w:rsidR="00B64B19" w:rsidRDefault="00B64B19" w:rsidP="00D94647">
            <w:pPr>
              <w:pStyle w:val="Akapitzlist"/>
              <w:numPr>
                <w:ilvl w:val="0"/>
                <w:numId w:val="52"/>
              </w:numPr>
              <w:spacing w:before="0" w:after="20"/>
              <w:contextualSpacing w:val="0"/>
              <w:jc w:val="both"/>
              <w:rPr>
                <w:rFonts w:ascii="Calibri" w:hAnsi="Calibri" w:cs="Calibri"/>
                <w:sz w:val="19"/>
                <w:szCs w:val="19"/>
              </w:rPr>
            </w:pPr>
            <w:r>
              <w:rPr>
                <w:rFonts w:ascii="Calibri" w:hAnsi="Calibri" w:cs="Calibri"/>
                <w:sz w:val="19"/>
                <w:szCs w:val="19"/>
              </w:rPr>
              <w:t>rozwój r</w:t>
            </w:r>
            <w:r w:rsidRPr="004D5AE0">
              <w:rPr>
                <w:rFonts w:ascii="Calibri" w:hAnsi="Calibri" w:cs="Calibri"/>
                <w:sz w:val="19"/>
                <w:szCs w:val="19"/>
              </w:rPr>
              <w:t>egionaln</w:t>
            </w:r>
            <w:r>
              <w:rPr>
                <w:rFonts w:ascii="Calibri" w:hAnsi="Calibri" w:cs="Calibri"/>
                <w:sz w:val="19"/>
                <w:szCs w:val="19"/>
              </w:rPr>
              <w:t>ego</w:t>
            </w:r>
            <w:r w:rsidRPr="004D5AE0">
              <w:rPr>
                <w:rFonts w:ascii="Calibri" w:hAnsi="Calibri" w:cs="Calibri"/>
                <w:sz w:val="19"/>
                <w:szCs w:val="19"/>
              </w:rPr>
              <w:t xml:space="preserve"> transport</w:t>
            </w:r>
            <w:r>
              <w:rPr>
                <w:rFonts w:ascii="Calibri" w:hAnsi="Calibri" w:cs="Calibri"/>
                <w:sz w:val="19"/>
                <w:szCs w:val="19"/>
              </w:rPr>
              <w:t>u</w:t>
            </w:r>
            <w:r w:rsidRPr="004D5AE0">
              <w:rPr>
                <w:rFonts w:ascii="Calibri" w:hAnsi="Calibri" w:cs="Calibri"/>
                <w:sz w:val="19"/>
                <w:szCs w:val="19"/>
              </w:rPr>
              <w:t xml:space="preserve"> kolejow</w:t>
            </w:r>
            <w:r>
              <w:rPr>
                <w:rFonts w:ascii="Calibri" w:hAnsi="Calibri" w:cs="Calibri"/>
                <w:sz w:val="19"/>
                <w:szCs w:val="19"/>
              </w:rPr>
              <w:t>ego</w:t>
            </w:r>
            <w:r w:rsidRPr="004D5AE0">
              <w:rPr>
                <w:rFonts w:ascii="Calibri" w:hAnsi="Calibri" w:cs="Calibri"/>
                <w:sz w:val="19"/>
                <w:szCs w:val="19"/>
              </w:rPr>
              <w:t xml:space="preserve"> oraz publiczn</w:t>
            </w:r>
            <w:r>
              <w:rPr>
                <w:rFonts w:ascii="Calibri" w:hAnsi="Calibri" w:cs="Calibri"/>
                <w:sz w:val="19"/>
                <w:szCs w:val="19"/>
              </w:rPr>
              <w:t>ego</w:t>
            </w:r>
            <w:r w:rsidRPr="004D5AE0">
              <w:rPr>
                <w:rFonts w:ascii="Calibri" w:hAnsi="Calibri" w:cs="Calibri"/>
                <w:sz w:val="19"/>
                <w:szCs w:val="19"/>
              </w:rPr>
              <w:t xml:space="preserve"> transport</w:t>
            </w:r>
            <w:r>
              <w:rPr>
                <w:rFonts w:ascii="Calibri" w:hAnsi="Calibri" w:cs="Calibri"/>
                <w:sz w:val="19"/>
                <w:szCs w:val="19"/>
              </w:rPr>
              <w:t>u</w:t>
            </w:r>
            <w:r w:rsidRPr="004D5AE0">
              <w:rPr>
                <w:rFonts w:ascii="Calibri" w:hAnsi="Calibri" w:cs="Calibri"/>
                <w:sz w:val="19"/>
                <w:szCs w:val="19"/>
              </w:rPr>
              <w:t xml:space="preserve"> pozamiejsk</w:t>
            </w:r>
            <w:r>
              <w:rPr>
                <w:rFonts w:ascii="Calibri" w:hAnsi="Calibri" w:cs="Calibri"/>
                <w:sz w:val="19"/>
                <w:szCs w:val="19"/>
              </w:rPr>
              <w:t xml:space="preserve">iego, w tym zakup i modernizacja </w:t>
            </w:r>
            <w:r w:rsidRPr="004D5AE0">
              <w:rPr>
                <w:rFonts w:ascii="Calibri" w:hAnsi="Calibri" w:cs="Calibri"/>
                <w:sz w:val="19"/>
                <w:szCs w:val="19"/>
              </w:rPr>
              <w:t>taboru kolejowego</w:t>
            </w:r>
            <w:r>
              <w:rPr>
                <w:rFonts w:ascii="Calibri" w:hAnsi="Calibri" w:cs="Calibri"/>
                <w:sz w:val="19"/>
                <w:szCs w:val="19"/>
              </w:rPr>
              <w:t xml:space="preserve"> oraz ekologicznego taboru </w:t>
            </w:r>
            <w:r w:rsidRPr="004D5AE0">
              <w:rPr>
                <w:rFonts w:ascii="Calibri" w:hAnsi="Calibri" w:cs="Calibri"/>
                <w:sz w:val="19"/>
                <w:szCs w:val="19"/>
              </w:rPr>
              <w:t>autobusowego</w:t>
            </w:r>
            <w:r>
              <w:rPr>
                <w:rFonts w:ascii="Calibri" w:hAnsi="Calibri" w:cs="Calibri"/>
                <w:sz w:val="19"/>
                <w:szCs w:val="19"/>
              </w:rPr>
              <w:t xml:space="preserve">, zapewnienie zaplecza technicznego </w:t>
            </w:r>
            <w:r w:rsidRPr="004D5AE0">
              <w:rPr>
                <w:rFonts w:ascii="Calibri" w:hAnsi="Calibri" w:cs="Calibri"/>
                <w:sz w:val="19"/>
                <w:szCs w:val="19"/>
              </w:rPr>
              <w:t>do</w:t>
            </w:r>
            <w:r>
              <w:rPr>
                <w:rFonts w:ascii="Calibri" w:hAnsi="Calibri" w:cs="Calibri"/>
                <w:sz w:val="19"/>
                <w:szCs w:val="19"/>
              </w:rPr>
              <w:t xml:space="preserve"> obsługi taboru oraz</w:t>
            </w:r>
            <w:r w:rsidRPr="00434C2A">
              <w:rPr>
                <w:rFonts w:ascii="Calibri" w:hAnsi="Calibri" w:cs="Calibri"/>
                <w:sz w:val="19"/>
                <w:szCs w:val="19"/>
              </w:rPr>
              <w:t xml:space="preserve"> infrastruktury do obsługi podróżny</w:t>
            </w:r>
            <w:r>
              <w:rPr>
                <w:rFonts w:ascii="Calibri" w:hAnsi="Calibri" w:cs="Calibri"/>
                <w:sz w:val="19"/>
                <w:szCs w:val="19"/>
              </w:rPr>
              <w:t xml:space="preserve">ch, wdrażanie </w:t>
            </w:r>
            <w:r w:rsidRPr="00434C2A">
              <w:rPr>
                <w:rFonts w:ascii="Calibri" w:hAnsi="Calibri" w:cs="Calibri"/>
                <w:sz w:val="19"/>
                <w:szCs w:val="19"/>
              </w:rPr>
              <w:t>rozwiązań integrujących usługi transportowe</w:t>
            </w:r>
            <w:r>
              <w:rPr>
                <w:rFonts w:ascii="Calibri" w:hAnsi="Calibri" w:cs="Calibri"/>
                <w:sz w:val="19"/>
                <w:szCs w:val="19"/>
              </w:rPr>
              <w:t>;</w:t>
            </w:r>
          </w:p>
          <w:p w14:paraId="7ACAF783" w14:textId="1073BF4A" w:rsidR="00B64B19" w:rsidRPr="001F63F9" w:rsidRDefault="00B64B19" w:rsidP="00D94647">
            <w:pPr>
              <w:pStyle w:val="Akapitzlist"/>
              <w:numPr>
                <w:ilvl w:val="0"/>
                <w:numId w:val="52"/>
              </w:numPr>
              <w:spacing w:before="0" w:after="20"/>
              <w:contextualSpacing w:val="0"/>
              <w:jc w:val="both"/>
              <w:rPr>
                <w:rFonts w:ascii="Calibri" w:hAnsi="Calibri" w:cs="Calibri"/>
                <w:sz w:val="19"/>
                <w:szCs w:val="19"/>
              </w:rPr>
            </w:pPr>
            <w:r>
              <w:rPr>
                <w:rFonts w:ascii="Calibri" w:hAnsi="Calibri" w:cs="Calibri"/>
                <w:sz w:val="19"/>
                <w:szCs w:val="19"/>
              </w:rPr>
              <w:t>rozwój t</w:t>
            </w:r>
            <w:r w:rsidRPr="00434C2A">
              <w:rPr>
                <w:rFonts w:ascii="Calibri" w:hAnsi="Calibri" w:cs="Calibri"/>
                <w:sz w:val="19"/>
                <w:szCs w:val="19"/>
              </w:rPr>
              <w:t>ransport</w:t>
            </w:r>
            <w:r>
              <w:rPr>
                <w:rFonts w:ascii="Calibri" w:hAnsi="Calibri" w:cs="Calibri"/>
                <w:sz w:val="19"/>
                <w:szCs w:val="19"/>
              </w:rPr>
              <w:t>u</w:t>
            </w:r>
            <w:r w:rsidRPr="00434C2A">
              <w:rPr>
                <w:rFonts w:ascii="Calibri" w:hAnsi="Calibri" w:cs="Calibri"/>
                <w:sz w:val="19"/>
                <w:szCs w:val="19"/>
              </w:rPr>
              <w:t xml:space="preserve"> lotnicz</w:t>
            </w:r>
            <w:r>
              <w:rPr>
                <w:rFonts w:ascii="Calibri" w:hAnsi="Calibri" w:cs="Calibri"/>
                <w:sz w:val="19"/>
                <w:szCs w:val="19"/>
              </w:rPr>
              <w:t>ego, w tym wsparcie dla inwestycji w </w:t>
            </w:r>
            <w:r w:rsidRPr="00434C2A">
              <w:rPr>
                <w:rFonts w:ascii="Calibri" w:hAnsi="Calibri" w:cs="Calibri"/>
                <w:sz w:val="19"/>
                <w:szCs w:val="19"/>
              </w:rPr>
              <w:t>infrastrukturę istniejących lotnisk aeroklubowych</w:t>
            </w:r>
            <w:r>
              <w:rPr>
                <w:rFonts w:ascii="Calibri" w:hAnsi="Calibri" w:cs="Calibri"/>
                <w:sz w:val="19"/>
                <w:szCs w:val="19"/>
              </w:rPr>
              <w:t>.</w:t>
            </w:r>
          </w:p>
        </w:tc>
      </w:tr>
      <w:tr w:rsidR="00B64B19" w:rsidRPr="001F63F9" w14:paraId="2AD8D10E" w14:textId="77777777" w:rsidTr="00B64B19">
        <w:tc>
          <w:tcPr>
            <w:tcW w:w="227" w:type="pct"/>
            <w:vAlign w:val="center"/>
          </w:tcPr>
          <w:p w14:paraId="59B69D14" w14:textId="77777777" w:rsidR="00B64B19" w:rsidRPr="001F63F9" w:rsidRDefault="00B64B19" w:rsidP="00D94647">
            <w:pPr>
              <w:pStyle w:val="Akapitzlist"/>
              <w:numPr>
                <w:ilvl w:val="0"/>
                <w:numId w:val="11"/>
              </w:numPr>
              <w:spacing w:before="0" w:after="20"/>
              <w:contextualSpacing w:val="0"/>
              <w:jc w:val="center"/>
              <w:rPr>
                <w:rFonts w:ascii="Calibri" w:hAnsi="Calibri" w:cs="Calibri"/>
                <w:sz w:val="19"/>
                <w:szCs w:val="19"/>
              </w:rPr>
            </w:pPr>
          </w:p>
        </w:tc>
        <w:tc>
          <w:tcPr>
            <w:tcW w:w="791" w:type="pct"/>
            <w:vAlign w:val="center"/>
          </w:tcPr>
          <w:p w14:paraId="4DB4DCA2" w14:textId="58E36446" w:rsidR="00B64B19" w:rsidRPr="001F63F9" w:rsidRDefault="00B64B19" w:rsidP="00EA3C2A">
            <w:pPr>
              <w:spacing w:before="0" w:after="20"/>
              <w:rPr>
                <w:rFonts w:ascii="Calibri" w:hAnsi="Calibri" w:cs="Calibri"/>
                <w:sz w:val="19"/>
                <w:szCs w:val="19"/>
              </w:rPr>
            </w:pPr>
            <w:r w:rsidRPr="005D6F8C">
              <w:rPr>
                <w:rFonts w:ascii="Calibri" w:hAnsi="Calibri" w:cs="Calibri"/>
                <w:sz w:val="19"/>
                <w:szCs w:val="19"/>
              </w:rPr>
              <w:t>Małopolska infrastruktura społeczna</w:t>
            </w:r>
          </w:p>
        </w:tc>
        <w:tc>
          <w:tcPr>
            <w:tcW w:w="3982" w:type="pct"/>
            <w:vAlign w:val="center"/>
          </w:tcPr>
          <w:p w14:paraId="2F6C612B" w14:textId="2EB863FC" w:rsidR="00B64B19" w:rsidRDefault="00B64B19" w:rsidP="00D94647">
            <w:pPr>
              <w:pStyle w:val="Akapitzlist"/>
              <w:numPr>
                <w:ilvl w:val="0"/>
                <w:numId w:val="52"/>
              </w:numPr>
              <w:spacing w:before="0" w:after="20"/>
              <w:contextualSpacing w:val="0"/>
              <w:jc w:val="both"/>
              <w:rPr>
                <w:rFonts w:ascii="Calibri" w:hAnsi="Calibri" w:cs="Calibri"/>
                <w:sz w:val="19"/>
                <w:szCs w:val="19"/>
              </w:rPr>
            </w:pPr>
            <w:r>
              <w:rPr>
                <w:rFonts w:ascii="Calibri" w:hAnsi="Calibri" w:cs="Calibri"/>
                <w:sz w:val="19"/>
                <w:szCs w:val="19"/>
              </w:rPr>
              <w:t>Rozwój infrastruktury edukacyjnej (przedszkola, szkoły, uczelnie) i szkoleniowej (na </w:t>
            </w:r>
            <w:r w:rsidRPr="00834DD1">
              <w:rPr>
                <w:rFonts w:ascii="Calibri" w:hAnsi="Calibri" w:cs="Calibri"/>
                <w:sz w:val="19"/>
                <w:szCs w:val="19"/>
              </w:rPr>
              <w:t>pot</w:t>
            </w:r>
            <w:r>
              <w:rPr>
                <w:rFonts w:ascii="Calibri" w:hAnsi="Calibri" w:cs="Calibri"/>
                <w:sz w:val="19"/>
                <w:szCs w:val="19"/>
              </w:rPr>
              <w:t xml:space="preserve">rzeby szkolenia kadr medycznych, a także rozwój </w:t>
            </w:r>
            <w:r w:rsidRPr="00834DD1">
              <w:rPr>
                <w:rFonts w:ascii="Calibri" w:hAnsi="Calibri" w:cs="Calibri"/>
                <w:sz w:val="19"/>
                <w:szCs w:val="19"/>
              </w:rPr>
              <w:t>innowacyjnych pracowni lub laboratoriów</w:t>
            </w:r>
            <w:r>
              <w:rPr>
                <w:rFonts w:ascii="Calibri" w:hAnsi="Calibri" w:cs="Calibri"/>
                <w:sz w:val="19"/>
                <w:szCs w:val="19"/>
              </w:rPr>
              <w:t xml:space="preserve"> typu </w:t>
            </w:r>
            <w:proofErr w:type="spellStart"/>
            <w:r>
              <w:rPr>
                <w:rFonts w:ascii="Calibri" w:hAnsi="Calibri" w:cs="Calibri"/>
                <w:sz w:val="19"/>
                <w:szCs w:val="19"/>
              </w:rPr>
              <w:t>fablab</w:t>
            </w:r>
            <w:proofErr w:type="spellEnd"/>
            <w:r>
              <w:rPr>
                <w:rFonts w:ascii="Calibri" w:hAnsi="Calibri" w:cs="Calibri"/>
                <w:sz w:val="19"/>
                <w:szCs w:val="19"/>
              </w:rPr>
              <w:t>);</w:t>
            </w:r>
          </w:p>
          <w:p w14:paraId="7BC71206" w14:textId="62CB7D40" w:rsidR="00B64B19" w:rsidRPr="001F63F9" w:rsidRDefault="00B64B19" w:rsidP="00D94647">
            <w:pPr>
              <w:pStyle w:val="Akapitzlist"/>
              <w:numPr>
                <w:ilvl w:val="0"/>
                <w:numId w:val="52"/>
              </w:numPr>
              <w:spacing w:before="0" w:after="20"/>
              <w:contextualSpacing w:val="0"/>
              <w:jc w:val="both"/>
              <w:rPr>
                <w:rFonts w:ascii="Calibri" w:hAnsi="Calibri" w:cs="Calibri"/>
                <w:sz w:val="19"/>
                <w:szCs w:val="19"/>
              </w:rPr>
            </w:pPr>
            <w:r>
              <w:rPr>
                <w:rFonts w:ascii="Calibri" w:hAnsi="Calibri" w:cs="Calibri"/>
                <w:sz w:val="19"/>
                <w:szCs w:val="19"/>
              </w:rPr>
              <w:t>rozwój</w:t>
            </w:r>
            <w:r w:rsidRPr="00FA1118">
              <w:rPr>
                <w:rFonts w:ascii="Calibri" w:hAnsi="Calibri" w:cs="Calibri"/>
                <w:sz w:val="19"/>
                <w:szCs w:val="19"/>
              </w:rPr>
              <w:t xml:space="preserve"> infrastruktury </w:t>
            </w:r>
            <w:r>
              <w:rPr>
                <w:rFonts w:ascii="Calibri" w:hAnsi="Calibri" w:cs="Calibri"/>
                <w:sz w:val="19"/>
                <w:szCs w:val="19"/>
              </w:rPr>
              <w:t>i oferty całodobowej opieki dedykowanej osobom starszych, chorym, z niepełnosprawnościami, z</w:t>
            </w:r>
            <w:r w:rsidRPr="00FA1118">
              <w:rPr>
                <w:rFonts w:ascii="Calibri" w:hAnsi="Calibri" w:cs="Calibri"/>
                <w:sz w:val="19"/>
                <w:szCs w:val="19"/>
              </w:rPr>
              <w:t xml:space="preserve">akup sprzętu </w:t>
            </w:r>
            <w:r>
              <w:rPr>
                <w:rFonts w:ascii="Calibri" w:hAnsi="Calibri" w:cs="Calibri"/>
                <w:sz w:val="19"/>
                <w:szCs w:val="19"/>
              </w:rPr>
              <w:t>i </w:t>
            </w:r>
            <w:r w:rsidRPr="00FA1118">
              <w:rPr>
                <w:rFonts w:ascii="Calibri" w:hAnsi="Calibri" w:cs="Calibri"/>
                <w:sz w:val="19"/>
                <w:szCs w:val="19"/>
              </w:rPr>
              <w:t>wyposażenia medycznego</w:t>
            </w:r>
            <w:r>
              <w:rPr>
                <w:rFonts w:ascii="Calibri" w:hAnsi="Calibri" w:cs="Calibri"/>
                <w:sz w:val="19"/>
                <w:szCs w:val="19"/>
              </w:rPr>
              <w:t>, adaptacja przestrzeni</w:t>
            </w:r>
            <w:r w:rsidRPr="00FA1118">
              <w:rPr>
                <w:rFonts w:ascii="Calibri" w:hAnsi="Calibri" w:cs="Calibri"/>
                <w:sz w:val="19"/>
                <w:szCs w:val="19"/>
              </w:rPr>
              <w:t xml:space="preserve"> na mie</w:t>
            </w:r>
            <w:r>
              <w:rPr>
                <w:rFonts w:ascii="Calibri" w:hAnsi="Calibri" w:cs="Calibri"/>
                <w:sz w:val="19"/>
                <w:szCs w:val="19"/>
              </w:rPr>
              <w:t>szkania wspomagane i chronione;</w:t>
            </w:r>
          </w:p>
          <w:p w14:paraId="4738B3AD" w14:textId="5BD64D14" w:rsidR="00B64B19" w:rsidRDefault="00B64B19" w:rsidP="00D94647">
            <w:pPr>
              <w:pStyle w:val="Akapitzlist"/>
              <w:numPr>
                <w:ilvl w:val="0"/>
                <w:numId w:val="52"/>
              </w:numPr>
              <w:spacing w:before="0" w:after="20"/>
              <w:contextualSpacing w:val="0"/>
              <w:jc w:val="both"/>
              <w:rPr>
                <w:rFonts w:ascii="Calibri" w:hAnsi="Calibri" w:cs="Calibri"/>
                <w:sz w:val="19"/>
                <w:szCs w:val="19"/>
              </w:rPr>
            </w:pPr>
            <w:r>
              <w:rPr>
                <w:rFonts w:ascii="Calibri" w:hAnsi="Calibri" w:cs="Calibri"/>
                <w:sz w:val="19"/>
                <w:szCs w:val="19"/>
              </w:rPr>
              <w:t>zapewnienie</w:t>
            </w:r>
            <w:r w:rsidRPr="005B23F0">
              <w:rPr>
                <w:rFonts w:ascii="Calibri" w:hAnsi="Calibri" w:cs="Calibri"/>
                <w:sz w:val="19"/>
                <w:szCs w:val="19"/>
              </w:rPr>
              <w:t xml:space="preserve"> </w:t>
            </w:r>
            <w:r>
              <w:rPr>
                <w:rFonts w:ascii="Calibri" w:hAnsi="Calibri" w:cs="Calibri"/>
                <w:sz w:val="19"/>
                <w:szCs w:val="19"/>
              </w:rPr>
              <w:t>podstawowej opieki zdrowotnej i ambulatoryjnej</w:t>
            </w:r>
            <w:r w:rsidRPr="005B23F0">
              <w:rPr>
                <w:rFonts w:ascii="Calibri" w:hAnsi="Calibri" w:cs="Calibri"/>
                <w:sz w:val="19"/>
                <w:szCs w:val="19"/>
              </w:rPr>
              <w:t xml:space="preserve"> opiek</w:t>
            </w:r>
            <w:r>
              <w:rPr>
                <w:rFonts w:ascii="Calibri" w:hAnsi="Calibri" w:cs="Calibri"/>
                <w:sz w:val="19"/>
                <w:szCs w:val="19"/>
              </w:rPr>
              <w:t>i specjalistycznej przez rozwój bazy i wyposażenia medycznego, wdrażanie standardu dostępności;</w:t>
            </w:r>
          </w:p>
          <w:p w14:paraId="2E8120EC" w14:textId="508169F0" w:rsidR="00B64B19" w:rsidRPr="001F63F9" w:rsidRDefault="00B64B19" w:rsidP="00D94647">
            <w:pPr>
              <w:pStyle w:val="Akapitzlist"/>
              <w:numPr>
                <w:ilvl w:val="0"/>
                <w:numId w:val="52"/>
              </w:numPr>
              <w:spacing w:before="0" w:after="20"/>
              <w:contextualSpacing w:val="0"/>
              <w:jc w:val="both"/>
              <w:rPr>
                <w:rFonts w:ascii="Calibri" w:hAnsi="Calibri" w:cs="Calibri"/>
                <w:sz w:val="19"/>
                <w:szCs w:val="19"/>
              </w:rPr>
            </w:pPr>
            <w:r>
              <w:rPr>
                <w:rFonts w:ascii="Calibri" w:hAnsi="Calibri" w:cs="Calibri"/>
                <w:sz w:val="19"/>
                <w:szCs w:val="19"/>
              </w:rPr>
              <w:t>r</w:t>
            </w:r>
            <w:r w:rsidRPr="004A1458">
              <w:rPr>
                <w:rFonts w:ascii="Calibri" w:hAnsi="Calibri" w:cs="Calibri"/>
                <w:sz w:val="19"/>
                <w:szCs w:val="19"/>
              </w:rPr>
              <w:t xml:space="preserve">ozwój infrastruktury </w:t>
            </w:r>
            <w:r>
              <w:rPr>
                <w:rFonts w:ascii="Calibri" w:hAnsi="Calibri" w:cs="Calibri"/>
                <w:sz w:val="19"/>
                <w:szCs w:val="19"/>
              </w:rPr>
              <w:t xml:space="preserve">i doposażenie </w:t>
            </w:r>
            <w:r w:rsidRPr="004A1458">
              <w:rPr>
                <w:rFonts w:ascii="Calibri" w:hAnsi="Calibri" w:cs="Calibri"/>
                <w:sz w:val="19"/>
                <w:szCs w:val="19"/>
              </w:rPr>
              <w:t>instytucji kultury</w:t>
            </w:r>
            <w:r>
              <w:rPr>
                <w:rFonts w:ascii="Calibri" w:hAnsi="Calibri" w:cs="Calibri"/>
                <w:sz w:val="19"/>
                <w:szCs w:val="19"/>
              </w:rPr>
              <w:t xml:space="preserve">, ochrona i opieka nad zabytkami, </w:t>
            </w:r>
            <w:r w:rsidRPr="004A1458">
              <w:rPr>
                <w:rFonts w:ascii="Calibri" w:hAnsi="Calibri" w:cs="Calibri"/>
                <w:sz w:val="19"/>
                <w:szCs w:val="19"/>
              </w:rPr>
              <w:t xml:space="preserve">rozwój </w:t>
            </w:r>
            <w:r>
              <w:rPr>
                <w:rFonts w:ascii="Calibri" w:hAnsi="Calibri" w:cs="Calibri"/>
                <w:sz w:val="19"/>
                <w:szCs w:val="19"/>
              </w:rPr>
              <w:t>szlaków kulturowych, r</w:t>
            </w:r>
            <w:r w:rsidRPr="004A1458">
              <w:rPr>
                <w:rFonts w:ascii="Calibri" w:hAnsi="Calibri" w:cs="Calibri"/>
                <w:sz w:val="19"/>
                <w:szCs w:val="19"/>
              </w:rPr>
              <w:t xml:space="preserve">ozwój </w:t>
            </w:r>
            <w:r>
              <w:rPr>
                <w:rFonts w:ascii="Calibri" w:hAnsi="Calibri" w:cs="Calibri"/>
                <w:sz w:val="19"/>
                <w:szCs w:val="19"/>
              </w:rPr>
              <w:t xml:space="preserve">i promocja oferty turystycznej, w tym </w:t>
            </w:r>
            <w:r w:rsidRPr="004A1458">
              <w:rPr>
                <w:rFonts w:ascii="Calibri" w:hAnsi="Calibri" w:cs="Calibri"/>
                <w:sz w:val="19"/>
                <w:szCs w:val="19"/>
              </w:rPr>
              <w:t>tras rowerowych</w:t>
            </w:r>
            <w:r>
              <w:rPr>
                <w:rFonts w:ascii="Calibri" w:hAnsi="Calibri" w:cs="Calibri"/>
                <w:sz w:val="19"/>
                <w:szCs w:val="19"/>
              </w:rPr>
              <w:t xml:space="preserve">, </w:t>
            </w:r>
            <w:r w:rsidRPr="004A1458">
              <w:rPr>
                <w:rFonts w:ascii="Calibri" w:hAnsi="Calibri" w:cs="Calibri"/>
                <w:sz w:val="19"/>
                <w:szCs w:val="19"/>
              </w:rPr>
              <w:t>produktów turystycznych</w:t>
            </w:r>
            <w:r>
              <w:rPr>
                <w:rFonts w:ascii="Calibri" w:hAnsi="Calibri" w:cs="Calibri"/>
                <w:sz w:val="19"/>
                <w:szCs w:val="19"/>
              </w:rPr>
              <w:t xml:space="preserve"> bazujących na walorach historycznych, kulturowych, </w:t>
            </w:r>
            <w:r w:rsidRPr="004A1458">
              <w:rPr>
                <w:rFonts w:ascii="Calibri" w:hAnsi="Calibri" w:cs="Calibri"/>
                <w:sz w:val="19"/>
                <w:szCs w:val="19"/>
              </w:rPr>
              <w:t>przyrodniczych regionu</w:t>
            </w:r>
            <w:r>
              <w:rPr>
                <w:rFonts w:ascii="Calibri" w:hAnsi="Calibri" w:cs="Calibri"/>
                <w:sz w:val="19"/>
                <w:szCs w:val="19"/>
              </w:rPr>
              <w:t xml:space="preserve"> (</w:t>
            </w:r>
            <w:r w:rsidRPr="004A1458">
              <w:rPr>
                <w:rFonts w:ascii="Calibri" w:hAnsi="Calibri" w:cs="Calibri"/>
                <w:sz w:val="19"/>
                <w:szCs w:val="19"/>
              </w:rPr>
              <w:t>w tym budowa schronisk na szlakach</w:t>
            </w:r>
            <w:r>
              <w:rPr>
                <w:rFonts w:ascii="Calibri" w:hAnsi="Calibri" w:cs="Calibri"/>
                <w:sz w:val="19"/>
                <w:szCs w:val="19"/>
              </w:rPr>
              <w:t>), dostosowanie</w:t>
            </w:r>
            <w:r w:rsidRPr="004A1458">
              <w:rPr>
                <w:rFonts w:ascii="Calibri" w:hAnsi="Calibri" w:cs="Calibri"/>
                <w:sz w:val="19"/>
                <w:szCs w:val="19"/>
              </w:rPr>
              <w:t xml:space="preserve"> obiektów</w:t>
            </w:r>
            <w:r>
              <w:rPr>
                <w:rFonts w:ascii="Calibri" w:hAnsi="Calibri" w:cs="Calibri"/>
                <w:sz w:val="19"/>
                <w:szCs w:val="19"/>
              </w:rPr>
              <w:t xml:space="preserve"> i </w:t>
            </w:r>
            <w:r w:rsidRPr="004A1458">
              <w:rPr>
                <w:rFonts w:ascii="Calibri" w:hAnsi="Calibri" w:cs="Calibri"/>
                <w:sz w:val="19"/>
                <w:szCs w:val="19"/>
              </w:rPr>
              <w:t>szlaków do potrzeb osób z</w:t>
            </w:r>
            <w:r>
              <w:rPr>
                <w:rFonts w:ascii="Calibri" w:hAnsi="Calibri" w:cs="Calibri"/>
                <w:sz w:val="19"/>
                <w:szCs w:val="19"/>
              </w:rPr>
              <w:t> niepełnosprawnościami.</w:t>
            </w:r>
          </w:p>
        </w:tc>
      </w:tr>
      <w:tr w:rsidR="00B64B19" w:rsidRPr="001F63F9" w14:paraId="1D4F419C" w14:textId="77777777" w:rsidTr="00B64B19">
        <w:tc>
          <w:tcPr>
            <w:tcW w:w="227" w:type="pct"/>
            <w:vAlign w:val="center"/>
          </w:tcPr>
          <w:p w14:paraId="5AD8DF53" w14:textId="77777777" w:rsidR="00B64B19" w:rsidRPr="001F63F9" w:rsidRDefault="00B64B19" w:rsidP="00D94647">
            <w:pPr>
              <w:pStyle w:val="Akapitzlist"/>
              <w:numPr>
                <w:ilvl w:val="0"/>
                <w:numId w:val="11"/>
              </w:numPr>
              <w:spacing w:before="0" w:after="20"/>
              <w:contextualSpacing w:val="0"/>
              <w:jc w:val="center"/>
              <w:rPr>
                <w:rFonts w:ascii="Calibri" w:hAnsi="Calibri" w:cs="Calibri"/>
                <w:sz w:val="19"/>
                <w:szCs w:val="19"/>
              </w:rPr>
            </w:pPr>
          </w:p>
        </w:tc>
        <w:tc>
          <w:tcPr>
            <w:tcW w:w="791" w:type="pct"/>
            <w:vAlign w:val="center"/>
          </w:tcPr>
          <w:p w14:paraId="4CFC59CE" w14:textId="63879710" w:rsidR="00B64B19" w:rsidRPr="001F63F9" w:rsidRDefault="00B64B19" w:rsidP="00EA3C2A">
            <w:pPr>
              <w:spacing w:before="0" w:after="20"/>
              <w:rPr>
                <w:rFonts w:ascii="Calibri" w:hAnsi="Calibri" w:cs="Calibri"/>
                <w:sz w:val="19"/>
                <w:szCs w:val="19"/>
              </w:rPr>
            </w:pPr>
            <w:r>
              <w:rPr>
                <w:rFonts w:ascii="Calibri" w:hAnsi="Calibri" w:cs="Calibri"/>
                <w:sz w:val="19"/>
                <w:szCs w:val="19"/>
              </w:rPr>
              <w:t>Społeczna Małopolska</w:t>
            </w:r>
          </w:p>
        </w:tc>
        <w:tc>
          <w:tcPr>
            <w:tcW w:w="3982" w:type="pct"/>
            <w:vAlign w:val="center"/>
          </w:tcPr>
          <w:p w14:paraId="095143E2" w14:textId="705B198B" w:rsidR="00B64B19" w:rsidRDefault="00B64B19" w:rsidP="00D94647">
            <w:pPr>
              <w:pStyle w:val="Akapitzlist"/>
              <w:numPr>
                <w:ilvl w:val="0"/>
                <w:numId w:val="52"/>
              </w:numPr>
              <w:spacing w:before="0" w:after="20"/>
              <w:contextualSpacing w:val="0"/>
              <w:jc w:val="both"/>
              <w:rPr>
                <w:rFonts w:ascii="Calibri" w:hAnsi="Calibri" w:cs="Calibri"/>
                <w:sz w:val="19"/>
                <w:szCs w:val="19"/>
              </w:rPr>
            </w:pPr>
            <w:r>
              <w:rPr>
                <w:rFonts w:ascii="Calibri" w:hAnsi="Calibri" w:cs="Calibri"/>
                <w:sz w:val="19"/>
                <w:szCs w:val="19"/>
              </w:rPr>
              <w:t>I</w:t>
            </w:r>
            <w:r w:rsidRPr="0090566C">
              <w:rPr>
                <w:rFonts w:ascii="Calibri" w:hAnsi="Calibri" w:cs="Calibri"/>
                <w:sz w:val="19"/>
                <w:szCs w:val="19"/>
              </w:rPr>
              <w:t xml:space="preserve">ndywidualne wsparcie </w:t>
            </w:r>
            <w:r>
              <w:rPr>
                <w:rFonts w:ascii="Calibri" w:hAnsi="Calibri" w:cs="Calibri"/>
                <w:sz w:val="19"/>
                <w:szCs w:val="19"/>
              </w:rPr>
              <w:t xml:space="preserve">na rzecz zdobycia pracy lub </w:t>
            </w:r>
            <w:r w:rsidRPr="0090566C">
              <w:rPr>
                <w:rFonts w:ascii="Calibri" w:hAnsi="Calibri" w:cs="Calibri"/>
                <w:sz w:val="19"/>
                <w:szCs w:val="19"/>
              </w:rPr>
              <w:t>popraw</w:t>
            </w:r>
            <w:r>
              <w:rPr>
                <w:rFonts w:ascii="Calibri" w:hAnsi="Calibri" w:cs="Calibri"/>
                <w:sz w:val="19"/>
                <w:szCs w:val="19"/>
              </w:rPr>
              <w:t>y</w:t>
            </w:r>
            <w:r w:rsidRPr="0090566C">
              <w:rPr>
                <w:rFonts w:ascii="Calibri" w:hAnsi="Calibri" w:cs="Calibri"/>
                <w:sz w:val="19"/>
                <w:szCs w:val="19"/>
              </w:rPr>
              <w:t xml:space="preserve"> sytu</w:t>
            </w:r>
            <w:r>
              <w:rPr>
                <w:rFonts w:ascii="Calibri" w:hAnsi="Calibri" w:cs="Calibri"/>
                <w:sz w:val="19"/>
                <w:szCs w:val="19"/>
              </w:rPr>
              <w:t>acji na rynku pracy oraz zmiany i nabycia</w:t>
            </w:r>
            <w:r w:rsidRPr="0090566C">
              <w:rPr>
                <w:rFonts w:ascii="Calibri" w:hAnsi="Calibri" w:cs="Calibri"/>
                <w:sz w:val="19"/>
                <w:szCs w:val="19"/>
              </w:rPr>
              <w:t xml:space="preserve"> </w:t>
            </w:r>
            <w:r>
              <w:rPr>
                <w:rFonts w:ascii="Calibri" w:hAnsi="Calibri" w:cs="Calibri"/>
                <w:sz w:val="19"/>
                <w:szCs w:val="19"/>
              </w:rPr>
              <w:t xml:space="preserve">kwalifikacji niezbędnych </w:t>
            </w:r>
            <w:r w:rsidRPr="0090566C">
              <w:rPr>
                <w:rFonts w:ascii="Calibri" w:hAnsi="Calibri" w:cs="Calibri"/>
                <w:sz w:val="19"/>
                <w:szCs w:val="19"/>
              </w:rPr>
              <w:t>na rynku pracy</w:t>
            </w:r>
            <w:r>
              <w:rPr>
                <w:rFonts w:ascii="Calibri" w:hAnsi="Calibri" w:cs="Calibri"/>
                <w:sz w:val="19"/>
                <w:szCs w:val="19"/>
              </w:rPr>
              <w:t xml:space="preserve">, </w:t>
            </w:r>
            <w:r w:rsidRPr="0090566C">
              <w:rPr>
                <w:rFonts w:ascii="Calibri" w:hAnsi="Calibri" w:cs="Calibri"/>
                <w:sz w:val="19"/>
                <w:szCs w:val="19"/>
              </w:rPr>
              <w:t>promocja postaw przedsiębiorczych</w:t>
            </w:r>
            <w:r>
              <w:rPr>
                <w:rFonts w:ascii="Calibri" w:hAnsi="Calibri" w:cs="Calibri"/>
                <w:sz w:val="19"/>
                <w:szCs w:val="19"/>
              </w:rPr>
              <w:t>,</w:t>
            </w:r>
            <w:r w:rsidRPr="0090566C">
              <w:rPr>
                <w:rFonts w:ascii="Calibri" w:hAnsi="Calibri" w:cs="Calibri"/>
                <w:sz w:val="19"/>
                <w:szCs w:val="19"/>
              </w:rPr>
              <w:t xml:space="preserve"> pomoc </w:t>
            </w:r>
            <w:r>
              <w:rPr>
                <w:rFonts w:ascii="Calibri" w:hAnsi="Calibri" w:cs="Calibri"/>
                <w:sz w:val="19"/>
                <w:szCs w:val="19"/>
              </w:rPr>
              <w:t xml:space="preserve">w zakładaniu </w:t>
            </w:r>
            <w:r w:rsidRPr="0090566C">
              <w:rPr>
                <w:rFonts w:ascii="Calibri" w:hAnsi="Calibri" w:cs="Calibri"/>
                <w:sz w:val="19"/>
                <w:szCs w:val="19"/>
              </w:rPr>
              <w:t>działalności gospodarczej</w:t>
            </w:r>
            <w:r>
              <w:rPr>
                <w:rFonts w:ascii="Calibri" w:hAnsi="Calibri" w:cs="Calibri"/>
                <w:sz w:val="19"/>
                <w:szCs w:val="19"/>
              </w:rPr>
              <w:t>;</w:t>
            </w:r>
          </w:p>
          <w:p w14:paraId="65FCCAF9" w14:textId="6992BC79" w:rsidR="00B64B19" w:rsidRDefault="00B64B19" w:rsidP="00D94647">
            <w:pPr>
              <w:pStyle w:val="Akapitzlist"/>
              <w:numPr>
                <w:ilvl w:val="0"/>
                <w:numId w:val="52"/>
              </w:numPr>
              <w:spacing w:before="0" w:after="20"/>
              <w:contextualSpacing w:val="0"/>
              <w:jc w:val="both"/>
              <w:rPr>
                <w:rFonts w:ascii="Calibri" w:hAnsi="Calibri" w:cs="Calibri"/>
                <w:sz w:val="19"/>
                <w:szCs w:val="19"/>
              </w:rPr>
            </w:pPr>
            <w:r w:rsidRPr="004F6A5E">
              <w:rPr>
                <w:rFonts w:ascii="Calibri" w:hAnsi="Calibri" w:cs="Calibri"/>
                <w:sz w:val="19"/>
                <w:szCs w:val="19"/>
              </w:rPr>
              <w:t>wsparcie finansowe dla rodziców/opiek</w:t>
            </w:r>
            <w:r>
              <w:rPr>
                <w:rFonts w:ascii="Calibri" w:hAnsi="Calibri" w:cs="Calibri"/>
                <w:sz w:val="19"/>
                <w:szCs w:val="19"/>
              </w:rPr>
              <w:t xml:space="preserve">unów na pokrycie kosztów opieki </w:t>
            </w:r>
            <w:r w:rsidRPr="004F6A5E">
              <w:rPr>
                <w:rFonts w:ascii="Calibri" w:hAnsi="Calibri" w:cs="Calibri"/>
                <w:sz w:val="19"/>
                <w:szCs w:val="19"/>
              </w:rPr>
              <w:t>niani/</w:t>
            </w:r>
            <w:r>
              <w:rPr>
                <w:rFonts w:ascii="Calibri" w:hAnsi="Calibri" w:cs="Calibri"/>
                <w:sz w:val="19"/>
                <w:szCs w:val="19"/>
              </w:rPr>
              <w:t xml:space="preserve">opiekuna nad dzieckiem do lat 3, </w:t>
            </w:r>
            <w:r w:rsidRPr="004F6A5E">
              <w:rPr>
                <w:rFonts w:ascii="Calibri" w:hAnsi="Calibri" w:cs="Calibri"/>
                <w:sz w:val="19"/>
                <w:szCs w:val="19"/>
              </w:rPr>
              <w:t>wsparcie finansowe dla podmiotów prowadzących i</w:t>
            </w:r>
            <w:r>
              <w:rPr>
                <w:rFonts w:ascii="Calibri" w:hAnsi="Calibri" w:cs="Calibri"/>
                <w:sz w:val="19"/>
                <w:szCs w:val="19"/>
              </w:rPr>
              <w:t xml:space="preserve">nstytucjonalne formy opieki nad </w:t>
            </w:r>
            <w:r w:rsidRPr="004F6A5E">
              <w:rPr>
                <w:rFonts w:ascii="Calibri" w:hAnsi="Calibri" w:cs="Calibri"/>
                <w:sz w:val="19"/>
                <w:szCs w:val="19"/>
              </w:rPr>
              <w:t xml:space="preserve">dziećmi </w:t>
            </w:r>
            <w:r>
              <w:rPr>
                <w:rFonts w:ascii="Calibri" w:hAnsi="Calibri" w:cs="Calibri"/>
                <w:sz w:val="19"/>
                <w:szCs w:val="19"/>
              </w:rPr>
              <w:t xml:space="preserve">na </w:t>
            </w:r>
            <w:r w:rsidRPr="004F6A5E">
              <w:rPr>
                <w:rFonts w:ascii="Calibri" w:hAnsi="Calibri" w:cs="Calibri"/>
                <w:sz w:val="19"/>
                <w:szCs w:val="19"/>
              </w:rPr>
              <w:t>podn</w:t>
            </w:r>
            <w:r>
              <w:rPr>
                <w:rFonts w:ascii="Calibri" w:hAnsi="Calibri" w:cs="Calibri"/>
                <w:sz w:val="19"/>
                <w:szCs w:val="19"/>
              </w:rPr>
              <w:t xml:space="preserve">iesienie ich </w:t>
            </w:r>
            <w:r w:rsidRPr="004F6A5E">
              <w:rPr>
                <w:rFonts w:ascii="Calibri" w:hAnsi="Calibri" w:cs="Calibri"/>
                <w:sz w:val="19"/>
                <w:szCs w:val="19"/>
              </w:rPr>
              <w:t>dostępności w rozumieniu u</w:t>
            </w:r>
            <w:r>
              <w:rPr>
                <w:rFonts w:ascii="Calibri" w:hAnsi="Calibri" w:cs="Calibri"/>
                <w:sz w:val="19"/>
                <w:szCs w:val="19"/>
              </w:rPr>
              <w:t>sługowym i/lub kompetencyjnym;</w:t>
            </w:r>
          </w:p>
          <w:p w14:paraId="43335612" w14:textId="6F248B71" w:rsidR="00B64B19" w:rsidRDefault="00B64B19" w:rsidP="00D94647">
            <w:pPr>
              <w:pStyle w:val="Akapitzlist"/>
              <w:numPr>
                <w:ilvl w:val="0"/>
                <w:numId w:val="52"/>
              </w:numPr>
              <w:spacing w:before="0" w:after="20"/>
              <w:contextualSpacing w:val="0"/>
              <w:jc w:val="both"/>
              <w:rPr>
                <w:rFonts w:ascii="Calibri" w:hAnsi="Calibri" w:cs="Calibri"/>
                <w:sz w:val="19"/>
                <w:szCs w:val="19"/>
              </w:rPr>
            </w:pPr>
            <w:r w:rsidRPr="00C44208">
              <w:rPr>
                <w:rFonts w:ascii="Calibri" w:hAnsi="Calibri" w:cs="Calibri"/>
                <w:sz w:val="19"/>
                <w:szCs w:val="19"/>
              </w:rPr>
              <w:t xml:space="preserve">finansowanie usług rozwojowych </w:t>
            </w:r>
            <w:r>
              <w:rPr>
                <w:rFonts w:ascii="Calibri" w:hAnsi="Calibri" w:cs="Calibri"/>
                <w:sz w:val="19"/>
                <w:szCs w:val="19"/>
              </w:rPr>
              <w:t>zgodnie z potrzebami pracodawców i </w:t>
            </w:r>
            <w:r w:rsidRPr="00C44208">
              <w:rPr>
                <w:rFonts w:ascii="Calibri" w:hAnsi="Calibri" w:cs="Calibri"/>
                <w:sz w:val="19"/>
                <w:szCs w:val="19"/>
              </w:rPr>
              <w:t>przedsię</w:t>
            </w:r>
            <w:r>
              <w:rPr>
                <w:rFonts w:ascii="Calibri" w:hAnsi="Calibri" w:cs="Calibri"/>
                <w:sz w:val="19"/>
                <w:szCs w:val="19"/>
              </w:rPr>
              <w:t xml:space="preserve">biorców, </w:t>
            </w:r>
            <w:r w:rsidRPr="00C44208">
              <w:rPr>
                <w:rFonts w:ascii="Calibri" w:hAnsi="Calibri" w:cs="Calibri"/>
                <w:sz w:val="19"/>
                <w:szCs w:val="19"/>
              </w:rPr>
              <w:t xml:space="preserve">programy typu </w:t>
            </w:r>
            <w:proofErr w:type="spellStart"/>
            <w:r w:rsidRPr="00C44208">
              <w:rPr>
                <w:rFonts w:ascii="Calibri" w:hAnsi="Calibri" w:cs="Calibri"/>
                <w:sz w:val="19"/>
                <w:szCs w:val="19"/>
              </w:rPr>
              <w:t>outplacement</w:t>
            </w:r>
            <w:proofErr w:type="spellEnd"/>
            <w:r>
              <w:rPr>
                <w:rFonts w:ascii="Calibri" w:hAnsi="Calibri" w:cs="Calibri"/>
                <w:sz w:val="19"/>
                <w:szCs w:val="19"/>
              </w:rPr>
              <w:t xml:space="preserve">, w tym </w:t>
            </w:r>
            <w:r w:rsidRPr="0090566C">
              <w:rPr>
                <w:rFonts w:ascii="Calibri" w:hAnsi="Calibri" w:cs="Calibri"/>
                <w:sz w:val="19"/>
                <w:szCs w:val="19"/>
              </w:rPr>
              <w:t xml:space="preserve">pomoc </w:t>
            </w:r>
            <w:r>
              <w:rPr>
                <w:rFonts w:ascii="Calibri" w:hAnsi="Calibri" w:cs="Calibri"/>
                <w:sz w:val="19"/>
                <w:szCs w:val="19"/>
              </w:rPr>
              <w:t xml:space="preserve">w zakładaniu </w:t>
            </w:r>
            <w:r w:rsidRPr="0090566C">
              <w:rPr>
                <w:rFonts w:ascii="Calibri" w:hAnsi="Calibri" w:cs="Calibri"/>
                <w:sz w:val="19"/>
                <w:szCs w:val="19"/>
              </w:rPr>
              <w:t>działalności gospodarczej</w:t>
            </w:r>
            <w:r>
              <w:rPr>
                <w:rFonts w:ascii="Calibri" w:hAnsi="Calibri" w:cs="Calibri"/>
                <w:sz w:val="19"/>
                <w:szCs w:val="19"/>
              </w:rPr>
              <w:t>, rozwój</w:t>
            </w:r>
            <w:r w:rsidRPr="00C44208">
              <w:rPr>
                <w:rFonts w:ascii="Calibri" w:hAnsi="Calibri" w:cs="Calibri"/>
                <w:sz w:val="19"/>
                <w:szCs w:val="19"/>
              </w:rPr>
              <w:t xml:space="preserve"> narzędzi umożliwi</w:t>
            </w:r>
            <w:r>
              <w:rPr>
                <w:rFonts w:ascii="Calibri" w:hAnsi="Calibri" w:cs="Calibri"/>
                <w:sz w:val="19"/>
                <w:szCs w:val="19"/>
              </w:rPr>
              <w:t>ających przedsiębiorcom elastyczne</w:t>
            </w:r>
            <w:r w:rsidRPr="00C44208">
              <w:rPr>
                <w:rFonts w:ascii="Calibri" w:hAnsi="Calibri" w:cs="Calibri"/>
                <w:sz w:val="19"/>
                <w:szCs w:val="19"/>
              </w:rPr>
              <w:t xml:space="preserve"> reagowania na zmi</w:t>
            </w:r>
            <w:r>
              <w:rPr>
                <w:rFonts w:ascii="Calibri" w:hAnsi="Calibri" w:cs="Calibri"/>
                <w:sz w:val="19"/>
                <w:szCs w:val="19"/>
              </w:rPr>
              <w:t>any na rynku pracy i </w:t>
            </w:r>
            <w:r w:rsidRPr="00C44208">
              <w:rPr>
                <w:rFonts w:ascii="Calibri" w:hAnsi="Calibri" w:cs="Calibri"/>
                <w:sz w:val="19"/>
                <w:szCs w:val="19"/>
              </w:rPr>
              <w:t>utrzymanie pracowników</w:t>
            </w:r>
            <w:r>
              <w:rPr>
                <w:rFonts w:ascii="Calibri" w:hAnsi="Calibri" w:cs="Calibri"/>
                <w:sz w:val="19"/>
                <w:szCs w:val="19"/>
              </w:rPr>
              <w:t>,</w:t>
            </w:r>
            <w:r w:rsidRPr="00C44208">
              <w:rPr>
                <w:rFonts w:ascii="Calibri" w:hAnsi="Calibri" w:cs="Calibri"/>
                <w:sz w:val="19"/>
                <w:szCs w:val="19"/>
              </w:rPr>
              <w:t xml:space="preserve"> w tym </w:t>
            </w:r>
            <w:r>
              <w:rPr>
                <w:rFonts w:ascii="Calibri" w:hAnsi="Calibri" w:cs="Calibri"/>
                <w:sz w:val="19"/>
                <w:szCs w:val="19"/>
              </w:rPr>
              <w:t xml:space="preserve">szkolenia, doradztwo, rozwój elastycznych form </w:t>
            </w:r>
            <w:r w:rsidRPr="00C44208">
              <w:rPr>
                <w:rFonts w:ascii="Calibri" w:hAnsi="Calibri" w:cs="Calibri"/>
                <w:sz w:val="19"/>
                <w:szCs w:val="19"/>
              </w:rPr>
              <w:t>organizacji pracy</w:t>
            </w:r>
            <w:r>
              <w:rPr>
                <w:rFonts w:ascii="Calibri" w:hAnsi="Calibri" w:cs="Calibri"/>
                <w:sz w:val="19"/>
                <w:szCs w:val="19"/>
              </w:rPr>
              <w:t>, doposażenie lub modernizacja</w:t>
            </w:r>
            <w:r w:rsidRPr="00C44208">
              <w:rPr>
                <w:rFonts w:ascii="Calibri" w:hAnsi="Calibri" w:cs="Calibri"/>
                <w:sz w:val="19"/>
                <w:szCs w:val="19"/>
              </w:rPr>
              <w:t xml:space="preserve"> stanowisk pracy</w:t>
            </w:r>
            <w:r>
              <w:rPr>
                <w:rFonts w:ascii="Calibri" w:hAnsi="Calibri" w:cs="Calibri"/>
                <w:sz w:val="19"/>
                <w:szCs w:val="19"/>
              </w:rPr>
              <w:t>, rozwój dedykowanych programów zdrowotnych;</w:t>
            </w:r>
          </w:p>
          <w:p w14:paraId="62E7C9A9" w14:textId="7EBAD51A" w:rsidR="00B64B19" w:rsidRDefault="00B64B19" w:rsidP="00D94647">
            <w:pPr>
              <w:pStyle w:val="Akapitzlist"/>
              <w:numPr>
                <w:ilvl w:val="0"/>
                <w:numId w:val="52"/>
              </w:numPr>
              <w:spacing w:before="0" w:after="20"/>
              <w:contextualSpacing w:val="0"/>
              <w:jc w:val="both"/>
              <w:rPr>
                <w:rFonts w:ascii="Calibri" w:hAnsi="Calibri" w:cs="Calibri"/>
                <w:sz w:val="19"/>
                <w:szCs w:val="19"/>
              </w:rPr>
            </w:pPr>
            <w:r>
              <w:rPr>
                <w:rFonts w:ascii="Calibri" w:hAnsi="Calibri" w:cs="Calibri"/>
                <w:sz w:val="19"/>
                <w:szCs w:val="19"/>
              </w:rPr>
              <w:t>wspieranie edukacji przedszkolnej</w:t>
            </w:r>
            <w:r w:rsidRPr="002E2B0D">
              <w:rPr>
                <w:rFonts w:ascii="Calibri" w:hAnsi="Calibri" w:cs="Calibri"/>
                <w:sz w:val="19"/>
                <w:szCs w:val="19"/>
              </w:rPr>
              <w:t>, w tym</w:t>
            </w:r>
            <w:r>
              <w:rPr>
                <w:rFonts w:ascii="Calibri" w:hAnsi="Calibri" w:cs="Calibri"/>
                <w:sz w:val="19"/>
                <w:szCs w:val="19"/>
              </w:rPr>
              <w:t xml:space="preserve"> </w:t>
            </w:r>
            <w:r w:rsidRPr="002E2B0D">
              <w:rPr>
                <w:rFonts w:ascii="Calibri" w:hAnsi="Calibri" w:cs="Calibri"/>
                <w:sz w:val="19"/>
                <w:szCs w:val="19"/>
              </w:rPr>
              <w:t>program</w:t>
            </w:r>
            <w:r>
              <w:rPr>
                <w:rFonts w:ascii="Calibri" w:hAnsi="Calibri" w:cs="Calibri"/>
                <w:sz w:val="19"/>
                <w:szCs w:val="19"/>
              </w:rPr>
              <w:t>y</w:t>
            </w:r>
            <w:r w:rsidRPr="002E2B0D">
              <w:rPr>
                <w:rFonts w:ascii="Calibri" w:hAnsi="Calibri" w:cs="Calibri"/>
                <w:sz w:val="19"/>
                <w:szCs w:val="19"/>
              </w:rPr>
              <w:t xml:space="preserve"> dwujęzyczności</w:t>
            </w:r>
            <w:r>
              <w:rPr>
                <w:rFonts w:ascii="Calibri" w:hAnsi="Calibri" w:cs="Calibri"/>
                <w:sz w:val="19"/>
                <w:szCs w:val="19"/>
              </w:rPr>
              <w:t>, z</w:t>
            </w:r>
            <w:r w:rsidRPr="002E2B0D">
              <w:rPr>
                <w:rFonts w:ascii="Calibri" w:hAnsi="Calibri" w:cs="Calibri"/>
                <w:sz w:val="19"/>
                <w:szCs w:val="19"/>
              </w:rPr>
              <w:t>aj</w:t>
            </w:r>
            <w:r>
              <w:rPr>
                <w:rFonts w:ascii="Calibri" w:hAnsi="Calibri" w:cs="Calibri"/>
                <w:sz w:val="19"/>
                <w:szCs w:val="19"/>
              </w:rPr>
              <w:t xml:space="preserve">ęcia </w:t>
            </w:r>
            <w:r w:rsidRPr="002E2B0D">
              <w:rPr>
                <w:rFonts w:ascii="Calibri" w:hAnsi="Calibri" w:cs="Calibri"/>
                <w:sz w:val="19"/>
                <w:szCs w:val="19"/>
              </w:rPr>
              <w:t>dodatkow</w:t>
            </w:r>
            <w:r>
              <w:rPr>
                <w:rFonts w:ascii="Calibri" w:hAnsi="Calibri" w:cs="Calibri"/>
                <w:sz w:val="19"/>
                <w:szCs w:val="19"/>
              </w:rPr>
              <w:t xml:space="preserve">e, doskonalenie kadr, </w:t>
            </w:r>
            <w:r w:rsidRPr="002E2B0D">
              <w:rPr>
                <w:rFonts w:ascii="Calibri" w:hAnsi="Calibri" w:cs="Calibri"/>
                <w:sz w:val="19"/>
                <w:szCs w:val="19"/>
              </w:rPr>
              <w:t xml:space="preserve">tworzenie </w:t>
            </w:r>
            <w:r>
              <w:rPr>
                <w:rFonts w:ascii="Calibri" w:hAnsi="Calibri" w:cs="Calibri"/>
                <w:sz w:val="19"/>
                <w:szCs w:val="19"/>
              </w:rPr>
              <w:t xml:space="preserve">nowych </w:t>
            </w:r>
            <w:r w:rsidRPr="002E2B0D">
              <w:rPr>
                <w:rFonts w:ascii="Calibri" w:hAnsi="Calibri" w:cs="Calibri"/>
                <w:sz w:val="19"/>
                <w:szCs w:val="19"/>
              </w:rPr>
              <w:t>miejsc przedszkolnych</w:t>
            </w:r>
            <w:r>
              <w:rPr>
                <w:rFonts w:ascii="Calibri" w:hAnsi="Calibri" w:cs="Calibri"/>
                <w:sz w:val="19"/>
                <w:szCs w:val="19"/>
              </w:rPr>
              <w:t xml:space="preserve">, </w:t>
            </w:r>
            <w:r w:rsidRPr="002E2B0D">
              <w:rPr>
                <w:rFonts w:ascii="Calibri" w:hAnsi="Calibri" w:cs="Calibri"/>
                <w:sz w:val="19"/>
                <w:szCs w:val="19"/>
              </w:rPr>
              <w:t xml:space="preserve">poprawa dostępności dla </w:t>
            </w:r>
            <w:r w:rsidRPr="002E2B0D">
              <w:rPr>
                <w:rFonts w:ascii="Calibri" w:hAnsi="Calibri" w:cs="Calibri"/>
                <w:sz w:val="19"/>
                <w:szCs w:val="19"/>
              </w:rPr>
              <w:lastRenderedPageBreak/>
              <w:t>osób z</w:t>
            </w:r>
            <w:r>
              <w:rPr>
                <w:rFonts w:ascii="Calibri" w:hAnsi="Calibri" w:cs="Calibri"/>
                <w:sz w:val="19"/>
                <w:szCs w:val="19"/>
              </w:rPr>
              <w:t xml:space="preserve"> niepełnosprawnościami </w:t>
            </w:r>
            <w:r w:rsidRPr="002E2B0D">
              <w:rPr>
                <w:rFonts w:ascii="Calibri" w:hAnsi="Calibri" w:cs="Calibri"/>
                <w:sz w:val="19"/>
                <w:szCs w:val="19"/>
              </w:rPr>
              <w:t>(w tym likwidacja barier architektonicznych,</w:t>
            </w:r>
            <w:r>
              <w:rPr>
                <w:rFonts w:ascii="Calibri" w:hAnsi="Calibri" w:cs="Calibri"/>
                <w:sz w:val="19"/>
                <w:szCs w:val="19"/>
              </w:rPr>
              <w:t xml:space="preserve"> </w:t>
            </w:r>
            <w:r w:rsidRPr="002E2B0D">
              <w:rPr>
                <w:rFonts w:ascii="Calibri" w:hAnsi="Calibri" w:cs="Calibri"/>
                <w:sz w:val="19"/>
                <w:szCs w:val="19"/>
              </w:rPr>
              <w:t xml:space="preserve">odpowiednie przygotowanie </w:t>
            </w:r>
            <w:r>
              <w:rPr>
                <w:rFonts w:ascii="Calibri" w:hAnsi="Calibri" w:cs="Calibri"/>
                <w:sz w:val="19"/>
                <w:szCs w:val="19"/>
              </w:rPr>
              <w:t>kadry), wsparcie rodziców i </w:t>
            </w:r>
            <w:r w:rsidRPr="002E2B0D">
              <w:rPr>
                <w:rFonts w:ascii="Calibri" w:hAnsi="Calibri" w:cs="Calibri"/>
                <w:sz w:val="19"/>
                <w:szCs w:val="19"/>
              </w:rPr>
              <w:t>opiekunów w pełnieni</w:t>
            </w:r>
            <w:r>
              <w:rPr>
                <w:rFonts w:ascii="Calibri" w:hAnsi="Calibri" w:cs="Calibri"/>
                <w:sz w:val="19"/>
                <w:szCs w:val="19"/>
              </w:rPr>
              <w:t>u</w:t>
            </w:r>
            <w:r w:rsidRPr="002E2B0D">
              <w:rPr>
                <w:rFonts w:ascii="Calibri" w:hAnsi="Calibri" w:cs="Calibri"/>
                <w:sz w:val="19"/>
                <w:szCs w:val="19"/>
              </w:rPr>
              <w:t xml:space="preserve"> fu</w:t>
            </w:r>
            <w:r>
              <w:rPr>
                <w:rFonts w:ascii="Calibri" w:hAnsi="Calibri" w:cs="Calibri"/>
                <w:sz w:val="19"/>
                <w:szCs w:val="19"/>
              </w:rPr>
              <w:t>nkcji rodzicielskich i </w:t>
            </w:r>
            <w:r w:rsidRPr="002E2B0D">
              <w:rPr>
                <w:rFonts w:ascii="Calibri" w:hAnsi="Calibri" w:cs="Calibri"/>
                <w:sz w:val="19"/>
                <w:szCs w:val="19"/>
              </w:rPr>
              <w:t>wspierania rozwoju dzieci</w:t>
            </w:r>
            <w:r>
              <w:rPr>
                <w:rFonts w:ascii="Calibri" w:hAnsi="Calibri" w:cs="Calibri"/>
                <w:sz w:val="19"/>
                <w:szCs w:val="19"/>
              </w:rPr>
              <w:t>;</w:t>
            </w:r>
          </w:p>
          <w:p w14:paraId="19D11ED8" w14:textId="53D0C6C1" w:rsidR="00B64B19" w:rsidRDefault="00B64B19" w:rsidP="00D94647">
            <w:pPr>
              <w:pStyle w:val="Akapitzlist"/>
              <w:numPr>
                <w:ilvl w:val="0"/>
                <w:numId w:val="52"/>
              </w:numPr>
              <w:spacing w:before="0" w:after="20"/>
              <w:contextualSpacing w:val="0"/>
              <w:jc w:val="both"/>
              <w:rPr>
                <w:rFonts w:ascii="Calibri" w:hAnsi="Calibri" w:cs="Calibri"/>
                <w:sz w:val="19"/>
                <w:szCs w:val="19"/>
              </w:rPr>
            </w:pPr>
            <w:r>
              <w:rPr>
                <w:rFonts w:ascii="Calibri" w:hAnsi="Calibri" w:cs="Calibri"/>
                <w:sz w:val="19"/>
                <w:szCs w:val="19"/>
              </w:rPr>
              <w:t>wspieranie kształcenia</w:t>
            </w:r>
            <w:r w:rsidRPr="002E2B0D">
              <w:rPr>
                <w:rFonts w:ascii="Calibri" w:hAnsi="Calibri" w:cs="Calibri"/>
                <w:sz w:val="19"/>
                <w:szCs w:val="19"/>
              </w:rPr>
              <w:t xml:space="preserve"> ogólne</w:t>
            </w:r>
            <w:r>
              <w:rPr>
                <w:rFonts w:ascii="Calibri" w:hAnsi="Calibri" w:cs="Calibri"/>
                <w:sz w:val="19"/>
                <w:szCs w:val="19"/>
              </w:rPr>
              <w:t>go, w tym oferta rozwijająca kompetencje</w:t>
            </w:r>
            <w:r w:rsidRPr="002E2B0D">
              <w:rPr>
                <w:rFonts w:ascii="Calibri" w:hAnsi="Calibri" w:cs="Calibri"/>
                <w:sz w:val="19"/>
                <w:szCs w:val="19"/>
              </w:rPr>
              <w:t xml:space="preserve"> kluczow</w:t>
            </w:r>
            <w:r>
              <w:rPr>
                <w:rFonts w:ascii="Calibri" w:hAnsi="Calibri" w:cs="Calibri"/>
                <w:sz w:val="19"/>
                <w:szCs w:val="19"/>
              </w:rPr>
              <w:t>e</w:t>
            </w:r>
            <w:r w:rsidRPr="002E2B0D">
              <w:rPr>
                <w:rFonts w:ascii="Calibri" w:hAnsi="Calibri" w:cs="Calibri"/>
                <w:sz w:val="19"/>
                <w:szCs w:val="19"/>
              </w:rPr>
              <w:t xml:space="preserve"> </w:t>
            </w:r>
            <w:r>
              <w:rPr>
                <w:rFonts w:ascii="Calibri" w:hAnsi="Calibri" w:cs="Calibri"/>
                <w:sz w:val="19"/>
                <w:szCs w:val="19"/>
              </w:rPr>
              <w:t>i </w:t>
            </w:r>
            <w:r w:rsidRPr="002E2B0D">
              <w:rPr>
                <w:rFonts w:ascii="Calibri" w:hAnsi="Calibri" w:cs="Calibri"/>
                <w:sz w:val="19"/>
                <w:szCs w:val="19"/>
              </w:rPr>
              <w:t>umiejętności przekrojow</w:t>
            </w:r>
            <w:r>
              <w:rPr>
                <w:rFonts w:ascii="Calibri" w:hAnsi="Calibri" w:cs="Calibri"/>
                <w:sz w:val="19"/>
                <w:szCs w:val="19"/>
              </w:rPr>
              <w:t xml:space="preserve">e, doskonalenie kadry, poprawa dostępności, </w:t>
            </w:r>
            <w:r w:rsidRPr="00BD2E33">
              <w:rPr>
                <w:rFonts w:ascii="Calibri" w:hAnsi="Calibri" w:cs="Calibri"/>
                <w:sz w:val="19"/>
                <w:szCs w:val="19"/>
              </w:rPr>
              <w:t>rozwój współpracy szkół z otoczeniem społeczno-gospodarczym, rozwój doradztwa zawodowego</w:t>
            </w:r>
            <w:r>
              <w:rPr>
                <w:rFonts w:ascii="Calibri" w:hAnsi="Calibri" w:cs="Calibri"/>
                <w:sz w:val="19"/>
                <w:szCs w:val="19"/>
              </w:rPr>
              <w:t xml:space="preserve">, </w:t>
            </w:r>
            <w:r w:rsidRPr="00BD2E33">
              <w:rPr>
                <w:rFonts w:ascii="Calibri" w:hAnsi="Calibri" w:cs="Calibri"/>
                <w:sz w:val="19"/>
                <w:szCs w:val="19"/>
              </w:rPr>
              <w:t>wsparcie psychologiczne i pedagogiczne</w:t>
            </w:r>
            <w:r>
              <w:rPr>
                <w:rFonts w:ascii="Calibri" w:hAnsi="Calibri" w:cs="Calibri"/>
                <w:sz w:val="19"/>
                <w:szCs w:val="19"/>
              </w:rPr>
              <w:t>, profilaktyka</w:t>
            </w:r>
            <w:r w:rsidRPr="00BD2E33">
              <w:rPr>
                <w:rFonts w:ascii="Calibri" w:hAnsi="Calibri" w:cs="Calibri"/>
                <w:sz w:val="19"/>
                <w:szCs w:val="19"/>
              </w:rPr>
              <w:t xml:space="preserve"> dobrosta</w:t>
            </w:r>
            <w:r>
              <w:rPr>
                <w:rFonts w:ascii="Calibri" w:hAnsi="Calibri" w:cs="Calibri"/>
                <w:sz w:val="19"/>
                <w:szCs w:val="19"/>
              </w:rPr>
              <w:t xml:space="preserve">nu psychicznego i emocjonalnego </w:t>
            </w:r>
            <w:r w:rsidRPr="00BD2E33">
              <w:rPr>
                <w:rFonts w:ascii="Calibri" w:hAnsi="Calibri" w:cs="Calibri"/>
                <w:sz w:val="19"/>
                <w:szCs w:val="19"/>
              </w:rPr>
              <w:t>uczniów</w:t>
            </w:r>
            <w:r>
              <w:rPr>
                <w:rFonts w:ascii="Calibri" w:hAnsi="Calibri" w:cs="Calibri"/>
                <w:sz w:val="19"/>
                <w:szCs w:val="19"/>
              </w:rPr>
              <w:t>, edukacja</w:t>
            </w:r>
            <w:r w:rsidRPr="00BD2E33">
              <w:rPr>
                <w:rFonts w:ascii="Calibri" w:hAnsi="Calibri" w:cs="Calibri"/>
                <w:sz w:val="19"/>
                <w:szCs w:val="19"/>
              </w:rPr>
              <w:t xml:space="preserve"> ekologiczn</w:t>
            </w:r>
            <w:r>
              <w:rPr>
                <w:rFonts w:ascii="Calibri" w:hAnsi="Calibri" w:cs="Calibri"/>
                <w:sz w:val="19"/>
                <w:szCs w:val="19"/>
              </w:rPr>
              <w:t>a i </w:t>
            </w:r>
            <w:r w:rsidRPr="00BD2E33">
              <w:rPr>
                <w:rFonts w:ascii="Calibri" w:hAnsi="Calibri" w:cs="Calibri"/>
                <w:sz w:val="19"/>
                <w:szCs w:val="19"/>
              </w:rPr>
              <w:t>przyrodnicz</w:t>
            </w:r>
            <w:r>
              <w:rPr>
                <w:rFonts w:ascii="Calibri" w:hAnsi="Calibri" w:cs="Calibri"/>
                <w:sz w:val="19"/>
                <w:szCs w:val="19"/>
              </w:rPr>
              <w:t xml:space="preserve">a oraz </w:t>
            </w:r>
            <w:r w:rsidRPr="00BD2E33">
              <w:rPr>
                <w:rFonts w:ascii="Calibri" w:hAnsi="Calibri" w:cs="Calibri"/>
                <w:sz w:val="19"/>
                <w:szCs w:val="19"/>
              </w:rPr>
              <w:t>regionaln</w:t>
            </w:r>
            <w:r>
              <w:rPr>
                <w:rFonts w:ascii="Calibri" w:hAnsi="Calibri" w:cs="Calibri"/>
                <w:sz w:val="19"/>
                <w:szCs w:val="19"/>
              </w:rPr>
              <w:t>a, wsparcie rodziców i opiekunów w pełnieniu</w:t>
            </w:r>
            <w:r w:rsidRPr="00BD2E33">
              <w:rPr>
                <w:rFonts w:ascii="Calibri" w:hAnsi="Calibri" w:cs="Calibri"/>
                <w:sz w:val="19"/>
                <w:szCs w:val="19"/>
              </w:rPr>
              <w:t xml:space="preserve"> funkcji rodzicielskich i</w:t>
            </w:r>
            <w:r>
              <w:rPr>
                <w:rFonts w:ascii="Calibri" w:hAnsi="Calibri" w:cs="Calibri"/>
                <w:sz w:val="19"/>
                <w:szCs w:val="19"/>
              </w:rPr>
              <w:t xml:space="preserve"> wspierania rozwoju dzieci, regionalny </w:t>
            </w:r>
            <w:r w:rsidRPr="00BD2E33">
              <w:rPr>
                <w:rFonts w:ascii="Calibri" w:hAnsi="Calibri" w:cs="Calibri"/>
                <w:sz w:val="19"/>
                <w:szCs w:val="19"/>
              </w:rPr>
              <w:t>program stypendialny dla uczniów zdo</w:t>
            </w:r>
            <w:r>
              <w:rPr>
                <w:rFonts w:ascii="Calibri" w:hAnsi="Calibri" w:cs="Calibri"/>
                <w:sz w:val="19"/>
                <w:szCs w:val="19"/>
              </w:rPr>
              <w:t xml:space="preserve">lnych i potrzebujących wsparcia </w:t>
            </w:r>
            <w:r w:rsidRPr="00BD2E33">
              <w:rPr>
                <w:rFonts w:ascii="Calibri" w:hAnsi="Calibri" w:cs="Calibri"/>
                <w:sz w:val="19"/>
                <w:szCs w:val="19"/>
              </w:rPr>
              <w:t>oraz studentów kierunków medycznych</w:t>
            </w:r>
            <w:r>
              <w:rPr>
                <w:rFonts w:ascii="Calibri" w:hAnsi="Calibri" w:cs="Calibri"/>
                <w:sz w:val="19"/>
                <w:szCs w:val="19"/>
              </w:rPr>
              <w:t>, transformacja</w:t>
            </w:r>
            <w:r w:rsidRPr="00BD2E33">
              <w:rPr>
                <w:rFonts w:ascii="Calibri" w:hAnsi="Calibri" w:cs="Calibri"/>
                <w:sz w:val="19"/>
                <w:szCs w:val="19"/>
              </w:rPr>
              <w:t xml:space="preserve"> cyfrow</w:t>
            </w:r>
            <w:r>
              <w:rPr>
                <w:rFonts w:ascii="Calibri" w:hAnsi="Calibri" w:cs="Calibri"/>
                <w:sz w:val="19"/>
                <w:szCs w:val="19"/>
              </w:rPr>
              <w:t>a</w:t>
            </w:r>
            <w:r w:rsidRPr="00BD2E33">
              <w:rPr>
                <w:rFonts w:ascii="Calibri" w:hAnsi="Calibri" w:cs="Calibri"/>
                <w:sz w:val="19"/>
                <w:szCs w:val="19"/>
              </w:rPr>
              <w:t xml:space="preserve"> szkół</w:t>
            </w:r>
            <w:r>
              <w:rPr>
                <w:rFonts w:ascii="Calibri" w:hAnsi="Calibri" w:cs="Calibri"/>
                <w:sz w:val="19"/>
                <w:szCs w:val="19"/>
              </w:rPr>
              <w:t>, w</w:t>
            </w:r>
            <w:r w:rsidRPr="00BD2E33">
              <w:rPr>
                <w:rFonts w:ascii="Calibri" w:hAnsi="Calibri" w:cs="Calibri"/>
                <w:sz w:val="19"/>
                <w:szCs w:val="19"/>
              </w:rPr>
              <w:t xml:space="preserve">ykorzystanie </w:t>
            </w:r>
            <w:r>
              <w:rPr>
                <w:rFonts w:ascii="Calibri" w:hAnsi="Calibri" w:cs="Calibri"/>
                <w:sz w:val="19"/>
                <w:szCs w:val="19"/>
              </w:rPr>
              <w:t xml:space="preserve">regionalnej </w:t>
            </w:r>
            <w:r w:rsidRPr="00BD2E33">
              <w:rPr>
                <w:rFonts w:ascii="Calibri" w:hAnsi="Calibri" w:cs="Calibri"/>
                <w:sz w:val="19"/>
                <w:szCs w:val="19"/>
              </w:rPr>
              <w:t>infrastr</w:t>
            </w:r>
            <w:r>
              <w:rPr>
                <w:rFonts w:ascii="Calibri" w:hAnsi="Calibri" w:cs="Calibri"/>
                <w:sz w:val="19"/>
                <w:szCs w:val="19"/>
              </w:rPr>
              <w:t>uktury naukowej, szkoleniowej i </w:t>
            </w:r>
            <w:r w:rsidRPr="00BD2E33">
              <w:rPr>
                <w:rFonts w:ascii="Calibri" w:hAnsi="Calibri" w:cs="Calibri"/>
                <w:sz w:val="19"/>
                <w:szCs w:val="19"/>
              </w:rPr>
              <w:t>kulturalnej (np.</w:t>
            </w:r>
            <w:r>
              <w:rPr>
                <w:rFonts w:ascii="Calibri" w:hAnsi="Calibri" w:cs="Calibri"/>
                <w:sz w:val="19"/>
                <w:szCs w:val="19"/>
              </w:rPr>
              <w:t xml:space="preserve"> </w:t>
            </w:r>
            <w:proofErr w:type="spellStart"/>
            <w:r w:rsidRPr="00BD2E33">
              <w:rPr>
                <w:rFonts w:ascii="Calibri" w:hAnsi="Calibri" w:cs="Calibri"/>
                <w:sz w:val="19"/>
                <w:szCs w:val="19"/>
              </w:rPr>
              <w:t>Cogiteon</w:t>
            </w:r>
            <w:proofErr w:type="spellEnd"/>
            <w:r w:rsidRPr="00BD2E33">
              <w:rPr>
                <w:rFonts w:ascii="Calibri" w:hAnsi="Calibri" w:cs="Calibri"/>
                <w:sz w:val="19"/>
                <w:szCs w:val="19"/>
              </w:rPr>
              <w:t xml:space="preserve">, </w:t>
            </w:r>
            <w:proofErr w:type="spellStart"/>
            <w:r w:rsidRPr="00BD2E33">
              <w:rPr>
                <w:rFonts w:ascii="Calibri" w:hAnsi="Calibri" w:cs="Calibri"/>
                <w:sz w:val="19"/>
                <w:szCs w:val="19"/>
              </w:rPr>
              <w:t>Fablaby</w:t>
            </w:r>
            <w:proofErr w:type="spellEnd"/>
            <w:r w:rsidRPr="00BD2E33">
              <w:rPr>
                <w:rFonts w:ascii="Calibri" w:hAnsi="Calibri" w:cs="Calibri"/>
                <w:sz w:val="19"/>
                <w:szCs w:val="19"/>
              </w:rPr>
              <w:t>) w celach edukacyjnych</w:t>
            </w:r>
            <w:r>
              <w:rPr>
                <w:rFonts w:ascii="Calibri" w:hAnsi="Calibri" w:cs="Calibri"/>
                <w:sz w:val="19"/>
                <w:szCs w:val="19"/>
              </w:rPr>
              <w:t>;</w:t>
            </w:r>
          </w:p>
          <w:p w14:paraId="0C402D0E" w14:textId="77777777" w:rsidR="00B64B19" w:rsidRDefault="00B64B19" w:rsidP="00D94647">
            <w:pPr>
              <w:pStyle w:val="Akapitzlist"/>
              <w:numPr>
                <w:ilvl w:val="0"/>
                <w:numId w:val="52"/>
              </w:numPr>
              <w:spacing w:before="0" w:after="20"/>
              <w:contextualSpacing w:val="0"/>
              <w:jc w:val="both"/>
              <w:rPr>
                <w:rFonts w:ascii="Calibri" w:hAnsi="Calibri" w:cs="Calibri"/>
                <w:sz w:val="19"/>
                <w:szCs w:val="19"/>
              </w:rPr>
            </w:pPr>
            <w:r>
              <w:rPr>
                <w:rFonts w:ascii="Calibri" w:hAnsi="Calibri" w:cs="Calibri"/>
                <w:sz w:val="19"/>
                <w:szCs w:val="19"/>
              </w:rPr>
              <w:t>wspieranie kształcenia</w:t>
            </w:r>
            <w:r w:rsidRPr="00BD2E33">
              <w:rPr>
                <w:rFonts w:ascii="Calibri" w:hAnsi="Calibri" w:cs="Calibri"/>
                <w:sz w:val="19"/>
                <w:szCs w:val="19"/>
              </w:rPr>
              <w:t xml:space="preserve"> zawodowe</w:t>
            </w:r>
            <w:r>
              <w:rPr>
                <w:rFonts w:ascii="Calibri" w:hAnsi="Calibri" w:cs="Calibri"/>
                <w:sz w:val="19"/>
                <w:szCs w:val="19"/>
              </w:rPr>
              <w:t>go, w tym oferta rozwijająca kompetencje</w:t>
            </w:r>
            <w:r w:rsidRPr="002E2B0D">
              <w:rPr>
                <w:rFonts w:ascii="Calibri" w:hAnsi="Calibri" w:cs="Calibri"/>
                <w:sz w:val="19"/>
                <w:szCs w:val="19"/>
              </w:rPr>
              <w:t xml:space="preserve"> kluczow</w:t>
            </w:r>
            <w:r>
              <w:rPr>
                <w:rFonts w:ascii="Calibri" w:hAnsi="Calibri" w:cs="Calibri"/>
                <w:sz w:val="19"/>
                <w:szCs w:val="19"/>
              </w:rPr>
              <w:t>e</w:t>
            </w:r>
            <w:r w:rsidRPr="002E2B0D">
              <w:rPr>
                <w:rFonts w:ascii="Calibri" w:hAnsi="Calibri" w:cs="Calibri"/>
                <w:sz w:val="19"/>
                <w:szCs w:val="19"/>
              </w:rPr>
              <w:t xml:space="preserve"> </w:t>
            </w:r>
            <w:r>
              <w:rPr>
                <w:rFonts w:ascii="Calibri" w:hAnsi="Calibri" w:cs="Calibri"/>
                <w:sz w:val="19"/>
                <w:szCs w:val="19"/>
              </w:rPr>
              <w:t>i </w:t>
            </w:r>
            <w:r w:rsidRPr="002E2B0D">
              <w:rPr>
                <w:rFonts w:ascii="Calibri" w:hAnsi="Calibri" w:cs="Calibri"/>
                <w:sz w:val="19"/>
                <w:szCs w:val="19"/>
              </w:rPr>
              <w:t>umiejętności przekrojow</w:t>
            </w:r>
            <w:r>
              <w:rPr>
                <w:rFonts w:ascii="Calibri" w:hAnsi="Calibri" w:cs="Calibri"/>
                <w:sz w:val="19"/>
                <w:szCs w:val="19"/>
              </w:rPr>
              <w:t>e, a także z</w:t>
            </w:r>
            <w:r w:rsidRPr="00BD2E33">
              <w:rPr>
                <w:rFonts w:ascii="Calibri" w:hAnsi="Calibri" w:cs="Calibri"/>
                <w:sz w:val="19"/>
                <w:szCs w:val="19"/>
              </w:rPr>
              <w:t>awodow</w:t>
            </w:r>
            <w:r>
              <w:rPr>
                <w:rFonts w:ascii="Calibri" w:hAnsi="Calibri" w:cs="Calibri"/>
                <w:sz w:val="19"/>
                <w:szCs w:val="19"/>
              </w:rPr>
              <w:t xml:space="preserve">e i praktyczne, </w:t>
            </w:r>
            <w:r w:rsidRPr="00BD2E33">
              <w:rPr>
                <w:rFonts w:ascii="Calibri" w:hAnsi="Calibri" w:cs="Calibri"/>
                <w:sz w:val="19"/>
                <w:szCs w:val="19"/>
              </w:rPr>
              <w:t>doposażanie warsztatów</w:t>
            </w:r>
            <w:r>
              <w:rPr>
                <w:rFonts w:ascii="Calibri" w:hAnsi="Calibri" w:cs="Calibri"/>
                <w:sz w:val="19"/>
                <w:szCs w:val="19"/>
              </w:rPr>
              <w:t xml:space="preserve">, doskonalenie </w:t>
            </w:r>
            <w:r w:rsidRPr="00BD2E33">
              <w:rPr>
                <w:rFonts w:ascii="Calibri" w:hAnsi="Calibri" w:cs="Calibri"/>
                <w:sz w:val="19"/>
                <w:szCs w:val="19"/>
              </w:rPr>
              <w:t>kadry</w:t>
            </w:r>
            <w:r>
              <w:rPr>
                <w:rFonts w:ascii="Calibri" w:hAnsi="Calibri" w:cs="Calibri"/>
                <w:sz w:val="19"/>
                <w:szCs w:val="19"/>
              </w:rPr>
              <w:t xml:space="preserve">, </w:t>
            </w:r>
            <w:r w:rsidRPr="00BD2E33">
              <w:rPr>
                <w:rFonts w:ascii="Calibri" w:hAnsi="Calibri" w:cs="Calibri"/>
                <w:sz w:val="19"/>
                <w:szCs w:val="19"/>
              </w:rPr>
              <w:t>wsparcie współpracy ze środowiskiem pracodawców</w:t>
            </w:r>
            <w:r>
              <w:rPr>
                <w:rFonts w:ascii="Calibri" w:hAnsi="Calibri" w:cs="Calibri"/>
                <w:sz w:val="19"/>
                <w:szCs w:val="19"/>
              </w:rPr>
              <w:t xml:space="preserve"> i </w:t>
            </w:r>
            <w:r w:rsidRPr="00BD2E33">
              <w:rPr>
                <w:rFonts w:ascii="Calibri" w:hAnsi="Calibri" w:cs="Calibri"/>
                <w:sz w:val="19"/>
                <w:szCs w:val="19"/>
              </w:rPr>
              <w:t>uczelniami wyższymi</w:t>
            </w:r>
            <w:r>
              <w:rPr>
                <w:rFonts w:ascii="Calibri" w:hAnsi="Calibri" w:cs="Calibri"/>
                <w:sz w:val="19"/>
                <w:szCs w:val="19"/>
              </w:rPr>
              <w:t xml:space="preserve">, </w:t>
            </w:r>
            <w:r w:rsidRPr="00BD2E33">
              <w:rPr>
                <w:rFonts w:ascii="Calibri" w:hAnsi="Calibri" w:cs="Calibri"/>
                <w:sz w:val="19"/>
                <w:szCs w:val="19"/>
              </w:rPr>
              <w:t>wsparcie psychologiczne i pedagogiczne</w:t>
            </w:r>
            <w:r>
              <w:rPr>
                <w:rFonts w:ascii="Calibri" w:hAnsi="Calibri" w:cs="Calibri"/>
                <w:sz w:val="19"/>
                <w:szCs w:val="19"/>
              </w:rPr>
              <w:t>, profilaktyka</w:t>
            </w:r>
            <w:r w:rsidRPr="00BD2E33">
              <w:rPr>
                <w:rFonts w:ascii="Calibri" w:hAnsi="Calibri" w:cs="Calibri"/>
                <w:sz w:val="19"/>
                <w:szCs w:val="19"/>
              </w:rPr>
              <w:t xml:space="preserve"> dobrosta</w:t>
            </w:r>
            <w:r>
              <w:rPr>
                <w:rFonts w:ascii="Calibri" w:hAnsi="Calibri" w:cs="Calibri"/>
                <w:sz w:val="19"/>
                <w:szCs w:val="19"/>
              </w:rPr>
              <w:t xml:space="preserve">nu psychicznego i emocjonalnego </w:t>
            </w:r>
            <w:r w:rsidRPr="00BD2E33">
              <w:rPr>
                <w:rFonts w:ascii="Calibri" w:hAnsi="Calibri" w:cs="Calibri"/>
                <w:sz w:val="19"/>
                <w:szCs w:val="19"/>
              </w:rPr>
              <w:t>uczniów</w:t>
            </w:r>
            <w:r>
              <w:rPr>
                <w:rFonts w:ascii="Calibri" w:hAnsi="Calibri" w:cs="Calibri"/>
                <w:sz w:val="19"/>
                <w:szCs w:val="19"/>
              </w:rPr>
              <w:t xml:space="preserve">, </w:t>
            </w:r>
            <w:r w:rsidRPr="00BD2E33">
              <w:rPr>
                <w:rFonts w:ascii="Calibri" w:hAnsi="Calibri" w:cs="Calibri"/>
                <w:sz w:val="19"/>
                <w:szCs w:val="19"/>
              </w:rPr>
              <w:t xml:space="preserve">poprawa dostępności </w:t>
            </w:r>
            <w:r>
              <w:rPr>
                <w:rFonts w:ascii="Calibri" w:hAnsi="Calibri" w:cs="Calibri"/>
                <w:sz w:val="19"/>
                <w:szCs w:val="19"/>
              </w:rPr>
              <w:t xml:space="preserve">bazy, </w:t>
            </w:r>
            <w:r w:rsidRPr="0005342A">
              <w:rPr>
                <w:rFonts w:ascii="Calibri" w:hAnsi="Calibri" w:cs="Calibri"/>
                <w:sz w:val="19"/>
                <w:szCs w:val="19"/>
              </w:rPr>
              <w:t>koordynacja kształcenia zawodowego w regionie oraz wsparcie doradztwa</w:t>
            </w:r>
            <w:r>
              <w:rPr>
                <w:rFonts w:ascii="Calibri" w:hAnsi="Calibri" w:cs="Calibri"/>
                <w:sz w:val="19"/>
                <w:szCs w:val="19"/>
              </w:rPr>
              <w:t xml:space="preserve"> edukacyjno-zawodowego, </w:t>
            </w:r>
            <w:r w:rsidRPr="0005342A">
              <w:rPr>
                <w:rFonts w:ascii="Calibri" w:hAnsi="Calibri" w:cs="Calibri"/>
                <w:sz w:val="19"/>
                <w:szCs w:val="19"/>
              </w:rPr>
              <w:t>rozwój kształcenia zawodowego w branża</w:t>
            </w:r>
            <w:r>
              <w:rPr>
                <w:rFonts w:ascii="Calibri" w:hAnsi="Calibri" w:cs="Calibri"/>
                <w:sz w:val="19"/>
                <w:szCs w:val="19"/>
              </w:rPr>
              <w:t xml:space="preserve">ch kluczowych dla regionalnego rynku pracy, </w:t>
            </w:r>
            <w:r w:rsidRPr="0005342A">
              <w:rPr>
                <w:rFonts w:ascii="Calibri" w:hAnsi="Calibri" w:cs="Calibri"/>
                <w:sz w:val="19"/>
                <w:szCs w:val="19"/>
              </w:rPr>
              <w:t>podnoszenie kwalifikacji zawodowych uczniów z zakresu zielonej technologii</w:t>
            </w:r>
            <w:r>
              <w:rPr>
                <w:rFonts w:ascii="Calibri" w:hAnsi="Calibri" w:cs="Calibri"/>
                <w:sz w:val="19"/>
                <w:szCs w:val="19"/>
              </w:rPr>
              <w:t xml:space="preserve">, </w:t>
            </w:r>
            <w:r w:rsidRPr="0005342A">
              <w:rPr>
                <w:rFonts w:ascii="Calibri" w:hAnsi="Calibri" w:cs="Calibri"/>
                <w:sz w:val="19"/>
                <w:szCs w:val="19"/>
              </w:rPr>
              <w:t>transformacj</w:t>
            </w:r>
            <w:r>
              <w:rPr>
                <w:rFonts w:ascii="Calibri" w:hAnsi="Calibri" w:cs="Calibri"/>
                <w:sz w:val="19"/>
                <w:szCs w:val="19"/>
              </w:rPr>
              <w:t>a cyfrowa</w:t>
            </w:r>
            <w:r w:rsidRPr="0005342A">
              <w:rPr>
                <w:rFonts w:ascii="Calibri" w:hAnsi="Calibri" w:cs="Calibri"/>
                <w:sz w:val="19"/>
                <w:szCs w:val="19"/>
              </w:rPr>
              <w:t xml:space="preserve"> szkół</w:t>
            </w:r>
            <w:r>
              <w:rPr>
                <w:rFonts w:ascii="Calibri" w:hAnsi="Calibri" w:cs="Calibri"/>
                <w:sz w:val="19"/>
                <w:szCs w:val="19"/>
              </w:rPr>
              <w:t>, w</w:t>
            </w:r>
            <w:r w:rsidRPr="00BD2E33">
              <w:rPr>
                <w:rFonts w:ascii="Calibri" w:hAnsi="Calibri" w:cs="Calibri"/>
                <w:sz w:val="19"/>
                <w:szCs w:val="19"/>
              </w:rPr>
              <w:t xml:space="preserve">ykorzystanie </w:t>
            </w:r>
            <w:r>
              <w:rPr>
                <w:rFonts w:ascii="Calibri" w:hAnsi="Calibri" w:cs="Calibri"/>
                <w:sz w:val="19"/>
                <w:szCs w:val="19"/>
              </w:rPr>
              <w:t xml:space="preserve">regionalnej </w:t>
            </w:r>
            <w:r w:rsidRPr="00BD2E33">
              <w:rPr>
                <w:rFonts w:ascii="Calibri" w:hAnsi="Calibri" w:cs="Calibri"/>
                <w:sz w:val="19"/>
                <w:szCs w:val="19"/>
              </w:rPr>
              <w:t>infrastruktury nauko</w:t>
            </w:r>
            <w:r>
              <w:rPr>
                <w:rFonts w:ascii="Calibri" w:hAnsi="Calibri" w:cs="Calibri"/>
                <w:sz w:val="19"/>
                <w:szCs w:val="19"/>
              </w:rPr>
              <w:t>wej, szkoleniowej i kulturalnej</w:t>
            </w:r>
            <w:r w:rsidRPr="00BD2E33">
              <w:rPr>
                <w:rFonts w:ascii="Calibri" w:hAnsi="Calibri" w:cs="Calibri"/>
                <w:sz w:val="19"/>
                <w:szCs w:val="19"/>
              </w:rPr>
              <w:t xml:space="preserve"> w celach edukacyjnych</w:t>
            </w:r>
            <w:r>
              <w:rPr>
                <w:rFonts w:ascii="Calibri" w:hAnsi="Calibri" w:cs="Calibri"/>
                <w:sz w:val="19"/>
                <w:szCs w:val="19"/>
              </w:rPr>
              <w:t>;</w:t>
            </w:r>
          </w:p>
          <w:p w14:paraId="46937A5F" w14:textId="2F6B7916" w:rsidR="00B64B19" w:rsidRDefault="00B64B19" w:rsidP="00D94647">
            <w:pPr>
              <w:pStyle w:val="Akapitzlist"/>
              <w:numPr>
                <w:ilvl w:val="0"/>
                <w:numId w:val="52"/>
              </w:numPr>
              <w:spacing w:before="0" w:after="20"/>
              <w:contextualSpacing w:val="0"/>
              <w:jc w:val="both"/>
              <w:rPr>
                <w:rFonts w:ascii="Calibri" w:hAnsi="Calibri" w:cs="Calibri"/>
                <w:sz w:val="19"/>
                <w:szCs w:val="19"/>
              </w:rPr>
            </w:pPr>
            <w:r>
              <w:rPr>
                <w:rFonts w:ascii="Calibri" w:hAnsi="Calibri" w:cs="Calibri"/>
                <w:sz w:val="19"/>
                <w:szCs w:val="19"/>
              </w:rPr>
              <w:t xml:space="preserve">promocja i </w:t>
            </w:r>
            <w:r w:rsidRPr="0052736A">
              <w:rPr>
                <w:rFonts w:ascii="Calibri" w:hAnsi="Calibri" w:cs="Calibri"/>
                <w:sz w:val="19"/>
                <w:szCs w:val="19"/>
              </w:rPr>
              <w:t>kształcenie osób dorosłych w zakresie k</w:t>
            </w:r>
            <w:r>
              <w:rPr>
                <w:rFonts w:ascii="Calibri" w:hAnsi="Calibri" w:cs="Calibri"/>
                <w:sz w:val="19"/>
                <w:szCs w:val="19"/>
              </w:rPr>
              <w:t>ompetencji przekrojowych, jak i </w:t>
            </w:r>
            <w:r w:rsidRPr="0052736A">
              <w:rPr>
                <w:rFonts w:ascii="Calibri" w:hAnsi="Calibri" w:cs="Calibri"/>
                <w:sz w:val="19"/>
                <w:szCs w:val="19"/>
              </w:rPr>
              <w:t>kwalifikacji o charakterze zawodowym</w:t>
            </w:r>
            <w:r>
              <w:rPr>
                <w:rFonts w:ascii="Calibri" w:hAnsi="Calibri" w:cs="Calibri"/>
                <w:sz w:val="19"/>
                <w:szCs w:val="19"/>
              </w:rPr>
              <w:t xml:space="preserve">, </w:t>
            </w:r>
            <w:r w:rsidRPr="0052736A">
              <w:rPr>
                <w:rFonts w:ascii="Calibri" w:hAnsi="Calibri" w:cs="Calibri"/>
                <w:sz w:val="19"/>
                <w:szCs w:val="19"/>
              </w:rPr>
              <w:t>inicja</w:t>
            </w:r>
            <w:r>
              <w:rPr>
                <w:rFonts w:ascii="Calibri" w:hAnsi="Calibri" w:cs="Calibri"/>
                <w:sz w:val="19"/>
                <w:szCs w:val="19"/>
              </w:rPr>
              <w:t>tywy edukacyjne dla dorosłych (np. t</w:t>
            </w:r>
            <w:r w:rsidRPr="0052736A">
              <w:rPr>
                <w:rFonts w:ascii="Calibri" w:hAnsi="Calibri" w:cs="Calibri"/>
                <w:sz w:val="19"/>
                <w:szCs w:val="19"/>
              </w:rPr>
              <w:t>worzenie i rozwój Lokaln</w:t>
            </w:r>
            <w:r>
              <w:rPr>
                <w:rFonts w:ascii="Calibri" w:hAnsi="Calibri" w:cs="Calibri"/>
                <w:sz w:val="19"/>
                <w:szCs w:val="19"/>
              </w:rPr>
              <w:t>ych Ośrodków Wiedzy i Edukacji);</w:t>
            </w:r>
          </w:p>
          <w:p w14:paraId="1D81F823" w14:textId="06094B3C" w:rsidR="00B64B19" w:rsidRDefault="00B64B19" w:rsidP="00D94647">
            <w:pPr>
              <w:pStyle w:val="Akapitzlist"/>
              <w:numPr>
                <w:ilvl w:val="0"/>
                <w:numId w:val="52"/>
              </w:numPr>
              <w:spacing w:before="0" w:after="20"/>
              <w:contextualSpacing w:val="0"/>
              <w:jc w:val="both"/>
              <w:rPr>
                <w:rFonts w:ascii="Calibri" w:hAnsi="Calibri" w:cs="Calibri"/>
                <w:sz w:val="19"/>
                <w:szCs w:val="19"/>
              </w:rPr>
            </w:pPr>
            <w:r>
              <w:rPr>
                <w:rFonts w:ascii="Calibri" w:hAnsi="Calibri" w:cs="Calibri"/>
                <w:sz w:val="19"/>
                <w:szCs w:val="19"/>
              </w:rPr>
              <w:t>wspieranie integracji i a</w:t>
            </w:r>
            <w:r w:rsidRPr="00446C2F">
              <w:rPr>
                <w:rFonts w:ascii="Calibri" w:hAnsi="Calibri" w:cs="Calibri"/>
                <w:sz w:val="19"/>
                <w:szCs w:val="19"/>
              </w:rPr>
              <w:t>ktywizacja społeczna, zawodowa, edu</w:t>
            </w:r>
            <w:r>
              <w:rPr>
                <w:rFonts w:ascii="Calibri" w:hAnsi="Calibri" w:cs="Calibri"/>
                <w:sz w:val="19"/>
                <w:szCs w:val="19"/>
              </w:rPr>
              <w:t xml:space="preserve">kacyjna, zdrowotna kulturalna i </w:t>
            </w:r>
            <w:r w:rsidRPr="00446C2F">
              <w:rPr>
                <w:rFonts w:ascii="Calibri" w:hAnsi="Calibri" w:cs="Calibri"/>
                <w:sz w:val="19"/>
                <w:szCs w:val="19"/>
              </w:rPr>
              <w:t>mieszkaniowa osób zagrożonych ubóstwem i wy</w:t>
            </w:r>
            <w:r>
              <w:rPr>
                <w:rFonts w:ascii="Calibri" w:hAnsi="Calibri" w:cs="Calibri"/>
                <w:sz w:val="19"/>
                <w:szCs w:val="19"/>
              </w:rPr>
              <w:t xml:space="preserve">kluczeniem społecznym oraz osób </w:t>
            </w:r>
            <w:r w:rsidRPr="00446C2F">
              <w:rPr>
                <w:rFonts w:ascii="Calibri" w:hAnsi="Calibri" w:cs="Calibri"/>
                <w:sz w:val="19"/>
                <w:szCs w:val="19"/>
              </w:rPr>
              <w:t>biernych zawodowo</w:t>
            </w:r>
            <w:r>
              <w:rPr>
                <w:rFonts w:ascii="Calibri" w:hAnsi="Calibri" w:cs="Calibri"/>
                <w:sz w:val="19"/>
                <w:szCs w:val="19"/>
              </w:rPr>
              <w:t>, w</w:t>
            </w:r>
            <w:r w:rsidRPr="00446C2F">
              <w:rPr>
                <w:rFonts w:ascii="Calibri" w:hAnsi="Calibri" w:cs="Calibri"/>
                <w:sz w:val="19"/>
                <w:szCs w:val="19"/>
              </w:rPr>
              <w:t>sparcie bezpośrednie podmiotów ekonomii społecznej oraz przedsiębiorstw</w:t>
            </w:r>
            <w:r>
              <w:rPr>
                <w:rFonts w:ascii="Calibri" w:hAnsi="Calibri" w:cs="Calibri"/>
                <w:sz w:val="19"/>
                <w:szCs w:val="19"/>
              </w:rPr>
              <w:t xml:space="preserve"> społecznych, w tym </w:t>
            </w:r>
            <w:r w:rsidRPr="00446C2F">
              <w:rPr>
                <w:rFonts w:ascii="Calibri" w:hAnsi="Calibri" w:cs="Calibri"/>
                <w:sz w:val="19"/>
                <w:szCs w:val="19"/>
              </w:rPr>
              <w:t>zwiększenie efektywności zatrudnieniowej podmiotów reintegr</w:t>
            </w:r>
            <w:r>
              <w:rPr>
                <w:rFonts w:ascii="Calibri" w:hAnsi="Calibri" w:cs="Calibri"/>
                <w:sz w:val="19"/>
                <w:szCs w:val="19"/>
              </w:rPr>
              <w:t>acyjnych;</w:t>
            </w:r>
          </w:p>
          <w:p w14:paraId="04DE1EEF" w14:textId="71FBC33D" w:rsidR="00B64B19" w:rsidRDefault="00B64B19" w:rsidP="00D94647">
            <w:pPr>
              <w:pStyle w:val="Akapitzlist"/>
              <w:numPr>
                <w:ilvl w:val="0"/>
                <w:numId w:val="52"/>
              </w:numPr>
              <w:spacing w:before="0" w:after="20"/>
              <w:contextualSpacing w:val="0"/>
              <w:jc w:val="both"/>
              <w:rPr>
                <w:rFonts w:ascii="Calibri" w:hAnsi="Calibri" w:cs="Calibri"/>
                <w:sz w:val="19"/>
                <w:szCs w:val="19"/>
              </w:rPr>
            </w:pPr>
            <w:r>
              <w:rPr>
                <w:rFonts w:ascii="Calibri" w:hAnsi="Calibri" w:cs="Calibri"/>
                <w:sz w:val="19"/>
                <w:szCs w:val="19"/>
              </w:rPr>
              <w:t>wspieranie integracji i a</w:t>
            </w:r>
            <w:r w:rsidRPr="00446C2F">
              <w:rPr>
                <w:rFonts w:ascii="Calibri" w:hAnsi="Calibri" w:cs="Calibri"/>
                <w:sz w:val="19"/>
                <w:szCs w:val="19"/>
              </w:rPr>
              <w:t xml:space="preserve">ktywizacja społeczna, zawodowa i edukacyjna obywateli państw trzecich </w:t>
            </w:r>
            <w:r>
              <w:rPr>
                <w:rFonts w:ascii="Calibri" w:hAnsi="Calibri" w:cs="Calibri"/>
                <w:sz w:val="19"/>
                <w:szCs w:val="19"/>
              </w:rPr>
              <w:t xml:space="preserve">(w tym </w:t>
            </w:r>
            <w:r w:rsidRPr="00446C2F">
              <w:rPr>
                <w:rFonts w:ascii="Calibri" w:hAnsi="Calibri" w:cs="Calibri"/>
                <w:sz w:val="19"/>
                <w:szCs w:val="19"/>
              </w:rPr>
              <w:t>migrantów i uchodźców) oraz reemigrantów</w:t>
            </w:r>
            <w:r>
              <w:rPr>
                <w:rFonts w:ascii="Calibri" w:hAnsi="Calibri" w:cs="Calibri"/>
                <w:sz w:val="19"/>
                <w:szCs w:val="19"/>
              </w:rPr>
              <w:t>;</w:t>
            </w:r>
          </w:p>
          <w:p w14:paraId="2AE4CA39" w14:textId="5122BDD0" w:rsidR="00B64B19" w:rsidRDefault="00B64B19" w:rsidP="00D94647">
            <w:pPr>
              <w:pStyle w:val="Akapitzlist"/>
              <w:numPr>
                <w:ilvl w:val="0"/>
                <w:numId w:val="52"/>
              </w:numPr>
              <w:spacing w:before="0" w:after="20"/>
              <w:contextualSpacing w:val="0"/>
              <w:jc w:val="both"/>
              <w:rPr>
                <w:rFonts w:ascii="Calibri" w:hAnsi="Calibri" w:cs="Calibri"/>
                <w:sz w:val="19"/>
                <w:szCs w:val="19"/>
              </w:rPr>
            </w:pPr>
            <w:r>
              <w:rPr>
                <w:rFonts w:ascii="Calibri" w:hAnsi="Calibri" w:cs="Calibri"/>
                <w:sz w:val="19"/>
                <w:szCs w:val="19"/>
              </w:rPr>
              <w:t>wspieranie integracji i a</w:t>
            </w:r>
            <w:r w:rsidRPr="00446C2F">
              <w:rPr>
                <w:rFonts w:ascii="Calibri" w:hAnsi="Calibri" w:cs="Calibri"/>
                <w:sz w:val="19"/>
                <w:szCs w:val="19"/>
              </w:rPr>
              <w:t xml:space="preserve">ktywizacja </w:t>
            </w:r>
            <w:r w:rsidRPr="00696A6B">
              <w:rPr>
                <w:rFonts w:ascii="Calibri" w:hAnsi="Calibri" w:cs="Calibri"/>
                <w:sz w:val="19"/>
                <w:szCs w:val="19"/>
              </w:rPr>
              <w:t>społeczna, zawodowa i edukacyjn</w:t>
            </w:r>
            <w:r>
              <w:rPr>
                <w:rFonts w:ascii="Calibri" w:hAnsi="Calibri" w:cs="Calibri"/>
                <w:sz w:val="19"/>
                <w:szCs w:val="19"/>
              </w:rPr>
              <w:t>a społeczności romskiej;</w:t>
            </w:r>
          </w:p>
          <w:p w14:paraId="510546A5" w14:textId="75E43474" w:rsidR="00B64B19" w:rsidRPr="00ED6D34" w:rsidRDefault="00B64B19" w:rsidP="00ED6D34">
            <w:pPr>
              <w:pStyle w:val="Akapitzlist"/>
              <w:numPr>
                <w:ilvl w:val="0"/>
                <w:numId w:val="52"/>
              </w:numPr>
              <w:spacing w:before="0" w:after="20"/>
              <w:jc w:val="both"/>
              <w:rPr>
                <w:rFonts w:ascii="Calibri" w:hAnsi="Calibri" w:cs="Calibri"/>
                <w:sz w:val="19"/>
                <w:szCs w:val="19"/>
              </w:rPr>
            </w:pPr>
            <w:r>
              <w:rPr>
                <w:rFonts w:ascii="Calibri" w:hAnsi="Calibri" w:cs="Calibri"/>
                <w:sz w:val="19"/>
                <w:szCs w:val="19"/>
              </w:rPr>
              <w:t>u</w:t>
            </w:r>
            <w:r w:rsidRPr="002E2D93">
              <w:rPr>
                <w:rFonts w:ascii="Calibri" w:hAnsi="Calibri" w:cs="Calibri"/>
                <w:sz w:val="19"/>
                <w:szCs w:val="19"/>
              </w:rPr>
              <w:t>sługi w zakresie wspar</w:t>
            </w:r>
            <w:r>
              <w:rPr>
                <w:rFonts w:ascii="Calibri" w:hAnsi="Calibri" w:cs="Calibri"/>
                <w:sz w:val="19"/>
                <w:szCs w:val="19"/>
              </w:rPr>
              <w:t xml:space="preserve">cia rodziny i pieczy zastępczej, kompleksowe </w:t>
            </w:r>
            <w:r w:rsidRPr="002E2D93">
              <w:rPr>
                <w:rFonts w:ascii="Calibri" w:hAnsi="Calibri" w:cs="Calibri"/>
                <w:sz w:val="19"/>
                <w:szCs w:val="19"/>
              </w:rPr>
              <w:t>wsparcie osób usamodzielnia</w:t>
            </w:r>
            <w:r>
              <w:rPr>
                <w:rFonts w:ascii="Calibri" w:hAnsi="Calibri" w:cs="Calibri"/>
                <w:sz w:val="19"/>
                <w:szCs w:val="19"/>
              </w:rPr>
              <w:t xml:space="preserve">jących się, rozwój placówek wsparcia dziennego dla </w:t>
            </w:r>
            <w:r w:rsidRPr="002E2D93">
              <w:rPr>
                <w:rFonts w:ascii="Calibri" w:hAnsi="Calibri" w:cs="Calibri"/>
                <w:sz w:val="19"/>
                <w:szCs w:val="19"/>
              </w:rPr>
              <w:t>dzieci i młodzieży,</w:t>
            </w:r>
            <w:r>
              <w:rPr>
                <w:rFonts w:ascii="Calibri" w:hAnsi="Calibri" w:cs="Calibri"/>
                <w:sz w:val="19"/>
                <w:szCs w:val="19"/>
              </w:rPr>
              <w:t xml:space="preserve"> pomoc osobom potrzebującym w </w:t>
            </w:r>
            <w:r w:rsidRPr="002E2D93">
              <w:rPr>
                <w:rFonts w:ascii="Calibri" w:hAnsi="Calibri" w:cs="Calibri"/>
                <w:sz w:val="19"/>
                <w:szCs w:val="19"/>
              </w:rPr>
              <w:t xml:space="preserve">codziennym funkcjonowaniu, </w:t>
            </w:r>
            <w:r>
              <w:rPr>
                <w:rFonts w:ascii="Calibri" w:hAnsi="Calibri" w:cs="Calibri"/>
                <w:sz w:val="19"/>
                <w:szCs w:val="19"/>
              </w:rPr>
              <w:t>u</w:t>
            </w:r>
            <w:r w:rsidRPr="002E2D93">
              <w:rPr>
                <w:rFonts w:ascii="Calibri" w:hAnsi="Calibri" w:cs="Calibri"/>
                <w:sz w:val="19"/>
                <w:szCs w:val="19"/>
              </w:rPr>
              <w:t xml:space="preserve">powszechnienie </w:t>
            </w:r>
            <w:r>
              <w:rPr>
                <w:rFonts w:ascii="Calibri" w:hAnsi="Calibri" w:cs="Calibri"/>
                <w:sz w:val="19"/>
                <w:szCs w:val="19"/>
              </w:rPr>
              <w:t>innowacyjnych usług społecznych, u</w:t>
            </w:r>
            <w:r w:rsidRPr="002E2D93">
              <w:rPr>
                <w:rFonts w:ascii="Calibri" w:hAnsi="Calibri" w:cs="Calibri"/>
                <w:sz w:val="19"/>
                <w:szCs w:val="19"/>
              </w:rPr>
              <w:t xml:space="preserve">sługi opiekuńcze </w:t>
            </w:r>
            <w:r>
              <w:rPr>
                <w:rFonts w:ascii="Calibri" w:hAnsi="Calibri" w:cs="Calibri"/>
                <w:sz w:val="19"/>
                <w:szCs w:val="19"/>
              </w:rPr>
              <w:t xml:space="preserve">przy wykorzystaniu </w:t>
            </w:r>
            <w:proofErr w:type="spellStart"/>
            <w:r>
              <w:rPr>
                <w:rFonts w:ascii="Calibri" w:hAnsi="Calibri" w:cs="Calibri"/>
                <w:sz w:val="19"/>
                <w:szCs w:val="19"/>
              </w:rPr>
              <w:t>teleopieki</w:t>
            </w:r>
            <w:proofErr w:type="spellEnd"/>
            <w:r>
              <w:rPr>
                <w:rFonts w:ascii="Calibri" w:hAnsi="Calibri" w:cs="Calibri"/>
                <w:sz w:val="19"/>
                <w:szCs w:val="19"/>
              </w:rPr>
              <w:t xml:space="preserve"> z </w:t>
            </w:r>
            <w:r w:rsidRPr="002E2D93">
              <w:rPr>
                <w:rFonts w:ascii="Calibri" w:hAnsi="Calibri" w:cs="Calibri"/>
                <w:sz w:val="19"/>
                <w:szCs w:val="19"/>
              </w:rPr>
              <w:t xml:space="preserve">elementami </w:t>
            </w:r>
            <w:proofErr w:type="spellStart"/>
            <w:r w:rsidRPr="002E2D93">
              <w:rPr>
                <w:rFonts w:ascii="Calibri" w:hAnsi="Calibri" w:cs="Calibri"/>
                <w:sz w:val="19"/>
                <w:szCs w:val="19"/>
              </w:rPr>
              <w:t>telemedycyny</w:t>
            </w:r>
            <w:proofErr w:type="spellEnd"/>
            <w:r>
              <w:rPr>
                <w:rFonts w:ascii="Calibri" w:hAnsi="Calibri" w:cs="Calibri"/>
                <w:sz w:val="19"/>
                <w:szCs w:val="19"/>
              </w:rPr>
              <w:t>,</w:t>
            </w:r>
            <w:r w:rsidRPr="002E2D93">
              <w:rPr>
                <w:rFonts w:ascii="Calibri" w:hAnsi="Calibri" w:cs="Calibri"/>
                <w:sz w:val="19"/>
                <w:szCs w:val="19"/>
              </w:rPr>
              <w:t xml:space="preserve"> </w:t>
            </w:r>
            <w:r>
              <w:rPr>
                <w:rFonts w:ascii="Calibri" w:hAnsi="Calibri" w:cs="Calibri"/>
                <w:sz w:val="19"/>
                <w:szCs w:val="19"/>
              </w:rPr>
              <w:t>rozwój</w:t>
            </w:r>
            <w:r w:rsidRPr="002E2D93">
              <w:rPr>
                <w:rFonts w:ascii="Calibri" w:hAnsi="Calibri" w:cs="Calibri"/>
                <w:sz w:val="19"/>
                <w:szCs w:val="19"/>
              </w:rPr>
              <w:t xml:space="preserve"> mieszkalnictwa chr</w:t>
            </w:r>
            <w:r>
              <w:rPr>
                <w:rFonts w:ascii="Calibri" w:hAnsi="Calibri" w:cs="Calibri"/>
                <w:sz w:val="19"/>
                <w:szCs w:val="19"/>
              </w:rPr>
              <w:t xml:space="preserve">onionego, wspomaganego i innych </w:t>
            </w:r>
            <w:r w:rsidRPr="002E2D93">
              <w:rPr>
                <w:rFonts w:ascii="Calibri" w:hAnsi="Calibri" w:cs="Calibri"/>
                <w:sz w:val="19"/>
                <w:szCs w:val="19"/>
              </w:rPr>
              <w:t>rodzajów mieszkań z usługami,</w:t>
            </w:r>
            <w:r>
              <w:rPr>
                <w:rFonts w:ascii="Calibri" w:hAnsi="Calibri" w:cs="Calibri"/>
                <w:sz w:val="19"/>
                <w:szCs w:val="19"/>
              </w:rPr>
              <w:t xml:space="preserve"> doskonalenie kadr świadczących usługi społeczne, rozwój usług</w:t>
            </w:r>
            <w:r w:rsidRPr="002E2D93">
              <w:rPr>
                <w:rFonts w:ascii="Calibri" w:hAnsi="Calibri" w:cs="Calibri"/>
                <w:sz w:val="19"/>
                <w:szCs w:val="19"/>
              </w:rPr>
              <w:t xml:space="preserve"> w zakresie</w:t>
            </w:r>
            <w:r>
              <w:rPr>
                <w:rFonts w:ascii="Calibri" w:hAnsi="Calibri" w:cs="Calibri"/>
                <w:sz w:val="19"/>
                <w:szCs w:val="19"/>
              </w:rPr>
              <w:t>:</w:t>
            </w:r>
            <w:r w:rsidRPr="002E2D93">
              <w:rPr>
                <w:rFonts w:ascii="Calibri" w:hAnsi="Calibri" w:cs="Calibri"/>
                <w:sz w:val="19"/>
                <w:szCs w:val="19"/>
              </w:rPr>
              <w:t xml:space="preserve"> interwencji kryzysowej,</w:t>
            </w:r>
            <w:r>
              <w:rPr>
                <w:rFonts w:ascii="Calibri" w:hAnsi="Calibri" w:cs="Calibri"/>
                <w:sz w:val="19"/>
                <w:szCs w:val="19"/>
              </w:rPr>
              <w:t xml:space="preserve"> p</w:t>
            </w:r>
            <w:r w:rsidRPr="002E2D93">
              <w:rPr>
                <w:rFonts w:ascii="Calibri" w:hAnsi="Calibri" w:cs="Calibri"/>
                <w:sz w:val="19"/>
                <w:szCs w:val="19"/>
              </w:rPr>
              <w:t>oradnictwa specjalistycznego</w:t>
            </w:r>
            <w:r>
              <w:rPr>
                <w:rFonts w:ascii="Calibri" w:hAnsi="Calibri" w:cs="Calibri"/>
                <w:sz w:val="19"/>
                <w:szCs w:val="19"/>
              </w:rPr>
              <w:t xml:space="preserve">, </w:t>
            </w:r>
            <w:r w:rsidRPr="002E2D93">
              <w:rPr>
                <w:rFonts w:ascii="Calibri" w:hAnsi="Calibri" w:cs="Calibri"/>
                <w:sz w:val="19"/>
                <w:szCs w:val="19"/>
              </w:rPr>
              <w:t>psychiatrii środowiskowej</w:t>
            </w:r>
            <w:r>
              <w:rPr>
                <w:rFonts w:ascii="Calibri" w:hAnsi="Calibri" w:cs="Calibri"/>
                <w:sz w:val="19"/>
                <w:szCs w:val="19"/>
              </w:rPr>
              <w:t xml:space="preserve">, </w:t>
            </w:r>
            <w:r w:rsidRPr="002E2D93">
              <w:rPr>
                <w:rFonts w:ascii="Calibri" w:hAnsi="Calibri" w:cs="Calibri"/>
                <w:sz w:val="19"/>
                <w:szCs w:val="19"/>
              </w:rPr>
              <w:t>domowej opieki długoterminowej</w:t>
            </w:r>
            <w:r>
              <w:rPr>
                <w:rFonts w:ascii="Calibri" w:hAnsi="Calibri" w:cs="Calibri"/>
                <w:sz w:val="19"/>
                <w:szCs w:val="19"/>
              </w:rPr>
              <w:t>, r</w:t>
            </w:r>
            <w:r w:rsidRPr="002E2D93">
              <w:rPr>
                <w:rFonts w:ascii="Calibri" w:hAnsi="Calibri" w:cs="Calibri"/>
                <w:sz w:val="19"/>
                <w:szCs w:val="19"/>
              </w:rPr>
              <w:t>egionalne programy zdrowotne</w:t>
            </w:r>
            <w:r>
              <w:rPr>
                <w:rFonts w:ascii="Calibri" w:hAnsi="Calibri" w:cs="Calibri"/>
                <w:sz w:val="19"/>
                <w:szCs w:val="19"/>
              </w:rPr>
              <w:t>, w</w:t>
            </w:r>
            <w:r w:rsidRPr="00ED6D34">
              <w:rPr>
                <w:rFonts w:ascii="Calibri" w:hAnsi="Calibri" w:cs="Calibri"/>
                <w:sz w:val="19"/>
                <w:szCs w:val="19"/>
              </w:rPr>
              <w:t xml:space="preserve">sparcie procesu </w:t>
            </w:r>
            <w:proofErr w:type="spellStart"/>
            <w:r w:rsidRPr="00ED6D34">
              <w:rPr>
                <w:rFonts w:ascii="Calibri" w:hAnsi="Calibri" w:cs="Calibri"/>
                <w:sz w:val="19"/>
                <w:szCs w:val="19"/>
              </w:rPr>
              <w:t>deinsty</w:t>
            </w:r>
            <w:r>
              <w:rPr>
                <w:rFonts w:ascii="Calibri" w:hAnsi="Calibri" w:cs="Calibri"/>
                <w:sz w:val="19"/>
                <w:szCs w:val="19"/>
              </w:rPr>
              <w:t>tucjonalizacji</w:t>
            </w:r>
            <w:proofErr w:type="spellEnd"/>
            <w:r>
              <w:rPr>
                <w:rFonts w:ascii="Calibri" w:hAnsi="Calibri" w:cs="Calibri"/>
                <w:sz w:val="19"/>
                <w:szCs w:val="19"/>
              </w:rPr>
              <w:t xml:space="preserve"> usług</w:t>
            </w:r>
            <w:r w:rsidRPr="00ED6D34">
              <w:rPr>
                <w:rFonts w:ascii="Calibri" w:hAnsi="Calibri" w:cs="Calibri"/>
                <w:sz w:val="19"/>
                <w:szCs w:val="19"/>
              </w:rPr>
              <w:t>;</w:t>
            </w:r>
          </w:p>
          <w:p w14:paraId="080E07D6" w14:textId="24D56DDF" w:rsidR="00B64B19" w:rsidRPr="001F63F9" w:rsidRDefault="00B64B19" w:rsidP="00D94647">
            <w:pPr>
              <w:pStyle w:val="Akapitzlist"/>
              <w:numPr>
                <w:ilvl w:val="0"/>
                <w:numId w:val="52"/>
              </w:numPr>
              <w:spacing w:before="0" w:after="20"/>
              <w:contextualSpacing w:val="0"/>
              <w:jc w:val="both"/>
              <w:rPr>
                <w:rFonts w:ascii="Calibri" w:hAnsi="Calibri" w:cs="Calibri"/>
                <w:sz w:val="19"/>
                <w:szCs w:val="19"/>
              </w:rPr>
            </w:pPr>
            <w:r>
              <w:rPr>
                <w:rFonts w:ascii="Calibri" w:hAnsi="Calibri" w:cs="Calibri"/>
                <w:sz w:val="19"/>
                <w:szCs w:val="19"/>
              </w:rPr>
              <w:t>b</w:t>
            </w:r>
            <w:r w:rsidRPr="00446C2F">
              <w:rPr>
                <w:rFonts w:ascii="Calibri" w:hAnsi="Calibri" w:cs="Calibri"/>
                <w:sz w:val="19"/>
                <w:szCs w:val="19"/>
              </w:rPr>
              <w:t>udowanie potencjału parterów społecznych i organizacji społeczeństwa</w:t>
            </w:r>
            <w:r>
              <w:rPr>
                <w:rFonts w:ascii="Calibri" w:hAnsi="Calibri" w:cs="Calibri"/>
                <w:sz w:val="19"/>
                <w:szCs w:val="19"/>
              </w:rPr>
              <w:t xml:space="preserve"> </w:t>
            </w:r>
            <w:r w:rsidRPr="00446C2F">
              <w:rPr>
                <w:rFonts w:ascii="Calibri" w:hAnsi="Calibri" w:cs="Calibri"/>
                <w:sz w:val="19"/>
                <w:szCs w:val="19"/>
              </w:rPr>
              <w:t>obywatelskiego</w:t>
            </w:r>
            <w:r>
              <w:rPr>
                <w:rFonts w:ascii="Calibri" w:hAnsi="Calibri" w:cs="Calibri"/>
                <w:sz w:val="19"/>
                <w:szCs w:val="19"/>
              </w:rPr>
              <w:t xml:space="preserve"> i angażowanie ich w w/w obszarach.</w:t>
            </w:r>
          </w:p>
        </w:tc>
      </w:tr>
      <w:tr w:rsidR="00B64B19" w:rsidRPr="001F63F9" w14:paraId="4DD74776" w14:textId="77777777" w:rsidTr="00B64B19">
        <w:tc>
          <w:tcPr>
            <w:tcW w:w="227" w:type="pct"/>
            <w:vAlign w:val="center"/>
          </w:tcPr>
          <w:p w14:paraId="0494BF3D" w14:textId="77777777" w:rsidR="00B64B19" w:rsidRPr="001F63F9" w:rsidRDefault="00B64B19" w:rsidP="00D94647">
            <w:pPr>
              <w:pStyle w:val="Akapitzlist"/>
              <w:numPr>
                <w:ilvl w:val="0"/>
                <w:numId w:val="11"/>
              </w:numPr>
              <w:spacing w:before="0" w:after="20"/>
              <w:contextualSpacing w:val="0"/>
              <w:jc w:val="center"/>
              <w:rPr>
                <w:rFonts w:ascii="Calibri" w:hAnsi="Calibri" w:cs="Calibri"/>
                <w:sz w:val="19"/>
                <w:szCs w:val="19"/>
              </w:rPr>
            </w:pPr>
          </w:p>
        </w:tc>
        <w:tc>
          <w:tcPr>
            <w:tcW w:w="791" w:type="pct"/>
            <w:vAlign w:val="center"/>
          </w:tcPr>
          <w:p w14:paraId="59793829" w14:textId="79C67636" w:rsidR="00B64B19" w:rsidRPr="001F63F9" w:rsidRDefault="00B64B19" w:rsidP="00EA3C2A">
            <w:pPr>
              <w:spacing w:before="0" w:after="20"/>
              <w:rPr>
                <w:rFonts w:ascii="Calibri" w:hAnsi="Calibri" w:cs="Calibri"/>
                <w:sz w:val="19"/>
                <w:szCs w:val="19"/>
              </w:rPr>
            </w:pPr>
            <w:r w:rsidRPr="005D6F8C">
              <w:rPr>
                <w:rFonts w:ascii="Calibri" w:hAnsi="Calibri" w:cs="Calibri"/>
                <w:sz w:val="19"/>
                <w:szCs w:val="19"/>
              </w:rPr>
              <w:t>Małopolska bliżej mieszkańców</w:t>
            </w:r>
          </w:p>
        </w:tc>
        <w:tc>
          <w:tcPr>
            <w:tcW w:w="3982" w:type="pct"/>
            <w:vAlign w:val="center"/>
          </w:tcPr>
          <w:p w14:paraId="1BA65818" w14:textId="7218F1C5" w:rsidR="00B64B19" w:rsidRDefault="00B64B19" w:rsidP="003D0750">
            <w:pPr>
              <w:pStyle w:val="Akapitzlist"/>
              <w:numPr>
                <w:ilvl w:val="0"/>
                <w:numId w:val="52"/>
              </w:numPr>
              <w:spacing w:before="0" w:after="20"/>
              <w:contextualSpacing w:val="0"/>
              <w:jc w:val="both"/>
              <w:rPr>
                <w:rFonts w:ascii="Calibri" w:hAnsi="Calibri" w:cs="Calibri"/>
                <w:sz w:val="19"/>
                <w:szCs w:val="19"/>
              </w:rPr>
            </w:pPr>
            <w:r>
              <w:rPr>
                <w:rFonts w:ascii="Calibri" w:hAnsi="Calibri" w:cs="Calibri"/>
                <w:sz w:val="19"/>
                <w:szCs w:val="19"/>
              </w:rPr>
              <w:t>W</w:t>
            </w:r>
            <w:r w:rsidRPr="00C74879">
              <w:rPr>
                <w:rFonts w:ascii="Calibri" w:hAnsi="Calibri" w:cs="Calibri"/>
                <w:sz w:val="19"/>
                <w:szCs w:val="19"/>
              </w:rPr>
              <w:t xml:space="preserve">spieranie zintegrowanego i sprzyjającego włączeniu społecznemu rozwoju </w:t>
            </w:r>
            <w:r>
              <w:rPr>
                <w:rFonts w:ascii="Calibri" w:hAnsi="Calibri" w:cs="Calibri"/>
                <w:sz w:val="19"/>
                <w:szCs w:val="19"/>
              </w:rPr>
              <w:t xml:space="preserve">na obszarach miejskich (interwencja z </w:t>
            </w:r>
            <w:r w:rsidRPr="00B43614">
              <w:rPr>
                <w:rFonts w:ascii="Calibri" w:hAnsi="Calibri" w:cs="Calibri"/>
                <w:sz w:val="19"/>
                <w:szCs w:val="19"/>
              </w:rPr>
              <w:t>wykorzystaniem tzw. Inny</w:t>
            </w:r>
            <w:r>
              <w:rPr>
                <w:rFonts w:ascii="Calibri" w:hAnsi="Calibri" w:cs="Calibri"/>
                <w:sz w:val="19"/>
                <w:szCs w:val="19"/>
              </w:rPr>
              <w:t>ch Instrumentów Terytorialnych), w tym rozwój</w:t>
            </w:r>
            <w:r w:rsidRPr="00C74879">
              <w:rPr>
                <w:rFonts w:ascii="Calibri" w:hAnsi="Calibri" w:cs="Calibri"/>
                <w:sz w:val="19"/>
                <w:szCs w:val="19"/>
              </w:rPr>
              <w:t xml:space="preserve"> infrastruktury k</w:t>
            </w:r>
            <w:r>
              <w:rPr>
                <w:rFonts w:ascii="Calibri" w:hAnsi="Calibri" w:cs="Calibri"/>
                <w:sz w:val="19"/>
                <w:szCs w:val="19"/>
              </w:rPr>
              <w:t>ultury oraz zwiększanie dostępu i atrakcyjności oferty kulturalnej, ochrona i opieka</w:t>
            </w:r>
            <w:r w:rsidRPr="00686453">
              <w:rPr>
                <w:rFonts w:ascii="Calibri" w:hAnsi="Calibri" w:cs="Calibri"/>
                <w:sz w:val="19"/>
                <w:szCs w:val="19"/>
              </w:rPr>
              <w:t xml:space="preserve"> </w:t>
            </w:r>
            <w:r>
              <w:rPr>
                <w:rFonts w:ascii="Calibri" w:hAnsi="Calibri" w:cs="Calibri"/>
                <w:sz w:val="19"/>
                <w:szCs w:val="19"/>
              </w:rPr>
              <w:t>nad zabytkami, dbałość o dziedzictwo</w:t>
            </w:r>
            <w:r w:rsidRPr="00B43614">
              <w:rPr>
                <w:rFonts w:ascii="Calibri" w:hAnsi="Calibri" w:cs="Calibri"/>
                <w:sz w:val="19"/>
                <w:szCs w:val="19"/>
              </w:rPr>
              <w:t xml:space="preserve"> niematerialne</w:t>
            </w:r>
            <w:r>
              <w:rPr>
                <w:rFonts w:ascii="Calibri" w:hAnsi="Calibri" w:cs="Calibri"/>
                <w:sz w:val="19"/>
                <w:szCs w:val="19"/>
              </w:rPr>
              <w:t>, rozwój</w:t>
            </w:r>
            <w:r w:rsidRPr="000004E6">
              <w:rPr>
                <w:rFonts w:ascii="Calibri" w:hAnsi="Calibri" w:cs="Calibri"/>
                <w:sz w:val="19"/>
                <w:szCs w:val="19"/>
              </w:rPr>
              <w:t xml:space="preserve"> oferty turystycznej i rekreacyjnej</w:t>
            </w:r>
            <w:r>
              <w:rPr>
                <w:rFonts w:ascii="Calibri" w:hAnsi="Calibri" w:cs="Calibri"/>
                <w:sz w:val="19"/>
                <w:szCs w:val="19"/>
              </w:rPr>
              <w:t xml:space="preserve"> (</w:t>
            </w:r>
            <w:r w:rsidRPr="00DB0AD6">
              <w:rPr>
                <w:rFonts w:ascii="Calibri" w:hAnsi="Calibri" w:cs="Calibri"/>
                <w:sz w:val="19"/>
                <w:szCs w:val="19"/>
              </w:rPr>
              <w:t>rozwój szlaków turystycznych i</w:t>
            </w:r>
            <w:r>
              <w:rPr>
                <w:rFonts w:ascii="Calibri" w:hAnsi="Calibri" w:cs="Calibri"/>
                <w:sz w:val="19"/>
                <w:szCs w:val="19"/>
              </w:rPr>
              <w:t> </w:t>
            </w:r>
            <w:r w:rsidRPr="00DB0AD6">
              <w:rPr>
                <w:rFonts w:ascii="Calibri" w:hAnsi="Calibri" w:cs="Calibri"/>
                <w:sz w:val="19"/>
                <w:szCs w:val="19"/>
              </w:rPr>
              <w:t>rekreacyjnych</w:t>
            </w:r>
            <w:r>
              <w:rPr>
                <w:rFonts w:ascii="Calibri" w:hAnsi="Calibri" w:cs="Calibri"/>
                <w:sz w:val="19"/>
                <w:szCs w:val="19"/>
              </w:rPr>
              <w:t>,</w:t>
            </w:r>
            <w:r w:rsidRPr="00DB0AD6">
              <w:rPr>
                <w:rFonts w:ascii="Calibri" w:hAnsi="Calibri" w:cs="Calibri"/>
                <w:sz w:val="19"/>
                <w:szCs w:val="19"/>
              </w:rPr>
              <w:t xml:space="preserve"> </w:t>
            </w:r>
            <w:r>
              <w:rPr>
                <w:rFonts w:ascii="Calibri" w:hAnsi="Calibri" w:cs="Calibri"/>
                <w:sz w:val="19"/>
                <w:szCs w:val="19"/>
              </w:rPr>
              <w:t xml:space="preserve">tworzenie </w:t>
            </w:r>
            <w:r w:rsidRPr="00DB0AD6">
              <w:rPr>
                <w:rFonts w:ascii="Calibri" w:hAnsi="Calibri" w:cs="Calibri"/>
                <w:sz w:val="19"/>
                <w:szCs w:val="19"/>
              </w:rPr>
              <w:t xml:space="preserve">produktów turystycznych, </w:t>
            </w:r>
            <w:r>
              <w:rPr>
                <w:rFonts w:ascii="Calibri" w:hAnsi="Calibri" w:cs="Calibri"/>
                <w:sz w:val="19"/>
                <w:szCs w:val="19"/>
              </w:rPr>
              <w:t xml:space="preserve">rozwój </w:t>
            </w:r>
            <w:r w:rsidRPr="00DB0AD6">
              <w:rPr>
                <w:rFonts w:ascii="Calibri" w:hAnsi="Calibri" w:cs="Calibri"/>
                <w:sz w:val="19"/>
                <w:szCs w:val="19"/>
              </w:rPr>
              <w:t>wielofunkc</w:t>
            </w:r>
            <w:r>
              <w:rPr>
                <w:rFonts w:ascii="Calibri" w:hAnsi="Calibri" w:cs="Calibri"/>
                <w:sz w:val="19"/>
                <w:szCs w:val="19"/>
              </w:rPr>
              <w:t xml:space="preserve">yjnych obiektów turystycznych i </w:t>
            </w:r>
            <w:r w:rsidRPr="00DB0AD6">
              <w:rPr>
                <w:rFonts w:ascii="Calibri" w:hAnsi="Calibri" w:cs="Calibri"/>
                <w:sz w:val="19"/>
                <w:szCs w:val="19"/>
              </w:rPr>
              <w:t>rekr</w:t>
            </w:r>
            <w:r>
              <w:rPr>
                <w:rFonts w:ascii="Calibri" w:hAnsi="Calibri" w:cs="Calibri"/>
                <w:sz w:val="19"/>
                <w:szCs w:val="19"/>
              </w:rPr>
              <w:t xml:space="preserve">eacyjnych oraz stref aktywności, rozwój oferty rekreacji wodnej i powiązanej, </w:t>
            </w:r>
            <w:r w:rsidRPr="00DB0AD6">
              <w:rPr>
                <w:rFonts w:ascii="Calibri" w:hAnsi="Calibri" w:cs="Calibri"/>
                <w:sz w:val="19"/>
                <w:szCs w:val="19"/>
              </w:rPr>
              <w:t>rozwój schronisk</w:t>
            </w:r>
            <w:r>
              <w:rPr>
                <w:rFonts w:ascii="Calibri" w:hAnsi="Calibri" w:cs="Calibri"/>
                <w:sz w:val="19"/>
                <w:szCs w:val="19"/>
              </w:rPr>
              <w:t xml:space="preserve">), rozwój </w:t>
            </w:r>
            <w:r w:rsidRPr="00AF5481">
              <w:rPr>
                <w:rFonts w:ascii="Calibri" w:hAnsi="Calibri" w:cs="Calibri"/>
                <w:sz w:val="19"/>
                <w:szCs w:val="19"/>
              </w:rPr>
              <w:t>turystyki uzdrowiskowej i prozdrowotnej</w:t>
            </w:r>
            <w:r>
              <w:rPr>
                <w:rFonts w:ascii="Calibri" w:hAnsi="Calibri" w:cs="Calibri"/>
                <w:sz w:val="19"/>
                <w:szCs w:val="19"/>
              </w:rPr>
              <w:t xml:space="preserve"> (rozwój infrastruktury turystycznej, rekreacyjnej i </w:t>
            </w:r>
            <w:r w:rsidRPr="004014E2">
              <w:rPr>
                <w:rFonts w:ascii="Calibri" w:hAnsi="Calibri" w:cs="Calibri"/>
                <w:sz w:val="19"/>
                <w:szCs w:val="19"/>
              </w:rPr>
              <w:t xml:space="preserve">uzdrowiskowej </w:t>
            </w:r>
            <w:r>
              <w:rPr>
                <w:rFonts w:ascii="Calibri" w:hAnsi="Calibri" w:cs="Calibri"/>
                <w:sz w:val="19"/>
                <w:szCs w:val="19"/>
              </w:rPr>
              <w:t xml:space="preserve">oraz uzupełniającej oferty czasu wolnego), </w:t>
            </w:r>
            <w:r w:rsidRPr="007A5318">
              <w:rPr>
                <w:rFonts w:ascii="Calibri" w:hAnsi="Calibri" w:cs="Calibri"/>
                <w:sz w:val="19"/>
                <w:szCs w:val="19"/>
              </w:rPr>
              <w:t>tworzenie lub rozbudowa stref aktywności gospodarcze</w:t>
            </w:r>
            <w:r>
              <w:rPr>
                <w:rFonts w:ascii="Calibri" w:hAnsi="Calibri" w:cs="Calibri"/>
                <w:sz w:val="19"/>
                <w:szCs w:val="19"/>
              </w:rPr>
              <w:t xml:space="preserve">j oraz obiektów </w:t>
            </w:r>
            <w:r w:rsidRPr="00720CF2">
              <w:rPr>
                <w:rFonts w:ascii="Calibri" w:hAnsi="Calibri" w:cs="Calibri"/>
                <w:sz w:val="19"/>
                <w:szCs w:val="19"/>
              </w:rPr>
              <w:t>umożliwiających handel artykułami rolno-spożywczymi</w:t>
            </w:r>
            <w:r>
              <w:rPr>
                <w:rFonts w:ascii="Calibri" w:hAnsi="Calibri" w:cs="Calibri"/>
                <w:sz w:val="19"/>
                <w:szCs w:val="19"/>
              </w:rPr>
              <w:t xml:space="preserve">, </w:t>
            </w:r>
            <w:r w:rsidRPr="00AF5481">
              <w:rPr>
                <w:rFonts w:ascii="Calibri" w:hAnsi="Calibri" w:cs="Calibri"/>
                <w:sz w:val="19"/>
                <w:szCs w:val="19"/>
              </w:rPr>
              <w:t>wsparcie odnowy zdegradowanych obszarów miejskich objętych</w:t>
            </w:r>
            <w:r>
              <w:rPr>
                <w:rFonts w:ascii="Calibri" w:hAnsi="Calibri" w:cs="Calibri"/>
                <w:sz w:val="19"/>
                <w:szCs w:val="19"/>
              </w:rPr>
              <w:t xml:space="preserve"> rewitalizacją (zintegrowane działania inwestycyjne oraz animujące i</w:t>
            </w:r>
            <w:r w:rsidRPr="00720CF2">
              <w:rPr>
                <w:rFonts w:ascii="Calibri" w:hAnsi="Calibri" w:cs="Calibri"/>
                <w:sz w:val="19"/>
                <w:szCs w:val="19"/>
              </w:rPr>
              <w:t xml:space="preserve"> a</w:t>
            </w:r>
            <w:r>
              <w:rPr>
                <w:rFonts w:ascii="Calibri" w:hAnsi="Calibri" w:cs="Calibri"/>
                <w:sz w:val="19"/>
                <w:szCs w:val="19"/>
              </w:rPr>
              <w:t>ktywizujące lokalną społeczność);</w:t>
            </w:r>
          </w:p>
          <w:p w14:paraId="1A6C7528" w14:textId="060BEA9C" w:rsidR="00B64B19" w:rsidRPr="001F63F9" w:rsidRDefault="00B64B19" w:rsidP="003D0750">
            <w:pPr>
              <w:pStyle w:val="Akapitzlist"/>
              <w:numPr>
                <w:ilvl w:val="0"/>
                <w:numId w:val="52"/>
              </w:numPr>
              <w:spacing w:before="0" w:after="20"/>
              <w:contextualSpacing w:val="0"/>
              <w:jc w:val="both"/>
              <w:rPr>
                <w:rFonts w:ascii="Calibri" w:hAnsi="Calibri" w:cs="Calibri"/>
                <w:sz w:val="19"/>
                <w:szCs w:val="19"/>
              </w:rPr>
            </w:pPr>
            <w:r w:rsidRPr="00C74879">
              <w:rPr>
                <w:rFonts w:ascii="Calibri" w:hAnsi="Calibri" w:cs="Calibri"/>
                <w:sz w:val="19"/>
                <w:szCs w:val="19"/>
              </w:rPr>
              <w:lastRenderedPageBreak/>
              <w:t xml:space="preserve">wspieranie zintegrowanego i sprzyjającego włączeniu społecznemu rozwoju </w:t>
            </w:r>
            <w:r>
              <w:rPr>
                <w:rFonts w:ascii="Calibri" w:hAnsi="Calibri" w:cs="Calibri"/>
                <w:sz w:val="19"/>
                <w:szCs w:val="19"/>
              </w:rPr>
              <w:t xml:space="preserve">na obszarach wiejskich (interwencja z </w:t>
            </w:r>
            <w:r w:rsidRPr="00B43614">
              <w:rPr>
                <w:rFonts w:ascii="Calibri" w:hAnsi="Calibri" w:cs="Calibri"/>
                <w:sz w:val="19"/>
                <w:szCs w:val="19"/>
              </w:rPr>
              <w:t>wykorzystaniem RLKS</w:t>
            </w:r>
            <w:r>
              <w:rPr>
                <w:rFonts w:ascii="Calibri" w:hAnsi="Calibri" w:cs="Calibri"/>
                <w:sz w:val="19"/>
                <w:szCs w:val="19"/>
              </w:rPr>
              <w:t xml:space="preserve"> - </w:t>
            </w:r>
            <w:r w:rsidRPr="00B43614">
              <w:rPr>
                <w:rFonts w:ascii="Calibri" w:hAnsi="Calibri" w:cs="Calibri"/>
                <w:sz w:val="19"/>
                <w:szCs w:val="19"/>
              </w:rPr>
              <w:t>(Rozwój Lokalny Kierowany przez Społeczność</w:t>
            </w:r>
            <w:r>
              <w:rPr>
                <w:rFonts w:ascii="Calibri" w:hAnsi="Calibri" w:cs="Calibri"/>
                <w:sz w:val="19"/>
                <w:szCs w:val="19"/>
              </w:rPr>
              <w:t>), w tym rozwój</w:t>
            </w:r>
            <w:r w:rsidRPr="00C74879">
              <w:rPr>
                <w:rFonts w:ascii="Calibri" w:hAnsi="Calibri" w:cs="Calibri"/>
                <w:sz w:val="19"/>
                <w:szCs w:val="19"/>
              </w:rPr>
              <w:t xml:space="preserve"> infrastruktury k</w:t>
            </w:r>
            <w:r>
              <w:rPr>
                <w:rFonts w:ascii="Calibri" w:hAnsi="Calibri" w:cs="Calibri"/>
                <w:sz w:val="19"/>
                <w:szCs w:val="19"/>
              </w:rPr>
              <w:t>ultury oraz zwiększanie dostępu i atrakcyjności oferty kulturalnej, ochrona i opieka</w:t>
            </w:r>
            <w:r w:rsidRPr="00686453">
              <w:rPr>
                <w:rFonts w:ascii="Calibri" w:hAnsi="Calibri" w:cs="Calibri"/>
                <w:sz w:val="19"/>
                <w:szCs w:val="19"/>
              </w:rPr>
              <w:t xml:space="preserve"> </w:t>
            </w:r>
            <w:r>
              <w:rPr>
                <w:rFonts w:ascii="Calibri" w:hAnsi="Calibri" w:cs="Calibri"/>
                <w:sz w:val="19"/>
                <w:szCs w:val="19"/>
              </w:rPr>
              <w:t>nad zabytkami, dbałość o dziedzictwo</w:t>
            </w:r>
            <w:r w:rsidRPr="00B43614">
              <w:rPr>
                <w:rFonts w:ascii="Calibri" w:hAnsi="Calibri" w:cs="Calibri"/>
                <w:sz w:val="19"/>
                <w:szCs w:val="19"/>
              </w:rPr>
              <w:t xml:space="preserve"> niematerialne</w:t>
            </w:r>
            <w:r>
              <w:rPr>
                <w:rFonts w:ascii="Calibri" w:hAnsi="Calibri" w:cs="Calibri"/>
                <w:sz w:val="19"/>
                <w:szCs w:val="19"/>
              </w:rPr>
              <w:t>, rozwój</w:t>
            </w:r>
            <w:r w:rsidRPr="000004E6">
              <w:rPr>
                <w:rFonts w:ascii="Calibri" w:hAnsi="Calibri" w:cs="Calibri"/>
                <w:sz w:val="19"/>
                <w:szCs w:val="19"/>
              </w:rPr>
              <w:t xml:space="preserve"> oferty turystycznej i rekreacyjnej</w:t>
            </w:r>
            <w:r>
              <w:rPr>
                <w:rFonts w:ascii="Calibri" w:hAnsi="Calibri" w:cs="Calibri"/>
                <w:sz w:val="19"/>
                <w:szCs w:val="19"/>
              </w:rPr>
              <w:t xml:space="preserve"> (</w:t>
            </w:r>
            <w:r w:rsidRPr="00DB0AD6">
              <w:rPr>
                <w:rFonts w:ascii="Calibri" w:hAnsi="Calibri" w:cs="Calibri"/>
                <w:sz w:val="19"/>
                <w:szCs w:val="19"/>
              </w:rPr>
              <w:t>rozwój szlaków turystycznych i</w:t>
            </w:r>
            <w:r>
              <w:rPr>
                <w:rFonts w:ascii="Calibri" w:hAnsi="Calibri" w:cs="Calibri"/>
                <w:sz w:val="19"/>
                <w:szCs w:val="19"/>
              </w:rPr>
              <w:t> </w:t>
            </w:r>
            <w:r w:rsidRPr="00DB0AD6">
              <w:rPr>
                <w:rFonts w:ascii="Calibri" w:hAnsi="Calibri" w:cs="Calibri"/>
                <w:sz w:val="19"/>
                <w:szCs w:val="19"/>
              </w:rPr>
              <w:t>rekreacyjnych</w:t>
            </w:r>
            <w:r>
              <w:rPr>
                <w:rFonts w:ascii="Calibri" w:hAnsi="Calibri" w:cs="Calibri"/>
                <w:sz w:val="19"/>
                <w:szCs w:val="19"/>
              </w:rPr>
              <w:t>,</w:t>
            </w:r>
            <w:r w:rsidRPr="00DB0AD6">
              <w:rPr>
                <w:rFonts w:ascii="Calibri" w:hAnsi="Calibri" w:cs="Calibri"/>
                <w:sz w:val="19"/>
                <w:szCs w:val="19"/>
              </w:rPr>
              <w:t xml:space="preserve"> </w:t>
            </w:r>
            <w:r>
              <w:rPr>
                <w:rFonts w:ascii="Calibri" w:hAnsi="Calibri" w:cs="Calibri"/>
                <w:sz w:val="19"/>
                <w:szCs w:val="19"/>
              </w:rPr>
              <w:t xml:space="preserve">tworzenie </w:t>
            </w:r>
            <w:r w:rsidRPr="00DB0AD6">
              <w:rPr>
                <w:rFonts w:ascii="Calibri" w:hAnsi="Calibri" w:cs="Calibri"/>
                <w:sz w:val="19"/>
                <w:szCs w:val="19"/>
              </w:rPr>
              <w:t xml:space="preserve">produktów turystycznych, </w:t>
            </w:r>
            <w:r>
              <w:rPr>
                <w:rFonts w:ascii="Calibri" w:hAnsi="Calibri" w:cs="Calibri"/>
                <w:sz w:val="19"/>
                <w:szCs w:val="19"/>
              </w:rPr>
              <w:t xml:space="preserve">rozwój </w:t>
            </w:r>
            <w:r w:rsidRPr="00DB0AD6">
              <w:rPr>
                <w:rFonts w:ascii="Calibri" w:hAnsi="Calibri" w:cs="Calibri"/>
                <w:sz w:val="19"/>
                <w:szCs w:val="19"/>
              </w:rPr>
              <w:t>wielofunkc</w:t>
            </w:r>
            <w:r>
              <w:rPr>
                <w:rFonts w:ascii="Calibri" w:hAnsi="Calibri" w:cs="Calibri"/>
                <w:sz w:val="19"/>
                <w:szCs w:val="19"/>
              </w:rPr>
              <w:t xml:space="preserve">yjnych obiektów turystycznych i </w:t>
            </w:r>
            <w:r w:rsidRPr="00DB0AD6">
              <w:rPr>
                <w:rFonts w:ascii="Calibri" w:hAnsi="Calibri" w:cs="Calibri"/>
                <w:sz w:val="19"/>
                <w:szCs w:val="19"/>
              </w:rPr>
              <w:t>rekr</w:t>
            </w:r>
            <w:r>
              <w:rPr>
                <w:rFonts w:ascii="Calibri" w:hAnsi="Calibri" w:cs="Calibri"/>
                <w:sz w:val="19"/>
                <w:szCs w:val="19"/>
              </w:rPr>
              <w:t xml:space="preserve">eacyjnych oraz stref aktywności, rozwój oferty rekreacji wodnej i powiązanej, </w:t>
            </w:r>
            <w:r w:rsidRPr="00DB0AD6">
              <w:rPr>
                <w:rFonts w:ascii="Calibri" w:hAnsi="Calibri" w:cs="Calibri"/>
                <w:sz w:val="19"/>
                <w:szCs w:val="19"/>
              </w:rPr>
              <w:t>rozwój schronisk</w:t>
            </w:r>
            <w:r>
              <w:rPr>
                <w:rFonts w:ascii="Calibri" w:hAnsi="Calibri" w:cs="Calibri"/>
                <w:sz w:val="19"/>
                <w:szCs w:val="19"/>
              </w:rPr>
              <w:t>).</w:t>
            </w:r>
          </w:p>
        </w:tc>
      </w:tr>
      <w:tr w:rsidR="00B64B19" w:rsidRPr="001F63F9" w14:paraId="19E06A49" w14:textId="77777777" w:rsidTr="00B64B19">
        <w:tc>
          <w:tcPr>
            <w:tcW w:w="227" w:type="pct"/>
            <w:vAlign w:val="center"/>
          </w:tcPr>
          <w:p w14:paraId="0407D8D5" w14:textId="77777777" w:rsidR="00B64B19" w:rsidRPr="001F63F9" w:rsidRDefault="00B64B19" w:rsidP="00D94647">
            <w:pPr>
              <w:pStyle w:val="Akapitzlist"/>
              <w:numPr>
                <w:ilvl w:val="0"/>
                <w:numId w:val="11"/>
              </w:numPr>
              <w:spacing w:before="0" w:after="20"/>
              <w:contextualSpacing w:val="0"/>
              <w:jc w:val="center"/>
              <w:rPr>
                <w:rFonts w:ascii="Calibri" w:hAnsi="Calibri" w:cs="Calibri"/>
                <w:sz w:val="19"/>
                <w:szCs w:val="19"/>
              </w:rPr>
            </w:pPr>
          </w:p>
        </w:tc>
        <w:tc>
          <w:tcPr>
            <w:tcW w:w="791" w:type="pct"/>
            <w:vAlign w:val="center"/>
          </w:tcPr>
          <w:p w14:paraId="3C1606BF" w14:textId="592B0CE3" w:rsidR="00B64B19" w:rsidRPr="005D6F8C" w:rsidRDefault="00B64B19" w:rsidP="00EA3C2A">
            <w:pPr>
              <w:spacing w:before="0" w:after="20"/>
              <w:rPr>
                <w:rFonts w:ascii="Calibri" w:hAnsi="Calibri" w:cs="Calibri"/>
                <w:sz w:val="19"/>
                <w:szCs w:val="19"/>
              </w:rPr>
            </w:pPr>
            <w:r w:rsidRPr="005D6F8C">
              <w:rPr>
                <w:rFonts w:ascii="Calibri" w:hAnsi="Calibri" w:cs="Calibri"/>
                <w:sz w:val="19"/>
                <w:szCs w:val="19"/>
              </w:rPr>
              <w:t>Sprawiedliwa transformacja Małopolski Zachodniej</w:t>
            </w:r>
          </w:p>
        </w:tc>
        <w:tc>
          <w:tcPr>
            <w:tcW w:w="3982" w:type="pct"/>
            <w:vAlign w:val="center"/>
          </w:tcPr>
          <w:p w14:paraId="7E0237BC" w14:textId="7578089D" w:rsidR="00B64B19" w:rsidRPr="003D0750" w:rsidRDefault="00B64B19" w:rsidP="003D0750">
            <w:pPr>
              <w:spacing w:before="0" w:after="20"/>
              <w:jc w:val="both"/>
              <w:rPr>
                <w:rFonts w:ascii="Calibri" w:hAnsi="Calibri" w:cs="Calibri"/>
                <w:sz w:val="19"/>
                <w:szCs w:val="19"/>
              </w:rPr>
            </w:pPr>
            <w:r w:rsidRPr="003D0750">
              <w:rPr>
                <w:rFonts w:ascii="Calibri" w:hAnsi="Calibri" w:cs="Calibri"/>
                <w:sz w:val="19"/>
                <w:szCs w:val="19"/>
              </w:rPr>
              <w:t xml:space="preserve">Łagodzenie wpływających na społeczeństwo, </w:t>
            </w:r>
            <w:r>
              <w:rPr>
                <w:rFonts w:ascii="Calibri" w:hAnsi="Calibri" w:cs="Calibri"/>
                <w:sz w:val="19"/>
                <w:szCs w:val="19"/>
              </w:rPr>
              <w:t>zatrudnienie, gospodarkę i </w:t>
            </w:r>
            <w:r w:rsidRPr="003D0750">
              <w:rPr>
                <w:rFonts w:ascii="Calibri" w:hAnsi="Calibri" w:cs="Calibri"/>
                <w:sz w:val="19"/>
                <w:szCs w:val="19"/>
              </w:rPr>
              <w:t>środowisko skutków transformacji w kierunku gospodarki neutralnej dla klimatu, w tym:</w:t>
            </w:r>
          </w:p>
          <w:p w14:paraId="0C6D6EC7" w14:textId="7544D313" w:rsidR="00B64B19" w:rsidRDefault="00B64B19" w:rsidP="003D0750">
            <w:pPr>
              <w:pStyle w:val="Akapitzlist"/>
              <w:numPr>
                <w:ilvl w:val="0"/>
                <w:numId w:val="52"/>
              </w:numPr>
              <w:spacing w:before="0" w:after="20"/>
              <w:contextualSpacing w:val="0"/>
              <w:jc w:val="both"/>
              <w:rPr>
                <w:rFonts w:ascii="Calibri" w:hAnsi="Calibri" w:cs="Calibri"/>
                <w:sz w:val="19"/>
                <w:szCs w:val="19"/>
              </w:rPr>
            </w:pPr>
            <w:r w:rsidRPr="00E33254">
              <w:rPr>
                <w:rFonts w:ascii="Calibri" w:hAnsi="Calibri" w:cs="Calibri"/>
                <w:sz w:val="19"/>
                <w:szCs w:val="19"/>
              </w:rPr>
              <w:t>rynek pracy wspierający transformację</w:t>
            </w:r>
            <w:r>
              <w:rPr>
                <w:rFonts w:ascii="Calibri" w:hAnsi="Calibri" w:cs="Calibri"/>
                <w:sz w:val="19"/>
                <w:szCs w:val="19"/>
              </w:rPr>
              <w:t xml:space="preserve"> - przedsięwzięcia z zakresu: </w:t>
            </w:r>
            <w:r w:rsidRPr="00E33254">
              <w:rPr>
                <w:rFonts w:ascii="Calibri" w:hAnsi="Calibri" w:cs="Calibri"/>
                <w:sz w:val="19"/>
                <w:szCs w:val="19"/>
              </w:rPr>
              <w:t xml:space="preserve">doradztwa zawodowego, </w:t>
            </w:r>
            <w:r>
              <w:rPr>
                <w:rFonts w:ascii="Calibri" w:hAnsi="Calibri" w:cs="Calibri"/>
                <w:sz w:val="19"/>
                <w:szCs w:val="19"/>
              </w:rPr>
              <w:t>zmiany i podnoszenia kwalifikacji, wsparcia w </w:t>
            </w:r>
            <w:r w:rsidRPr="00E33254">
              <w:rPr>
                <w:rFonts w:ascii="Calibri" w:hAnsi="Calibri" w:cs="Calibri"/>
                <w:sz w:val="19"/>
                <w:szCs w:val="19"/>
              </w:rPr>
              <w:t xml:space="preserve">poszukiwaniu pracy </w:t>
            </w:r>
            <w:r>
              <w:rPr>
                <w:rFonts w:ascii="Calibri" w:hAnsi="Calibri" w:cs="Calibri"/>
                <w:sz w:val="19"/>
                <w:szCs w:val="19"/>
              </w:rPr>
              <w:t xml:space="preserve">lub zakładaniu działalności gospodarczej przez osoby </w:t>
            </w:r>
            <w:r w:rsidRPr="00E33254">
              <w:rPr>
                <w:rFonts w:ascii="Calibri" w:hAnsi="Calibri" w:cs="Calibri"/>
                <w:sz w:val="19"/>
                <w:szCs w:val="19"/>
              </w:rPr>
              <w:t>odchodząc</w:t>
            </w:r>
            <w:r>
              <w:rPr>
                <w:rFonts w:ascii="Calibri" w:hAnsi="Calibri" w:cs="Calibri"/>
                <w:sz w:val="19"/>
                <w:szCs w:val="19"/>
              </w:rPr>
              <w:t>e</w:t>
            </w:r>
            <w:r w:rsidRPr="00E33254">
              <w:rPr>
                <w:rFonts w:ascii="Calibri" w:hAnsi="Calibri" w:cs="Calibri"/>
                <w:sz w:val="19"/>
                <w:szCs w:val="19"/>
              </w:rPr>
              <w:t xml:space="preserve"> z pracy w sektorze górniczym</w:t>
            </w:r>
            <w:r>
              <w:rPr>
                <w:rFonts w:ascii="Calibri" w:hAnsi="Calibri" w:cs="Calibri"/>
                <w:sz w:val="19"/>
                <w:szCs w:val="19"/>
              </w:rPr>
              <w:t xml:space="preserve"> i powiązanych,</w:t>
            </w:r>
          </w:p>
          <w:p w14:paraId="3B947DEE" w14:textId="116256AC" w:rsidR="00B64B19" w:rsidRDefault="00B64B19" w:rsidP="003D0750">
            <w:pPr>
              <w:pStyle w:val="Akapitzlist"/>
              <w:numPr>
                <w:ilvl w:val="0"/>
                <w:numId w:val="52"/>
              </w:numPr>
              <w:spacing w:before="0" w:after="20"/>
              <w:contextualSpacing w:val="0"/>
              <w:jc w:val="both"/>
              <w:rPr>
                <w:rFonts w:ascii="Calibri" w:hAnsi="Calibri" w:cs="Calibri"/>
                <w:sz w:val="19"/>
                <w:szCs w:val="19"/>
              </w:rPr>
            </w:pPr>
            <w:r w:rsidRPr="00E33254">
              <w:rPr>
                <w:rFonts w:ascii="Calibri" w:hAnsi="Calibri" w:cs="Calibri"/>
                <w:sz w:val="19"/>
                <w:szCs w:val="19"/>
              </w:rPr>
              <w:t xml:space="preserve">edukacja wspierająca transformację </w:t>
            </w:r>
            <w:r>
              <w:rPr>
                <w:rFonts w:ascii="Calibri" w:hAnsi="Calibri" w:cs="Calibri"/>
                <w:sz w:val="19"/>
                <w:szCs w:val="19"/>
              </w:rPr>
              <w:t xml:space="preserve">- podnoszenie </w:t>
            </w:r>
            <w:r w:rsidRPr="00E33254">
              <w:rPr>
                <w:rFonts w:ascii="Calibri" w:hAnsi="Calibri" w:cs="Calibri"/>
                <w:sz w:val="19"/>
                <w:szCs w:val="19"/>
              </w:rPr>
              <w:t xml:space="preserve">świadomości </w:t>
            </w:r>
            <w:r>
              <w:rPr>
                <w:rFonts w:ascii="Calibri" w:hAnsi="Calibri" w:cs="Calibri"/>
                <w:sz w:val="19"/>
                <w:szCs w:val="19"/>
              </w:rPr>
              <w:t>i przygotowanie</w:t>
            </w:r>
            <w:r w:rsidRPr="00E33254">
              <w:rPr>
                <w:rFonts w:ascii="Calibri" w:hAnsi="Calibri" w:cs="Calibri"/>
                <w:sz w:val="19"/>
                <w:szCs w:val="19"/>
              </w:rPr>
              <w:t xml:space="preserve"> </w:t>
            </w:r>
            <w:r>
              <w:rPr>
                <w:rFonts w:ascii="Calibri" w:hAnsi="Calibri" w:cs="Calibri"/>
                <w:sz w:val="19"/>
                <w:szCs w:val="19"/>
              </w:rPr>
              <w:t xml:space="preserve">mieszkańców </w:t>
            </w:r>
            <w:r w:rsidRPr="00E33254">
              <w:rPr>
                <w:rFonts w:ascii="Calibri" w:hAnsi="Calibri" w:cs="Calibri"/>
                <w:sz w:val="19"/>
                <w:szCs w:val="19"/>
              </w:rPr>
              <w:t>do udziału w transformacji en</w:t>
            </w:r>
            <w:r>
              <w:rPr>
                <w:rFonts w:ascii="Calibri" w:hAnsi="Calibri" w:cs="Calibri"/>
                <w:sz w:val="19"/>
                <w:szCs w:val="19"/>
              </w:rPr>
              <w:t xml:space="preserve">ergetycznej i inicjatywach dot. </w:t>
            </w:r>
            <w:r w:rsidRPr="00E33254">
              <w:rPr>
                <w:rFonts w:ascii="Calibri" w:hAnsi="Calibri" w:cs="Calibri"/>
                <w:sz w:val="19"/>
                <w:szCs w:val="19"/>
              </w:rPr>
              <w:t>neutralności klimatycznej, zrównoważonej k</w:t>
            </w:r>
            <w:r>
              <w:rPr>
                <w:rFonts w:ascii="Calibri" w:hAnsi="Calibri" w:cs="Calibri"/>
                <w:sz w:val="19"/>
                <w:szCs w:val="19"/>
              </w:rPr>
              <w:t xml:space="preserve">onsumpcji i gospodarki o obiegu </w:t>
            </w:r>
            <w:r w:rsidRPr="00E33254">
              <w:rPr>
                <w:rFonts w:ascii="Calibri" w:hAnsi="Calibri" w:cs="Calibri"/>
                <w:sz w:val="19"/>
                <w:szCs w:val="19"/>
              </w:rPr>
              <w:t>zamkniętym</w:t>
            </w:r>
            <w:r>
              <w:rPr>
                <w:rFonts w:ascii="Calibri" w:hAnsi="Calibri" w:cs="Calibri"/>
                <w:sz w:val="19"/>
                <w:szCs w:val="19"/>
              </w:rPr>
              <w:t>, podnoszenie</w:t>
            </w:r>
            <w:r w:rsidRPr="00E33254">
              <w:rPr>
                <w:rFonts w:ascii="Calibri" w:hAnsi="Calibri" w:cs="Calibri"/>
                <w:sz w:val="19"/>
                <w:szCs w:val="19"/>
              </w:rPr>
              <w:t xml:space="preserve"> kompetencji administracji lokalnej w </w:t>
            </w:r>
            <w:r>
              <w:rPr>
                <w:rFonts w:ascii="Calibri" w:hAnsi="Calibri" w:cs="Calibri"/>
                <w:sz w:val="19"/>
                <w:szCs w:val="19"/>
              </w:rPr>
              <w:t>tym zakresie, rozwój</w:t>
            </w:r>
            <w:r w:rsidRPr="00E33254">
              <w:rPr>
                <w:rFonts w:ascii="Calibri" w:hAnsi="Calibri" w:cs="Calibri"/>
                <w:sz w:val="19"/>
                <w:szCs w:val="19"/>
              </w:rPr>
              <w:t xml:space="preserve"> infrastruktury nowoczesnego szkolnictwa zawodowego i ustawicznego</w:t>
            </w:r>
            <w:r>
              <w:rPr>
                <w:rFonts w:ascii="Calibri" w:hAnsi="Calibri" w:cs="Calibri"/>
                <w:sz w:val="19"/>
                <w:szCs w:val="19"/>
              </w:rPr>
              <w:t>,</w:t>
            </w:r>
          </w:p>
          <w:p w14:paraId="21B3DDDB" w14:textId="0AB78A85" w:rsidR="00B64B19" w:rsidRDefault="00B64B19" w:rsidP="003D0750">
            <w:pPr>
              <w:pStyle w:val="Akapitzlist"/>
              <w:numPr>
                <w:ilvl w:val="0"/>
                <w:numId w:val="52"/>
              </w:numPr>
              <w:spacing w:before="0" w:after="20"/>
              <w:contextualSpacing w:val="0"/>
              <w:jc w:val="both"/>
              <w:rPr>
                <w:rFonts w:ascii="Calibri" w:hAnsi="Calibri" w:cs="Calibri"/>
                <w:sz w:val="19"/>
                <w:szCs w:val="19"/>
              </w:rPr>
            </w:pPr>
            <w:r w:rsidRPr="00E33254">
              <w:rPr>
                <w:rFonts w:ascii="Calibri" w:hAnsi="Calibri" w:cs="Calibri"/>
                <w:sz w:val="19"/>
                <w:szCs w:val="19"/>
              </w:rPr>
              <w:t>poprawa jakości życia mieszkańcó</w:t>
            </w:r>
            <w:r>
              <w:rPr>
                <w:rFonts w:ascii="Calibri" w:hAnsi="Calibri" w:cs="Calibri"/>
                <w:sz w:val="19"/>
                <w:szCs w:val="19"/>
              </w:rPr>
              <w:t xml:space="preserve">w jako element przeciwdziałania </w:t>
            </w:r>
            <w:r w:rsidRPr="00E33254">
              <w:rPr>
                <w:rFonts w:ascii="Calibri" w:hAnsi="Calibri" w:cs="Calibri"/>
                <w:sz w:val="19"/>
                <w:szCs w:val="19"/>
              </w:rPr>
              <w:t xml:space="preserve">depopulacji </w:t>
            </w:r>
            <w:r>
              <w:rPr>
                <w:rFonts w:ascii="Calibri" w:hAnsi="Calibri" w:cs="Calibri"/>
                <w:sz w:val="19"/>
                <w:szCs w:val="19"/>
              </w:rPr>
              <w:t>- działania animacyjne, integrujące i aktywizujące mieszkańców, rozwój infrastruktury i </w:t>
            </w:r>
            <w:r w:rsidRPr="00E33254">
              <w:rPr>
                <w:rFonts w:ascii="Calibri" w:hAnsi="Calibri" w:cs="Calibri"/>
                <w:sz w:val="19"/>
                <w:szCs w:val="19"/>
              </w:rPr>
              <w:t>usług opiekuńczych na rzecz osób zależnych, rewitaliza</w:t>
            </w:r>
            <w:r>
              <w:rPr>
                <w:rFonts w:ascii="Calibri" w:hAnsi="Calibri" w:cs="Calibri"/>
                <w:sz w:val="19"/>
                <w:szCs w:val="19"/>
              </w:rPr>
              <w:t>cja byłych osiedli górniczych i </w:t>
            </w:r>
            <w:r w:rsidRPr="00E33254">
              <w:rPr>
                <w:rFonts w:ascii="Calibri" w:hAnsi="Calibri" w:cs="Calibri"/>
                <w:sz w:val="19"/>
                <w:szCs w:val="19"/>
              </w:rPr>
              <w:t>przyzakładowych</w:t>
            </w:r>
            <w:r>
              <w:rPr>
                <w:rFonts w:ascii="Calibri" w:hAnsi="Calibri" w:cs="Calibri"/>
                <w:sz w:val="19"/>
                <w:szCs w:val="19"/>
              </w:rPr>
              <w:t xml:space="preserve"> oraz innych </w:t>
            </w:r>
            <w:r w:rsidRPr="00E33254">
              <w:rPr>
                <w:rFonts w:ascii="Calibri" w:hAnsi="Calibri" w:cs="Calibri"/>
                <w:sz w:val="19"/>
                <w:szCs w:val="19"/>
              </w:rPr>
              <w:t>obszar</w:t>
            </w:r>
            <w:r>
              <w:rPr>
                <w:rFonts w:ascii="Calibri" w:hAnsi="Calibri" w:cs="Calibri"/>
                <w:sz w:val="19"/>
                <w:szCs w:val="19"/>
              </w:rPr>
              <w:t>ów zdegradowanych,</w:t>
            </w:r>
          </w:p>
          <w:p w14:paraId="65BA7A89" w14:textId="1AD6F434" w:rsidR="00B64B19" w:rsidRDefault="00B64B19" w:rsidP="003D0750">
            <w:pPr>
              <w:pStyle w:val="Akapitzlist"/>
              <w:numPr>
                <w:ilvl w:val="0"/>
                <w:numId w:val="52"/>
              </w:numPr>
              <w:spacing w:before="0" w:after="20"/>
              <w:contextualSpacing w:val="0"/>
              <w:jc w:val="both"/>
              <w:rPr>
                <w:rFonts w:ascii="Calibri" w:hAnsi="Calibri" w:cs="Calibri"/>
                <w:sz w:val="19"/>
                <w:szCs w:val="19"/>
              </w:rPr>
            </w:pPr>
            <w:r w:rsidRPr="00E33254">
              <w:rPr>
                <w:rFonts w:ascii="Calibri" w:hAnsi="Calibri" w:cs="Calibri"/>
                <w:sz w:val="19"/>
                <w:szCs w:val="19"/>
              </w:rPr>
              <w:t xml:space="preserve">rozwój lokalnych przedsiębiorstw </w:t>
            </w:r>
            <w:r>
              <w:rPr>
                <w:rFonts w:ascii="Calibri" w:hAnsi="Calibri" w:cs="Calibri"/>
                <w:sz w:val="19"/>
                <w:szCs w:val="19"/>
              </w:rPr>
              <w:t>- wsparcie</w:t>
            </w:r>
            <w:r w:rsidRPr="00E33254">
              <w:rPr>
                <w:rFonts w:ascii="Calibri" w:hAnsi="Calibri" w:cs="Calibri"/>
                <w:sz w:val="19"/>
                <w:szCs w:val="19"/>
              </w:rPr>
              <w:t xml:space="preserve"> tworzenia i rozwoju firm </w:t>
            </w:r>
            <w:r>
              <w:rPr>
                <w:rFonts w:ascii="Calibri" w:hAnsi="Calibri" w:cs="Calibri"/>
                <w:sz w:val="19"/>
                <w:szCs w:val="19"/>
              </w:rPr>
              <w:t xml:space="preserve">oraz tworzenia miejsc pracy – </w:t>
            </w:r>
            <w:r w:rsidRPr="00E33254">
              <w:rPr>
                <w:rFonts w:ascii="Calibri" w:hAnsi="Calibri" w:cs="Calibri"/>
                <w:sz w:val="19"/>
                <w:szCs w:val="19"/>
              </w:rPr>
              <w:t>m.in. inkubatory, co-worki, strefy</w:t>
            </w:r>
            <w:r>
              <w:rPr>
                <w:rFonts w:ascii="Calibri" w:hAnsi="Calibri" w:cs="Calibri"/>
                <w:sz w:val="19"/>
                <w:szCs w:val="19"/>
              </w:rPr>
              <w:t xml:space="preserve"> aktywności gospodarczej, parki </w:t>
            </w:r>
            <w:r w:rsidRPr="00E33254">
              <w:rPr>
                <w:rFonts w:ascii="Calibri" w:hAnsi="Calibri" w:cs="Calibri"/>
                <w:sz w:val="19"/>
                <w:szCs w:val="19"/>
              </w:rPr>
              <w:t>technologiczne, wsparcie start-</w:t>
            </w:r>
            <w:proofErr w:type="spellStart"/>
            <w:r w:rsidRPr="00E33254">
              <w:rPr>
                <w:rFonts w:ascii="Calibri" w:hAnsi="Calibri" w:cs="Calibri"/>
                <w:sz w:val="19"/>
                <w:szCs w:val="19"/>
              </w:rPr>
              <w:t>upów</w:t>
            </w:r>
            <w:proofErr w:type="spellEnd"/>
            <w:r w:rsidRPr="00E33254">
              <w:rPr>
                <w:rFonts w:ascii="Calibri" w:hAnsi="Calibri" w:cs="Calibri"/>
                <w:sz w:val="19"/>
                <w:szCs w:val="19"/>
              </w:rPr>
              <w:t>, prog</w:t>
            </w:r>
            <w:r>
              <w:rPr>
                <w:rFonts w:ascii="Calibri" w:hAnsi="Calibri" w:cs="Calibri"/>
                <w:sz w:val="19"/>
                <w:szCs w:val="19"/>
              </w:rPr>
              <w:t>ramy akceleracyjne dla mikro- i małych firm, wsparcie</w:t>
            </w:r>
            <w:r w:rsidRPr="00E33254">
              <w:rPr>
                <w:rFonts w:ascii="Calibri" w:hAnsi="Calibri" w:cs="Calibri"/>
                <w:sz w:val="19"/>
                <w:szCs w:val="19"/>
              </w:rPr>
              <w:t xml:space="preserve"> działań na rzecz pozyskiwania inwestycji tworzących miejsca pracy</w:t>
            </w:r>
            <w:r>
              <w:rPr>
                <w:rFonts w:ascii="Calibri" w:hAnsi="Calibri" w:cs="Calibri"/>
                <w:sz w:val="19"/>
                <w:szCs w:val="19"/>
              </w:rPr>
              <w:t xml:space="preserve">, rozwój </w:t>
            </w:r>
            <w:r w:rsidRPr="00E33254">
              <w:rPr>
                <w:rFonts w:ascii="Calibri" w:hAnsi="Calibri" w:cs="Calibri"/>
                <w:sz w:val="19"/>
                <w:szCs w:val="19"/>
              </w:rPr>
              <w:t xml:space="preserve">istniejących powiązań klastrowych </w:t>
            </w:r>
            <w:r>
              <w:rPr>
                <w:rFonts w:ascii="Calibri" w:hAnsi="Calibri" w:cs="Calibri"/>
                <w:sz w:val="19"/>
                <w:szCs w:val="19"/>
              </w:rPr>
              <w:t>opartych o lokalne potencjały i </w:t>
            </w:r>
            <w:r w:rsidRPr="00E33254">
              <w:rPr>
                <w:rFonts w:ascii="Calibri" w:hAnsi="Calibri" w:cs="Calibri"/>
                <w:sz w:val="19"/>
                <w:szCs w:val="19"/>
              </w:rPr>
              <w:t>specjalizacj</w:t>
            </w:r>
            <w:r>
              <w:rPr>
                <w:rFonts w:ascii="Calibri" w:hAnsi="Calibri" w:cs="Calibri"/>
                <w:sz w:val="19"/>
                <w:szCs w:val="19"/>
              </w:rPr>
              <w:t>e,</w:t>
            </w:r>
          </w:p>
          <w:p w14:paraId="5F7987A5" w14:textId="56FFAB93" w:rsidR="00B64B19" w:rsidRPr="00E33254" w:rsidRDefault="00B64B19" w:rsidP="003D0750">
            <w:pPr>
              <w:pStyle w:val="Akapitzlist"/>
              <w:numPr>
                <w:ilvl w:val="0"/>
                <w:numId w:val="52"/>
              </w:numPr>
              <w:spacing w:before="0" w:after="20"/>
              <w:contextualSpacing w:val="0"/>
              <w:jc w:val="both"/>
              <w:rPr>
                <w:rFonts w:ascii="Calibri" w:hAnsi="Calibri" w:cs="Calibri"/>
                <w:sz w:val="19"/>
                <w:szCs w:val="19"/>
              </w:rPr>
            </w:pPr>
            <w:r w:rsidRPr="00E33254">
              <w:rPr>
                <w:rFonts w:ascii="Calibri" w:hAnsi="Calibri" w:cs="Calibri"/>
                <w:sz w:val="19"/>
                <w:szCs w:val="19"/>
              </w:rPr>
              <w:t xml:space="preserve">upowszechnienie gospodarki o obiegu zamkniętym </w:t>
            </w:r>
            <w:r>
              <w:rPr>
                <w:rFonts w:ascii="Calibri" w:hAnsi="Calibri" w:cs="Calibri"/>
                <w:sz w:val="19"/>
                <w:szCs w:val="19"/>
              </w:rPr>
              <w:t xml:space="preserve">- </w:t>
            </w:r>
            <w:r w:rsidRPr="00E33254">
              <w:rPr>
                <w:rFonts w:ascii="Calibri" w:hAnsi="Calibri" w:cs="Calibri"/>
                <w:sz w:val="19"/>
                <w:szCs w:val="19"/>
              </w:rPr>
              <w:t>w</w:t>
            </w:r>
            <w:r>
              <w:rPr>
                <w:rFonts w:ascii="Calibri" w:hAnsi="Calibri" w:cs="Calibri"/>
                <w:sz w:val="19"/>
                <w:szCs w:val="19"/>
              </w:rPr>
              <w:t>sparcie</w:t>
            </w:r>
            <w:r w:rsidRPr="00E33254">
              <w:rPr>
                <w:rFonts w:ascii="Calibri" w:hAnsi="Calibri" w:cs="Calibri"/>
                <w:sz w:val="19"/>
                <w:szCs w:val="19"/>
              </w:rPr>
              <w:t xml:space="preserve"> doradcze </w:t>
            </w:r>
            <w:r>
              <w:rPr>
                <w:rFonts w:ascii="Calibri" w:hAnsi="Calibri" w:cs="Calibri"/>
                <w:sz w:val="19"/>
                <w:szCs w:val="19"/>
              </w:rPr>
              <w:t>i inwestycyjne</w:t>
            </w:r>
            <w:r w:rsidRPr="00E33254">
              <w:rPr>
                <w:rFonts w:ascii="Calibri" w:hAnsi="Calibri" w:cs="Calibri"/>
                <w:sz w:val="19"/>
                <w:szCs w:val="19"/>
              </w:rPr>
              <w:t xml:space="preserve"> dla ograniczenia zuży</w:t>
            </w:r>
            <w:r>
              <w:rPr>
                <w:rFonts w:ascii="Calibri" w:hAnsi="Calibri" w:cs="Calibri"/>
                <w:sz w:val="19"/>
                <w:szCs w:val="19"/>
              </w:rPr>
              <w:t xml:space="preserve">cia zasobów </w:t>
            </w:r>
            <w:r w:rsidRPr="00E33254">
              <w:rPr>
                <w:rFonts w:ascii="Calibri" w:hAnsi="Calibri" w:cs="Calibri"/>
                <w:sz w:val="19"/>
                <w:szCs w:val="19"/>
              </w:rPr>
              <w:t>w procesach produkcyjnych i komunalnych</w:t>
            </w:r>
            <w:r>
              <w:rPr>
                <w:rFonts w:ascii="Calibri" w:hAnsi="Calibri" w:cs="Calibri"/>
                <w:sz w:val="19"/>
                <w:szCs w:val="19"/>
              </w:rPr>
              <w:t>, wsparcie</w:t>
            </w:r>
            <w:r w:rsidRPr="00E33254">
              <w:rPr>
                <w:rFonts w:ascii="Calibri" w:hAnsi="Calibri" w:cs="Calibri"/>
                <w:sz w:val="19"/>
                <w:szCs w:val="19"/>
              </w:rPr>
              <w:t xml:space="preserve"> dla wykorzystania gospodarczego odpadów, ścieków i osadów</w:t>
            </w:r>
            <w:r>
              <w:rPr>
                <w:rFonts w:ascii="Calibri" w:hAnsi="Calibri" w:cs="Calibri"/>
                <w:sz w:val="19"/>
                <w:szCs w:val="19"/>
              </w:rPr>
              <w:t xml:space="preserve"> </w:t>
            </w:r>
            <w:r w:rsidRPr="00E33254">
              <w:rPr>
                <w:rFonts w:ascii="Calibri" w:hAnsi="Calibri" w:cs="Calibri"/>
                <w:sz w:val="19"/>
                <w:szCs w:val="19"/>
              </w:rPr>
              <w:t>ściekowych oraz biomasy odpadowej</w:t>
            </w:r>
            <w:r>
              <w:rPr>
                <w:rFonts w:ascii="Calibri" w:hAnsi="Calibri" w:cs="Calibri"/>
                <w:sz w:val="19"/>
                <w:szCs w:val="19"/>
              </w:rPr>
              <w:t>, rozwój recyklingu</w:t>
            </w:r>
            <w:r w:rsidRPr="00E33254">
              <w:rPr>
                <w:rFonts w:ascii="Calibri" w:hAnsi="Calibri" w:cs="Calibri"/>
                <w:sz w:val="19"/>
                <w:szCs w:val="19"/>
              </w:rPr>
              <w:t xml:space="preserve"> odpadów</w:t>
            </w:r>
            <w:r>
              <w:rPr>
                <w:rFonts w:ascii="Calibri" w:hAnsi="Calibri" w:cs="Calibri"/>
                <w:sz w:val="19"/>
                <w:szCs w:val="19"/>
              </w:rPr>
              <w:t>,</w:t>
            </w:r>
          </w:p>
          <w:p w14:paraId="70943434" w14:textId="4070E4EA" w:rsidR="00B64B19" w:rsidRPr="00E33254" w:rsidRDefault="00B64B19" w:rsidP="003D0750">
            <w:pPr>
              <w:pStyle w:val="Akapitzlist"/>
              <w:numPr>
                <w:ilvl w:val="0"/>
                <w:numId w:val="52"/>
              </w:numPr>
              <w:spacing w:before="0" w:after="20"/>
              <w:contextualSpacing w:val="0"/>
              <w:jc w:val="both"/>
              <w:rPr>
                <w:rFonts w:ascii="Calibri" w:hAnsi="Calibri" w:cs="Calibri"/>
                <w:sz w:val="19"/>
                <w:szCs w:val="19"/>
              </w:rPr>
            </w:pPr>
            <w:r w:rsidRPr="00E33254">
              <w:rPr>
                <w:rFonts w:ascii="Calibri" w:hAnsi="Calibri" w:cs="Calibri"/>
                <w:sz w:val="19"/>
                <w:szCs w:val="19"/>
              </w:rPr>
              <w:t>efektywność energetyczna, przeciwdziałanie ubóstwu energetycznemu</w:t>
            </w:r>
            <w:r>
              <w:rPr>
                <w:rFonts w:ascii="Calibri" w:hAnsi="Calibri" w:cs="Calibri"/>
                <w:sz w:val="19"/>
                <w:szCs w:val="19"/>
              </w:rPr>
              <w:t xml:space="preserve"> </w:t>
            </w:r>
            <w:r w:rsidRPr="00E33254">
              <w:rPr>
                <w:rFonts w:ascii="Calibri" w:hAnsi="Calibri" w:cs="Calibri"/>
                <w:sz w:val="19"/>
                <w:szCs w:val="19"/>
              </w:rPr>
              <w:t xml:space="preserve">i wzrost wykorzystania lokalnego potencjału OZE </w:t>
            </w:r>
            <w:r>
              <w:rPr>
                <w:rFonts w:ascii="Calibri" w:hAnsi="Calibri" w:cs="Calibri"/>
                <w:sz w:val="19"/>
                <w:szCs w:val="19"/>
              </w:rPr>
              <w:t xml:space="preserve">- </w:t>
            </w:r>
            <w:r w:rsidRPr="00E33254">
              <w:rPr>
                <w:rFonts w:ascii="Calibri" w:hAnsi="Calibri" w:cs="Calibri"/>
                <w:sz w:val="19"/>
                <w:szCs w:val="19"/>
              </w:rPr>
              <w:t>w</w:t>
            </w:r>
            <w:r>
              <w:rPr>
                <w:rFonts w:ascii="Calibri" w:hAnsi="Calibri" w:cs="Calibri"/>
                <w:sz w:val="19"/>
                <w:szCs w:val="19"/>
              </w:rPr>
              <w:t>drożenie</w:t>
            </w:r>
            <w:r w:rsidRPr="00E33254">
              <w:rPr>
                <w:rFonts w:ascii="Calibri" w:hAnsi="Calibri" w:cs="Calibri"/>
                <w:sz w:val="19"/>
                <w:szCs w:val="19"/>
              </w:rPr>
              <w:t xml:space="preserve"> rozwiązań w zakresie infrastrukt</w:t>
            </w:r>
            <w:r>
              <w:rPr>
                <w:rFonts w:ascii="Calibri" w:hAnsi="Calibri" w:cs="Calibri"/>
                <w:sz w:val="19"/>
                <w:szCs w:val="19"/>
              </w:rPr>
              <w:t xml:space="preserve">ury do </w:t>
            </w:r>
            <w:r w:rsidRPr="00E33254">
              <w:rPr>
                <w:rFonts w:ascii="Calibri" w:hAnsi="Calibri" w:cs="Calibri"/>
                <w:sz w:val="19"/>
                <w:szCs w:val="19"/>
              </w:rPr>
              <w:t>wytwarzania i magazynowania ener</w:t>
            </w:r>
            <w:r>
              <w:rPr>
                <w:rFonts w:ascii="Calibri" w:hAnsi="Calibri" w:cs="Calibri"/>
                <w:sz w:val="19"/>
                <w:szCs w:val="19"/>
              </w:rPr>
              <w:t>gii z OZE, wsparcie rozwoju obszarów zrównoważonych energetycznie i </w:t>
            </w:r>
            <w:r w:rsidRPr="00E33254">
              <w:rPr>
                <w:rFonts w:ascii="Calibri" w:hAnsi="Calibri" w:cs="Calibri"/>
                <w:sz w:val="19"/>
                <w:szCs w:val="19"/>
              </w:rPr>
              <w:t>społeczności energetycznych</w:t>
            </w:r>
            <w:r>
              <w:rPr>
                <w:rFonts w:ascii="Calibri" w:hAnsi="Calibri" w:cs="Calibri"/>
                <w:sz w:val="19"/>
                <w:szCs w:val="19"/>
              </w:rPr>
              <w:t>, zwiększenie</w:t>
            </w:r>
            <w:r w:rsidRPr="00E33254">
              <w:rPr>
                <w:rFonts w:ascii="Calibri" w:hAnsi="Calibri" w:cs="Calibri"/>
                <w:sz w:val="19"/>
                <w:szCs w:val="19"/>
              </w:rPr>
              <w:t xml:space="preserve"> wykorzystania </w:t>
            </w:r>
            <w:r>
              <w:rPr>
                <w:rFonts w:ascii="Calibri" w:hAnsi="Calibri" w:cs="Calibri"/>
                <w:sz w:val="19"/>
                <w:szCs w:val="19"/>
              </w:rPr>
              <w:t xml:space="preserve">OZE w ciepłownictwie systemowym, </w:t>
            </w:r>
            <w:r w:rsidRPr="00E33254">
              <w:rPr>
                <w:rFonts w:ascii="Calibri" w:hAnsi="Calibri" w:cs="Calibri"/>
                <w:sz w:val="19"/>
                <w:szCs w:val="19"/>
              </w:rPr>
              <w:t>rozw</w:t>
            </w:r>
            <w:r>
              <w:rPr>
                <w:rFonts w:ascii="Calibri" w:hAnsi="Calibri" w:cs="Calibri"/>
                <w:sz w:val="19"/>
                <w:szCs w:val="19"/>
              </w:rPr>
              <w:t xml:space="preserve">ój i modernizacja lokalnych systemów </w:t>
            </w:r>
            <w:r w:rsidRPr="00E33254">
              <w:rPr>
                <w:rFonts w:ascii="Calibri" w:hAnsi="Calibri" w:cs="Calibri"/>
                <w:sz w:val="19"/>
                <w:szCs w:val="19"/>
              </w:rPr>
              <w:t>ciepłowniczych</w:t>
            </w:r>
            <w:r>
              <w:rPr>
                <w:rFonts w:ascii="Calibri" w:hAnsi="Calibri" w:cs="Calibri"/>
                <w:sz w:val="19"/>
                <w:szCs w:val="19"/>
              </w:rPr>
              <w:t>;</w:t>
            </w:r>
          </w:p>
          <w:p w14:paraId="00C2701B" w14:textId="25196D5D" w:rsidR="00B64B19" w:rsidRPr="00E33254" w:rsidRDefault="00B64B19" w:rsidP="003D0750">
            <w:pPr>
              <w:pStyle w:val="Akapitzlist"/>
              <w:numPr>
                <w:ilvl w:val="0"/>
                <w:numId w:val="52"/>
              </w:numPr>
              <w:spacing w:before="0" w:after="20"/>
              <w:contextualSpacing w:val="0"/>
              <w:jc w:val="both"/>
              <w:rPr>
                <w:rFonts w:ascii="Calibri" w:hAnsi="Calibri" w:cs="Calibri"/>
                <w:sz w:val="19"/>
                <w:szCs w:val="19"/>
              </w:rPr>
            </w:pPr>
            <w:r w:rsidRPr="00E33254">
              <w:rPr>
                <w:rFonts w:ascii="Calibri" w:hAnsi="Calibri" w:cs="Calibri"/>
                <w:sz w:val="19"/>
                <w:szCs w:val="19"/>
              </w:rPr>
              <w:t>budowa zintegrowanego, nowocz</w:t>
            </w:r>
            <w:r>
              <w:rPr>
                <w:rFonts w:ascii="Calibri" w:hAnsi="Calibri" w:cs="Calibri"/>
                <w:sz w:val="19"/>
                <w:szCs w:val="19"/>
              </w:rPr>
              <w:t xml:space="preserve">esnego i zeroemisyjnego systemu </w:t>
            </w:r>
            <w:r w:rsidRPr="00E33254">
              <w:rPr>
                <w:rFonts w:ascii="Calibri" w:hAnsi="Calibri" w:cs="Calibri"/>
                <w:sz w:val="19"/>
                <w:szCs w:val="19"/>
              </w:rPr>
              <w:t>transportowego</w:t>
            </w:r>
            <w:r>
              <w:rPr>
                <w:rFonts w:ascii="Calibri" w:hAnsi="Calibri" w:cs="Calibri"/>
                <w:sz w:val="19"/>
                <w:szCs w:val="19"/>
              </w:rPr>
              <w:t xml:space="preserve">, w tym </w:t>
            </w:r>
            <w:r w:rsidRPr="00E33254">
              <w:rPr>
                <w:rFonts w:ascii="Calibri" w:hAnsi="Calibri" w:cs="Calibri"/>
                <w:sz w:val="19"/>
                <w:szCs w:val="19"/>
              </w:rPr>
              <w:t>i</w:t>
            </w:r>
            <w:r>
              <w:rPr>
                <w:rFonts w:ascii="Calibri" w:hAnsi="Calibri" w:cs="Calibri"/>
                <w:sz w:val="19"/>
                <w:szCs w:val="19"/>
              </w:rPr>
              <w:t>nwestycje</w:t>
            </w:r>
            <w:r w:rsidRPr="00E33254">
              <w:rPr>
                <w:rFonts w:ascii="Calibri" w:hAnsi="Calibri" w:cs="Calibri"/>
                <w:sz w:val="19"/>
                <w:szCs w:val="19"/>
              </w:rPr>
              <w:t xml:space="preserve"> w infrastrukturę zrównoważonej mobilności miejskiej</w:t>
            </w:r>
            <w:r>
              <w:rPr>
                <w:rFonts w:ascii="Calibri" w:hAnsi="Calibri" w:cs="Calibri"/>
                <w:sz w:val="19"/>
                <w:szCs w:val="19"/>
              </w:rPr>
              <w:t xml:space="preserve"> z priorytetem </w:t>
            </w:r>
            <w:r w:rsidRPr="00E33254">
              <w:rPr>
                <w:rFonts w:ascii="Calibri" w:hAnsi="Calibri" w:cs="Calibri"/>
                <w:sz w:val="19"/>
                <w:szCs w:val="19"/>
              </w:rPr>
              <w:t>dla ruchu pieszego i rowerowego</w:t>
            </w:r>
            <w:r>
              <w:rPr>
                <w:rFonts w:ascii="Calibri" w:hAnsi="Calibri" w:cs="Calibri"/>
                <w:sz w:val="19"/>
                <w:szCs w:val="19"/>
              </w:rPr>
              <w:t>;</w:t>
            </w:r>
          </w:p>
          <w:p w14:paraId="094E3F56" w14:textId="03D55639" w:rsidR="00B64B19" w:rsidRPr="001F63F9" w:rsidRDefault="00B64B19" w:rsidP="00B12DF5">
            <w:pPr>
              <w:pStyle w:val="Akapitzlist"/>
              <w:numPr>
                <w:ilvl w:val="0"/>
                <w:numId w:val="52"/>
              </w:numPr>
              <w:spacing w:before="0" w:after="20"/>
              <w:contextualSpacing w:val="0"/>
              <w:jc w:val="both"/>
              <w:rPr>
                <w:rFonts w:ascii="Calibri" w:hAnsi="Calibri" w:cs="Calibri"/>
                <w:sz w:val="19"/>
                <w:szCs w:val="19"/>
              </w:rPr>
            </w:pPr>
            <w:r>
              <w:rPr>
                <w:rFonts w:ascii="Calibri" w:hAnsi="Calibri" w:cs="Calibri"/>
                <w:sz w:val="19"/>
                <w:szCs w:val="19"/>
              </w:rPr>
              <w:t>r</w:t>
            </w:r>
            <w:r w:rsidRPr="00E33254">
              <w:rPr>
                <w:rFonts w:ascii="Calibri" w:hAnsi="Calibri" w:cs="Calibri"/>
                <w:sz w:val="19"/>
                <w:szCs w:val="19"/>
              </w:rPr>
              <w:t>ewitalizacja lub odnowa terenó</w:t>
            </w:r>
            <w:r>
              <w:rPr>
                <w:rFonts w:ascii="Calibri" w:hAnsi="Calibri" w:cs="Calibri"/>
                <w:sz w:val="19"/>
                <w:szCs w:val="19"/>
              </w:rPr>
              <w:t xml:space="preserve">w zdegradowanych oraz adaptacja </w:t>
            </w:r>
            <w:r w:rsidRPr="00E33254">
              <w:rPr>
                <w:rFonts w:ascii="Calibri" w:hAnsi="Calibri" w:cs="Calibri"/>
                <w:sz w:val="19"/>
                <w:szCs w:val="19"/>
              </w:rPr>
              <w:t>obszarów zur</w:t>
            </w:r>
            <w:r>
              <w:rPr>
                <w:rFonts w:ascii="Calibri" w:hAnsi="Calibri" w:cs="Calibri"/>
                <w:sz w:val="19"/>
                <w:szCs w:val="19"/>
              </w:rPr>
              <w:t xml:space="preserve">banizowanych do zmian klimatu - </w:t>
            </w:r>
            <w:r w:rsidRPr="00E33254">
              <w:rPr>
                <w:rFonts w:ascii="Calibri" w:hAnsi="Calibri" w:cs="Calibri"/>
                <w:sz w:val="19"/>
                <w:szCs w:val="19"/>
              </w:rPr>
              <w:t>n</w:t>
            </w:r>
            <w:r>
              <w:rPr>
                <w:rFonts w:ascii="Calibri" w:hAnsi="Calibri" w:cs="Calibri"/>
                <w:sz w:val="19"/>
                <w:szCs w:val="19"/>
              </w:rPr>
              <w:t>adanie terenom i </w:t>
            </w:r>
            <w:r w:rsidRPr="00E33254">
              <w:rPr>
                <w:rFonts w:ascii="Calibri" w:hAnsi="Calibri" w:cs="Calibri"/>
                <w:sz w:val="19"/>
                <w:szCs w:val="19"/>
              </w:rPr>
              <w:t>obiektom poprzemysłowym i</w:t>
            </w:r>
            <w:r w:rsidR="00B12DF5">
              <w:rPr>
                <w:rFonts w:ascii="Calibri" w:hAnsi="Calibri" w:cs="Calibri"/>
                <w:sz w:val="19"/>
                <w:szCs w:val="19"/>
              </w:rPr>
              <w:t> </w:t>
            </w:r>
            <w:proofErr w:type="spellStart"/>
            <w:r w:rsidRPr="00E33254">
              <w:rPr>
                <w:rFonts w:ascii="Calibri" w:hAnsi="Calibri" w:cs="Calibri"/>
                <w:sz w:val="19"/>
                <w:szCs w:val="19"/>
              </w:rPr>
              <w:t>pogórni</w:t>
            </w:r>
            <w:r>
              <w:rPr>
                <w:rFonts w:ascii="Calibri" w:hAnsi="Calibri" w:cs="Calibri"/>
                <w:sz w:val="19"/>
                <w:szCs w:val="19"/>
              </w:rPr>
              <w:t>czym</w:t>
            </w:r>
            <w:proofErr w:type="spellEnd"/>
            <w:r>
              <w:rPr>
                <w:rFonts w:ascii="Calibri" w:hAnsi="Calibri" w:cs="Calibri"/>
                <w:sz w:val="19"/>
                <w:szCs w:val="19"/>
              </w:rPr>
              <w:t xml:space="preserve"> nowych funkcji, </w:t>
            </w:r>
            <w:r w:rsidRPr="00E33254">
              <w:rPr>
                <w:rFonts w:ascii="Calibri" w:hAnsi="Calibri" w:cs="Calibri"/>
                <w:sz w:val="19"/>
                <w:szCs w:val="19"/>
              </w:rPr>
              <w:t>tworzenia ni</w:t>
            </w:r>
            <w:r>
              <w:rPr>
                <w:rFonts w:ascii="Calibri" w:hAnsi="Calibri" w:cs="Calibri"/>
                <w:sz w:val="19"/>
                <w:szCs w:val="19"/>
              </w:rPr>
              <w:t>ebiesko-zielonej infrastruktury.</w:t>
            </w:r>
          </w:p>
        </w:tc>
      </w:tr>
      <w:tr w:rsidR="00B64B19" w:rsidRPr="001F63F9" w14:paraId="62B34A3C" w14:textId="77777777" w:rsidTr="00B64B19">
        <w:tc>
          <w:tcPr>
            <w:tcW w:w="227" w:type="pct"/>
            <w:vAlign w:val="center"/>
          </w:tcPr>
          <w:p w14:paraId="4074AE87" w14:textId="77777777" w:rsidR="00B64B19" w:rsidRPr="001F63F9" w:rsidRDefault="00B64B19" w:rsidP="00D94647">
            <w:pPr>
              <w:pStyle w:val="Akapitzlist"/>
              <w:numPr>
                <w:ilvl w:val="0"/>
                <w:numId w:val="11"/>
              </w:numPr>
              <w:spacing w:before="0" w:after="20"/>
              <w:contextualSpacing w:val="0"/>
              <w:jc w:val="center"/>
              <w:rPr>
                <w:rFonts w:ascii="Calibri" w:hAnsi="Calibri" w:cs="Calibri"/>
                <w:sz w:val="19"/>
                <w:szCs w:val="19"/>
              </w:rPr>
            </w:pPr>
          </w:p>
        </w:tc>
        <w:tc>
          <w:tcPr>
            <w:tcW w:w="791" w:type="pct"/>
            <w:vAlign w:val="center"/>
          </w:tcPr>
          <w:p w14:paraId="575859B7" w14:textId="2153417C" w:rsidR="00B64B19" w:rsidRPr="005D6F8C" w:rsidRDefault="00B64B19" w:rsidP="00EA3C2A">
            <w:pPr>
              <w:spacing w:before="0" w:after="20"/>
              <w:rPr>
                <w:rFonts w:ascii="Calibri" w:hAnsi="Calibri" w:cs="Calibri"/>
                <w:sz w:val="19"/>
                <w:szCs w:val="19"/>
              </w:rPr>
            </w:pPr>
            <w:r>
              <w:rPr>
                <w:rFonts w:ascii="Calibri" w:hAnsi="Calibri" w:cs="Calibri"/>
                <w:sz w:val="19"/>
                <w:szCs w:val="19"/>
              </w:rPr>
              <w:t>Pomoc techniczna</w:t>
            </w:r>
          </w:p>
        </w:tc>
        <w:tc>
          <w:tcPr>
            <w:tcW w:w="3982" w:type="pct"/>
            <w:vAlign w:val="center"/>
          </w:tcPr>
          <w:p w14:paraId="61A28DAE" w14:textId="6FD1DB0C" w:rsidR="00B64B19" w:rsidRPr="003D0750" w:rsidRDefault="00B64B19" w:rsidP="003D0750">
            <w:pPr>
              <w:pStyle w:val="Akapitzlist"/>
              <w:numPr>
                <w:ilvl w:val="0"/>
                <w:numId w:val="52"/>
              </w:numPr>
              <w:spacing w:before="0" w:after="20"/>
              <w:jc w:val="both"/>
              <w:rPr>
                <w:rFonts w:ascii="Calibri" w:hAnsi="Calibri" w:cs="Calibri"/>
                <w:sz w:val="19"/>
                <w:szCs w:val="19"/>
              </w:rPr>
            </w:pPr>
            <w:r w:rsidRPr="003D0750">
              <w:rPr>
                <w:rFonts w:ascii="Calibri" w:hAnsi="Calibri" w:cs="Calibri"/>
                <w:sz w:val="19"/>
                <w:szCs w:val="19"/>
              </w:rPr>
              <w:t>Zapewnienie potencjału instytucji odpowiedzialnych za przygotowanie, zarządzanie, wdrażanie, certyfikację, monitoring, komu</w:t>
            </w:r>
            <w:r>
              <w:rPr>
                <w:rFonts w:ascii="Calibri" w:hAnsi="Calibri" w:cs="Calibri"/>
                <w:sz w:val="19"/>
                <w:szCs w:val="19"/>
              </w:rPr>
              <w:t>nikację i </w:t>
            </w:r>
            <w:r w:rsidRPr="003D0750">
              <w:rPr>
                <w:rFonts w:ascii="Calibri" w:hAnsi="Calibri" w:cs="Calibri"/>
                <w:sz w:val="19"/>
                <w:szCs w:val="19"/>
              </w:rPr>
              <w:t>promocję, ocenę i kontrolę programu;</w:t>
            </w:r>
          </w:p>
          <w:p w14:paraId="2C8418AC" w14:textId="36B7D211" w:rsidR="00B64B19" w:rsidRPr="003D0750" w:rsidRDefault="00B64B19" w:rsidP="003D0750">
            <w:pPr>
              <w:pStyle w:val="Akapitzlist"/>
              <w:numPr>
                <w:ilvl w:val="0"/>
                <w:numId w:val="52"/>
              </w:numPr>
              <w:spacing w:before="0" w:after="20"/>
              <w:jc w:val="both"/>
              <w:rPr>
                <w:rFonts w:ascii="Calibri" w:hAnsi="Calibri" w:cs="Calibri"/>
                <w:sz w:val="19"/>
                <w:szCs w:val="19"/>
              </w:rPr>
            </w:pPr>
            <w:r>
              <w:rPr>
                <w:rFonts w:ascii="Calibri" w:hAnsi="Calibri" w:cs="Calibri"/>
                <w:sz w:val="19"/>
                <w:szCs w:val="19"/>
              </w:rPr>
              <w:t>u</w:t>
            </w:r>
            <w:r w:rsidRPr="003D0750">
              <w:rPr>
                <w:rFonts w:ascii="Calibri" w:hAnsi="Calibri" w:cs="Calibri"/>
                <w:sz w:val="19"/>
                <w:szCs w:val="19"/>
              </w:rPr>
              <w:t>powszechnienie wiedzy nt. programu i korz</w:t>
            </w:r>
            <w:r>
              <w:rPr>
                <w:rFonts w:ascii="Calibri" w:hAnsi="Calibri" w:cs="Calibri"/>
                <w:sz w:val="19"/>
                <w:szCs w:val="19"/>
              </w:rPr>
              <w:t>yści płynących w związku z </w:t>
            </w:r>
            <w:r w:rsidRPr="003D0750">
              <w:rPr>
                <w:rFonts w:ascii="Calibri" w:hAnsi="Calibri" w:cs="Calibri"/>
                <w:sz w:val="19"/>
                <w:szCs w:val="19"/>
              </w:rPr>
              <w:t xml:space="preserve">jego realizacją, dla regionu i jego mieszkańców, w tym wsparcie dla potencjalnych </w:t>
            </w:r>
            <w:r>
              <w:rPr>
                <w:rFonts w:ascii="Calibri" w:hAnsi="Calibri" w:cs="Calibri"/>
                <w:sz w:val="19"/>
                <w:szCs w:val="19"/>
              </w:rPr>
              <w:t>beneficjentów i </w:t>
            </w:r>
            <w:r w:rsidRPr="003D0750">
              <w:rPr>
                <w:rFonts w:ascii="Calibri" w:hAnsi="Calibri" w:cs="Calibri"/>
                <w:sz w:val="19"/>
                <w:szCs w:val="19"/>
              </w:rPr>
              <w:t>partnerów.</w:t>
            </w:r>
          </w:p>
        </w:tc>
      </w:tr>
    </w:tbl>
    <w:p w14:paraId="3608770B" w14:textId="7E57A0A9" w:rsidR="004A0F92" w:rsidRPr="001F63F9" w:rsidRDefault="004A0F92" w:rsidP="00D5445A">
      <w:pPr>
        <w:pStyle w:val="Legenda"/>
        <w:spacing w:before="0" w:after="60" w:line="264" w:lineRule="auto"/>
        <w:jc w:val="center"/>
        <w:rPr>
          <w:rFonts w:ascii="Calibri" w:hAnsi="Calibri" w:cs="Calibri"/>
          <w:b w:val="0"/>
          <w:i/>
        </w:rPr>
      </w:pPr>
      <w:r w:rsidRPr="001F63F9">
        <w:rPr>
          <w:rFonts w:ascii="Calibri" w:hAnsi="Calibri" w:cs="Calibri"/>
          <w:b w:val="0"/>
          <w:i/>
        </w:rPr>
        <w:t>Źródło: O</w:t>
      </w:r>
      <w:r w:rsidR="00F93E9E" w:rsidRPr="001F63F9">
        <w:rPr>
          <w:rFonts w:ascii="Calibri" w:hAnsi="Calibri" w:cs="Calibri"/>
          <w:b w:val="0"/>
          <w:i/>
        </w:rPr>
        <w:t>pracowanie własne na podstawie p</w:t>
      </w:r>
      <w:r w:rsidRPr="001F63F9">
        <w:rPr>
          <w:rFonts w:ascii="Calibri" w:hAnsi="Calibri" w:cs="Calibri"/>
          <w:b w:val="0"/>
          <w:i/>
        </w:rPr>
        <w:t xml:space="preserve">rojektu </w:t>
      </w:r>
      <w:r w:rsidR="005D6F8C">
        <w:rPr>
          <w:rFonts w:ascii="Calibri" w:hAnsi="Calibri" w:cs="Calibri"/>
          <w:b w:val="0"/>
          <w:i/>
        </w:rPr>
        <w:t xml:space="preserve">dokumentu </w:t>
      </w:r>
      <w:r w:rsidR="005D6F8C" w:rsidRPr="005D6F8C">
        <w:rPr>
          <w:rFonts w:ascii="Calibri" w:hAnsi="Calibri" w:cs="Calibri"/>
          <w:b w:val="0"/>
          <w:i/>
        </w:rPr>
        <w:t>Fundusze Europejskie dla Małopolski 2021-2027 Małopolska Przyszłości</w:t>
      </w:r>
      <w:r w:rsidR="00F93E9E" w:rsidRPr="001F63F9">
        <w:rPr>
          <w:rFonts w:ascii="Calibri" w:hAnsi="Calibri" w:cs="Calibri"/>
          <w:b w:val="0"/>
          <w:i/>
        </w:rPr>
        <w:t>,</w:t>
      </w:r>
      <w:r w:rsidR="00F93E9E" w:rsidRPr="001F63F9">
        <w:rPr>
          <w:rFonts w:ascii="Calibri" w:hAnsi="Calibri" w:cs="Calibri"/>
          <w:b w:val="0"/>
          <w:i/>
        </w:rPr>
        <w:br/>
      </w:r>
      <w:r w:rsidR="005D6F8C">
        <w:rPr>
          <w:rFonts w:ascii="Calibri" w:hAnsi="Calibri" w:cs="Calibri"/>
          <w:b w:val="0"/>
          <w:i/>
        </w:rPr>
        <w:t>w</w:t>
      </w:r>
      <w:r w:rsidR="005D6F8C" w:rsidRPr="005D6F8C">
        <w:rPr>
          <w:rFonts w:ascii="Calibri" w:hAnsi="Calibri" w:cs="Calibri"/>
          <w:b w:val="0"/>
          <w:i/>
        </w:rPr>
        <w:t>ersja obowiązująca od 08.03.2022</w:t>
      </w:r>
      <w:r w:rsidR="00C225ED" w:rsidRPr="001F63F9">
        <w:rPr>
          <w:rFonts w:ascii="Calibri" w:hAnsi="Calibri" w:cs="Calibri"/>
          <w:b w:val="0"/>
          <w:i/>
        </w:rPr>
        <w:t xml:space="preserve">, </w:t>
      </w:r>
      <w:r w:rsidR="005D6F8C" w:rsidRPr="005D6F8C">
        <w:rPr>
          <w:rFonts w:ascii="Calibri" w:hAnsi="Calibri" w:cs="Calibri"/>
          <w:b w:val="0"/>
          <w:i/>
        </w:rPr>
        <w:t>https://www.rpo.malopolska.pl/download/program-regionalny/FEM-2021-2027/zapoznaj-sie-z-prawem-i-dokumentami/fundusze-europejskie-dla-malopolski-2021-2027/2022/03/Projekt_programu_FE_dla_Malopolski_2021-2027_08032022.pdf</w:t>
      </w:r>
    </w:p>
    <w:p w14:paraId="17CA0289" w14:textId="77777777" w:rsidR="006C5619" w:rsidRDefault="006C5619">
      <w:pPr>
        <w:rPr>
          <w:rFonts w:ascii="Calibri" w:hAnsi="Calibri" w:cs="Calibri"/>
        </w:rPr>
      </w:pPr>
      <w:r>
        <w:rPr>
          <w:rFonts w:ascii="Calibri" w:hAnsi="Calibri" w:cs="Calibri"/>
        </w:rPr>
        <w:br w:type="page"/>
      </w:r>
    </w:p>
    <w:p w14:paraId="2B76DCE6" w14:textId="177BD409" w:rsidR="00FC2BA4" w:rsidRPr="001F63F9" w:rsidRDefault="004A0F92" w:rsidP="0016643C">
      <w:pPr>
        <w:spacing w:before="0" w:after="120"/>
        <w:jc w:val="both"/>
        <w:rPr>
          <w:rFonts w:ascii="Calibri" w:hAnsi="Calibri" w:cs="Calibri"/>
        </w:rPr>
      </w:pPr>
      <w:r w:rsidRPr="001F63F9">
        <w:rPr>
          <w:rFonts w:ascii="Calibri" w:hAnsi="Calibri" w:cs="Calibri"/>
        </w:rPr>
        <w:lastRenderedPageBreak/>
        <w:t xml:space="preserve">Oprócz wskazanych powyżej programów, istnieją także inne możliwości pozyskania finansowania, w szczególności obejmujące </w:t>
      </w:r>
      <w:r w:rsidRPr="001F63F9">
        <w:rPr>
          <w:rFonts w:ascii="Calibri" w:hAnsi="Calibri" w:cs="Calibri"/>
          <w:b/>
        </w:rPr>
        <w:t>fundusze krajowe</w:t>
      </w:r>
      <w:r w:rsidRPr="001F63F9">
        <w:rPr>
          <w:rFonts w:ascii="Calibri" w:hAnsi="Calibri" w:cs="Calibri"/>
        </w:rPr>
        <w:t xml:space="preserve">. Programy Ministerstwa Kultury i Dziedzictwa Narodowego </w:t>
      </w:r>
      <w:r w:rsidRPr="001F63F9">
        <w:rPr>
          <w:rFonts w:ascii="Calibri" w:hAnsi="Calibri" w:cs="Calibri"/>
          <w:color w:val="1B1B1B"/>
          <w:shd w:val="clear" w:color="auto" w:fill="FFFFFF"/>
        </w:rPr>
        <w:t xml:space="preserve">mają na celu dofinansowanie zadań z zakresu kultury o charakterze projektowym i kierowane są m.in. do instytucji kultury, organizacji pozarządowych, podmiotów prywatnych i jednostek samorządu terytorialnego (np. Edukacja kulturalna, Infrastruktura domów kultury, Kultura cyfrowa, Kultura Dostępna, Promocja czytelnictwa, Wydarzenia artystyczne dla dzieci i młodzieży, Ochrona zabytków). </w:t>
      </w:r>
      <w:r w:rsidRPr="001F63F9">
        <w:rPr>
          <w:rFonts w:ascii="Calibri" w:hAnsi="Calibri" w:cs="Calibri"/>
        </w:rPr>
        <w:t>Programy Ministerstwa Sportu zakładają rozwój bazy sportowej oraz aktywizację ruchową społeczeństwa, ze szczególnym uwzględnieniem dzieci i młodzieży. Obszary priorytetowe stanowią: sport powszechny, sport wyczynowy, infrastruktura sportowa, sport młodzieżowy, sport osób z niepełnosprawnościami (np. programy: „Umiem pływać”, „Klub”, „Sport Wszystkich Dzieci”, „Szkolny Klub Sportowy”, „Sportowa Polska – Program rozwoju lokalnej infrastruktury sportowej”, czy Program budowy zadaszeń boisk piłkarskich)</w:t>
      </w:r>
      <w:r w:rsidRPr="001F63F9">
        <w:rPr>
          <w:rStyle w:val="Odwoanieprzypisudolnego"/>
          <w:rFonts w:ascii="Calibri" w:hAnsi="Calibri" w:cs="Calibri"/>
        </w:rPr>
        <w:footnoteReference w:id="7"/>
      </w:r>
      <w:r w:rsidRPr="001F63F9">
        <w:rPr>
          <w:rFonts w:ascii="Calibri" w:hAnsi="Calibri" w:cs="Calibri"/>
        </w:rPr>
        <w:t>. Programy Ministerstwa Rodziny i Polityki Społecznej koncentrują się na wsparciu rodziny na wszystkich etapach jej rozwoju, w tym zapewniając współfinansowanie dla tworzenia nowych placówek, a także na rozwoju usług opiekuńczych oraz aktywności seniorów (np. Program „Maluch+”, Program „Posiłek w szkole i</w:t>
      </w:r>
      <w:r w:rsidR="00D331BF">
        <w:rPr>
          <w:rFonts w:ascii="Calibri" w:hAnsi="Calibri" w:cs="Calibri"/>
        </w:rPr>
        <w:t> </w:t>
      </w:r>
      <w:r w:rsidRPr="001F63F9">
        <w:rPr>
          <w:rFonts w:ascii="Calibri" w:hAnsi="Calibri" w:cs="Calibri"/>
        </w:rPr>
        <w:t>w</w:t>
      </w:r>
      <w:r w:rsidR="00D331BF">
        <w:rPr>
          <w:rFonts w:ascii="Calibri" w:hAnsi="Calibri" w:cs="Calibri"/>
        </w:rPr>
        <w:t> </w:t>
      </w:r>
      <w:r w:rsidRPr="001F63F9">
        <w:rPr>
          <w:rFonts w:ascii="Calibri" w:hAnsi="Calibri" w:cs="Calibri"/>
        </w:rPr>
        <w:t>domu” na lata 2019-2023, Program wieloletni „Senior+” na lata 2021-2025, Program wieloletni na rzecz Osób Starszych „Aktywni+” na lata 2021–2025)</w:t>
      </w:r>
      <w:r w:rsidRPr="001F63F9">
        <w:rPr>
          <w:rStyle w:val="Odwoanieprzypisudolnego"/>
          <w:rFonts w:ascii="Calibri" w:hAnsi="Calibri" w:cs="Calibri"/>
        </w:rPr>
        <w:footnoteReference w:id="8"/>
      </w:r>
      <w:r w:rsidRPr="001F63F9">
        <w:rPr>
          <w:rFonts w:ascii="Calibri" w:hAnsi="Calibri" w:cs="Calibri"/>
        </w:rPr>
        <w:t>. Narodowy Fundusz Ochrony Środowiska i</w:t>
      </w:r>
      <w:r w:rsidR="00D331BF">
        <w:rPr>
          <w:rFonts w:ascii="Calibri" w:hAnsi="Calibri" w:cs="Calibri"/>
        </w:rPr>
        <w:t> </w:t>
      </w:r>
      <w:r w:rsidRPr="001F63F9">
        <w:rPr>
          <w:rFonts w:ascii="Calibri" w:hAnsi="Calibri" w:cs="Calibri"/>
        </w:rPr>
        <w:t>Gospodarki Wodnej</w:t>
      </w:r>
      <w:r w:rsidRPr="001F63F9">
        <w:rPr>
          <w:rStyle w:val="Odwoanieprzypisudolnego"/>
          <w:rFonts w:ascii="Calibri" w:hAnsi="Calibri" w:cs="Calibri"/>
        </w:rPr>
        <w:footnoteReference w:id="9"/>
      </w:r>
      <w:r w:rsidRPr="001F63F9">
        <w:rPr>
          <w:rFonts w:ascii="Calibri" w:hAnsi="Calibri" w:cs="Calibri"/>
        </w:rPr>
        <w:t xml:space="preserve"> oraz Wojewódzki Fundusz Ochrony Środowiska i Gospodarki Wodnej</w:t>
      </w:r>
      <w:r w:rsidRPr="001F63F9">
        <w:rPr>
          <w:rStyle w:val="Odwoanieprzypisudolnego"/>
          <w:rFonts w:ascii="Calibri" w:hAnsi="Calibri" w:cs="Calibri"/>
        </w:rPr>
        <w:footnoteReference w:id="10"/>
      </w:r>
      <w:r w:rsidRPr="001F63F9">
        <w:rPr>
          <w:rFonts w:ascii="Calibri" w:hAnsi="Calibri" w:cs="Calibri"/>
        </w:rPr>
        <w:t xml:space="preserve"> wspierają przedsięwzięcia (zazwyczaj w formie instrumentów zwrotnych) z zakresu ochrony środowiska, efektywności energetycznej, energii odnawialnej, ekologii, ochrony przyrody oraz zarządzania gospodarką wodną i odpadową. Rządowy Fundusz Rozwoju Dróg umożliwia współfinansowanie przedsięwzięć ukierunkowanych na poprawę bezpieczeństwa ruchu drogowego i parametrów technicznych lokalnej sieci drogowej, a także poprawę oraz zwiększenie atrakcyjności i dostępności terenów inwestycyjnych</w:t>
      </w:r>
      <w:r w:rsidRPr="001F63F9">
        <w:rPr>
          <w:rStyle w:val="Odwoanieprzypisudolnego"/>
          <w:rFonts w:ascii="Calibri" w:hAnsi="Calibri" w:cs="Calibri"/>
        </w:rPr>
        <w:footnoteReference w:id="11"/>
      </w:r>
      <w:r w:rsidRPr="001F63F9">
        <w:rPr>
          <w:rFonts w:ascii="Calibri" w:hAnsi="Calibri" w:cs="Calibri"/>
        </w:rPr>
        <w:t>. Fundusz Inwestycji Samorządowych zarządzany przez Polski Fundusz Rozwoju oferuje jednostkom samorządu terytorialnego wsparcie finansowe na zadania użyteczności publicznej i zadania własne, w tym głównie drogi, ulice, mosty, sektor wodno-kanalizacyjny, infrastruktura społeczna, gospodarka odpadami, transport zbiorowy, ciepłownictwo, ochrona zdrowia</w:t>
      </w:r>
      <w:r w:rsidRPr="001F63F9">
        <w:rPr>
          <w:rStyle w:val="Odwoanieprzypisudolnego"/>
          <w:rFonts w:ascii="Calibri" w:hAnsi="Calibri" w:cs="Calibri"/>
        </w:rPr>
        <w:footnoteReference w:id="12"/>
      </w:r>
      <w:r w:rsidRPr="001F63F9">
        <w:rPr>
          <w:rFonts w:ascii="Calibri" w:hAnsi="Calibri" w:cs="Calibri"/>
        </w:rPr>
        <w:t>. Poza tym działają programy rządowe wspierające odbudowę gospodarki po pandemii COVID-19. Rządowy Fundusz Inwestycji Lokalnych oraz Program Inwestycji Strategicznych, zbudowany wokół głównych założeń Polskiego Ładu, zapewniają bezzwrotne dofinansowanie inwestycji publicznych realizowanych przez gminy, powiaty i województwa w całej Polsce (m.in. inwestycji w infrastrukturę wodno-kanalizacyjną, modernizację źródeł ciepła na zeroemisyjne, czy w gospodarowanie odpadami, a także inwestycji społecznych tj. żłobki, przedszkola czy ścieżki rowerowe)</w:t>
      </w:r>
      <w:r w:rsidRPr="001F63F9">
        <w:rPr>
          <w:rStyle w:val="Odwoanieprzypisudolnego"/>
          <w:rFonts w:ascii="Calibri" w:hAnsi="Calibri" w:cs="Calibri"/>
        </w:rPr>
        <w:footnoteReference w:id="13"/>
      </w:r>
      <w:r w:rsidRPr="001F63F9">
        <w:rPr>
          <w:rFonts w:ascii="Calibri" w:hAnsi="Calibri" w:cs="Calibri"/>
        </w:rPr>
        <w:t>.</w:t>
      </w:r>
      <w:r w:rsidR="00FC2BA4" w:rsidRPr="001F63F9">
        <w:rPr>
          <w:rFonts w:ascii="Calibri" w:hAnsi="Calibri" w:cs="Calibri"/>
        </w:rPr>
        <w:br w:type="page"/>
      </w:r>
    </w:p>
    <w:p w14:paraId="577DD0F7" w14:textId="59C8D4FD" w:rsidR="004A0F92" w:rsidRPr="001F63F9" w:rsidRDefault="00FC2BA4" w:rsidP="00FC2BA4">
      <w:pPr>
        <w:pStyle w:val="Nagwek1"/>
        <w:spacing w:before="0" w:after="120"/>
        <w:jc w:val="both"/>
        <w:rPr>
          <w:rFonts w:ascii="Calibri" w:hAnsi="Calibri" w:cs="Calibri"/>
          <w:b/>
        </w:rPr>
      </w:pPr>
      <w:bookmarkStart w:id="162" w:name="_Toc120697741"/>
      <w:r w:rsidRPr="001F63F9">
        <w:rPr>
          <w:rFonts w:ascii="Calibri" w:hAnsi="Calibri" w:cs="Calibri"/>
          <w:b/>
        </w:rPr>
        <w:lastRenderedPageBreak/>
        <w:t>Spisy</w:t>
      </w:r>
      <w:bookmarkEnd w:id="162"/>
    </w:p>
    <w:p w14:paraId="089FE367" w14:textId="09C4403F" w:rsidR="00FC2BA4" w:rsidRPr="00EF7515" w:rsidRDefault="00FC2BA4" w:rsidP="00E11C81">
      <w:pPr>
        <w:spacing w:before="0" w:after="40" w:line="264" w:lineRule="auto"/>
        <w:jc w:val="both"/>
        <w:rPr>
          <w:rFonts w:ascii="Calibri" w:hAnsi="Calibri" w:cs="Calibri"/>
          <w:sz w:val="18"/>
          <w:szCs w:val="18"/>
        </w:rPr>
      </w:pPr>
    </w:p>
    <w:p w14:paraId="6732D5D4" w14:textId="77777777" w:rsidR="00FC2BA4" w:rsidRPr="00EF7515" w:rsidRDefault="00FC2BA4" w:rsidP="00E11C81">
      <w:pPr>
        <w:pStyle w:val="Spisilustracji"/>
        <w:tabs>
          <w:tab w:val="right" w:leader="dot" w:pos="9060"/>
        </w:tabs>
        <w:spacing w:before="0" w:after="40" w:line="264" w:lineRule="auto"/>
        <w:jc w:val="both"/>
        <w:rPr>
          <w:rFonts w:ascii="Calibri" w:hAnsi="Calibri" w:cs="Calibri"/>
          <w:b/>
          <w:sz w:val="18"/>
          <w:szCs w:val="18"/>
        </w:rPr>
      </w:pPr>
      <w:r w:rsidRPr="00EF7515">
        <w:rPr>
          <w:rFonts w:ascii="Calibri" w:hAnsi="Calibri" w:cs="Calibri"/>
          <w:b/>
          <w:sz w:val="18"/>
          <w:szCs w:val="18"/>
        </w:rPr>
        <w:t>Spis wykresów</w:t>
      </w:r>
    </w:p>
    <w:p w14:paraId="1B00C9CC" w14:textId="58FDF173" w:rsidR="00527021" w:rsidRPr="00527021" w:rsidRDefault="00FC2BA4"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r w:rsidRPr="00EF7515">
        <w:rPr>
          <w:rStyle w:val="Hipercze"/>
          <w:rFonts w:ascii="Calibri" w:hAnsi="Calibri" w:cs="Calibri"/>
          <w:noProof/>
          <w:color w:val="auto"/>
          <w:sz w:val="18"/>
          <w:szCs w:val="18"/>
        </w:rPr>
        <w:fldChar w:fldCharType="begin"/>
      </w:r>
      <w:r w:rsidRPr="00EF7515">
        <w:rPr>
          <w:rStyle w:val="Hipercze"/>
          <w:rFonts w:ascii="Calibri" w:hAnsi="Calibri" w:cs="Calibri"/>
          <w:noProof/>
          <w:color w:val="auto"/>
          <w:sz w:val="18"/>
          <w:szCs w:val="18"/>
        </w:rPr>
        <w:instrText xml:space="preserve"> TOC \h \z \c "Wykres" </w:instrText>
      </w:r>
      <w:r w:rsidRPr="00EF7515">
        <w:rPr>
          <w:rStyle w:val="Hipercze"/>
          <w:rFonts w:ascii="Calibri" w:hAnsi="Calibri" w:cs="Calibri"/>
          <w:noProof/>
          <w:color w:val="auto"/>
          <w:sz w:val="18"/>
          <w:szCs w:val="18"/>
        </w:rPr>
        <w:fldChar w:fldCharType="separate"/>
      </w:r>
      <w:hyperlink w:anchor="_Toc109399079" w:history="1">
        <w:r w:rsidR="00527021" w:rsidRPr="00527021">
          <w:rPr>
            <w:rStyle w:val="Hipercze"/>
            <w:rFonts w:ascii="Calibri" w:hAnsi="Calibri" w:cs="Calibri"/>
            <w:noProof/>
            <w:color w:val="auto"/>
            <w:sz w:val="18"/>
            <w:szCs w:val="18"/>
          </w:rPr>
          <w:t>Wykres 1. Struktura demograficzna gminy Zator w latach 2016-2020</w:t>
        </w:r>
        <w:r w:rsidR="00527021" w:rsidRPr="00527021">
          <w:rPr>
            <w:rStyle w:val="Hipercze"/>
            <w:rFonts w:ascii="Calibri" w:hAnsi="Calibri" w:cs="Calibri"/>
            <w:noProof/>
            <w:webHidden/>
            <w:color w:val="auto"/>
            <w:sz w:val="18"/>
            <w:szCs w:val="18"/>
          </w:rPr>
          <w:tab/>
        </w:r>
        <w:r w:rsidR="00527021" w:rsidRPr="00527021">
          <w:rPr>
            <w:rStyle w:val="Hipercze"/>
            <w:rFonts w:ascii="Calibri" w:hAnsi="Calibri" w:cs="Calibri"/>
            <w:noProof/>
            <w:webHidden/>
            <w:color w:val="auto"/>
            <w:sz w:val="18"/>
            <w:szCs w:val="18"/>
          </w:rPr>
          <w:fldChar w:fldCharType="begin"/>
        </w:r>
        <w:r w:rsidR="00527021" w:rsidRPr="00527021">
          <w:rPr>
            <w:rStyle w:val="Hipercze"/>
            <w:rFonts w:ascii="Calibri" w:hAnsi="Calibri" w:cs="Calibri"/>
            <w:noProof/>
            <w:webHidden/>
            <w:color w:val="auto"/>
            <w:sz w:val="18"/>
            <w:szCs w:val="18"/>
          </w:rPr>
          <w:instrText xml:space="preserve"> PAGEREF _Toc109399079 \h </w:instrText>
        </w:r>
        <w:r w:rsidR="00527021" w:rsidRPr="00527021">
          <w:rPr>
            <w:rStyle w:val="Hipercze"/>
            <w:rFonts w:ascii="Calibri" w:hAnsi="Calibri" w:cs="Calibri"/>
            <w:noProof/>
            <w:webHidden/>
            <w:color w:val="auto"/>
            <w:sz w:val="18"/>
            <w:szCs w:val="18"/>
          </w:rPr>
        </w:r>
        <w:r w:rsidR="00527021" w:rsidRPr="00527021">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10</w:t>
        </w:r>
        <w:r w:rsidR="00527021" w:rsidRPr="00527021">
          <w:rPr>
            <w:rStyle w:val="Hipercze"/>
            <w:rFonts w:ascii="Calibri" w:hAnsi="Calibri" w:cs="Calibri"/>
            <w:noProof/>
            <w:webHidden/>
            <w:color w:val="auto"/>
            <w:sz w:val="18"/>
            <w:szCs w:val="18"/>
          </w:rPr>
          <w:fldChar w:fldCharType="end"/>
        </w:r>
      </w:hyperlink>
    </w:p>
    <w:p w14:paraId="084A4CB0" w14:textId="64CC03C7" w:rsidR="00527021" w:rsidRPr="00527021"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99080" w:history="1">
        <w:r w:rsidR="00527021" w:rsidRPr="00527021">
          <w:rPr>
            <w:rStyle w:val="Hipercze"/>
            <w:rFonts w:ascii="Calibri" w:hAnsi="Calibri" w:cs="Calibri"/>
            <w:noProof/>
            <w:color w:val="auto"/>
            <w:sz w:val="18"/>
            <w:szCs w:val="18"/>
          </w:rPr>
          <w:t>Wykres 2. Struktura gospodarcza gminy Zator w latach 2016 i 2020</w:t>
        </w:r>
        <w:r w:rsidR="00527021" w:rsidRPr="00527021">
          <w:rPr>
            <w:rStyle w:val="Hipercze"/>
            <w:rFonts w:ascii="Calibri" w:hAnsi="Calibri" w:cs="Calibri"/>
            <w:noProof/>
            <w:webHidden/>
            <w:color w:val="auto"/>
            <w:sz w:val="18"/>
            <w:szCs w:val="18"/>
          </w:rPr>
          <w:tab/>
        </w:r>
        <w:r w:rsidR="00527021" w:rsidRPr="00527021">
          <w:rPr>
            <w:rStyle w:val="Hipercze"/>
            <w:rFonts w:ascii="Calibri" w:hAnsi="Calibri" w:cs="Calibri"/>
            <w:noProof/>
            <w:webHidden/>
            <w:color w:val="auto"/>
            <w:sz w:val="18"/>
            <w:szCs w:val="18"/>
          </w:rPr>
          <w:fldChar w:fldCharType="begin"/>
        </w:r>
        <w:r w:rsidR="00527021" w:rsidRPr="00527021">
          <w:rPr>
            <w:rStyle w:val="Hipercze"/>
            <w:rFonts w:ascii="Calibri" w:hAnsi="Calibri" w:cs="Calibri"/>
            <w:noProof/>
            <w:webHidden/>
            <w:color w:val="auto"/>
            <w:sz w:val="18"/>
            <w:szCs w:val="18"/>
          </w:rPr>
          <w:instrText xml:space="preserve"> PAGEREF _Toc109399080 \h </w:instrText>
        </w:r>
        <w:r w:rsidR="00527021" w:rsidRPr="00527021">
          <w:rPr>
            <w:rStyle w:val="Hipercze"/>
            <w:rFonts w:ascii="Calibri" w:hAnsi="Calibri" w:cs="Calibri"/>
            <w:noProof/>
            <w:webHidden/>
            <w:color w:val="auto"/>
            <w:sz w:val="18"/>
            <w:szCs w:val="18"/>
          </w:rPr>
        </w:r>
        <w:r w:rsidR="00527021" w:rsidRPr="00527021">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12</w:t>
        </w:r>
        <w:r w:rsidR="00527021" w:rsidRPr="00527021">
          <w:rPr>
            <w:rStyle w:val="Hipercze"/>
            <w:rFonts w:ascii="Calibri" w:hAnsi="Calibri" w:cs="Calibri"/>
            <w:noProof/>
            <w:webHidden/>
            <w:color w:val="auto"/>
            <w:sz w:val="18"/>
            <w:szCs w:val="18"/>
          </w:rPr>
          <w:fldChar w:fldCharType="end"/>
        </w:r>
      </w:hyperlink>
    </w:p>
    <w:p w14:paraId="256CAA8B" w14:textId="24F6A5C4" w:rsidR="00527021" w:rsidRPr="00527021"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99081" w:history="1">
        <w:r w:rsidR="00527021" w:rsidRPr="00527021">
          <w:rPr>
            <w:rStyle w:val="Hipercze"/>
            <w:rFonts w:ascii="Calibri" w:hAnsi="Calibri" w:cs="Calibri"/>
            <w:noProof/>
            <w:color w:val="auto"/>
            <w:sz w:val="18"/>
            <w:szCs w:val="18"/>
          </w:rPr>
          <w:t>Wykres 3. Liczba miejsc noclegowych w obiektach świadczących usługi hotelarskie na terenie gminy Zator w latach 2018-2022</w:t>
        </w:r>
        <w:r w:rsidR="00527021" w:rsidRPr="00527021">
          <w:rPr>
            <w:rStyle w:val="Hipercze"/>
            <w:rFonts w:ascii="Calibri" w:hAnsi="Calibri" w:cs="Calibri"/>
            <w:noProof/>
            <w:webHidden/>
            <w:color w:val="auto"/>
            <w:sz w:val="18"/>
            <w:szCs w:val="18"/>
          </w:rPr>
          <w:tab/>
        </w:r>
        <w:r w:rsidR="00527021" w:rsidRPr="00527021">
          <w:rPr>
            <w:rStyle w:val="Hipercze"/>
            <w:rFonts w:ascii="Calibri" w:hAnsi="Calibri" w:cs="Calibri"/>
            <w:noProof/>
            <w:webHidden/>
            <w:color w:val="auto"/>
            <w:sz w:val="18"/>
            <w:szCs w:val="18"/>
          </w:rPr>
          <w:fldChar w:fldCharType="begin"/>
        </w:r>
        <w:r w:rsidR="00527021" w:rsidRPr="00527021">
          <w:rPr>
            <w:rStyle w:val="Hipercze"/>
            <w:rFonts w:ascii="Calibri" w:hAnsi="Calibri" w:cs="Calibri"/>
            <w:noProof/>
            <w:webHidden/>
            <w:color w:val="auto"/>
            <w:sz w:val="18"/>
            <w:szCs w:val="18"/>
          </w:rPr>
          <w:instrText xml:space="preserve"> PAGEREF _Toc109399081 \h </w:instrText>
        </w:r>
        <w:r w:rsidR="00527021" w:rsidRPr="00527021">
          <w:rPr>
            <w:rStyle w:val="Hipercze"/>
            <w:rFonts w:ascii="Calibri" w:hAnsi="Calibri" w:cs="Calibri"/>
            <w:noProof/>
            <w:webHidden/>
            <w:color w:val="auto"/>
            <w:sz w:val="18"/>
            <w:szCs w:val="18"/>
          </w:rPr>
        </w:r>
        <w:r w:rsidR="00527021" w:rsidRPr="00527021">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17</w:t>
        </w:r>
        <w:r w:rsidR="00527021" w:rsidRPr="00527021">
          <w:rPr>
            <w:rStyle w:val="Hipercze"/>
            <w:rFonts w:ascii="Calibri" w:hAnsi="Calibri" w:cs="Calibri"/>
            <w:noProof/>
            <w:webHidden/>
            <w:color w:val="auto"/>
            <w:sz w:val="18"/>
            <w:szCs w:val="18"/>
          </w:rPr>
          <w:fldChar w:fldCharType="end"/>
        </w:r>
      </w:hyperlink>
    </w:p>
    <w:p w14:paraId="54D76F96" w14:textId="7C1FCBB9" w:rsidR="00527021" w:rsidRPr="00527021"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99082" w:history="1">
        <w:r w:rsidR="00527021" w:rsidRPr="00527021">
          <w:rPr>
            <w:rStyle w:val="Hipercze"/>
            <w:rFonts w:ascii="Calibri" w:hAnsi="Calibri" w:cs="Calibri"/>
            <w:noProof/>
            <w:color w:val="auto"/>
            <w:sz w:val="18"/>
            <w:szCs w:val="18"/>
          </w:rPr>
          <w:t>Wykres 4. Struktura obiektów noclegowych świadczących usługi hotelarskie w gminie Zator w podziale na jej miejscowości</w:t>
        </w:r>
        <w:r w:rsidR="00527021" w:rsidRPr="00527021">
          <w:rPr>
            <w:rStyle w:val="Hipercze"/>
            <w:rFonts w:ascii="Calibri" w:hAnsi="Calibri" w:cs="Calibri"/>
            <w:noProof/>
            <w:webHidden/>
            <w:color w:val="auto"/>
            <w:sz w:val="18"/>
            <w:szCs w:val="18"/>
          </w:rPr>
          <w:tab/>
        </w:r>
        <w:r w:rsidR="00527021" w:rsidRPr="00527021">
          <w:rPr>
            <w:rStyle w:val="Hipercze"/>
            <w:rFonts w:ascii="Calibri" w:hAnsi="Calibri" w:cs="Calibri"/>
            <w:noProof/>
            <w:webHidden/>
            <w:color w:val="auto"/>
            <w:sz w:val="18"/>
            <w:szCs w:val="18"/>
          </w:rPr>
          <w:fldChar w:fldCharType="begin"/>
        </w:r>
        <w:r w:rsidR="00527021" w:rsidRPr="00527021">
          <w:rPr>
            <w:rStyle w:val="Hipercze"/>
            <w:rFonts w:ascii="Calibri" w:hAnsi="Calibri" w:cs="Calibri"/>
            <w:noProof/>
            <w:webHidden/>
            <w:color w:val="auto"/>
            <w:sz w:val="18"/>
            <w:szCs w:val="18"/>
          </w:rPr>
          <w:instrText xml:space="preserve"> PAGEREF _Toc109399082 \h </w:instrText>
        </w:r>
        <w:r w:rsidR="00527021" w:rsidRPr="00527021">
          <w:rPr>
            <w:rStyle w:val="Hipercze"/>
            <w:rFonts w:ascii="Calibri" w:hAnsi="Calibri" w:cs="Calibri"/>
            <w:noProof/>
            <w:webHidden/>
            <w:color w:val="auto"/>
            <w:sz w:val="18"/>
            <w:szCs w:val="18"/>
          </w:rPr>
        </w:r>
        <w:r w:rsidR="00527021" w:rsidRPr="00527021">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17</w:t>
        </w:r>
        <w:r w:rsidR="00527021" w:rsidRPr="00527021">
          <w:rPr>
            <w:rStyle w:val="Hipercze"/>
            <w:rFonts w:ascii="Calibri" w:hAnsi="Calibri" w:cs="Calibri"/>
            <w:noProof/>
            <w:webHidden/>
            <w:color w:val="auto"/>
            <w:sz w:val="18"/>
            <w:szCs w:val="18"/>
          </w:rPr>
          <w:fldChar w:fldCharType="end"/>
        </w:r>
      </w:hyperlink>
    </w:p>
    <w:p w14:paraId="67E0A635" w14:textId="7F3FD961" w:rsidR="00527021" w:rsidRPr="00527021"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99083" w:history="1">
        <w:r w:rsidR="00527021" w:rsidRPr="00527021">
          <w:rPr>
            <w:rStyle w:val="Hipercze"/>
            <w:rFonts w:ascii="Calibri" w:hAnsi="Calibri" w:cs="Calibri"/>
            <w:noProof/>
            <w:color w:val="auto"/>
            <w:sz w:val="18"/>
            <w:szCs w:val="18"/>
          </w:rPr>
          <w:t>Wykres 5. Koszt utrzymania publicznych placówek edukacyjnych gminy Zator w przeliczeniu na jednego ucznia w 2020 r.</w:t>
        </w:r>
        <w:r w:rsidR="00527021" w:rsidRPr="00527021">
          <w:rPr>
            <w:rStyle w:val="Hipercze"/>
            <w:rFonts w:ascii="Calibri" w:hAnsi="Calibri" w:cs="Calibri"/>
            <w:noProof/>
            <w:webHidden/>
            <w:color w:val="auto"/>
            <w:sz w:val="18"/>
            <w:szCs w:val="18"/>
          </w:rPr>
          <w:tab/>
        </w:r>
        <w:r w:rsidR="00527021" w:rsidRPr="00527021">
          <w:rPr>
            <w:rStyle w:val="Hipercze"/>
            <w:rFonts w:ascii="Calibri" w:hAnsi="Calibri" w:cs="Calibri"/>
            <w:noProof/>
            <w:webHidden/>
            <w:color w:val="auto"/>
            <w:sz w:val="18"/>
            <w:szCs w:val="18"/>
          </w:rPr>
          <w:fldChar w:fldCharType="begin"/>
        </w:r>
        <w:r w:rsidR="00527021" w:rsidRPr="00527021">
          <w:rPr>
            <w:rStyle w:val="Hipercze"/>
            <w:rFonts w:ascii="Calibri" w:hAnsi="Calibri" w:cs="Calibri"/>
            <w:noProof/>
            <w:webHidden/>
            <w:color w:val="auto"/>
            <w:sz w:val="18"/>
            <w:szCs w:val="18"/>
          </w:rPr>
          <w:instrText xml:space="preserve"> PAGEREF _Toc109399083 \h </w:instrText>
        </w:r>
        <w:r w:rsidR="00527021" w:rsidRPr="00527021">
          <w:rPr>
            <w:rStyle w:val="Hipercze"/>
            <w:rFonts w:ascii="Calibri" w:hAnsi="Calibri" w:cs="Calibri"/>
            <w:noProof/>
            <w:webHidden/>
            <w:color w:val="auto"/>
            <w:sz w:val="18"/>
            <w:szCs w:val="18"/>
          </w:rPr>
        </w:r>
        <w:r w:rsidR="00527021" w:rsidRPr="00527021">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23</w:t>
        </w:r>
        <w:r w:rsidR="00527021" w:rsidRPr="00527021">
          <w:rPr>
            <w:rStyle w:val="Hipercze"/>
            <w:rFonts w:ascii="Calibri" w:hAnsi="Calibri" w:cs="Calibri"/>
            <w:noProof/>
            <w:webHidden/>
            <w:color w:val="auto"/>
            <w:sz w:val="18"/>
            <w:szCs w:val="18"/>
          </w:rPr>
          <w:fldChar w:fldCharType="end"/>
        </w:r>
      </w:hyperlink>
    </w:p>
    <w:p w14:paraId="30551B7E" w14:textId="1DA514C1" w:rsidR="00527021" w:rsidRPr="00527021"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99084" w:history="1">
        <w:r w:rsidR="00527021" w:rsidRPr="00527021">
          <w:rPr>
            <w:rStyle w:val="Hipercze"/>
            <w:rFonts w:ascii="Calibri" w:hAnsi="Calibri" w:cs="Calibri"/>
            <w:noProof/>
            <w:color w:val="auto"/>
            <w:sz w:val="18"/>
            <w:szCs w:val="18"/>
          </w:rPr>
          <w:t>Wykres 6. Struktura ludności gmin „Doliny Karpia” w 2020 r.</w:t>
        </w:r>
        <w:r w:rsidR="00527021" w:rsidRPr="00527021">
          <w:rPr>
            <w:rStyle w:val="Hipercze"/>
            <w:rFonts w:ascii="Calibri" w:hAnsi="Calibri" w:cs="Calibri"/>
            <w:noProof/>
            <w:webHidden/>
            <w:color w:val="auto"/>
            <w:sz w:val="18"/>
            <w:szCs w:val="18"/>
          </w:rPr>
          <w:tab/>
        </w:r>
        <w:r w:rsidR="00527021" w:rsidRPr="00527021">
          <w:rPr>
            <w:rStyle w:val="Hipercze"/>
            <w:rFonts w:ascii="Calibri" w:hAnsi="Calibri" w:cs="Calibri"/>
            <w:noProof/>
            <w:webHidden/>
            <w:color w:val="auto"/>
            <w:sz w:val="18"/>
            <w:szCs w:val="18"/>
          </w:rPr>
          <w:fldChar w:fldCharType="begin"/>
        </w:r>
        <w:r w:rsidR="00527021" w:rsidRPr="00527021">
          <w:rPr>
            <w:rStyle w:val="Hipercze"/>
            <w:rFonts w:ascii="Calibri" w:hAnsi="Calibri" w:cs="Calibri"/>
            <w:noProof/>
            <w:webHidden/>
            <w:color w:val="auto"/>
            <w:sz w:val="18"/>
            <w:szCs w:val="18"/>
          </w:rPr>
          <w:instrText xml:space="preserve"> PAGEREF _Toc109399084 \h </w:instrText>
        </w:r>
        <w:r w:rsidR="00527021" w:rsidRPr="00527021">
          <w:rPr>
            <w:rStyle w:val="Hipercze"/>
            <w:rFonts w:ascii="Calibri" w:hAnsi="Calibri" w:cs="Calibri"/>
            <w:noProof/>
            <w:webHidden/>
            <w:color w:val="auto"/>
            <w:sz w:val="18"/>
            <w:szCs w:val="18"/>
          </w:rPr>
        </w:r>
        <w:r w:rsidR="00527021" w:rsidRPr="00527021">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26</w:t>
        </w:r>
        <w:r w:rsidR="00527021" w:rsidRPr="00527021">
          <w:rPr>
            <w:rStyle w:val="Hipercze"/>
            <w:rFonts w:ascii="Calibri" w:hAnsi="Calibri" w:cs="Calibri"/>
            <w:noProof/>
            <w:webHidden/>
            <w:color w:val="auto"/>
            <w:sz w:val="18"/>
            <w:szCs w:val="18"/>
          </w:rPr>
          <w:fldChar w:fldCharType="end"/>
        </w:r>
      </w:hyperlink>
    </w:p>
    <w:p w14:paraId="4C0C7B40" w14:textId="450E4E51" w:rsidR="00527021" w:rsidRPr="00527021"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99085" w:history="1">
        <w:r w:rsidR="00527021" w:rsidRPr="00527021">
          <w:rPr>
            <w:rStyle w:val="Hipercze"/>
            <w:rFonts w:ascii="Calibri" w:hAnsi="Calibri" w:cs="Calibri"/>
            <w:noProof/>
            <w:color w:val="auto"/>
            <w:sz w:val="18"/>
            <w:szCs w:val="18"/>
          </w:rPr>
          <w:t>Wykres 7. Struktura demograficzna gmin „Doliny Karpia” w 2020 r.</w:t>
        </w:r>
        <w:r w:rsidR="00527021" w:rsidRPr="00527021">
          <w:rPr>
            <w:rStyle w:val="Hipercze"/>
            <w:rFonts w:ascii="Calibri" w:hAnsi="Calibri" w:cs="Calibri"/>
            <w:noProof/>
            <w:webHidden/>
            <w:color w:val="auto"/>
            <w:sz w:val="18"/>
            <w:szCs w:val="18"/>
          </w:rPr>
          <w:tab/>
        </w:r>
        <w:r w:rsidR="00527021" w:rsidRPr="00527021">
          <w:rPr>
            <w:rStyle w:val="Hipercze"/>
            <w:rFonts w:ascii="Calibri" w:hAnsi="Calibri" w:cs="Calibri"/>
            <w:noProof/>
            <w:webHidden/>
            <w:color w:val="auto"/>
            <w:sz w:val="18"/>
            <w:szCs w:val="18"/>
          </w:rPr>
          <w:fldChar w:fldCharType="begin"/>
        </w:r>
        <w:r w:rsidR="00527021" w:rsidRPr="00527021">
          <w:rPr>
            <w:rStyle w:val="Hipercze"/>
            <w:rFonts w:ascii="Calibri" w:hAnsi="Calibri" w:cs="Calibri"/>
            <w:noProof/>
            <w:webHidden/>
            <w:color w:val="auto"/>
            <w:sz w:val="18"/>
            <w:szCs w:val="18"/>
          </w:rPr>
          <w:instrText xml:space="preserve"> PAGEREF _Toc109399085 \h </w:instrText>
        </w:r>
        <w:r w:rsidR="00527021" w:rsidRPr="00527021">
          <w:rPr>
            <w:rStyle w:val="Hipercze"/>
            <w:rFonts w:ascii="Calibri" w:hAnsi="Calibri" w:cs="Calibri"/>
            <w:noProof/>
            <w:webHidden/>
            <w:color w:val="auto"/>
            <w:sz w:val="18"/>
            <w:szCs w:val="18"/>
          </w:rPr>
        </w:r>
        <w:r w:rsidR="00527021" w:rsidRPr="00527021">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28</w:t>
        </w:r>
        <w:r w:rsidR="00527021" w:rsidRPr="00527021">
          <w:rPr>
            <w:rStyle w:val="Hipercze"/>
            <w:rFonts w:ascii="Calibri" w:hAnsi="Calibri" w:cs="Calibri"/>
            <w:noProof/>
            <w:webHidden/>
            <w:color w:val="auto"/>
            <w:sz w:val="18"/>
            <w:szCs w:val="18"/>
          </w:rPr>
          <w:fldChar w:fldCharType="end"/>
        </w:r>
      </w:hyperlink>
    </w:p>
    <w:p w14:paraId="15E13539" w14:textId="30EA7847" w:rsidR="00527021" w:rsidRPr="00527021"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99086" w:history="1">
        <w:r w:rsidR="00527021" w:rsidRPr="00527021">
          <w:rPr>
            <w:rStyle w:val="Hipercze"/>
            <w:rFonts w:ascii="Calibri" w:hAnsi="Calibri" w:cs="Calibri"/>
            <w:noProof/>
            <w:color w:val="auto"/>
            <w:sz w:val="18"/>
            <w:szCs w:val="18"/>
          </w:rPr>
          <w:t>Wykres 8. Ocena czynników w obszarze: ŚRODOWISKO (w skali 1-5)</w:t>
        </w:r>
        <w:r w:rsidR="00527021" w:rsidRPr="00527021">
          <w:rPr>
            <w:rStyle w:val="Hipercze"/>
            <w:rFonts w:ascii="Calibri" w:hAnsi="Calibri" w:cs="Calibri"/>
            <w:noProof/>
            <w:webHidden/>
            <w:color w:val="auto"/>
            <w:sz w:val="18"/>
            <w:szCs w:val="18"/>
          </w:rPr>
          <w:tab/>
        </w:r>
        <w:r w:rsidR="00527021" w:rsidRPr="00527021">
          <w:rPr>
            <w:rStyle w:val="Hipercze"/>
            <w:rFonts w:ascii="Calibri" w:hAnsi="Calibri" w:cs="Calibri"/>
            <w:noProof/>
            <w:webHidden/>
            <w:color w:val="auto"/>
            <w:sz w:val="18"/>
            <w:szCs w:val="18"/>
          </w:rPr>
          <w:fldChar w:fldCharType="begin"/>
        </w:r>
        <w:r w:rsidR="00527021" w:rsidRPr="00527021">
          <w:rPr>
            <w:rStyle w:val="Hipercze"/>
            <w:rFonts w:ascii="Calibri" w:hAnsi="Calibri" w:cs="Calibri"/>
            <w:noProof/>
            <w:webHidden/>
            <w:color w:val="auto"/>
            <w:sz w:val="18"/>
            <w:szCs w:val="18"/>
          </w:rPr>
          <w:instrText xml:space="preserve"> PAGEREF _Toc109399086 \h </w:instrText>
        </w:r>
        <w:r w:rsidR="00527021" w:rsidRPr="00527021">
          <w:rPr>
            <w:rStyle w:val="Hipercze"/>
            <w:rFonts w:ascii="Calibri" w:hAnsi="Calibri" w:cs="Calibri"/>
            <w:noProof/>
            <w:webHidden/>
            <w:color w:val="auto"/>
            <w:sz w:val="18"/>
            <w:szCs w:val="18"/>
          </w:rPr>
        </w:r>
        <w:r w:rsidR="00527021" w:rsidRPr="00527021">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3</w:t>
        </w:r>
        <w:r w:rsidR="00527021" w:rsidRPr="00527021">
          <w:rPr>
            <w:rStyle w:val="Hipercze"/>
            <w:rFonts w:ascii="Calibri" w:hAnsi="Calibri" w:cs="Calibri"/>
            <w:noProof/>
            <w:webHidden/>
            <w:color w:val="auto"/>
            <w:sz w:val="18"/>
            <w:szCs w:val="18"/>
          </w:rPr>
          <w:fldChar w:fldCharType="end"/>
        </w:r>
      </w:hyperlink>
      <w:r w:rsidR="00F85496">
        <w:rPr>
          <w:rStyle w:val="Hipercze"/>
          <w:rFonts w:ascii="Calibri" w:hAnsi="Calibri" w:cs="Calibri"/>
          <w:noProof/>
          <w:color w:val="auto"/>
          <w:sz w:val="18"/>
          <w:szCs w:val="18"/>
        </w:rPr>
        <w:t>1</w:t>
      </w:r>
    </w:p>
    <w:p w14:paraId="7BC37F8E" w14:textId="75A1AAEC" w:rsidR="00527021" w:rsidRPr="00527021"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99087" w:history="1">
        <w:r w:rsidR="00527021" w:rsidRPr="00527021">
          <w:rPr>
            <w:rStyle w:val="Hipercze"/>
            <w:rFonts w:ascii="Calibri" w:hAnsi="Calibri" w:cs="Calibri"/>
            <w:noProof/>
            <w:color w:val="auto"/>
            <w:sz w:val="18"/>
            <w:szCs w:val="18"/>
          </w:rPr>
          <w:t>Wykres 9. Ocena czynników w obszarze: TRANSPORT(w skali 1-5)</w:t>
        </w:r>
        <w:r w:rsidR="00527021" w:rsidRPr="00527021">
          <w:rPr>
            <w:rStyle w:val="Hipercze"/>
            <w:rFonts w:ascii="Calibri" w:hAnsi="Calibri" w:cs="Calibri"/>
            <w:noProof/>
            <w:webHidden/>
            <w:color w:val="auto"/>
            <w:sz w:val="18"/>
            <w:szCs w:val="18"/>
          </w:rPr>
          <w:tab/>
        </w:r>
        <w:r w:rsidR="00527021" w:rsidRPr="00527021">
          <w:rPr>
            <w:rStyle w:val="Hipercze"/>
            <w:rFonts w:ascii="Calibri" w:hAnsi="Calibri" w:cs="Calibri"/>
            <w:noProof/>
            <w:webHidden/>
            <w:color w:val="auto"/>
            <w:sz w:val="18"/>
            <w:szCs w:val="18"/>
          </w:rPr>
          <w:fldChar w:fldCharType="begin"/>
        </w:r>
        <w:r w:rsidR="00527021" w:rsidRPr="00527021">
          <w:rPr>
            <w:rStyle w:val="Hipercze"/>
            <w:rFonts w:ascii="Calibri" w:hAnsi="Calibri" w:cs="Calibri"/>
            <w:noProof/>
            <w:webHidden/>
            <w:color w:val="auto"/>
            <w:sz w:val="18"/>
            <w:szCs w:val="18"/>
          </w:rPr>
          <w:instrText xml:space="preserve"> PAGEREF _Toc109399087 \h </w:instrText>
        </w:r>
        <w:r w:rsidR="00527021" w:rsidRPr="00527021">
          <w:rPr>
            <w:rStyle w:val="Hipercze"/>
            <w:rFonts w:ascii="Calibri" w:hAnsi="Calibri" w:cs="Calibri"/>
            <w:noProof/>
            <w:webHidden/>
            <w:color w:val="auto"/>
            <w:sz w:val="18"/>
            <w:szCs w:val="18"/>
          </w:rPr>
        </w:r>
        <w:r w:rsidR="00527021" w:rsidRPr="00527021">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3</w:t>
        </w:r>
        <w:r w:rsidR="00527021" w:rsidRPr="00527021">
          <w:rPr>
            <w:rStyle w:val="Hipercze"/>
            <w:rFonts w:ascii="Calibri" w:hAnsi="Calibri" w:cs="Calibri"/>
            <w:noProof/>
            <w:webHidden/>
            <w:color w:val="auto"/>
            <w:sz w:val="18"/>
            <w:szCs w:val="18"/>
          </w:rPr>
          <w:fldChar w:fldCharType="end"/>
        </w:r>
      </w:hyperlink>
      <w:r w:rsidR="00F85496">
        <w:rPr>
          <w:rStyle w:val="Hipercze"/>
          <w:rFonts w:ascii="Calibri" w:hAnsi="Calibri" w:cs="Calibri"/>
          <w:noProof/>
          <w:color w:val="auto"/>
          <w:sz w:val="18"/>
          <w:szCs w:val="18"/>
        </w:rPr>
        <w:t>2</w:t>
      </w:r>
    </w:p>
    <w:p w14:paraId="16015F1A" w14:textId="36238A62" w:rsidR="00527021" w:rsidRPr="00527021"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99088" w:history="1">
        <w:r w:rsidR="00527021" w:rsidRPr="00527021">
          <w:rPr>
            <w:rStyle w:val="Hipercze"/>
            <w:rFonts w:ascii="Calibri" w:hAnsi="Calibri" w:cs="Calibri"/>
            <w:noProof/>
            <w:color w:val="auto"/>
            <w:sz w:val="18"/>
            <w:szCs w:val="18"/>
          </w:rPr>
          <w:t>Wykres 10. Ocena czynników w obszarze: EDUKACJA I WYCHOWANIE (w skali 1-5)</w:t>
        </w:r>
        <w:r w:rsidR="00527021" w:rsidRPr="00527021">
          <w:rPr>
            <w:rStyle w:val="Hipercze"/>
            <w:rFonts w:ascii="Calibri" w:hAnsi="Calibri" w:cs="Calibri"/>
            <w:noProof/>
            <w:webHidden/>
            <w:color w:val="auto"/>
            <w:sz w:val="18"/>
            <w:szCs w:val="18"/>
          </w:rPr>
          <w:tab/>
        </w:r>
        <w:r w:rsidR="00527021" w:rsidRPr="00527021">
          <w:rPr>
            <w:rStyle w:val="Hipercze"/>
            <w:rFonts w:ascii="Calibri" w:hAnsi="Calibri" w:cs="Calibri"/>
            <w:noProof/>
            <w:webHidden/>
            <w:color w:val="auto"/>
            <w:sz w:val="18"/>
            <w:szCs w:val="18"/>
          </w:rPr>
          <w:fldChar w:fldCharType="begin"/>
        </w:r>
        <w:r w:rsidR="00527021" w:rsidRPr="00527021">
          <w:rPr>
            <w:rStyle w:val="Hipercze"/>
            <w:rFonts w:ascii="Calibri" w:hAnsi="Calibri" w:cs="Calibri"/>
            <w:noProof/>
            <w:webHidden/>
            <w:color w:val="auto"/>
            <w:sz w:val="18"/>
            <w:szCs w:val="18"/>
          </w:rPr>
          <w:instrText xml:space="preserve"> PAGEREF _Toc109399088 \h </w:instrText>
        </w:r>
        <w:r w:rsidR="00527021" w:rsidRPr="00527021">
          <w:rPr>
            <w:rStyle w:val="Hipercze"/>
            <w:rFonts w:ascii="Calibri" w:hAnsi="Calibri" w:cs="Calibri"/>
            <w:noProof/>
            <w:webHidden/>
            <w:color w:val="auto"/>
            <w:sz w:val="18"/>
            <w:szCs w:val="18"/>
          </w:rPr>
        </w:r>
        <w:r w:rsidR="00527021" w:rsidRPr="00527021">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3</w:t>
        </w:r>
        <w:r w:rsidR="00527021" w:rsidRPr="00527021">
          <w:rPr>
            <w:rStyle w:val="Hipercze"/>
            <w:rFonts w:ascii="Calibri" w:hAnsi="Calibri" w:cs="Calibri"/>
            <w:noProof/>
            <w:webHidden/>
            <w:color w:val="auto"/>
            <w:sz w:val="18"/>
            <w:szCs w:val="18"/>
          </w:rPr>
          <w:fldChar w:fldCharType="end"/>
        </w:r>
      </w:hyperlink>
      <w:r w:rsidR="00F85496">
        <w:rPr>
          <w:rStyle w:val="Hipercze"/>
          <w:rFonts w:ascii="Calibri" w:hAnsi="Calibri" w:cs="Calibri"/>
          <w:noProof/>
          <w:color w:val="auto"/>
          <w:sz w:val="18"/>
          <w:szCs w:val="18"/>
        </w:rPr>
        <w:t>3</w:t>
      </w:r>
    </w:p>
    <w:p w14:paraId="4DAA2D4E" w14:textId="3E8E879D" w:rsidR="00527021" w:rsidRPr="00527021"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99089" w:history="1">
        <w:r w:rsidR="00527021" w:rsidRPr="00527021">
          <w:rPr>
            <w:rStyle w:val="Hipercze"/>
            <w:rFonts w:ascii="Calibri" w:hAnsi="Calibri" w:cs="Calibri"/>
            <w:noProof/>
            <w:color w:val="auto"/>
            <w:sz w:val="18"/>
            <w:szCs w:val="18"/>
          </w:rPr>
          <w:t>Wykres 11. Ocena czynników w obszarze: USŁUGI SPOŁECZNE I OCHRONA ZDROWIA (w skali 1-5)</w:t>
        </w:r>
        <w:r w:rsidR="00527021" w:rsidRPr="00527021">
          <w:rPr>
            <w:rStyle w:val="Hipercze"/>
            <w:rFonts w:ascii="Calibri" w:hAnsi="Calibri" w:cs="Calibri"/>
            <w:noProof/>
            <w:webHidden/>
            <w:color w:val="auto"/>
            <w:sz w:val="18"/>
            <w:szCs w:val="18"/>
          </w:rPr>
          <w:tab/>
        </w:r>
        <w:r w:rsidR="00527021" w:rsidRPr="00527021">
          <w:rPr>
            <w:rStyle w:val="Hipercze"/>
            <w:rFonts w:ascii="Calibri" w:hAnsi="Calibri" w:cs="Calibri"/>
            <w:noProof/>
            <w:webHidden/>
            <w:color w:val="auto"/>
            <w:sz w:val="18"/>
            <w:szCs w:val="18"/>
          </w:rPr>
          <w:fldChar w:fldCharType="begin"/>
        </w:r>
        <w:r w:rsidR="00527021" w:rsidRPr="00527021">
          <w:rPr>
            <w:rStyle w:val="Hipercze"/>
            <w:rFonts w:ascii="Calibri" w:hAnsi="Calibri" w:cs="Calibri"/>
            <w:noProof/>
            <w:webHidden/>
            <w:color w:val="auto"/>
            <w:sz w:val="18"/>
            <w:szCs w:val="18"/>
          </w:rPr>
          <w:instrText xml:space="preserve"> PAGEREF _Toc109399089 \h </w:instrText>
        </w:r>
        <w:r w:rsidR="00527021" w:rsidRPr="00527021">
          <w:rPr>
            <w:rStyle w:val="Hipercze"/>
            <w:rFonts w:ascii="Calibri" w:hAnsi="Calibri" w:cs="Calibri"/>
            <w:noProof/>
            <w:webHidden/>
            <w:color w:val="auto"/>
            <w:sz w:val="18"/>
            <w:szCs w:val="18"/>
          </w:rPr>
        </w:r>
        <w:r w:rsidR="00527021" w:rsidRPr="00527021">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3</w:t>
        </w:r>
        <w:r w:rsidR="00527021" w:rsidRPr="00527021">
          <w:rPr>
            <w:rStyle w:val="Hipercze"/>
            <w:rFonts w:ascii="Calibri" w:hAnsi="Calibri" w:cs="Calibri"/>
            <w:noProof/>
            <w:webHidden/>
            <w:color w:val="auto"/>
            <w:sz w:val="18"/>
            <w:szCs w:val="18"/>
          </w:rPr>
          <w:fldChar w:fldCharType="end"/>
        </w:r>
      </w:hyperlink>
      <w:r w:rsidR="00F85496">
        <w:rPr>
          <w:rStyle w:val="Hipercze"/>
          <w:rFonts w:ascii="Calibri" w:hAnsi="Calibri" w:cs="Calibri"/>
          <w:noProof/>
          <w:color w:val="auto"/>
          <w:sz w:val="18"/>
          <w:szCs w:val="18"/>
        </w:rPr>
        <w:t>3</w:t>
      </w:r>
    </w:p>
    <w:p w14:paraId="1498E068" w14:textId="6B94C070" w:rsidR="00527021" w:rsidRPr="00527021"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99090" w:history="1">
        <w:r w:rsidR="00527021" w:rsidRPr="00527021">
          <w:rPr>
            <w:rStyle w:val="Hipercze"/>
            <w:rFonts w:ascii="Calibri" w:hAnsi="Calibri" w:cs="Calibri"/>
            <w:noProof/>
            <w:color w:val="auto"/>
            <w:sz w:val="18"/>
            <w:szCs w:val="18"/>
          </w:rPr>
          <w:t>Wykres 12. Ocena czynników w obszarze: GOSPODARKA I RYNEK PRACY (w skali 1-5)</w:t>
        </w:r>
        <w:r w:rsidR="00527021" w:rsidRPr="00527021">
          <w:rPr>
            <w:rStyle w:val="Hipercze"/>
            <w:rFonts w:ascii="Calibri" w:hAnsi="Calibri" w:cs="Calibri"/>
            <w:noProof/>
            <w:webHidden/>
            <w:color w:val="auto"/>
            <w:sz w:val="18"/>
            <w:szCs w:val="18"/>
          </w:rPr>
          <w:tab/>
        </w:r>
        <w:r w:rsidR="00527021" w:rsidRPr="00527021">
          <w:rPr>
            <w:rStyle w:val="Hipercze"/>
            <w:rFonts w:ascii="Calibri" w:hAnsi="Calibri" w:cs="Calibri"/>
            <w:noProof/>
            <w:webHidden/>
            <w:color w:val="auto"/>
            <w:sz w:val="18"/>
            <w:szCs w:val="18"/>
          </w:rPr>
          <w:fldChar w:fldCharType="begin"/>
        </w:r>
        <w:r w:rsidR="00527021" w:rsidRPr="00527021">
          <w:rPr>
            <w:rStyle w:val="Hipercze"/>
            <w:rFonts w:ascii="Calibri" w:hAnsi="Calibri" w:cs="Calibri"/>
            <w:noProof/>
            <w:webHidden/>
            <w:color w:val="auto"/>
            <w:sz w:val="18"/>
            <w:szCs w:val="18"/>
          </w:rPr>
          <w:instrText xml:space="preserve"> PAGEREF _Toc109399090 \h </w:instrText>
        </w:r>
        <w:r w:rsidR="00527021" w:rsidRPr="00527021">
          <w:rPr>
            <w:rStyle w:val="Hipercze"/>
            <w:rFonts w:ascii="Calibri" w:hAnsi="Calibri" w:cs="Calibri"/>
            <w:noProof/>
            <w:webHidden/>
            <w:color w:val="auto"/>
            <w:sz w:val="18"/>
            <w:szCs w:val="18"/>
          </w:rPr>
        </w:r>
        <w:r w:rsidR="00527021" w:rsidRPr="00527021">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3</w:t>
        </w:r>
        <w:r w:rsidR="00527021" w:rsidRPr="00527021">
          <w:rPr>
            <w:rStyle w:val="Hipercze"/>
            <w:rFonts w:ascii="Calibri" w:hAnsi="Calibri" w:cs="Calibri"/>
            <w:noProof/>
            <w:webHidden/>
            <w:color w:val="auto"/>
            <w:sz w:val="18"/>
            <w:szCs w:val="18"/>
          </w:rPr>
          <w:fldChar w:fldCharType="end"/>
        </w:r>
      </w:hyperlink>
      <w:r w:rsidR="00F85496">
        <w:rPr>
          <w:rStyle w:val="Hipercze"/>
          <w:rFonts w:ascii="Calibri" w:hAnsi="Calibri" w:cs="Calibri"/>
          <w:noProof/>
          <w:color w:val="auto"/>
          <w:sz w:val="18"/>
          <w:szCs w:val="18"/>
        </w:rPr>
        <w:t>4</w:t>
      </w:r>
    </w:p>
    <w:p w14:paraId="47E5ABCE" w14:textId="65D49745" w:rsidR="00527021" w:rsidRPr="00527021"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99091" w:history="1">
        <w:r w:rsidR="00527021" w:rsidRPr="00527021">
          <w:rPr>
            <w:rStyle w:val="Hipercze"/>
            <w:rFonts w:ascii="Calibri" w:hAnsi="Calibri" w:cs="Calibri"/>
            <w:noProof/>
            <w:color w:val="auto"/>
            <w:sz w:val="18"/>
            <w:szCs w:val="18"/>
          </w:rPr>
          <w:t>Wykres 13. Ocena czynników w obszarze: OFERTA KULTURALNA, SPORTOWA I REKREACYJNA (w skali 1-5)</w:t>
        </w:r>
        <w:r w:rsidR="00527021" w:rsidRPr="00527021">
          <w:rPr>
            <w:rStyle w:val="Hipercze"/>
            <w:rFonts w:ascii="Calibri" w:hAnsi="Calibri" w:cs="Calibri"/>
            <w:noProof/>
            <w:webHidden/>
            <w:color w:val="auto"/>
            <w:sz w:val="18"/>
            <w:szCs w:val="18"/>
          </w:rPr>
          <w:tab/>
        </w:r>
        <w:r w:rsidR="00527021" w:rsidRPr="00527021">
          <w:rPr>
            <w:rStyle w:val="Hipercze"/>
            <w:rFonts w:ascii="Calibri" w:hAnsi="Calibri" w:cs="Calibri"/>
            <w:noProof/>
            <w:webHidden/>
            <w:color w:val="auto"/>
            <w:sz w:val="18"/>
            <w:szCs w:val="18"/>
          </w:rPr>
          <w:fldChar w:fldCharType="begin"/>
        </w:r>
        <w:r w:rsidR="00527021" w:rsidRPr="00527021">
          <w:rPr>
            <w:rStyle w:val="Hipercze"/>
            <w:rFonts w:ascii="Calibri" w:hAnsi="Calibri" w:cs="Calibri"/>
            <w:noProof/>
            <w:webHidden/>
            <w:color w:val="auto"/>
            <w:sz w:val="18"/>
            <w:szCs w:val="18"/>
          </w:rPr>
          <w:instrText xml:space="preserve"> PAGEREF _Toc109399091 \h </w:instrText>
        </w:r>
        <w:r w:rsidR="00527021" w:rsidRPr="00527021">
          <w:rPr>
            <w:rStyle w:val="Hipercze"/>
            <w:rFonts w:ascii="Calibri" w:hAnsi="Calibri" w:cs="Calibri"/>
            <w:noProof/>
            <w:webHidden/>
            <w:color w:val="auto"/>
            <w:sz w:val="18"/>
            <w:szCs w:val="18"/>
          </w:rPr>
        </w:r>
        <w:r w:rsidR="00527021" w:rsidRPr="00527021">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3</w:t>
        </w:r>
        <w:r w:rsidR="00527021" w:rsidRPr="00527021">
          <w:rPr>
            <w:rStyle w:val="Hipercze"/>
            <w:rFonts w:ascii="Calibri" w:hAnsi="Calibri" w:cs="Calibri"/>
            <w:noProof/>
            <w:webHidden/>
            <w:color w:val="auto"/>
            <w:sz w:val="18"/>
            <w:szCs w:val="18"/>
          </w:rPr>
          <w:fldChar w:fldCharType="end"/>
        </w:r>
      </w:hyperlink>
      <w:r w:rsidR="00F85496">
        <w:rPr>
          <w:rStyle w:val="Hipercze"/>
          <w:rFonts w:ascii="Calibri" w:hAnsi="Calibri" w:cs="Calibri"/>
          <w:noProof/>
          <w:color w:val="auto"/>
          <w:sz w:val="18"/>
          <w:szCs w:val="18"/>
        </w:rPr>
        <w:t>4</w:t>
      </w:r>
    </w:p>
    <w:p w14:paraId="50FCD640" w14:textId="75BCA275" w:rsidR="00527021" w:rsidRPr="00527021"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99092" w:history="1">
        <w:r w:rsidR="00527021" w:rsidRPr="00527021">
          <w:rPr>
            <w:rStyle w:val="Hipercze"/>
            <w:rFonts w:ascii="Calibri" w:hAnsi="Calibri" w:cs="Calibri"/>
            <w:noProof/>
            <w:color w:val="auto"/>
            <w:sz w:val="18"/>
            <w:szCs w:val="18"/>
          </w:rPr>
          <w:t>Wykres 14. Kierunki rozwoju oferty turystycznej w ocenie mieszkańców</w:t>
        </w:r>
        <w:r w:rsidR="00527021" w:rsidRPr="00527021">
          <w:rPr>
            <w:rStyle w:val="Hipercze"/>
            <w:rFonts w:ascii="Calibri" w:hAnsi="Calibri" w:cs="Calibri"/>
            <w:noProof/>
            <w:webHidden/>
            <w:color w:val="auto"/>
            <w:sz w:val="18"/>
            <w:szCs w:val="18"/>
          </w:rPr>
          <w:tab/>
        </w:r>
        <w:r w:rsidR="00527021" w:rsidRPr="00527021">
          <w:rPr>
            <w:rStyle w:val="Hipercze"/>
            <w:rFonts w:ascii="Calibri" w:hAnsi="Calibri" w:cs="Calibri"/>
            <w:noProof/>
            <w:webHidden/>
            <w:color w:val="auto"/>
            <w:sz w:val="18"/>
            <w:szCs w:val="18"/>
          </w:rPr>
          <w:fldChar w:fldCharType="begin"/>
        </w:r>
        <w:r w:rsidR="00527021" w:rsidRPr="00527021">
          <w:rPr>
            <w:rStyle w:val="Hipercze"/>
            <w:rFonts w:ascii="Calibri" w:hAnsi="Calibri" w:cs="Calibri"/>
            <w:noProof/>
            <w:webHidden/>
            <w:color w:val="auto"/>
            <w:sz w:val="18"/>
            <w:szCs w:val="18"/>
          </w:rPr>
          <w:instrText xml:space="preserve"> PAGEREF _Toc109399092 \h </w:instrText>
        </w:r>
        <w:r w:rsidR="00527021" w:rsidRPr="00527021">
          <w:rPr>
            <w:rStyle w:val="Hipercze"/>
            <w:rFonts w:ascii="Calibri" w:hAnsi="Calibri" w:cs="Calibri"/>
            <w:noProof/>
            <w:webHidden/>
            <w:color w:val="auto"/>
            <w:sz w:val="18"/>
            <w:szCs w:val="18"/>
          </w:rPr>
        </w:r>
        <w:r w:rsidR="00527021" w:rsidRPr="00527021">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3</w:t>
        </w:r>
        <w:r w:rsidR="00527021" w:rsidRPr="00527021">
          <w:rPr>
            <w:rStyle w:val="Hipercze"/>
            <w:rFonts w:ascii="Calibri" w:hAnsi="Calibri" w:cs="Calibri"/>
            <w:noProof/>
            <w:webHidden/>
            <w:color w:val="auto"/>
            <w:sz w:val="18"/>
            <w:szCs w:val="18"/>
          </w:rPr>
          <w:fldChar w:fldCharType="end"/>
        </w:r>
      </w:hyperlink>
      <w:r w:rsidR="00F85496">
        <w:rPr>
          <w:rStyle w:val="Hipercze"/>
          <w:rFonts w:ascii="Calibri" w:hAnsi="Calibri" w:cs="Calibri"/>
          <w:noProof/>
          <w:color w:val="auto"/>
          <w:sz w:val="18"/>
          <w:szCs w:val="18"/>
        </w:rPr>
        <w:t>5</w:t>
      </w:r>
    </w:p>
    <w:p w14:paraId="0EB43BFB" w14:textId="0DFF8421" w:rsidR="00527021" w:rsidRPr="00527021"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99093" w:history="1">
        <w:r w:rsidR="00527021" w:rsidRPr="00527021">
          <w:rPr>
            <w:rStyle w:val="Hipercze"/>
            <w:rFonts w:ascii="Calibri" w:hAnsi="Calibri" w:cs="Calibri"/>
            <w:noProof/>
            <w:color w:val="auto"/>
            <w:sz w:val="18"/>
            <w:szCs w:val="18"/>
          </w:rPr>
          <w:t>Wykres 15. Ocena uciążliwości związanych z dużych ruchem turystycznym w gminie w ocenie mieszkańców</w:t>
        </w:r>
        <w:r w:rsidR="00527021" w:rsidRPr="00527021">
          <w:rPr>
            <w:rStyle w:val="Hipercze"/>
            <w:rFonts w:ascii="Calibri" w:hAnsi="Calibri" w:cs="Calibri"/>
            <w:noProof/>
            <w:webHidden/>
            <w:color w:val="auto"/>
            <w:sz w:val="18"/>
            <w:szCs w:val="18"/>
          </w:rPr>
          <w:tab/>
        </w:r>
        <w:r w:rsidR="00527021" w:rsidRPr="00527021">
          <w:rPr>
            <w:rStyle w:val="Hipercze"/>
            <w:rFonts w:ascii="Calibri" w:hAnsi="Calibri" w:cs="Calibri"/>
            <w:noProof/>
            <w:webHidden/>
            <w:color w:val="auto"/>
            <w:sz w:val="18"/>
            <w:szCs w:val="18"/>
          </w:rPr>
          <w:fldChar w:fldCharType="begin"/>
        </w:r>
        <w:r w:rsidR="00527021" w:rsidRPr="00527021">
          <w:rPr>
            <w:rStyle w:val="Hipercze"/>
            <w:rFonts w:ascii="Calibri" w:hAnsi="Calibri" w:cs="Calibri"/>
            <w:noProof/>
            <w:webHidden/>
            <w:color w:val="auto"/>
            <w:sz w:val="18"/>
            <w:szCs w:val="18"/>
          </w:rPr>
          <w:instrText xml:space="preserve"> PAGEREF _Toc109399093 \h </w:instrText>
        </w:r>
        <w:r w:rsidR="00527021" w:rsidRPr="00527021">
          <w:rPr>
            <w:rStyle w:val="Hipercze"/>
            <w:rFonts w:ascii="Calibri" w:hAnsi="Calibri" w:cs="Calibri"/>
            <w:noProof/>
            <w:webHidden/>
            <w:color w:val="auto"/>
            <w:sz w:val="18"/>
            <w:szCs w:val="18"/>
          </w:rPr>
        </w:r>
        <w:r w:rsidR="00527021" w:rsidRPr="00527021">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3</w:t>
        </w:r>
        <w:r w:rsidR="00527021" w:rsidRPr="00527021">
          <w:rPr>
            <w:rStyle w:val="Hipercze"/>
            <w:rFonts w:ascii="Calibri" w:hAnsi="Calibri" w:cs="Calibri"/>
            <w:noProof/>
            <w:webHidden/>
            <w:color w:val="auto"/>
            <w:sz w:val="18"/>
            <w:szCs w:val="18"/>
          </w:rPr>
          <w:fldChar w:fldCharType="end"/>
        </w:r>
      </w:hyperlink>
      <w:r w:rsidR="00F85496">
        <w:rPr>
          <w:rStyle w:val="Hipercze"/>
          <w:rFonts w:ascii="Calibri" w:hAnsi="Calibri" w:cs="Calibri"/>
          <w:noProof/>
          <w:color w:val="auto"/>
          <w:sz w:val="18"/>
          <w:szCs w:val="18"/>
        </w:rPr>
        <w:t>5</w:t>
      </w:r>
    </w:p>
    <w:p w14:paraId="336DC0C9" w14:textId="3000BA69" w:rsidR="00527021" w:rsidRPr="00527021"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99094" w:history="1">
        <w:r w:rsidR="00527021" w:rsidRPr="00527021">
          <w:rPr>
            <w:rStyle w:val="Hipercze"/>
            <w:rFonts w:ascii="Calibri" w:hAnsi="Calibri" w:cs="Calibri"/>
            <w:noProof/>
            <w:color w:val="auto"/>
            <w:sz w:val="18"/>
            <w:szCs w:val="18"/>
          </w:rPr>
          <w:t>Wykres 16. Priorytety rozwojowe gminy Zator w ocenie mieszkańców</w:t>
        </w:r>
        <w:r w:rsidR="00527021" w:rsidRPr="00527021">
          <w:rPr>
            <w:rStyle w:val="Hipercze"/>
            <w:rFonts w:ascii="Calibri" w:hAnsi="Calibri" w:cs="Calibri"/>
            <w:noProof/>
            <w:webHidden/>
            <w:color w:val="auto"/>
            <w:sz w:val="18"/>
            <w:szCs w:val="18"/>
          </w:rPr>
          <w:tab/>
        </w:r>
        <w:r w:rsidR="00527021" w:rsidRPr="00527021">
          <w:rPr>
            <w:rStyle w:val="Hipercze"/>
            <w:rFonts w:ascii="Calibri" w:hAnsi="Calibri" w:cs="Calibri"/>
            <w:noProof/>
            <w:webHidden/>
            <w:color w:val="auto"/>
            <w:sz w:val="18"/>
            <w:szCs w:val="18"/>
          </w:rPr>
          <w:fldChar w:fldCharType="begin"/>
        </w:r>
        <w:r w:rsidR="00527021" w:rsidRPr="00527021">
          <w:rPr>
            <w:rStyle w:val="Hipercze"/>
            <w:rFonts w:ascii="Calibri" w:hAnsi="Calibri" w:cs="Calibri"/>
            <w:noProof/>
            <w:webHidden/>
            <w:color w:val="auto"/>
            <w:sz w:val="18"/>
            <w:szCs w:val="18"/>
          </w:rPr>
          <w:instrText xml:space="preserve"> PAGEREF _Toc109399094 \h </w:instrText>
        </w:r>
        <w:r w:rsidR="00527021" w:rsidRPr="00527021">
          <w:rPr>
            <w:rStyle w:val="Hipercze"/>
            <w:rFonts w:ascii="Calibri" w:hAnsi="Calibri" w:cs="Calibri"/>
            <w:noProof/>
            <w:webHidden/>
            <w:color w:val="auto"/>
            <w:sz w:val="18"/>
            <w:szCs w:val="18"/>
          </w:rPr>
        </w:r>
        <w:r w:rsidR="00527021" w:rsidRPr="00527021">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3</w:t>
        </w:r>
        <w:r w:rsidR="00527021" w:rsidRPr="00527021">
          <w:rPr>
            <w:rStyle w:val="Hipercze"/>
            <w:rFonts w:ascii="Calibri" w:hAnsi="Calibri" w:cs="Calibri"/>
            <w:noProof/>
            <w:webHidden/>
            <w:color w:val="auto"/>
            <w:sz w:val="18"/>
            <w:szCs w:val="18"/>
          </w:rPr>
          <w:fldChar w:fldCharType="end"/>
        </w:r>
      </w:hyperlink>
      <w:r w:rsidR="00F85496">
        <w:rPr>
          <w:rStyle w:val="Hipercze"/>
          <w:rFonts w:ascii="Calibri" w:hAnsi="Calibri" w:cs="Calibri"/>
          <w:noProof/>
          <w:color w:val="auto"/>
          <w:sz w:val="18"/>
          <w:szCs w:val="18"/>
        </w:rPr>
        <w:t>6</w:t>
      </w:r>
    </w:p>
    <w:p w14:paraId="1489A621" w14:textId="2DCB5771" w:rsidR="00527021" w:rsidRPr="00527021"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99095" w:history="1">
        <w:r w:rsidR="00527021" w:rsidRPr="00527021">
          <w:rPr>
            <w:rStyle w:val="Hipercze"/>
            <w:rFonts w:ascii="Calibri" w:hAnsi="Calibri" w:cs="Calibri"/>
            <w:noProof/>
            <w:color w:val="auto"/>
            <w:sz w:val="18"/>
            <w:szCs w:val="18"/>
          </w:rPr>
          <w:t>Wykres 17. Poziom dochodów i wydatków gminy Zator na przestrzeni lat 2011-2020</w:t>
        </w:r>
        <w:r w:rsidR="00527021" w:rsidRPr="00527021">
          <w:rPr>
            <w:rStyle w:val="Hipercze"/>
            <w:rFonts w:ascii="Calibri" w:hAnsi="Calibri" w:cs="Calibri"/>
            <w:noProof/>
            <w:webHidden/>
            <w:color w:val="auto"/>
            <w:sz w:val="18"/>
            <w:szCs w:val="18"/>
          </w:rPr>
          <w:tab/>
        </w:r>
        <w:r w:rsidR="00527021" w:rsidRPr="00527021">
          <w:rPr>
            <w:rStyle w:val="Hipercze"/>
            <w:rFonts w:ascii="Calibri" w:hAnsi="Calibri" w:cs="Calibri"/>
            <w:noProof/>
            <w:webHidden/>
            <w:color w:val="auto"/>
            <w:sz w:val="18"/>
            <w:szCs w:val="18"/>
          </w:rPr>
          <w:fldChar w:fldCharType="begin"/>
        </w:r>
        <w:r w:rsidR="00527021" w:rsidRPr="00527021">
          <w:rPr>
            <w:rStyle w:val="Hipercze"/>
            <w:rFonts w:ascii="Calibri" w:hAnsi="Calibri" w:cs="Calibri"/>
            <w:noProof/>
            <w:webHidden/>
            <w:color w:val="auto"/>
            <w:sz w:val="18"/>
            <w:szCs w:val="18"/>
          </w:rPr>
          <w:instrText xml:space="preserve"> PAGEREF _Toc109399095 \h </w:instrText>
        </w:r>
        <w:r w:rsidR="00527021" w:rsidRPr="00527021">
          <w:rPr>
            <w:rStyle w:val="Hipercze"/>
            <w:rFonts w:ascii="Calibri" w:hAnsi="Calibri" w:cs="Calibri"/>
            <w:noProof/>
            <w:webHidden/>
            <w:color w:val="auto"/>
            <w:sz w:val="18"/>
            <w:szCs w:val="18"/>
          </w:rPr>
        </w:r>
        <w:r w:rsidR="00527021" w:rsidRPr="00527021">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15</w:t>
        </w:r>
        <w:r w:rsidR="00527021" w:rsidRPr="00527021">
          <w:rPr>
            <w:rStyle w:val="Hipercze"/>
            <w:rFonts w:ascii="Calibri" w:hAnsi="Calibri" w:cs="Calibri"/>
            <w:noProof/>
            <w:webHidden/>
            <w:color w:val="auto"/>
            <w:sz w:val="18"/>
            <w:szCs w:val="18"/>
          </w:rPr>
          <w:fldChar w:fldCharType="end"/>
        </w:r>
      </w:hyperlink>
      <w:r w:rsidR="00F85496">
        <w:rPr>
          <w:rStyle w:val="Hipercze"/>
          <w:rFonts w:ascii="Calibri" w:hAnsi="Calibri" w:cs="Calibri"/>
          <w:noProof/>
          <w:color w:val="auto"/>
          <w:sz w:val="18"/>
          <w:szCs w:val="18"/>
        </w:rPr>
        <w:t>4</w:t>
      </w:r>
    </w:p>
    <w:p w14:paraId="7FB701EC" w14:textId="2E132FBB" w:rsidR="00527021" w:rsidRPr="00527021"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99096" w:history="1">
        <w:r w:rsidR="00527021" w:rsidRPr="00527021">
          <w:rPr>
            <w:rStyle w:val="Hipercze"/>
            <w:rFonts w:ascii="Calibri" w:hAnsi="Calibri" w:cs="Calibri"/>
            <w:noProof/>
            <w:color w:val="auto"/>
            <w:sz w:val="18"/>
            <w:szCs w:val="18"/>
          </w:rPr>
          <w:t>Wykres 18. Struktura dochodów gminy Zator w roku 2011 i 2020</w:t>
        </w:r>
        <w:r w:rsidR="00527021" w:rsidRPr="00527021">
          <w:rPr>
            <w:rStyle w:val="Hipercze"/>
            <w:rFonts w:ascii="Calibri" w:hAnsi="Calibri" w:cs="Calibri"/>
            <w:noProof/>
            <w:webHidden/>
            <w:color w:val="auto"/>
            <w:sz w:val="18"/>
            <w:szCs w:val="18"/>
          </w:rPr>
          <w:tab/>
        </w:r>
        <w:r w:rsidR="00527021" w:rsidRPr="00527021">
          <w:rPr>
            <w:rStyle w:val="Hipercze"/>
            <w:rFonts w:ascii="Calibri" w:hAnsi="Calibri" w:cs="Calibri"/>
            <w:noProof/>
            <w:webHidden/>
            <w:color w:val="auto"/>
            <w:sz w:val="18"/>
            <w:szCs w:val="18"/>
          </w:rPr>
          <w:fldChar w:fldCharType="begin"/>
        </w:r>
        <w:r w:rsidR="00527021" w:rsidRPr="00527021">
          <w:rPr>
            <w:rStyle w:val="Hipercze"/>
            <w:rFonts w:ascii="Calibri" w:hAnsi="Calibri" w:cs="Calibri"/>
            <w:noProof/>
            <w:webHidden/>
            <w:color w:val="auto"/>
            <w:sz w:val="18"/>
            <w:szCs w:val="18"/>
          </w:rPr>
          <w:instrText xml:space="preserve"> PAGEREF _Toc109399096 \h </w:instrText>
        </w:r>
        <w:r w:rsidR="00527021" w:rsidRPr="00527021">
          <w:rPr>
            <w:rStyle w:val="Hipercze"/>
            <w:rFonts w:ascii="Calibri" w:hAnsi="Calibri" w:cs="Calibri"/>
            <w:noProof/>
            <w:webHidden/>
            <w:color w:val="auto"/>
            <w:sz w:val="18"/>
            <w:szCs w:val="18"/>
          </w:rPr>
        </w:r>
        <w:r w:rsidR="00527021" w:rsidRPr="00527021">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15</w:t>
        </w:r>
        <w:r w:rsidR="00527021" w:rsidRPr="00527021">
          <w:rPr>
            <w:rStyle w:val="Hipercze"/>
            <w:rFonts w:ascii="Calibri" w:hAnsi="Calibri" w:cs="Calibri"/>
            <w:noProof/>
            <w:webHidden/>
            <w:color w:val="auto"/>
            <w:sz w:val="18"/>
            <w:szCs w:val="18"/>
          </w:rPr>
          <w:fldChar w:fldCharType="end"/>
        </w:r>
      </w:hyperlink>
      <w:r w:rsidR="00F85496">
        <w:rPr>
          <w:rStyle w:val="Hipercze"/>
          <w:rFonts w:ascii="Calibri" w:hAnsi="Calibri" w:cs="Calibri"/>
          <w:noProof/>
          <w:color w:val="auto"/>
          <w:sz w:val="18"/>
          <w:szCs w:val="18"/>
        </w:rPr>
        <w:t>5</w:t>
      </w:r>
    </w:p>
    <w:p w14:paraId="2AD1B4F2" w14:textId="717EABFF" w:rsidR="00527021" w:rsidRPr="00527021"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99097" w:history="1">
        <w:r w:rsidR="00527021" w:rsidRPr="00527021">
          <w:rPr>
            <w:rStyle w:val="Hipercze"/>
            <w:rFonts w:ascii="Calibri" w:hAnsi="Calibri" w:cs="Calibri"/>
            <w:noProof/>
            <w:color w:val="auto"/>
            <w:sz w:val="18"/>
            <w:szCs w:val="18"/>
          </w:rPr>
          <w:t>Wykres 19. Wydatki inwestycyjne i poziom dochodów własnych gminy Zator na przestrzeni ostatniej dekady</w:t>
        </w:r>
        <w:r w:rsidR="00527021" w:rsidRPr="00527021">
          <w:rPr>
            <w:rStyle w:val="Hipercze"/>
            <w:rFonts w:ascii="Calibri" w:hAnsi="Calibri" w:cs="Calibri"/>
            <w:noProof/>
            <w:webHidden/>
            <w:color w:val="auto"/>
            <w:sz w:val="18"/>
            <w:szCs w:val="18"/>
          </w:rPr>
          <w:tab/>
        </w:r>
        <w:r w:rsidR="00527021" w:rsidRPr="00527021">
          <w:rPr>
            <w:rStyle w:val="Hipercze"/>
            <w:rFonts w:ascii="Calibri" w:hAnsi="Calibri" w:cs="Calibri"/>
            <w:noProof/>
            <w:webHidden/>
            <w:color w:val="auto"/>
            <w:sz w:val="18"/>
            <w:szCs w:val="18"/>
          </w:rPr>
          <w:fldChar w:fldCharType="begin"/>
        </w:r>
        <w:r w:rsidR="00527021" w:rsidRPr="00527021">
          <w:rPr>
            <w:rStyle w:val="Hipercze"/>
            <w:rFonts w:ascii="Calibri" w:hAnsi="Calibri" w:cs="Calibri"/>
            <w:noProof/>
            <w:webHidden/>
            <w:color w:val="auto"/>
            <w:sz w:val="18"/>
            <w:szCs w:val="18"/>
          </w:rPr>
          <w:instrText xml:space="preserve"> PAGEREF _Toc109399097 \h </w:instrText>
        </w:r>
        <w:r w:rsidR="00527021" w:rsidRPr="00527021">
          <w:rPr>
            <w:rStyle w:val="Hipercze"/>
            <w:rFonts w:ascii="Calibri" w:hAnsi="Calibri" w:cs="Calibri"/>
            <w:noProof/>
            <w:webHidden/>
            <w:color w:val="auto"/>
            <w:sz w:val="18"/>
            <w:szCs w:val="18"/>
          </w:rPr>
        </w:r>
        <w:r w:rsidR="00527021" w:rsidRPr="00527021">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15</w:t>
        </w:r>
        <w:r w:rsidR="00527021" w:rsidRPr="00527021">
          <w:rPr>
            <w:rStyle w:val="Hipercze"/>
            <w:rFonts w:ascii="Calibri" w:hAnsi="Calibri" w:cs="Calibri"/>
            <w:noProof/>
            <w:webHidden/>
            <w:color w:val="auto"/>
            <w:sz w:val="18"/>
            <w:szCs w:val="18"/>
          </w:rPr>
          <w:fldChar w:fldCharType="end"/>
        </w:r>
      </w:hyperlink>
      <w:r w:rsidR="00F85496">
        <w:rPr>
          <w:rStyle w:val="Hipercze"/>
          <w:rFonts w:ascii="Calibri" w:hAnsi="Calibri" w:cs="Calibri"/>
          <w:noProof/>
          <w:color w:val="auto"/>
          <w:sz w:val="18"/>
          <w:szCs w:val="18"/>
        </w:rPr>
        <w:t>6</w:t>
      </w:r>
    </w:p>
    <w:p w14:paraId="5D8DE887" w14:textId="5E2A08DE" w:rsidR="00FC2BA4" w:rsidRPr="00527021" w:rsidRDefault="00FC2BA4" w:rsidP="00E11C81">
      <w:pPr>
        <w:pStyle w:val="Spisilustracji"/>
        <w:tabs>
          <w:tab w:val="right" w:leader="dot" w:pos="9060"/>
        </w:tabs>
        <w:spacing w:before="0" w:after="40" w:line="264" w:lineRule="auto"/>
        <w:jc w:val="both"/>
        <w:rPr>
          <w:rStyle w:val="Hipercze"/>
          <w:noProof/>
          <w:color w:val="auto"/>
          <w:sz w:val="16"/>
          <w:szCs w:val="18"/>
        </w:rPr>
      </w:pPr>
      <w:r w:rsidRPr="00EF7515">
        <w:rPr>
          <w:rStyle w:val="Hipercze"/>
          <w:rFonts w:ascii="Calibri" w:hAnsi="Calibri" w:cs="Calibri"/>
          <w:noProof/>
          <w:color w:val="auto"/>
          <w:sz w:val="18"/>
          <w:szCs w:val="18"/>
        </w:rPr>
        <w:fldChar w:fldCharType="end"/>
      </w:r>
    </w:p>
    <w:p w14:paraId="281E77C8" w14:textId="77777777" w:rsidR="00FC2BA4" w:rsidRPr="00EF7515" w:rsidRDefault="00FC2BA4" w:rsidP="00E11C81">
      <w:pPr>
        <w:spacing w:before="0" w:after="40" w:line="264" w:lineRule="auto"/>
        <w:jc w:val="both"/>
        <w:rPr>
          <w:rFonts w:ascii="Calibri" w:hAnsi="Calibri" w:cs="Calibri"/>
          <w:b/>
          <w:sz w:val="18"/>
          <w:szCs w:val="18"/>
        </w:rPr>
      </w:pPr>
      <w:r w:rsidRPr="00EF7515">
        <w:rPr>
          <w:rFonts w:ascii="Calibri" w:hAnsi="Calibri" w:cs="Calibri"/>
          <w:b/>
          <w:sz w:val="18"/>
          <w:szCs w:val="18"/>
        </w:rPr>
        <w:t>Spis rysunków</w:t>
      </w:r>
    </w:p>
    <w:p w14:paraId="3D89A9DD" w14:textId="0972C39E" w:rsidR="008322A3" w:rsidRPr="008322A3" w:rsidRDefault="00FC2BA4"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r w:rsidRPr="00EF7515">
        <w:rPr>
          <w:rStyle w:val="Hipercze"/>
          <w:rFonts w:ascii="Calibri" w:hAnsi="Calibri" w:cs="Calibri"/>
          <w:noProof/>
          <w:color w:val="auto"/>
          <w:sz w:val="18"/>
          <w:szCs w:val="18"/>
        </w:rPr>
        <w:fldChar w:fldCharType="begin"/>
      </w:r>
      <w:r w:rsidRPr="00EF7515">
        <w:rPr>
          <w:rStyle w:val="Hipercze"/>
          <w:rFonts w:ascii="Calibri" w:hAnsi="Calibri" w:cs="Calibri"/>
          <w:noProof/>
          <w:color w:val="auto"/>
          <w:sz w:val="18"/>
          <w:szCs w:val="18"/>
        </w:rPr>
        <w:instrText xml:space="preserve"> TOC \h \z \c "Rysunek" </w:instrText>
      </w:r>
      <w:r w:rsidRPr="00EF7515">
        <w:rPr>
          <w:rStyle w:val="Hipercze"/>
          <w:rFonts w:ascii="Calibri" w:hAnsi="Calibri" w:cs="Calibri"/>
          <w:noProof/>
          <w:color w:val="auto"/>
          <w:sz w:val="18"/>
          <w:szCs w:val="18"/>
        </w:rPr>
        <w:fldChar w:fldCharType="separate"/>
      </w:r>
      <w:hyperlink w:anchor="_Toc109345631" w:history="1">
        <w:r w:rsidR="008322A3" w:rsidRPr="008322A3">
          <w:rPr>
            <w:rStyle w:val="Hipercze"/>
            <w:rFonts w:ascii="Calibri" w:hAnsi="Calibri" w:cs="Calibri"/>
            <w:noProof/>
            <w:color w:val="auto"/>
            <w:sz w:val="18"/>
            <w:szCs w:val="18"/>
          </w:rPr>
          <w:t>Rysunek 1. Średni dobowy ruch pojazdów na drogach krajowych i wojewódzkich w gminie Zator w 2020 r.</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_Toc109345631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8</w:t>
        </w:r>
        <w:r w:rsidR="008322A3" w:rsidRPr="008322A3">
          <w:rPr>
            <w:rStyle w:val="Hipercze"/>
            <w:rFonts w:ascii="Calibri" w:hAnsi="Calibri" w:cs="Calibri"/>
            <w:noProof/>
            <w:webHidden/>
            <w:color w:val="auto"/>
            <w:sz w:val="18"/>
            <w:szCs w:val="18"/>
          </w:rPr>
          <w:fldChar w:fldCharType="end"/>
        </w:r>
      </w:hyperlink>
    </w:p>
    <w:p w14:paraId="65464692" w14:textId="565E4BC6"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32" w:history="1">
        <w:r w:rsidR="008322A3" w:rsidRPr="008322A3">
          <w:rPr>
            <w:rStyle w:val="Hipercze"/>
            <w:rFonts w:ascii="Calibri" w:hAnsi="Calibri" w:cs="Calibri"/>
            <w:noProof/>
            <w:color w:val="auto"/>
            <w:sz w:val="18"/>
            <w:szCs w:val="18"/>
          </w:rPr>
          <w:t>Rysunek 2. Liczba mieszkańców na koniec 2021 r. oraz zmiana liczby mieszkańców w latach 2017-2021 w poszczególnych miejscowościach gminy Zator [lewa strona] oraz liczba mieszkańców na koniec 2020 r. oraz zmiana liczby mieszkańców w latach 2016-2020 w jednostkach porównywanych [prawa strona]</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_Toc109345632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10</w:t>
        </w:r>
        <w:r w:rsidR="008322A3" w:rsidRPr="008322A3">
          <w:rPr>
            <w:rStyle w:val="Hipercze"/>
            <w:rFonts w:ascii="Calibri" w:hAnsi="Calibri" w:cs="Calibri"/>
            <w:noProof/>
            <w:webHidden/>
            <w:color w:val="auto"/>
            <w:sz w:val="18"/>
            <w:szCs w:val="18"/>
          </w:rPr>
          <w:fldChar w:fldCharType="end"/>
        </w:r>
      </w:hyperlink>
    </w:p>
    <w:p w14:paraId="540E2D39" w14:textId="3968D9B6"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33" w:history="1">
        <w:r w:rsidR="008322A3" w:rsidRPr="008322A3">
          <w:rPr>
            <w:rStyle w:val="Hipercze"/>
            <w:rFonts w:ascii="Calibri" w:hAnsi="Calibri" w:cs="Calibri"/>
            <w:noProof/>
            <w:color w:val="auto"/>
            <w:sz w:val="18"/>
            <w:szCs w:val="18"/>
          </w:rPr>
          <w:t>Rysunek 3. Prognozowana zmiana liczby ludności w roku 2030 w stosunku do roku 2020 w jednostkach porównywanych</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_Toc109345633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11</w:t>
        </w:r>
        <w:r w:rsidR="008322A3" w:rsidRPr="008322A3">
          <w:rPr>
            <w:rStyle w:val="Hipercze"/>
            <w:rFonts w:ascii="Calibri" w:hAnsi="Calibri" w:cs="Calibri"/>
            <w:noProof/>
            <w:webHidden/>
            <w:color w:val="auto"/>
            <w:sz w:val="18"/>
            <w:szCs w:val="18"/>
          </w:rPr>
          <w:fldChar w:fldCharType="end"/>
        </w:r>
      </w:hyperlink>
    </w:p>
    <w:p w14:paraId="3EE9C9E9" w14:textId="386E0DDA"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34" w:history="1">
        <w:r w:rsidR="008322A3" w:rsidRPr="008322A3">
          <w:rPr>
            <w:rStyle w:val="Hipercze"/>
            <w:rFonts w:ascii="Calibri" w:hAnsi="Calibri" w:cs="Calibri"/>
            <w:noProof/>
            <w:color w:val="auto"/>
            <w:sz w:val="18"/>
            <w:szCs w:val="18"/>
          </w:rPr>
          <w:t>Rysunek 4. Udział zarejestrowanych bezrobotnych w liczbie ludności w wieku produkcyjnym w 2020 r. i zmiana tej wartości (w punktach procentowych) w roku 2020 w stosunku do 2016 r.</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_Toc109345634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13</w:t>
        </w:r>
        <w:r w:rsidR="008322A3" w:rsidRPr="008322A3">
          <w:rPr>
            <w:rStyle w:val="Hipercze"/>
            <w:rFonts w:ascii="Calibri" w:hAnsi="Calibri" w:cs="Calibri"/>
            <w:noProof/>
            <w:webHidden/>
            <w:color w:val="auto"/>
            <w:sz w:val="18"/>
            <w:szCs w:val="18"/>
          </w:rPr>
          <w:fldChar w:fldCharType="end"/>
        </w:r>
      </w:hyperlink>
    </w:p>
    <w:p w14:paraId="29F3C032" w14:textId="4CFF7C15"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35" w:history="1">
        <w:r w:rsidR="008322A3" w:rsidRPr="008322A3">
          <w:rPr>
            <w:rStyle w:val="Hipercze"/>
            <w:rFonts w:ascii="Calibri" w:hAnsi="Calibri" w:cs="Calibri"/>
            <w:noProof/>
            <w:color w:val="auto"/>
            <w:sz w:val="18"/>
            <w:szCs w:val="18"/>
          </w:rPr>
          <w:t>Rysunek 5. Odsetek budynków mieszkalnych w wybranych jednostkach posiadających dostęp do wodociągu [lewa strona] oraz kanalizacji [prawa strona] w 2020 r.</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_Toc109345635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15</w:t>
        </w:r>
        <w:r w:rsidR="008322A3" w:rsidRPr="008322A3">
          <w:rPr>
            <w:rStyle w:val="Hipercze"/>
            <w:rFonts w:ascii="Calibri" w:hAnsi="Calibri" w:cs="Calibri"/>
            <w:noProof/>
            <w:webHidden/>
            <w:color w:val="auto"/>
            <w:sz w:val="18"/>
            <w:szCs w:val="18"/>
          </w:rPr>
          <w:fldChar w:fldCharType="end"/>
        </w:r>
      </w:hyperlink>
    </w:p>
    <w:p w14:paraId="0720FBC2" w14:textId="7FCCDB98"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36" w:history="1">
        <w:r w:rsidR="008322A3" w:rsidRPr="008322A3">
          <w:rPr>
            <w:rStyle w:val="Hipercze"/>
            <w:rFonts w:ascii="Calibri" w:hAnsi="Calibri" w:cs="Calibri"/>
            <w:noProof/>
            <w:color w:val="auto"/>
            <w:sz w:val="18"/>
            <w:szCs w:val="18"/>
          </w:rPr>
          <w:t>Rysunek 6. Beneficjenci pomocy społecznej na 10 tysięcy mieszkańców wybranych jednostek w 2020 r. i procentowa zmiana tej wartości w roku 2020 w stosunku do 2016 r.</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_Toc109345636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21</w:t>
        </w:r>
        <w:r w:rsidR="008322A3" w:rsidRPr="008322A3">
          <w:rPr>
            <w:rStyle w:val="Hipercze"/>
            <w:rFonts w:ascii="Calibri" w:hAnsi="Calibri" w:cs="Calibri"/>
            <w:noProof/>
            <w:webHidden/>
            <w:color w:val="auto"/>
            <w:sz w:val="18"/>
            <w:szCs w:val="18"/>
          </w:rPr>
          <w:fldChar w:fldCharType="end"/>
        </w:r>
      </w:hyperlink>
    </w:p>
    <w:p w14:paraId="176700CB" w14:textId="27333533"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37" w:history="1">
        <w:r w:rsidR="008322A3" w:rsidRPr="008322A3">
          <w:rPr>
            <w:rStyle w:val="Hipercze"/>
            <w:rFonts w:ascii="Calibri" w:hAnsi="Calibri" w:cs="Calibri"/>
            <w:noProof/>
            <w:color w:val="auto"/>
            <w:sz w:val="18"/>
            <w:szCs w:val="18"/>
          </w:rPr>
          <w:t>Rysunek 7. Rozmieszczenie szkół podstawowych i obwody szkolne w gminie Zator w 2021 r.</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_Toc109345637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22</w:t>
        </w:r>
        <w:r w:rsidR="008322A3" w:rsidRPr="008322A3">
          <w:rPr>
            <w:rStyle w:val="Hipercze"/>
            <w:rFonts w:ascii="Calibri" w:hAnsi="Calibri" w:cs="Calibri"/>
            <w:noProof/>
            <w:webHidden/>
            <w:color w:val="auto"/>
            <w:sz w:val="18"/>
            <w:szCs w:val="18"/>
          </w:rPr>
          <w:fldChar w:fldCharType="end"/>
        </w:r>
      </w:hyperlink>
    </w:p>
    <w:p w14:paraId="659631E1" w14:textId="5C93E5CC"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38" w:history="1">
        <w:r w:rsidR="008322A3" w:rsidRPr="008322A3">
          <w:rPr>
            <w:rStyle w:val="Hipercze"/>
            <w:rFonts w:ascii="Calibri" w:hAnsi="Calibri" w:cs="Calibri"/>
            <w:noProof/>
            <w:color w:val="auto"/>
            <w:sz w:val="18"/>
            <w:szCs w:val="18"/>
          </w:rPr>
          <w:t>Rysunek 8. Dochody [lewa strona] i wydatki [prawa strona] budżetów gmin w przeliczeniu na 1 mieszkańca i procentowa zmiana tej wartości w roku 2020 w stosunku do 2017 r.</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_Toc109345638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25</w:t>
        </w:r>
        <w:r w:rsidR="008322A3" w:rsidRPr="008322A3">
          <w:rPr>
            <w:rStyle w:val="Hipercze"/>
            <w:rFonts w:ascii="Calibri" w:hAnsi="Calibri" w:cs="Calibri"/>
            <w:noProof/>
            <w:webHidden/>
            <w:color w:val="auto"/>
            <w:sz w:val="18"/>
            <w:szCs w:val="18"/>
          </w:rPr>
          <w:fldChar w:fldCharType="end"/>
        </w:r>
      </w:hyperlink>
    </w:p>
    <w:p w14:paraId="4E045F2D" w14:textId="429ACBB1"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39" w:history="1">
        <w:r w:rsidR="008322A3" w:rsidRPr="008322A3">
          <w:rPr>
            <w:rStyle w:val="Hipercze"/>
            <w:rFonts w:ascii="Calibri" w:hAnsi="Calibri" w:cs="Calibri"/>
            <w:noProof/>
            <w:color w:val="auto"/>
            <w:sz w:val="18"/>
            <w:szCs w:val="18"/>
          </w:rPr>
          <w:t>Rysunek 9. Liczba podmiotów zarejestrowanych w REGON w przeliczeniu na 10 tys. mieszkańców w 2020 r. w gminach „Doliny Karpia” i procentowa zmiana tej wartości w roku 2020 w stosunku do 2016 r.</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_Toc109345639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27</w:t>
        </w:r>
        <w:r w:rsidR="008322A3" w:rsidRPr="008322A3">
          <w:rPr>
            <w:rStyle w:val="Hipercze"/>
            <w:rFonts w:ascii="Calibri" w:hAnsi="Calibri" w:cs="Calibri"/>
            <w:noProof/>
            <w:webHidden/>
            <w:color w:val="auto"/>
            <w:sz w:val="18"/>
            <w:szCs w:val="18"/>
          </w:rPr>
          <w:fldChar w:fldCharType="end"/>
        </w:r>
      </w:hyperlink>
    </w:p>
    <w:p w14:paraId="18C42468" w14:textId="4A6E02A6"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40" w:history="1">
        <w:r w:rsidR="008322A3" w:rsidRPr="008322A3">
          <w:rPr>
            <w:rStyle w:val="Hipercze"/>
            <w:rFonts w:ascii="Calibri" w:hAnsi="Calibri" w:cs="Calibri"/>
            <w:noProof/>
            <w:color w:val="auto"/>
            <w:sz w:val="18"/>
            <w:szCs w:val="18"/>
          </w:rPr>
          <w:t>Rysunek 10. Schematyczne przedstawienie najważniejszych uwarunkowań transportowych gminy Zator</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_Toc109345640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11</w:t>
        </w:r>
        <w:r w:rsidR="008322A3" w:rsidRPr="008322A3">
          <w:rPr>
            <w:rStyle w:val="Hipercze"/>
            <w:rFonts w:ascii="Calibri" w:hAnsi="Calibri" w:cs="Calibri"/>
            <w:noProof/>
            <w:webHidden/>
            <w:color w:val="auto"/>
            <w:sz w:val="18"/>
            <w:szCs w:val="18"/>
          </w:rPr>
          <w:fldChar w:fldCharType="end"/>
        </w:r>
      </w:hyperlink>
      <w:r w:rsidR="00F85496">
        <w:rPr>
          <w:rStyle w:val="Hipercze"/>
          <w:rFonts w:ascii="Calibri" w:hAnsi="Calibri" w:cs="Calibri"/>
          <w:noProof/>
          <w:color w:val="auto"/>
          <w:sz w:val="18"/>
          <w:szCs w:val="18"/>
        </w:rPr>
        <w:t>7</w:t>
      </w:r>
    </w:p>
    <w:p w14:paraId="37B56234" w14:textId="36DDA562"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41" w:history="1">
        <w:r w:rsidR="008322A3" w:rsidRPr="008322A3">
          <w:rPr>
            <w:rStyle w:val="Hipercze"/>
            <w:rFonts w:ascii="Calibri" w:hAnsi="Calibri" w:cs="Calibri"/>
            <w:noProof/>
            <w:color w:val="auto"/>
            <w:sz w:val="18"/>
            <w:szCs w:val="18"/>
          </w:rPr>
          <w:t>Rysunek 11. Schematyczne przedstawienie najważniejszych uwarunkowań przyrodniczych gminy Zator</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_Toc109345641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11</w:t>
        </w:r>
        <w:r w:rsidR="008322A3" w:rsidRPr="008322A3">
          <w:rPr>
            <w:rStyle w:val="Hipercze"/>
            <w:rFonts w:ascii="Calibri" w:hAnsi="Calibri" w:cs="Calibri"/>
            <w:noProof/>
            <w:webHidden/>
            <w:color w:val="auto"/>
            <w:sz w:val="18"/>
            <w:szCs w:val="18"/>
          </w:rPr>
          <w:fldChar w:fldCharType="end"/>
        </w:r>
      </w:hyperlink>
      <w:r w:rsidR="00F85496">
        <w:rPr>
          <w:rStyle w:val="Hipercze"/>
          <w:rFonts w:ascii="Calibri" w:hAnsi="Calibri" w:cs="Calibri"/>
          <w:noProof/>
          <w:color w:val="auto"/>
          <w:sz w:val="18"/>
          <w:szCs w:val="18"/>
        </w:rPr>
        <w:t>8</w:t>
      </w:r>
    </w:p>
    <w:p w14:paraId="4485361D" w14:textId="6800AA9E"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42" w:history="1">
        <w:r w:rsidR="008322A3" w:rsidRPr="008322A3">
          <w:rPr>
            <w:rStyle w:val="Hipercze"/>
            <w:rFonts w:ascii="Calibri" w:hAnsi="Calibri" w:cs="Calibri"/>
            <w:noProof/>
            <w:color w:val="auto"/>
            <w:sz w:val="18"/>
            <w:szCs w:val="18"/>
          </w:rPr>
          <w:t>Rysunek 12. Schematyczne przedstawienie najważniejszych uwarunkowań energetycznych i gazowych gminy Zator</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_Toc109345642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w:t>
        </w:r>
        <w:r w:rsidR="008322A3" w:rsidRPr="008322A3">
          <w:rPr>
            <w:rStyle w:val="Hipercze"/>
            <w:rFonts w:ascii="Calibri" w:hAnsi="Calibri" w:cs="Calibri"/>
            <w:noProof/>
            <w:webHidden/>
            <w:color w:val="auto"/>
            <w:sz w:val="18"/>
            <w:szCs w:val="18"/>
          </w:rPr>
          <w:fldChar w:fldCharType="end"/>
        </w:r>
      </w:hyperlink>
      <w:r w:rsidR="00F85496">
        <w:rPr>
          <w:rStyle w:val="Hipercze"/>
          <w:rFonts w:ascii="Calibri" w:hAnsi="Calibri" w:cs="Calibri"/>
          <w:noProof/>
          <w:color w:val="auto"/>
          <w:sz w:val="18"/>
          <w:szCs w:val="18"/>
        </w:rPr>
        <w:t>20</w:t>
      </w:r>
    </w:p>
    <w:p w14:paraId="4579CC7A" w14:textId="61918221"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43" w:history="1">
        <w:r w:rsidR="008322A3" w:rsidRPr="008322A3">
          <w:rPr>
            <w:rStyle w:val="Hipercze"/>
            <w:rFonts w:ascii="Calibri" w:hAnsi="Calibri" w:cs="Calibri"/>
            <w:noProof/>
            <w:color w:val="auto"/>
            <w:sz w:val="18"/>
            <w:szCs w:val="18"/>
          </w:rPr>
          <w:t>Rysunek 13. Schematyczne przedstawienie podstawowych funkcji terenów gminy Zator</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_Toc109345643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12</w:t>
        </w:r>
        <w:r w:rsidR="008322A3" w:rsidRPr="008322A3">
          <w:rPr>
            <w:rStyle w:val="Hipercze"/>
            <w:rFonts w:ascii="Calibri" w:hAnsi="Calibri" w:cs="Calibri"/>
            <w:noProof/>
            <w:webHidden/>
            <w:color w:val="auto"/>
            <w:sz w:val="18"/>
            <w:szCs w:val="18"/>
          </w:rPr>
          <w:fldChar w:fldCharType="end"/>
        </w:r>
      </w:hyperlink>
      <w:r w:rsidR="00F85496">
        <w:rPr>
          <w:rStyle w:val="Hipercze"/>
          <w:rFonts w:ascii="Calibri" w:hAnsi="Calibri" w:cs="Calibri"/>
          <w:noProof/>
          <w:color w:val="auto"/>
          <w:sz w:val="18"/>
          <w:szCs w:val="18"/>
        </w:rPr>
        <w:t>2</w:t>
      </w:r>
    </w:p>
    <w:p w14:paraId="6CA64B45" w14:textId="1DB60865"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44" w:history="1">
        <w:r w:rsidR="008322A3" w:rsidRPr="008322A3">
          <w:rPr>
            <w:rStyle w:val="Hipercze"/>
            <w:rFonts w:ascii="Calibri" w:hAnsi="Calibri" w:cs="Calibri"/>
            <w:noProof/>
            <w:color w:val="auto"/>
            <w:sz w:val="18"/>
            <w:szCs w:val="18"/>
          </w:rPr>
          <w:t>Rysunek 14. Schematyczne rozmieszczenie kluczowych zamierzeń inwestycyjnych gminy Zator do 2030 r.</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_Toc109345644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12</w:t>
        </w:r>
        <w:r w:rsidR="008322A3" w:rsidRPr="008322A3">
          <w:rPr>
            <w:rStyle w:val="Hipercze"/>
            <w:rFonts w:ascii="Calibri" w:hAnsi="Calibri" w:cs="Calibri"/>
            <w:noProof/>
            <w:webHidden/>
            <w:color w:val="auto"/>
            <w:sz w:val="18"/>
            <w:szCs w:val="18"/>
          </w:rPr>
          <w:fldChar w:fldCharType="end"/>
        </w:r>
      </w:hyperlink>
      <w:r w:rsidR="00F85496">
        <w:rPr>
          <w:rStyle w:val="Hipercze"/>
          <w:rFonts w:ascii="Calibri" w:hAnsi="Calibri" w:cs="Calibri"/>
          <w:noProof/>
          <w:color w:val="auto"/>
          <w:sz w:val="18"/>
          <w:szCs w:val="18"/>
        </w:rPr>
        <w:t>4</w:t>
      </w:r>
    </w:p>
    <w:p w14:paraId="42A285EF" w14:textId="45BCC9CF"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45" w:history="1">
        <w:r w:rsidR="008322A3" w:rsidRPr="008322A3">
          <w:rPr>
            <w:rStyle w:val="Hipercze"/>
            <w:rFonts w:ascii="Calibri" w:hAnsi="Calibri" w:cs="Calibri"/>
            <w:noProof/>
            <w:color w:val="auto"/>
            <w:sz w:val="18"/>
            <w:szCs w:val="18"/>
          </w:rPr>
          <w:t>Rysunek 15. Krajowe obszary strategicznej interwencji</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_Toc109345645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12</w:t>
        </w:r>
        <w:r w:rsidR="008322A3" w:rsidRPr="008322A3">
          <w:rPr>
            <w:rStyle w:val="Hipercze"/>
            <w:rFonts w:ascii="Calibri" w:hAnsi="Calibri" w:cs="Calibri"/>
            <w:noProof/>
            <w:webHidden/>
            <w:color w:val="auto"/>
            <w:sz w:val="18"/>
            <w:szCs w:val="18"/>
          </w:rPr>
          <w:fldChar w:fldCharType="end"/>
        </w:r>
      </w:hyperlink>
      <w:r w:rsidR="00F85496">
        <w:rPr>
          <w:rStyle w:val="Hipercze"/>
          <w:rFonts w:ascii="Calibri" w:hAnsi="Calibri" w:cs="Calibri"/>
          <w:noProof/>
          <w:color w:val="auto"/>
          <w:sz w:val="18"/>
          <w:szCs w:val="18"/>
        </w:rPr>
        <w:t>8</w:t>
      </w:r>
    </w:p>
    <w:p w14:paraId="6FF90301" w14:textId="181E49A2"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46" w:history="1">
        <w:r w:rsidR="008322A3" w:rsidRPr="008322A3">
          <w:rPr>
            <w:rStyle w:val="Hipercze"/>
            <w:rFonts w:ascii="Calibri" w:hAnsi="Calibri" w:cs="Calibri"/>
            <w:noProof/>
            <w:color w:val="auto"/>
            <w:sz w:val="18"/>
            <w:szCs w:val="18"/>
          </w:rPr>
          <w:t>Rysunek 16. Delimitacja miejskich obszarów funkcjonalnych w Małopolsce – proponowane optymalne zasięgi MOF</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_Toc109345646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12</w:t>
        </w:r>
        <w:r w:rsidR="008322A3" w:rsidRPr="008322A3">
          <w:rPr>
            <w:rStyle w:val="Hipercze"/>
            <w:rFonts w:ascii="Calibri" w:hAnsi="Calibri" w:cs="Calibri"/>
            <w:noProof/>
            <w:webHidden/>
            <w:color w:val="auto"/>
            <w:sz w:val="18"/>
            <w:szCs w:val="18"/>
          </w:rPr>
          <w:fldChar w:fldCharType="end"/>
        </w:r>
      </w:hyperlink>
      <w:r w:rsidR="00F85496">
        <w:rPr>
          <w:rStyle w:val="Hipercze"/>
          <w:rFonts w:ascii="Calibri" w:hAnsi="Calibri" w:cs="Calibri"/>
          <w:noProof/>
          <w:color w:val="auto"/>
          <w:sz w:val="18"/>
          <w:szCs w:val="18"/>
        </w:rPr>
        <w:t>9</w:t>
      </w:r>
    </w:p>
    <w:p w14:paraId="3EF52DC2" w14:textId="27F889D4"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47" w:history="1">
        <w:r w:rsidR="008322A3" w:rsidRPr="008322A3">
          <w:rPr>
            <w:rStyle w:val="Hipercze"/>
            <w:rFonts w:ascii="Calibri" w:hAnsi="Calibri" w:cs="Calibri"/>
            <w:noProof/>
            <w:color w:val="auto"/>
            <w:sz w:val="18"/>
            <w:szCs w:val="18"/>
          </w:rPr>
          <w:t>Rysunek 17.Obszar transformacji energetycznej – Małopolska Zachodnia</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_Toc109345647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w:t>
        </w:r>
        <w:r w:rsidR="008322A3" w:rsidRPr="008322A3">
          <w:rPr>
            <w:rStyle w:val="Hipercze"/>
            <w:rFonts w:ascii="Calibri" w:hAnsi="Calibri" w:cs="Calibri"/>
            <w:noProof/>
            <w:webHidden/>
            <w:color w:val="auto"/>
            <w:sz w:val="18"/>
            <w:szCs w:val="18"/>
          </w:rPr>
          <w:fldChar w:fldCharType="end"/>
        </w:r>
      </w:hyperlink>
      <w:r w:rsidR="00F85496">
        <w:rPr>
          <w:rStyle w:val="Hipercze"/>
          <w:rFonts w:ascii="Calibri" w:hAnsi="Calibri" w:cs="Calibri"/>
          <w:noProof/>
          <w:color w:val="auto"/>
          <w:sz w:val="18"/>
          <w:szCs w:val="18"/>
        </w:rPr>
        <w:t>30</w:t>
      </w:r>
    </w:p>
    <w:p w14:paraId="5EE930A2" w14:textId="02CA85C6"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48" w:history="1">
        <w:r w:rsidR="008322A3" w:rsidRPr="008322A3">
          <w:rPr>
            <w:rStyle w:val="Hipercze"/>
            <w:rFonts w:ascii="Calibri" w:hAnsi="Calibri" w:cs="Calibri"/>
            <w:noProof/>
            <w:color w:val="auto"/>
            <w:sz w:val="18"/>
            <w:szCs w:val="18"/>
          </w:rPr>
          <w:t>Rysunek 18. Regionalne i krajowe obszary zmarginalizowane w Małopolsce</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_Toc109345648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w:t>
        </w:r>
        <w:r w:rsidR="008322A3" w:rsidRPr="008322A3">
          <w:rPr>
            <w:rStyle w:val="Hipercze"/>
            <w:rFonts w:ascii="Calibri" w:hAnsi="Calibri" w:cs="Calibri"/>
            <w:noProof/>
            <w:webHidden/>
            <w:color w:val="auto"/>
            <w:sz w:val="18"/>
            <w:szCs w:val="18"/>
          </w:rPr>
          <w:fldChar w:fldCharType="end"/>
        </w:r>
      </w:hyperlink>
      <w:r w:rsidR="00F85496">
        <w:rPr>
          <w:rStyle w:val="Hipercze"/>
          <w:rFonts w:ascii="Calibri" w:hAnsi="Calibri" w:cs="Calibri"/>
          <w:noProof/>
          <w:color w:val="auto"/>
          <w:sz w:val="18"/>
          <w:szCs w:val="18"/>
        </w:rPr>
        <w:t>30</w:t>
      </w:r>
    </w:p>
    <w:p w14:paraId="32FBA9CB" w14:textId="34DC8B4D"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49" w:history="1">
        <w:r w:rsidR="008322A3" w:rsidRPr="008322A3">
          <w:rPr>
            <w:rStyle w:val="Hipercze"/>
            <w:rFonts w:ascii="Calibri" w:hAnsi="Calibri" w:cs="Calibri"/>
            <w:noProof/>
            <w:color w:val="auto"/>
            <w:sz w:val="18"/>
            <w:szCs w:val="18"/>
          </w:rPr>
          <w:t>Rysunek 19. Miejscowości uzdrowiskowe w Małopolsce</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_Toc109345649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13</w:t>
        </w:r>
        <w:r w:rsidR="008322A3" w:rsidRPr="008322A3">
          <w:rPr>
            <w:rStyle w:val="Hipercze"/>
            <w:rFonts w:ascii="Calibri" w:hAnsi="Calibri" w:cs="Calibri"/>
            <w:noProof/>
            <w:webHidden/>
            <w:color w:val="auto"/>
            <w:sz w:val="18"/>
            <w:szCs w:val="18"/>
          </w:rPr>
          <w:fldChar w:fldCharType="end"/>
        </w:r>
      </w:hyperlink>
      <w:r w:rsidR="00F85496">
        <w:rPr>
          <w:rStyle w:val="Hipercze"/>
          <w:rFonts w:ascii="Calibri" w:hAnsi="Calibri" w:cs="Calibri"/>
          <w:noProof/>
          <w:color w:val="auto"/>
          <w:sz w:val="18"/>
          <w:szCs w:val="18"/>
        </w:rPr>
        <w:t>1</w:t>
      </w:r>
    </w:p>
    <w:p w14:paraId="7BAD9CA5" w14:textId="1793D8FE"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50" w:history="1">
        <w:r w:rsidR="008322A3" w:rsidRPr="008322A3">
          <w:rPr>
            <w:rStyle w:val="Hipercze"/>
            <w:rFonts w:ascii="Calibri" w:hAnsi="Calibri" w:cs="Calibri"/>
            <w:noProof/>
            <w:color w:val="auto"/>
            <w:sz w:val="18"/>
            <w:szCs w:val="18"/>
          </w:rPr>
          <w:t>Rysunek 20. Obszary cenne przyrodniczo w Małopolsce</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_Toc109345650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13</w:t>
        </w:r>
        <w:r w:rsidR="008322A3" w:rsidRPr="008322A3">
          <w:rPr>
            <w:rStyle w:val="Hipercze"/>
            <w:rFonts w:ascii="Calibri" w:hAnsi="Calibri" w:cs="Calibri"/>
            <w:noProof/>
            <w:webHidden/>
            <w:color w:val="auto"/>
            <w:sz w:val="18"/>
            <w:szCs w:val="18"/>
          </w:rPr>
          <w:fldChar w:fldCharType="end"/>
        </w:r>
      </w:hyperlink>
      <w:r w:rsidR="00F85496">
        <w:rPr>
          <w:rStyle w:val="Hipercze"/>
          <w:rFonts w:ascii="Calibri" w:hAnsi="Calibri" w:cs="Calibri"/>
          <w:noProof/>
          <w:color w:val="auto"/>
          <w:sz w:val="18"/>
          <w:szCs w:val="18"/>
        </w:rPr>
        <w:t>2</w:t>
      </w:r>
    </w:p>
    <w:p w14:paraId="4E5F6638" w14:textId="573E64BD"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51" w:history="1">
        <w:r w:rsidR="008322A3" w:rsidRPr="008322A3">
          <w:rPr>
            <w:rStyle w:val="Hipercze"/>
            <w:rFonts w:ascii="Calibri" w:hAnsi="Calibri" w:cs="Calibri"/>
            <w:noProof/>
            <w:color w:val="auto"/>
            <w:sz w:val="18"/>
            <w:szCs w:val="18"/>
          </w:rPr>
          <w:t>Rysunek 21. Założenia Wieloletnich Ram Finansowych na lata 2021-2027 i Europejskiego Funduszu Odbudowy</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_Toc109345651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16</w:t>
        </w:r>
        <w:r w:rsidR="008322A3" w:rsidRPr="008322A3">
          <w:rPr>
            <w:rStyle w:val="Hipercze"/>
            <w:rFonts w:ascii="Calibri" w:hAnsi="Calibri" w:cs="Calibri"/>
            <w:noProof/>
            <w:webHidden/>
            <w:color w:val="auto"/>
            <w:sz w:val="18"/>
            <w:szCs w:val="18"/>
          </w:rPr>
          <w:fldChar w:fldCharType="end"/>
        </w:r>
      </w:hyperlink>
      <w:r w:rsidR="00F85496">
        <w:rPr>
          <w:rStyle w:val="Hipercze"/>
          <w:rFonts w:ascii="Calibri" w:hAnsi="Calibri" w:cs="Calibri"/>
          <w:noProof/>
          <w:color w:val="auto"/>
          <w:sz w:val="18"/>
          <w:szCs w:val="18"/>
        </w:rPr>
        <w:t>2</w:t>
      </w:r>
    </w:p>
    <w:p w14:paraId="6EEC5FE7" w14:textId="2F3F4227" w:rsidR="00A6594E" w:rsidRPr="00527021" w:rsidRDefault="00FC2BA4" w:rsidP="00E11C81">
      <w:pPr>
        <w:pStyle w:val="Spisilustracji"/>
        <w:tabs>
          <w:tab w:val="right" w:leader="dot" w:pos="9060"/>
        </w:tabs>
        <w:spacing w:before="0" w:after="40" w:line="264" w:lineRule="auto"/>
        <w:jc w:val="both"/>
        <w:rPr>
          <w:rFonts w:ascii="Calibri" w:hAnsi="Calibri" w:cs="Calibri"/>
          <w:noProof/>
          <w:sz w:val="16"/>
          <w:szCs w:val="18"/>
          <w:u w:val="single"/>
        </w:rPr>
      </w:pPr>
      <w:r w:rsidRPr="00EF7515">
        <w:rPr>
          <w:rStyle w:val="Hipercze"/>
          <w:rFonts w:ascii="Calibri" w:hAnsi="Calibri" w:cs="Calibri"/>
          <w:noProof/>
          <w:color w:val="auto"/>
          <w:sz w:val="18"/>
          <w:szCs w:val="18"/>
        </w:rPr>
        <w:fldChar w:fldCharType="end"/>
      </w:r>
    </w:p>
    <w:p w14:paraId="72DF961E" w14:textId="17C15526" w:rsidR="00FC2BA4" w:rsidRPr="00EF7515" w:rsidRDefault="00FC2BA4" w:rsidP="00E11C81">
      <w:pPr>
        <w:spacing w:before="0" w:after="40" w:line="264" w:lineRule="auto"/>
        <w:jc w:val="both"/>
        <w:rPr>
          <w:rFonts w:ascii="Calibri" w:hAnsi="Calibri" w:cs="Calibri"/>
          <w:b/>
          <w:sz w:val="18"/>
          <w:szCs w:val="18"/>
        </w:rPr>
      </w:pPr>
      <w:r w:rsidRPr="00EF7515">
        <w:rPr>
          <w:rFonts w:ascii="Calibri" w:hAnsi="Calibri" w:cs="Calibri"/>
          <w:b/>
          <w:sz w:val="18"/>
          <w:szCs w:val="18"/>
        </w:rPr>
        <w:t>Spis tabel</w:t>
      </w:r>
    </w:p>
    <w:p w14:paraId="1F1A886F" w14:textId="5989E4D2" w:rsidR="008322A3" w:rsidRPr="008322A3" w:rsidRDefault="001E3B11"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r w:rsidRPr="00EF7515">
        <w:rPr>
          <w:rStyle w:val="Hipercze"/>
          <w:rFonts w:ascii="Calibri" w:hAnsi="Calibri" w:cs="Calibri"/>
          <w:noProof/>
          <w:color w:val="auto"/>
          <w:sz w:val="18"/>
          <w:szCs w:val="18"/>
        </w:rPr>
        <w:fldChar w:fldCharType="begin"/>
      </w:r>
      <w:r w:rsidRPr="00EF7515">
        <w:rPr>
          <w:rStyle w:val="Hipercze"/>
          <w:rFonts w:ascii="Calibri" w:hAnsi="Calibri" w:cs="Calibri"/>
          <w:noProof/>
          <w:color w:val="auto"/>
          <w:sz w:val="18"/>
          <w:szCs w:val="18"/>
        </w:rPr>
        <w:instrText xml:space="preserve"> TOC \h \z \c "Tabela" </w:instrText>
      </w:r>
      <w:r w:rsidRPr="00EF7515">
        <w:rPr>
          <w:rStyle w:val="Hipercze"/>
          <w:rFonts w:ascii="Calibri" w:hAnsi="Calibri" w:cs="Calibri"/>
          <w:noProof/>
          <w:color w:val="auto"/>
          <w:sz w:val="18"/>
          <w:szCs w:val="18"/>
        </w:rPr>
        <w:fldChar w:fldCharType="separate"/>
      </w:r>
      <w:hyperlink w:anchor="_Toc109345663" w:history="1">
        <w:r w:rsidR="008322A3" w:rsidRPr="008322A3">
          <w:rPr>
            <w:rStyle w:val="Hipercze"/>
            <w:rFonts w:ascii="Calibri" w:hAnsi="Calibri" w:cs="Calibri"/>
            <w:noProof/>
            <w:color w:val="auto"/>
            <w:sz w:val="18"/>
            <w:szCs w:val="18"/>
          </w:rPr>
          <w:t>Tabela 1. Średnie procentowe wyniki uczniów wybranych jednostek z egzaminu ósmoklas</w:t>
        </w:r>
        <w:r w:rsidR="0044229B">
          <w:rPr>
            <w:rStyle w:val="Hipercze"/>
            <w:rFonts w:ascii="Calibri" w:hAnsi="Calibri" w:cs="Calibri"/>
            <w:noProof/>
            <w:color w:val="auto"/>
            <w:sz w:val="18"/>
            <w:szCs w:val="18"/>
          </w:rPr>
          <w:t>isty (j. polski, matematyka, j. </w:t>
        </w:r>
        <w:r w:rsidR="008322A3" w:rsidRPr="008322A3">
          <w:rPr>
            <w:rStyle w:val="Hipercze"/>
            <w:rFonts w:ascii="Calibri" w:hAnsi="Calibri" w:cs="Calibri"/>
            <w:noProof/>
            <w:color w:val="auto"/>
            <w:sz w:val="18"/>
            <w:szCs w:val="18"/>
          </w:rPr>
          <w:t>angielski) w latach 2018-2020</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_Toc109345663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23</w:t>
        </w:r>
        <w:r w:rsidR="008322A3" w:rsidRPr="008322A3">
          <w:rPr>
            <w:rStyle w:val="Hipercze"/>
            <w:rFonts w:ascii="Calibri" w:hAnsi="Calibri" w:cs="Calibri"/>
            <w:noProof/>
            <w:webHidden/>
            <w:color w:val="auto"/>
            <w:sz w:val="18"/>
            <w:szCs w:val="18"/>
          </w:rPr>
          <w:fldChar w:fldCharType="end"/>
        </w:r>
      </w:hyperlink>
    </w:p>
    <w:p w14:paraId="57F0D6C0" w14:textId="647802C4"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64" w:history="1">
        <w:r w:rsidR="008322A3" w:rsidRPr="008322A3">
          <w:rPr>
            <w:rStyle w:val="Hipercze"/>
            <w:rFonts w:ascii="Calibri" w:hAnsi="Calibri" w:cs="Calibri"/>
            <w:noProof/>
            <w:color w:val="auto"/>
            <w:sz w:val="18"/>
            <w:szCs w:val="18"/>
          </w:rPr>
          <w:t>Tabela 2. Wyniki analizy SWOT dla gminy Zator</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_Toc109345664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3</w:t>
        </w:r>
        <w:r w:rsidR="008322A3" w:rsidRPr="008322A3">
          <w:rPr>
            <w:rStyle w:val="Hipercze"/>
            <w:rFonts w:ascii="Calibri" w:hAnsi="Calibri" w:cs="Calibri"/>
            <w:noProof/>
            <w:webHidden/>
            <w:color w:val="auto"/>
            <w:sz w:val="18"/>
            <w:szCs w:val="18"/>
          </w:rPr>
          <w:fldChar w:fldCharType="end"/>
        </w:r>
      </w:hyperlink>
      <w:r w:rsidR="00C526FD">
        <w:rPr>
          <w:rStyle w:val="Hipercze"/>
          <w:rFonts w:ascii="Calibri" w:hAnsi="Calibri" w:cs="Calibri"/>
          <w:noProof/>
          <w:color w:val="auto"/>
          <w:sz w:val="18"/>
          <w:szCs w:val="18"/>
        </w:rPr>
        <w:t>8</w:t>
      </w:r>
    </w:p>
    <w:p w14:paraId="4D6B6814" w14:textId="0F406966"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65" w:history="1">
        <w:r w:rsidR="008322A3" w:rsidRPr="008322A3">
          <w:rPr>
            <w:rStyle w:val="Hipercze"/>
            <w:rFonts w:ascii="Calibri" w:hAnsi="Calibri" w:cs="Calibri"/>
            <w:noProof/>
            <w:color w:val="auto"/>
            <w:sz w:val="18"/>
            <w:szCs w:val="18"/>
          </w:rPr>
          <w:t>Tabela 3. Kierunki działań, oczekiwane rezultaty planowanych działań i wskaźniki ich osiągnięcia, podmioty odpowiedzialne – w ramach obszaru strategicznego 1. MIESZKAŃCY</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_Toc109345665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C526FD">
          <w:rPr>
            <w:rStyle w:val="Hipercze"/>
            <w:rFonts w:ascii="Calibri" w:hAnsi="Calibri" w:cs="Calibri"/>
            <w:noProof/>
            <w:webHidden/>
            <w:color w:val="auto"/>
            <w:sz w:val="18"/>
            <w:szCs w:val="18"/>
          </w:rPr>
          <w:t>50</w:t>
        </w:r>
        <w:r w:rsidR="008322A3" w:rsidRPr="008322A3">
          <w:rPr>
            <w:rStyle w:val="Hipercze"/>
            <w:rFonts w:ascii="Calibri" w:hAnsi="Calibri" w:cs="Calibri"/>
            <w:noProof/>
            <w:webHidden/>
            <w:color w:val="auto"/>
            <w:sz w:val="18"/>
            <w:szCs w:val="18"/>
          </w:rPr>
          <w:fldChar w:fldCharType="end"/>
        </w:r>
      </w:hyperlink>
    </w:p>
    <w:p w14:paraId="2C84A96C" w14:textId="7A6F08B4"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66" w:history="1">
        <w:r w:rsidR="008322A3" w:rsidRPr="008322A3">
          <w:rPr>
            <w:rStyle w:val="Hipercze"/>
            <w:rFonts w:ascii="Calibri" w:hAnsi="Calibri" w:cs="Calibri"/>
            <w:noProof/>
            <w:color w:val="auto"/>
            <w:sz w:val="18"/>
            <w:szCs w:val="18"/>
          </w:rPr>
          <w:t>Tabela 4. Kierunki działań, oczekiwane rezultaty planowanych działań i wskaźniki ich osiągnięcia, podmioty odpowiedzialne – w ramach obszaru strategicznego 2. INFRASTRUKTURA, POLITYKA PRZESTRZENNA I ŚRODOWISKO</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_Toc109345666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7</w:t>
        </w:r>
        <w:r w:rsidR="008322A3" w:rsidRPr="008322A3">
          <w:rPr>
            <w:rStyle w:val="Hipercze"/>
            <w:rFonts w:ascii="Calibri" w:hAnsi="Calibri" w:cs="Calibri"/>
            <w:noProof/>
            <w:webHidden/>
            <w:color w:val="auto"/>
            <w:sz w:val="18"/>
            <w:szCs w:val="18"/>
          </w:rPr>
          <w:fldChar w:fldCharType="end"/>
        </w:r>
      </w:hyperlink>
      <w:r w:rsidR="00C526FD">
        <w:rPr>
          <w:rStyle w:val="Hipercze"/>
          <w:rFonts w:ascii="Calibri" w:hAnsi="Calibri" w:cs="Calibri"/>
          <w:noProof/>
          <w:color w:val="auto"/>
          <w:sz w:val="18"/>
          <w:szCs w:val="18"/>
        </w:rPr>
        <w:t>4</w:t>
      </w:r>
    </w:p>
    <w:p w14:paraId="78646C1F" w14:textId="78EDFED0"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67" w:history="1">
        <w:r w:rsidR="008322A3" w:rsidRPr="008322A3">
          <w:rPr>
            <w:rStyle w:val="Hipercze"/>
            <w:rFonts w:ascii="Calibri" w:hAnsi="Calibri" w:cs="Calibri"/>
            <w:noProof/>
            <w:color w:val="auto"/>
            <w:sz w:val="18"/>
            <w:szCs w:val="18"/>
          </w:rPr>
          <w:t>Tabela 5. Kierunki działań, oczekiwane rezultaty planowanych działań i wskaźniki ich osiągnięcia, podmioty odpowiedzialne – w ramach obszaru strategicznego 3. GOSPODARKA I TURYSTYKA</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_Toc109345667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9</w:t>
        </w:r>
        <w:r w:rsidR="008322A3" w:rsidRPr="008322A3">
          <w:rPr>
            <w:rStyle w:val="Hipercze"/>
            <w:rFonts w:ascii="Calibri" w:hAnsi="Calibri" w:cs="Calibri"/>
            <w:noProof/>
            <w:webHidden/>
            <w:color w:val="auto"/>
            <w:sz w:val="18"/>
            <w:szCs w:val="18"/>
          </w:rPr>
          <w:fldChar w:fldCharType="end"/>
        </w:r>
      </w:hyperlink>
      <w:r w:rsidR="00C526FD">
        <w:rPr>
          <w:rStyle w:val="Hipercze"/>
          <w:rFonts w:ascii="Calibri" w:hAnsi="Calibri" w:cs="Calibri"/>
          <w:noProof/>
          <w:color w:val="auto"/>
          <w:sz w:val="18"/>
          <w:szCs w:val="18"/>
        </w:rPr>
        <w:t>1</w:t>
      </w:r>
    </w:p>
    <w:p w14:paraId="3F94E3F0" w14:textId="2E87C594"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68" w:history="1">
        <w:r w:rsidR="008322A3" w:rsidRPr="008322A3">
          <w:rPr>
            <w:rStyle w:val="Hipercze"/>
            <w:rFonts w:ascii="Calibri" w:hAnsi="Calibri" w:cs="Calibri"/>
            <w:noProof/>
            <w:color w:val="auto"/>
            <w:sz w:val="18"/>
            <w:szCs w:val="18"/>
          </w:rPr>
          <w:t>Tabela 6. Charakterystyka jednolitych części wód powierzchniowych oraz jednolitych części wód podziemnych położonych w granicach gminy Zator wraz z przypisanymi celami i działaniami środowiskowymi</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_Toc109345668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w:t>
        </w:r>
        <w:r w:rsidR="00C526FD">
          <w:rPr>
            <w:rStyle w:val="Hipercze"/>
            <w:rFonts w:ascii="Calibri" w:hAnsi="Calibri" w:cs="Calibri"/>
            <w:noProof/>
            <w:webHidden/>
            <w:color w:val="auto"/>
            <w:sz w:val="18"/>
            <w:szCs w:val="18"/>
          </w:rPr>
          <w:t>1</w:t>
        </w:r>
        <w:r w:rsidR="0044229B">
          <w:rPr>
            <w:rStyle w:val="Hipercze"/>
            <w:rFonts w:ascii="Calibri" w:hAnsi="Calibri" w:cs="Calibri"/>
            <w:noProof/>
            <w:webHidden/>
            <w:color w:val="auto"/>
            <w:sz w:val="18"/>
            <w:szCs w:val="18"/>
          </w:rPr>
          <w:t>0</w:t>
        </w:r>
        <w:r w:rsidR="008322A3" w:rsidRPr="008322A3">
          <w:rPr>
            <w:rStyle w:val="Hipercze"/>
            <w:rFonts w:ascii="Calibri" w:hAnsi="Calibri" w:cs="Calibri"/>
            <w:noProof/>
            <w:webHidden/>
            <w:color w:val="auto"/>
            <w:sz w:val="18"/>
            <w:szCs w:val="18"/>
          </w:rPr>
          <w:fldChar w:fldCharType="end"/>
        </w:r>
      </w:hyperlink>
    </w:p>
    <w:p w14:paraId="4DF93FA2" w14:textId="69C1662D"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69" w:history="1">
        <w:r w:rsidR="008322A3" w:rsidRPr="008322A3">
          <w:rPr>
            <w:rStyle w:val="Hipercze"/>
            <w:rFonts w:ascii="Calibri" w:hAnsi="Calibri" w:cs="Calibri"/>
            <w:noProof/>
            <w:color w:val="auto"/>
            <w:sz w:val="18"/>
            <w:szCs w:val="18"/>
          </w:rPr>
          <w:t>Tabela 7. Ustalenia i rekomendacje w zakresie kształtowania polityki przestrzennej w gminie Zator</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_Toc109345669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12</w:t>
        </w:r>
        <w:r w:rsidR="008322A3" w:rsidRPr="008322A3">
          <w:rPr>
            <w:rStyle w:val="Hipercze"/>
            <w:rFonts w:ascii="Calibri" w:hAnsi="Calibri" w:cs="Calibri"/>
            <w:noProof/>
            <w:webHidden/>
            <w:color w:val="auto"/>
            <w:sz w:val="18"/>
            <w:szCs w:val="18"/>
          </w:rPr>
          <w:fldChar w:fldCharType="end"/>
        </w:r>
      </w:hyperlink>
      <w:r w:rsidR="00C526FD">
        <w:rPr>
          <w:rStyle w:val="Hipercze"/>
          <w:rFonts w:ascii="Calibri" w:hAnsi="Calibri" w:cs="Calibri"/>
          <w:noProof/>
          <w:color w:val="auto"/>
          <w:sz w:val="18"/>
          <w:szCs w:val="18"/>
        </w:rPr>
        <w:t>6</w:t>
      </w:r>
    </w:p>
    <w:p w14:paraId="6E0B14B2" w14:textId="4997FB2E"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70" w:history="1">
        <w:r w:rsidR="008322A3" w:rsidRPr="008322A3">
          <w:rPr>
            <w:rStyle w:val="Hipercze"/>
            <w:rFonts w:ascii="Calibri" w:hAnsi="Calibri" w:cs="Calibri"/>
            <w:noProof/>
            <w:color w:val="auto"/>
            <w:sz w:val="18"/>
            <w:szCs w:val="18"/>
          </w:rPr>
          <w:t>Tabela 8. Zgodność Strategii Rozwoju Gminy Zator na lata 2023-2030 z wytycznymi i założeniami zawartymi w wybranych dokumentach wyższego rzędu</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_Toc109345670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13</w:t>
        </w:r>
        <w:r w:rsidR="008322A3" w:rsidRPr="008322A3">
          <w:rPr>
            <w:rStyle w:val="Hipercze"/>
            <w:rFonts w:ascii="Calibri" w:hAnsi="Calibri" w:cs="Calibri"/>
            <w:noProof/>
            <w:webHidden/>
            <w:color w:val="auto"/>
            <w:sz w:val="18"/>
            <w:szCs w:val="18"/>
          </w:rPr>
          <w:fldChar w:fldCharType="end"/>
        </w:r>
      </w:hyperlink>
      <w:r w:rsidR="00C526FD">
        <w:rPr>
          <w:rStyle w:val="Hipercze"/>
          <w:rFonts w:ascii="Calibri" w:hAnsi="Calibri" w:cs="Calibri"/>
          <w:noProof/>
          <w:color w:val="auto"/>
          <w:sz w:val="18"/>
          <w:szCs w:val="18"/>
        </w:rPr>
        <w:t>4</w:t>
      </w:r>
    </w:p>
    <w:p w14:paraId="3A25F19E" w14:textId="22419F18"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71" w:history="1">
        <w:r w:rsidR="008322A3" w:rsidRPr="008322A3">
          <w:rPr>
            <w:rStyle w:val="Hipercze"/>
            <w:rFonts w:ascii="Calibri" w:hAnsi="Calibri" w:cs="Calibri"/>
            <w:noProof/>
            <w:color w:val="auto"/>
            <w:sz w:val="18"/>
            <w:szCs w:val="18"/>
          </w:rPr>
          <w:t>Tabela 9. Wytyczne do sporządzania dokumentów wykonawczych</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_Toc109345671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14</w:t>
        </w:r>
        <w:r w:rsidR="008322A3" w:rsidRPr="008322A3">
          <w:rPr>
            <w:rStyle w:val="Hipercze"/>
            <w:rFonts w:ascii="Calibri" w:hAnsi="Calibri" w:cs="Calibri"/>
            <w:noProof/>
            <w:webHidden/>
            <w:color w:val="auto"/>
            <w:sz w:val="18"/>
            <w:szCs w:val="18"/>
          </w:rPr>
          <w:fldChar w:fldCharType="end"/>
        </w:r>
      </w:hyperlink>
      <w:r w:rsidR="00C526FD">
        <w:rPr>
          <w:rStyle w:val="Hipercze"/>
          <w:rFonts w:ascii="Calibri" w:hAnsi="Calibri" w:cs="Calibri"/>
          <w:noProof/>
          <w:color w:val="auto"/>
          <w:sz w:val="18"/>
          <w:szCs w:val="18"/>
        </w:rPr>
        <w:t>1</w:t>
      </w:r>
    </w:p>
    <w:p w14:paraId="5CB3051A" w14:textId="56390B6D"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72" w:history="1">
        <w:r w:rsidR="008322A3" w:rsidRPr="008322A3">
          <w:rPr>
            <w:rStyle w:val="Hipercze"/>
            <w:rFonts w:ascii="Calibri" w:hAnsi="Calibri" w:cs="Calibri"/>
            <w:noProof/>
            <w:color w:val="auto"/>
            <w:sz w:val="18"/>
            <w:szCs w:val="18"/>
          </w:rPr>
          <w:t>Tabela 10. Oczekiwane rezultaty planowanych działań oraz wskaźniki ich osiągnięcia</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_Toc109345672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14</w:t>
        </w:r>
        <w:r w:rsidR="008322A3" w:rsidRPr="008322A3">
          <w:rPr>
            <w:rStyle w:val="Hipercze"/>
            <w:rFonts w:ascii="Calibri" w:hAnsi="Calibri" w:cs="Calibri"/>
            <w:noProof/>
            <w:webHidden/>
            <w:color w:val="auto"/>
            <w:sz w:val="18"/>
            <w:szCs w:val="18"/>
          </w:rPr>
          <w:fldChar w:fldCharType="end"/>
        </w:r>
      </w:hyperlink>
      <w:r w:rsidR="00C526FD">
        <w:rPr>
          <w:rStyle w:val="Hipercze"/>
          <w:rFonts w:ascii="Calibri" w:hAnsi="Calibri" w:cs="Calibri"/>
          <w:noProof/>
          <w:color w:val="auto"/>
          <w:sz w:val="18"/>
          <w:szCs w:val="18"/>
        </w:rPr>
        <w:t>7</w:t>
      </w:r>
    </w:p>
    <w:p w14:paraId="5AD793F4" w14:textId="51BC4C47"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73" w:history="1">
        <w:r w:rsidR="008322A3" w:rsidRPr="008322A3">
          <w:rPr>
            <w:rStyle w:val="Hipercze"/>
            <w:rFonts w:ascii="Calibri" w:hAnsi="Calibri" w:cs="Calibri"/>
            <w:noProof/>
            <w:color w:val="auto"/>
            <w:sz w:val="18"/>
            <w:szCs w:val="18"/>
          </w:rPr>
          <w:t>Tabela 11. Inwestycje kluczowe wraz z szacowanymi ramami i potencjalnymi źródłami finansowania</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_Toc109345673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15</w:t>
        </w:r>
        <w:r w:rsidR="008322A3" w:rsidRPr="008322A3">
          <w:rPr>
            <w:rStyle w:val="Hipercze"/>
            <w:rFonts w:ascii="Calibri" w:hAnsi="Calibri" w:cs="Calibri"/>
            <w:noProof/>
            <w:webHidden/>
            <w:color w:val="auto"/>
            <w:sz w:val="18"/>
            <w:szCs w:val="18"/>
          </w:rPr>
          <w:fldChar w:fldCharType="end"/>
        </w:r>
      </w:hyperlink>
      <w:r w:rsidR="00C526FD">
        <w:rPr>
          <w:rStyle w:val="Hipercze"/>
          <w:rFonts w:ascii="Calibri" w:hAnsi="Calibri" w:cs="Calibri"/>
          <w:noProof/>
          <w:color w:val="auto"/>
          <w:sz w:val="18"/>
          <w:szCs w:val="18"/>
        </w:rPr>
        <w:t>7</w:t>
      </w:r>
    </w:p>
    <w:p w14:paraId="1B53EBDB" w14:textId="54490C5C"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74" w:history="1">
        <w:r w:rsidR="008322A3" w:rsidRPr="008322A3">
          <w:rPr>
            <w:rStyle w:val="Hipercze"/>
            <w:rFonts w:ascii="Calibri" w:hAnsi="Calibri" w:cs="Calibri"/>
            <w:noProof/>
            <w:color w:val="auto"/>
            <w:sz w:val="18"/>
            <w:szCs w:val="18"/>
          </w:rPr>
          <w:t>Tabela 12. Kierunki wydatkowania środków w ramach budżetu UE 2021-2027</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_Toc109345674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16</w:t>
        </w:r>
        <w:r w:rsidR="008322A3" w:rsidRPr="008322A3">
          <w:rPr>
            <w:rStyle w:val="Hipercze"/>
            <w:rFonts w:ascii="Calibri" w:hAnsi="Calibri" w:cs="Calibri"/>
            <w:noProof/>
            <w:webHidden/>
            <w:color w:val="auto"/>
            <w:sz w:val="18"/>
            <w:szCs w:val="18"/>
          </w:rPr>
          <w:fldChar w:fldCharType="end"/>
        </w:r>
      </w:hyperlink>
      <w:r w:rsidR="00C526FD">
        <w:rPr>
          <w:rStyle w:val="Hipercze"/>
          <w:rFonts w:ascii="Calibri" w:hAnsi="Calibri" w:cs="Calibri"/>
          <w:noProof/>
          <w:color w:val="auto"/>
          <w:sz w:val="18"/>
          <w:szCs w:val="18"/>
        </w:rPr>
        <w:t>3</w:t>
      </w:r>
    </w:p>
    <w:p w14:paraId="7D8BFFD4" w14:textId="774C1D96"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75" w:history="1">
        <w:r w:rsidR="008322A3" w:rsidRPr="008322A3">
          <w:rPr>
            <w:rStyle w:val="Hipercze"/>
            <w:rFonts w:ascii="Calibri" w:hAnsi="Calibri" w:cs="Calibri"/>
            <w:noProof/>
            <w:color w:val="auto"/>
            <w:sz w:val="18"/>
            <w:szCs w:val="18"/>
          </w:rPr>
          <w:t>Tabela 13. Podział środków w ramach nowej perspektywy budżetowej UE dla Polski</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_Toc109345675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16</w:t>
        </w:r>
        <w:r w:rsidR="008322A3" w:rsidRPr="008322A3">
          <w:rPr>
            <w:rStyle w:val="Hipercze"/>
            <w:rFonts w:ascii="Calibri" w:hAnsi="Calibri" w:cs="Calibri"/>
            <w:noProof/>
            <w:webHidden/>
            <w:color w:val="auto"/>
            <w:sz w:val="18"/>
            <w:szCs w:val="18"/>
          </w:rPr>
          <w:fldChar w:fldCharType="end"/>
        </w:r>
      </w:hyperlink>
      <w:r w:rsidR="00C526FD">
        <w:rPr>
          <w:rStyle w:val="Hipercze"/>
          <w:rFonts w:ascii="Calibri" w:hAnsi="Calibri" w:cs="Calibri"/>
          <w:noProof/>
          <w:color w:val="auto"/>
          <w:sz w:val="18"/>
          <w:szCs w:val="18"/>
        </w:rPr>
        <w:t>4</w:t>
      </w:r>
    </w:p>
    <w:p w14:paraId="7EE26EF5" w14:textId="39360224" w:rsidR="008322A3" w:rsidRPr="008322A3"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345676" w:history="1">
        <w:r w:rsidR="008322A3" w:rsidRPr="008322A3">
          <w:rPr>
            <w:rStyle w:val="Hipercze"/>
            <w:rFonts w:ascii="Calibri" w:hAnsi="Calibri" w:cs="Calibri"/>
            <w:noProof/>
            <w:color w:val="auto"/>
            <w:sz w:val="18"/>
            <w:szCs w:val="18"/>
          </w:rPr>
          <w:t>Tabela 14. Opis priorytetów programu regionalnego Fundusze Europejskie dla Małopolski 2021-2027 Małopolska Przyszłości</w:t>
        </w:r>
        <w:r w:rsidR="008322A3" w:rsidRPr="008322A3">
          <w:rPr>
            <w:rStyle w:val="Hipercze"/>
            <w:rFonts w:ascii="Calibri" w:hAnsi="Calibri" w:cs="Calibri"/>
            <w:noProof/>
            <w:webHidden/>
            <w:color w:val="auto"/>
            <w:sz w:val="18"/>
            <w:szCs w:val="18"/>
          </w:rPr>
          <w:tab/>
        </w:r>
        <w:r w:rsidR="008322A3" w:rsidRPr="008322A3">
          <w:rPr>
            <w:rStyle w:val="Hipercze"/>
            <w:rFonts w:ascii="Calibri" w:hAnsi="Calibri" w:cs="Calibri"/>
            <w:noProof/>
            <w:webHidden/>
            <w:color w:val="auto"/>
            <w:sz w:val="18"/>
            <w:szCs w:val="18"/>
          </w:rPr>
          <w:fldChar w:fldCharType="begin"/>
        </w:r>
        <w:r w:rsidR="008322A3" w:rsidRPr="008322A3">
          <w:rPr>
            <w:rStyle w:val="Hipercze"/>
            <w:rFonts w:ascii="Calibri" w:hAnsi="Calibri" w:cs="Calibri"/>
            <w:noProof/>
            <w:webHidden/>
            <w:color w:val="auto"/>
            <w:sz w:val="18"/>
            <w:szCs w:val="18"/>
          </w:rPr>
          <w:instrText xml:space="preserve"> PAGEREF _Toc109345676 \h </w:instrText>
        </w:r>
        <w:r w:rsidR="008322A3" w:rsidRPr="008322A3">
          <w:rPr>
            <w:rStyle w:val="Hipercze"/>
            <w:rFonts w:ascii="Calibri" w:hAnsi="Calibri" w:cs="Calibri"/>
            <w:noProof/>
            <w:webHidden/>
            <w:color w:val="auto"/>
            <w:sz w:val="18"/>
            <w:szCs w:val="18"/>
          </w:rPr>
        </w:r>
        <w:r w:rsidR="008322A3" w:rsidRPr="008322A3">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16</w:t>
        </w:r>
        <w:r w:rsidR="008322A3" w:rsidRPr="008322A3">
          <w:rPr>
            <w:rStyle w:val="Hipercze"/>
            <w:rFonts w:ascii="Calibri" w:hAnsi="Calibri" w:cs="Calibri"/>
            <w:noProof/>
            <w:webHidden/>
            <w:color w:val="auto"/>
            <w:sz w:val="18"/>
            <w:szCs w:val="18"/>
          </w:rPr>
          <w:fldChar w:fldCharType="end"/>
        </w:r>
      </w:hyperlink>
      <w:r w:rsidR="00C526FD">
        <w:rPr>
          <w:rStyle w:val="Hipercze"/>
          <w:rFonts w:ascii="Calibri" w:hAnsi="Calibri" w:cs="Calibri"/>
          <w:noProof/>
          <w:color w:val="auto"/>
          <w:sz w:val="18"/>
          <w:szCs w:val="18"/>
        </w:rPr>
        <w:t>5</w:t>
      </w:r>
    </w:p>
    <w:p w14:paraId="724CB6A2" w14:textId="4EF16E1F" w:rsidR="00FC2BA4" w:rsidRPr="00527021" w:rsidRDefault="001E3B11" w:rsidP="00E11C81">
      <w:pPr>
        <w:pStyle w:val="Spisilustracji"/>
        <w:tabs>
          <w:tab w:val="right" w:leader="dot" w:pos="9060"/>
        </w:tabs>
        <w:spacing w:before="0" w:after="40" w:line="264" w:lineRule="auto"/>
        <w:jc w:val="both"/>
        <w:rPr>
          <w:rFonts w:ascii="Calibri" w:hAnsi="Calibri" w:cs="Calibri"/>
          <w:b/>
          <w:sz w:val="16"/>
          <w:szCs w:val="18"/>
        </w:rPr>
      </w:pPr>
      <w:r w:rsidRPr="00EF7515">
        <w:rPr>
          <w:rStyle w:val="Hipercze"/>
          <w:rFonts w:ascii="Calibri" w:hAnsi="Calibri" w:cs="Calibri"/>
          <w:noProof/>
          <w:color w:val="auto"/>
          <w:sz w:val="18"/>
          <w:szCs w:val="18"/>
        </w:rPr>
        <w:fldChar w:fldCharType="end"/>
      </w:r>
    </w:p>
    <w:p w14:paraId="040758FF" w14:textId="77777777" w:rsidR="00FC2BA4" w:rsidRPr="00EF7515" w:rsidRDefault="00FC2BA4" w:rsidP="00E11C81">
      <w:pPr>
        <w:spacing w:before="0" w:after="40" w:line="264" w:lineRule="auto"/>
        <w:jc w:val="both"/>
        <w:rPr>
          <w:rFonts w:ascii="Calibri" w:hAnsi="Calibri" w:cs="Calibri"/>
          <w:b/>
          <w:sz w:val="18"/>
          <w:szCs w:val="18"/>
        </w:rPr>
      </w:pPr>
      <w:r w:rsidRPr="00EF7515">
        <w:rPr>
          <w:rFonts w:ascii="Calibri" w:hAnsi="Calibri" w:cs="Calibri"/>
          <w:b/>
          <w:sz w:val="18"/>
          <w:szCs w:val="18"/>
        </w:rPr>
        <w:t>Spis map</w:t>
      </w:r>
    </w:p>
    <w:p w14:paraId="73F7364B" w14:textId="6CBB5A00" w:rsidR="00E11C81" w:rsidRPr="00E11C81" w:rsidRDefault="00FC2BA4"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r w:rsidRPr="00EF7515">
        <w:rPr>
          <w:rStyle w:val="Hipercze"/>
          <w:rFonts w:ascii="Calibri" w:hAnsi="Calibri" w:cs="Calibri"/>
          <w:noProof/>
          <w:color w:val="auto"/>
          <w:sz w:val="18"/>
          <w:szCs w:val="18"/>
        </w:rPr>
        <w:fldChar w:fldCharType="begin"/>
      </w:r>
      <w:r w:rsidRPr="00EF7515">
        <w:rPr>
          <w:rStyle w:val="Hipercze"/>
          <w:rFonts w:ascii="Calibri" w:hAnsi="Calibri" w:cs="Calibri"/>
          <w:noProof/>
          <w:color w:val="auto"/>
          <w:sz w:val="18"/>
          <w:szCs w:val="18"/>
        </w:rPr>
        <w:instrText xml:space="preserve"> TOC \h \z \c "Mapa" </w:instrText>
      </w:r>
      <w:r w:rsidRPr="00EF7515">
        <w:rPr>
          <w:rStyle w:val="Hipercze"/>
          <w:rFonts w:ascii="Calibri" w:hAnsi="Calibri" w:cs="Calibri"/>
          <w:noProof/>
          <w:color w:val="auto"/>
          <w:sz w:val="18"/>
          <w:szCs w:val="18"/>
        </w:rPr>
        <w:fldChar w:fldCharType="separate"/>
      </w:r>
      <w:hyperlink w:anchor="_Toc119489714" w:history="1">
        <w:r w:rsidR="00E11C81" w:rsidRPr="00E11C81">
          <w:rPr>
            <w:rStyle w:val="Hipercze"/>
            <w:rFonts w:ascii="Calibri" w:hAnsi="Calibri" w:cs="Calibri"/>
            <w:noProof/>
            <w:color w:val="auto"/>
            <w:sz w:val="18"/>
            <w:szCs w:val="18"/>
          </w:rPr>
          <w:t>Mapa 1. Obszar szczególnego zagrożenia powodzią o średnim (Q1%) prawdopodobieństwie wystąpienia powodzi na obszarze gminy Zator przy nienaruszonej infrastrukturze przeciwpowodziowej [kolor czerwony – wały przeciwpowodziowe]</w:t>
        </w:r>
        <w:r w:rsidR="00E11C81" w:rsidRPr="00E11C81">
          <w:rPr>
            <w:rStyle w:val="Hipercze"/>
            <w:rFonts w:ascii="Calibri" w:hAnsi="Calibri" w:cs="Calibri"/>
            <w:noProof/>
            <w:webHidden/>
            <w:color w:val="auto"/>
            <w:sz w:val="18"/>
            <w:szCs w:val="18"/>
          </w:rPr>
          <w:tab/>
        </w:r>
        <w:r w:rsidR="00E11C81" w:rsidRPr="00E11C81">
          <w:rPr>
            <w:rStyle w:val="Hipercze"/>
            <w:rFonts w:ascii="Calibri" w:hAnsi="Calibri" w:cs="Calibri"/>
            <w:noProof/>
            <w:webHidden/>
            <w:color w:val="auto"/>
            <w:sz w:val="18"/>
            <w:szCs w:val="18"/>
          </w:rPr>
          <w:fldChar w:fldCharType="begin"/>
        </w:r>
        <w:r w:rsidR="00E11C81" w:rsidRPr="00E11C81">
          <w:rPr>
            <w:rStyle w:val="Hipercze"/>
            <w:rFonts w:ascii="Calibri" w:hAnsi="Calibri" w:cs="Calibri"/>
            <w:noProof/>
            <w:webHidden/>
            <w:color w:val="auto"/>
            <w:sz w:val="18"/>
            <w:szCs w:val="18"/>
          </w:rPr>
          <w:instrText xml:space="preserve"> PAGEREF _Toc119489714 \h </w:instrText>
        </w:r>
        <w:r w:rsidR="00E11C81" w:rsidRPr="00E11C81">
          <w:rPr>
            <w:rStyle w:val="Hipercze"/>
            <w:rFonts w:ascii="Calibri" w:hAnsi="Calibri" w:cs="Calibri"/>
            <w:noProof/>
            <w:webHidden/>
            <w:color w:val="auto"/>
            <w:sz w:val="18"/>
            <w:szCs w:val="18"/>
          </w:rPr>
        </w:r>
        <w:r w:rsidR="00E11C81" w:rsidRPr="00E11C81">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10</w:t>
        </w:r>
        <w:r w:rsidR="00E11C81" w:rsidRPr="00E11C81">
          <w:rPr>
            <w:rStyle w:val="Hipercze"/>
            <w:rFonts w:ascii="Calibri" w:hAnsi="Calibri" w:cs="Calibri"/>
            <w:noProof/>
            <w:webHidden/>
            <w:color w:val="auto"/>
            <w:sz w:val="18"/>
            <w:szCs w:val="18"/>
          </w:rPr>
          <w:fldChar w:fldCharType="end"/>
        </w:r>
      </w:hyperlink>
      <w:r w:rsidR="00C526FD">
        <w:rPr>
          <w:rStyle w:val="Hipercze"/>
          <w:rFonts w:ascii="Calibri" w:hAnsi="Calibri" w:cs="Calibri"/>
          <w:noProof/>
          <w:color w:val="auto"/>
          <w:sz w:val="18"/>
          <w:szCs w:val="18"/>
        </w:rPr>
        <w:t>4</w:t>
      </w:r>
    </w:p>
    <w:p w14:paraId="6DEAC7E4" w14:textId="31BE390F" w:rsidR="00E11C81" w:rsidRPr="00E11C81"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19489715" w:history="1">
        <w:r w:rsidR="00E11C81" w:rsidRPr="00E11C81">
          <w:rPr>
            <w:rStyle w:val="Hipercze"/>
            <w:rFonts w:ascii="Calibri" w:hAnsi="Calibri" w:cs="Calibri"/>
            <w:noProof/>
            <w:color w:val="auto"/>
            <w:sz w:val="18"/>
            <w:szCs w:val="18"/>
          </w:rPr>
          <w:t>Mapa 2. Obszar szczególnego zagrożenia powodzią o średnim (Q1%) prawdopodo</w:t>
        </w:r>
        <w:r w:rsidR="0044229B">
          <w:rPr>
            <w:rStyle w:val="Hipercze"/>
            <w:rFonts w:ascii="Calibri" w:hAnsi="Calibri" w:cs="Calibri"/>
            <w:noProof/>
            <w:color w:val="auto"/>
            <w:sz w:val="18"/>
            <w:szCs w:val="18"/>
          </w:rPr>
          <w:t>bieństwie wystąpienia powodzi w </w:t>
        </w:r>
        <w:r w:rsidR="00E11C81" w:rsidRPr="00E11C81">
          <w:rPr>
            <w:rStyle w:val="Hipercze"/>
            <w:rFonts w:ascii="Calibri" w:hAnsi="Calibri" w:cs="Calibri"/>
            <w:noProof/>
            <w:color w:val="auto"/>
            <w:sz w:val="18"/>
            <w:szCs w:val="18"/>
          </w:rPr>
          <w:t>południowej części gminy Zator przy nienaruszonej infrastrukturze przeciwpowodziowej [kolor czerwony – wały przeciwpowodziowe]</w:t>
        </w:r>
        <w:r w:rsidR="00E11C81" w:rsidRPr="00E11C81">
          <w:rPr>
            <w:rStyle w:val="Hipercze"/>
            <w:rFonts w:ascii="Calibri" w:hAnsi="Calibri" w:cs="Calibri"/>
            <w:noProof/>
            <w:webHidden/>
            <w:color w:val="auto"/>
            <w:sz w:val="18"/>
            <w:szCs w:val="18"/>
          </w:rPr>
          <w:tab/>
        </w:r>
        <w:r w:rsidR="00E11C81" w:rsidRPr="00E11C81">
          <w:rPr>
            <w:rStyle w:val="Hipercze"/>
            <w:rFonts w:ascii="Calibri" w:hAnsi="Calibri" w:cs="Calibri"/>
            <w:noProof/>
            <w:webHidden/>
            <w:color w:val="auto"/>
            <w:sz w:val="18"/>
            <w:szCs w:val="18"/>
          </w:rPr>
          <w:fldChar w:fldCharType="begin"/>
        </w:r>
        <w:r w:rsidR="00E11C81" w:rsidRPr="00E11C81">
          <w:rPr>
            <w:rStyle w:val="Hipercze"/>
            <w:rFonts w:ascii="Calibri" w:hAnsi="Calibri" w:cs="Calibri"/>
            <w:noProof/>
            <w:webHidden/>
            <w:color w:val="auto"/>
            <w:sz w:val="18"/>
            <w:szCs w:val="18"/>
          </w:rPr>
          <w:instrText xml:space="preserve"> PAGEREF _Toc119489715 \h </w:instrText>
        </w:r>
        <w:r w:rsidR="00E11C81" w:rsidRPr="00E11C81">
          <w:rPr>
            <w:rStyle w:val="Hipercze"/>
            <w:rFonts w:ascii="Calibri" w:hAnsi="Calibri" w:cs="Calibri"/>
            <w:noProof/>
            <w:webHidden/>
            <w:color w:val="auto"/>
            <w:sz w:val="18"/>
            <w:szCs w:val="18"/>
          </w:rPr>
        </w:r>
        <w:r w:rsidR="00E11C81" w:rsidRPr="00E11C81">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10</w:t>
        </w:r>
        <w:r w:rsidR="00E11C81" w:rsidRPr="00E11C81">
          <w:rPr>
            <w:rStyle w:val="Hipercze"/>
            <w:rFonts w:ascii="Calibri" w:hAnsi="Calibri" w:cs="Calibri"/>
            <w:noProof/>
            <w:webHidden/>
            <w:color w:val="auto"/>
            <w:sz w:val="18"/>
            <w:szCs w:val="18"/>
          </w:rPr>
          <w:fldChar w:fldCharType="end"/>
        </w:r>
      </w:hyperlink>
      <w:r w:rsidR="00C526FD">
        <w:rPr>
          <w:rStyle w:val="Hipercze"/>
          <w:rFonts w:ascii="Calibri" w:hAnsi="Calibri" w:cs="Calibri"/>
          <w:noProof/>
          <w:color w:val="auto"/>
          <w:sz w:val="18"/>
          <w:szCs w:val="18"/>
        </w:rPr>
        <w:t>5</w:t>
      </w:r>
    </w:p>
    <w:p w14:paraId="63035E5A" w14:textId="2EFC899F" w:rsidR="00E11C81" w:rsidRPr="00E11C81"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19489716" w:history="1">
        <w:r w:rsidR="00E11C81" w:rsidRPr="00E11C81">
          <w:rPr>
            <w:rStyle w:val="Hipercze"/>
            <w:rFonts w:ascii="Calibri" w:hAnsi="Calibri" w:cs="Calibri"/>
            <w:noProof/>
            <w:color w:val="auto"/>
            <w:sz w:val="18"/>
            <w:szCs w:val="18"/>
          </w:rPr>
          <w:t>Mapa 3. Obszar szczególnego zagrożenia powodzią o tożsamym zasięgu przy wysokim (Q10%), jak i średnim (Q1%) prawdopodobieństwie wystąpieniu powodzi na obszarze gminy Zator wraz ze scenariuszem całkowitego zniszczenia wałów przeciwpowodziowych [kolor czerwony – miejsce przerwania wałów przeciwpowodziowych; odcienie przezroczystego niebieskiego – głębokość wód: ciemny (2&lt;h&lt;4m), średni (0,5&lt;h&lt;2m), jasny (h&lt;0,5m)]</w:t>
        </w:r>
        <w:r w:rsidR="00E11C81" w:rsidRPr="00E11C81">
          <w:rPr>
            <w:rStyle w:val="Hipercze"/>
            <w:rFonts w:ascii="Calibri" w:hAnsi="Calibri" w:cs="Calibri"/>
            <w:noProof/>
            <w:webHidden/>
            <w:color w:val="auto"/>
            <w:sz w:val="18"/>
            <w:szCs w:val="18"/>
          </w:rPr>
          <w:tab/>
        </w:r>
        <w:r w:rsidR="00E11C81" w:rsidRPr="00E11C81">
          <w:rPr>
            <w:rStyle w:val="Hipercze"/>
            <w:rFonts w:ascii="Calibri" w:hAnsi="Calibri" w:cs="Calibri"/>
            <w:noProof/>
            <w:webHidden/>
            <w:color w:val="auto"/>
            <w:sz w:val="18"/>
            <w:szCs w:val="18"/>
          </w:rPr>
          <w:fldChar w:fldCharType="begin"/>
        </w:r>
        <w:r w:rsidR="00E11C81" w:rsidRPr="00E11C81">
          <w:rPr>
            <w:rStyle w:val="Hipercze"/>
            <w:rFonts w:ascii="Calibri" w:hAnsi="Calibri" w:cs="Calibri"/>
            <w:noProof/>
            <w:webHidden/>
            <w:color w:val="auto"/>
            <w:sz w:val="18"/>
            <w:szCs w:val="18"/>
          </w:rPr>
          <w:instrText xml:space="preserve"> PAGEREF _Toc119489716 \h </w:instrText>
        </w:r>
        <w:r w:rsidR="00E11C81" w:rsidRPr="00E11C81">
          <w:rPr>
            <w:rStyle w:val="Hipercze"/>
            <w:rFonts w:ascii="Calibri" w:hAnsi="Calibri" w:cs="Calibri"/>
            <w:noProof/>
            <w:webHidden/>
            <w:color w:val="auto"/>
            <w:sz w:val="18"/>
            <w:szCs w:val="18"/>
          </w:rPr>
        </w:r>
        <w:r w:rsidR="00E11C81" w:rsidRPr="00E11C81">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10</w:t>
        </w:r>
        <w:r w:rsidR="00E11C81" w:rsidRPr="00E11C81">
          <w:rPr>
            <w:rStyle w:val="Hipercze"/>
            <w:rFonts w:ascii="Calibri" w:hAnsi="Calibri" w:cs="Calibri"/>
            <w:noProof/>
            <w:webHidden/>
            <w:color w:val="auto"/>
            <w:sz w:val="18"/>
            <w:szCs w:val="18"/>
          </w:rPr>
          <w:fldChar w:fldCharType="end"/>
        </w:r>
      </w:hyperlink>
      <w:r w:rsidR="00C526FD">
        <w:rPr>
          <w:rStyle w:val="Hipercze"/>
          <w:rFonts w:ascii="Calibri" w:hAnsi="Calibri" w:cs="Calibri"/>
          <w:noProof/>
          <w:color w:val="auto"/>
          <w:sz w:val="18"/>
          <w:szCs w:val="18"/>
        </w:rPr>
        <w:t>6</w:t>
      </w:r>
    </w:p>
    <w:p w14:paraId="13478B86" w14:textId="742FBF85" w:rsidR="00E11C81" w:rsidRPr="00E11C81"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19489717" w:history="1">
        <w:r w:rsidR="00E11C81" w:rsidRPr="00E11C81">
          <w:rPr>
            <w:rStyle w:val="Hipercze"/>
            <w:rFonts w:ascii="Calibri" w:hAnsi="Calibri" w:cs="Calibri"/>
            <w:noProof/>
            <w:color w:val="auto"/>
            <w:sz w:val="18"/>
            <w:szCs w:val="18"/>
          </w:rPr>
          <w:t>Mapa 4. Obszar szczególnego zagrożenia powodzią o niskim (Q0,2%) prawdopodobieństwie wystąpienia powodzi w południowej części gminy Zator przy nienaruszonej infrastrukturze przeciwpowodziowej [kolor czerwony – wały przeciwpowodziowe; odcienie przezroczystego niebieskiego – głębokość wód: najciemniejszy (&gt;4m); ciemny (2&lt;h&lt;4m), średni (0,5&lt;h&lt;2m), jasny (h&lt;0,5m)]</w:t>
        </w:r>
        <w:r w:rsidR="00E11C81" w:rsidRPr="00E11C81">
          <w:rPr>
            <w:rStyle w:val="Hipercze"/>
            <w:rFonts w:ascii="Calibri" w:hAnsi="Calibri" w:cs="Calibri"/>
            <w:noProof/>
            <w:webHidden/>
            <w:color w:val="auto"/>
            <w:sz w:val="18"/>
            <w:szCs w:val="18"/>
          </w:rPr>
          <w:tab/>
        </w:r>
        <w:r w:rsidR="00E11C81" w:rsidRPr="00E11C81">
          <w:rPr>
            <w:rStyle w:val="Hipercze"/>
            <w:rFonts w:ascii="Calibri" w:hAnsi="Calibri" w:cs="Calibri"/>
            <w:noProof/>
            <w:webHidden/>
            <w:color w:val="auto"/>
            <w:sz w:val="18"/>
            <w:szCs w:val="18"/>
          </w:rPr>
          <w:fldChar w:fldCharType="begin"/>
        </w:r>
        <w:r w:rsidR="00E11C81" w:rsidRPr="00E11C81">
          <w:rPr>
            <w:rStyle w:val="Hipercze"/>
            <w:rFonts w:ascii="Calibri" w:hAnsi="Calibri" w:cs="Calibri"/>
            <w:noProof/>
            <w:webHidden/>
            <w:color w:val="auto"/>
            <w:sz w:val="18"/>
            <w:szCs w:val="18"/>
          </w:rPr>
          <w:instrText xml:space="preserve"> PAGEREF _Toc119489717 \h </w:instrText>
        </w:r>
        <w:r w:rsidR="00E11C81" w:rsidRPr="00E11C81">
          <w:rPr>
            <w:rStyle w:val="Hipercze"/>
            <w:rFonts w:ascii="Calibri" w:hAnsi="Calibri" w:cs="Calibri"/>
            <w:noProof/>
            <w:webHidden/>
            <w:color w:val="auto"/>
            <w:sz w:val="18"/>
            <w:szCs w:val="18"/>
          </w:rPr>
        </w:r>
        <w:r w:rsidR="00E11C81" w:rsidRPr="00E11C81">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10</w:t>
        </w:r>
        <w:r w:rsidR="00E11C81" w:rsidRPr="00E11C81">
          <w:rPr>
            <w:rStyle w:val="Hipercze"/>
            <w:rFonts w:ascii="Calibri" w:hAnsi="Calibri" w:cs="Calibri"/>
            <w:noProof/>
            <w:webHidden/>
            <w:color w:val="auto"/>
            <w:sz w:val="18"/>
            <w:szCs w:val="18"/>
          </w:rPr>
          <w:fldChar w:fldCharType="end"/>
        </w:r>
      </w:hyperlink>
      <w:r w:rsidR="00C526FD">
        <w:rPr>
          <w:rStyle w:val="Hipercze"/>
          <w:rFonts w:ascii="Calibri" w:hAnsi="Calibri" w:cs="Calibri"/>
          <w:noProof/>
          <w:color w:val="auto"/>
          <w:sz w:val="18"/>
          <w:szCs w:val="18"/>
        </w:rPr>
        <w:t>7</w:t>
      </w:r>
    </w:p>
    <w:p w14:paraId="3AC04B94" w14:textId="55133FAB" w:rsidR="00E11C81" w:rsidRPr="00E11C81"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19489718" w:history="1">
        <w:r w:rsidR="00E11C81" w:rsidRPr="00E11C81">
          <w:rPr>
            <w:rStyle w:val="Hipercze"/>
            <w:rFonts w:ascii="Calibri" w:hAnsi="Calibri" w:cs="Calibri"/>
            <w:noProof/>
            <w:color w:val="auto"/>
            <w:sz w:val="18"/>
            <w:szCs w:val="18"/>
          </w:rPr>
          <w:t>Mapa 5. Obszar szczególnego zagrożenia powodzią o tożsamym zasięgu przy wysokim (Q10%), jak i średnim (Q1%) prawdopodobieństwie wystąpieniu powodzi na obszarze gminy Zator – scenariusz całkowitego zniszczenia wałów przeciwpowodziowych oraz Zbiornika Wodnego zapory Świnna Poręba w górnym biegu rzeki Skawy [kolor czerwony – miejsce przerwania wałów przeciwpowodziowych; odcienie przezroczystego niebieskiego – głębokość wód: ciemny (2&lt;h&lt;4m), średni (0,5&lt;h&lt;2m), jasny (h&lt;0,5m)]</w:t>
        </w:r>
        <w:r w:rsidR="00E11C81" w:rsidRPr="00E11C81">
          <w:rPr>
            <w:rStyle w:val="Hipercze"/>
            <w:rFonts w:ascii="Calibri" w:hAnsi="Calibri" w:cs="Calibri"/>
            <w:noProof/>
            <w:webHidden/>
            <w:color w:val="auto"/>
            <w:sz w:val="18"/>
            <w:szCs w:val="18"/>
          </w:rPr>
          <w:tab/>
        </w:r>
        <w:r w:rsidR="00E11C81" w:rsidRPr="00E11C81">
          <w:rPr>
            <w:rStyle w:val="Hipercze"/>
            <w:rFonts w:ascii="Calibri" w:hAnsi="Calibri" w:cs="Calibri"/>
            <w:noProof/>
            <w:webHidden/>
            <w:color w:val="auto"/>
            <w:sz w:val="18"/>
            <w:szCs w:val="18"/>
          </w:rPr>
          <w:fldChar w:fldCharType="begin"/>
        </w:r>
        <w:r w:rsidR="00E11C81" w:rsidRPr="00E11C81">
          <w:rPr>
            <w:rStyle w:val="Hipercze"/>
            <w:rFonts w:ascii="Calibri" w:hAnsi="Calibri" w:cs="Calibri"/>
            <w:noProof/>
            <w:webHidden/>
            <w:color w:val="auto"/>
            <w:sz w:val="18"/>
            <w:szCs w:val="18"/>
          </w:rPr>
          <w:instrText xml:space="preserve"> PAGEREF _Toc119489718 \h </w:instrText>
        </w:r>
        <w:r w:rsidR="00E11C81" w:rsidRPr="00E11C81">
          <w:rPr>
            <w:rStyle w:val="Hipercze"/>
            <w:rFonts w:ascii="Calibri" w:hAnsi="Calibri" w:cs="Calibri"/>
            <w:noProof/>
            <w:webHidden/>
            <w:color w:val="auto"/>
            <w:sz w:val="18"/>
            <w:szCs w:val="18"/>
          </w:rPr>
        </w:r>
        <w:r w:rsidR="00E11C81" w:rsidRPr="00E11C81">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10</w:t>
        </w:r>
        <w:r w:rsidR="00E11C81" w:rsidRPr="00E11C81">
          <w:rPr>
            <w:rStyle w:val="Hipercze"/>
            <w:rFonts w:ascii="Calibri" w:hAnsi="Calibri" w:cs="Calibri"/>
            <w:noProof/>
            <w:webHidden/>
            <w:color w:val="auto"/>
            <w:sz w:val="18"/>
            <w:szCs w:val="18"/>
          </w:rPr>
          <w:fldChar w:fldCharType="end"/>
        </w:r>
      </w:hyperlink>
      <w:r w:rsidR="00C526FD">
        <w:rPr>
          <w:rStyle w:val="Hipercze"/>
          <w:rFonts w:ascii="Calibri" w:hAnsi="Calibri" w:cs="Calibri"/>
          <w:noProof/>
          <w:color w:val="auto"/>
          <w:sz w:val="18"/>
          <w:szCs w:val="18"/>
        </w:rPr>
        <w:t>8</w:t>
      </w:r>
    </w:p>
    <w:p w14:paraId="5F5E0D6F" w14:textId="77777777" w:rsidR="00E11C81" w:rsidRDefault="00FC2BA4"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r w:rsidRPr="00EF7515">
        <w:rPr>
          <w:rStyle w:val="Hipercze"/>
          <w:rFonts w:ascii="Calibri" w:hAnsi="Calibri" w:cs="Calibri"/>
          <w:noProof/>
          <w:color w:val="auto"/>
          <w:sz w:val="18"/>
          <w:szCs w:val="18"/>
        </w:rPr>
        <w:fldChar w:fldCharType="end"/>
      </w:r>
    </w:p>
    <w:p w14:paraId="6D5D8802" w14:textId="280B94F4" w:rsidR="00FC2BA4" w:rsidRPr="00E11C81" w:rsidRDefault="00FC2BA4" w:rsidP="00E11C81">
      <w:pPr>
        <w:pStyle w:val="Spisilustracji"/>
        <w:tabs>
          <w:tab w:val="right" w:leader="dot" w:pos="9060"/>
        </w:tabs>
        <w:spacing w:before="0" w:after="40" w:line="264" w:lineRule="auto"/>
        <w:jc w:val="both"/>
        <w:rPr>
          <w:rFonts w:ascii="Calibri" w:hAnsi="Calibri" w:cs="Calibri"/>
          <w:b/>
          <w:sz w:val="16"/>
          <w:szCs w:val="18"/>
        </w:rPr>
      </w:pPr>
      <w:r w:rsidRPr="00EF7515">
        <w:rPr>
          <w:rFonts w:ascii="Calibri" w:hAnsi="Calibri" w:cs="Calibri"/>
          <w:b/>
          <w:sz w:val="18"/>
          <w:szCs w:val="18"/>
        </w:rPr>
        <w:t>Spis schematów</w:t>
      </w:r>
    </w:p>
    <w:p w14:paraId="6C3C730E" w14:textId="30510016" w:rsidR="00AC4380" w:rsidRPr="00EF7515" w:rsidRDefault="00FC2BA4"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r w:rsidRPr="00EF7515">
        <w:rPr>
          <w:rStyle w:val="Hipercze"/>
          <w:rFonts w:ascii="Calibri" w:hAnsi="Calibri" w:cs="Calibri"/>
          <w:noProof/>
          <w:color w:val="auto"/>
          <w:sz w:val="18"/>
          <w:szCs w:val="18"/>
        </w:rPr>
        <w:fldChar w:fldCharType="begin"/>
      </w:r>
      <w:r w:rsidRPr="00EF7515">
        <w:rPr>
          <w:rStyle w:val="Hipercze"/>
          <w:rFonts w:ascii="Calibri" w:hAnsi="Calibri" w:cs="Calibri"/>
          <w:noProof/>
          <w:color w:val="auto"/>
          <w:sz w:val="18"/>
          <w:szCs w:val="18"/>
        </w:rPr>
        <w:instrText xml:space="preserve"> TOC \h \z \c "Schemat" </w:instrText>
      </w:r>
      <w:r w:rsidRPr="00EF7515">
        <w:rPr>
          <w:rStyle w:val="Hipercze"/>
          <w:rFonts w:ascii="Calibri" w:hAnsi="Calibri" w:cs="Calibri"/>
          <w:noProof/>
          <w:color w:val="auto"/>
          <w:sz w:val="18"/>
          <w:szCs w:val="18"/>
        </w:rPr>
        <w:fldChar w:fldCharType="separate"/>
      </w:r>
      <w:hyperlink w:anchor="_Toc109082392" w:history="1">
        <w:r w:rsidR="00AC4380" w:rsidRPr="00EF7515">
          <w:rPr>
            <w:rStyle w:val="Hipercze"/>
            <w:rFonts w:ascii="Calibri" w:hAnsi="Calibri" w:cs="Calibri"/>
            <w:noProof/>
            <w:color w:val="auto"/>
            <w:sz w:val="18"/>
            <w:szCs w:val="18"/>
          </w:rPr>
          <w:t>Schemat 1. Obszary strategicznego rozwoju Gminy Zator do 2030 roku</w:t>
        </w:r>
        <w:r w:rsidR="00AC4380" w:rsidRPr="00EF7515">
          <w:rPr>
            <w:rStyle w:val="Hipercze"/>
            <w:rFonts w:ascii="Calibri" w:hAnsi="Calibri" w:cs="Calibri"/>
            <w:noProof/>
            <w:webHidden/>
            <w:color w:val="auto"/>
            <w:sz w:val="18"/>
            <w:szCs w:val="18"/>
          </w:rPr>
          <w:tab/>
        </w:r>
        <w:r w:rsidR="00AC4380" w:rsidRPr="00EF7515">
          <w:rPr>
            <w:rStyle w:val="Hipercze"/>
            <w:rFonts w:ascii="Calibri" w:hAnsi="Calibri" w:cs="Calibri"/>
            <w:noProof/>
            <w:webHidden/>
            <w:color w:val="auto"/>
            <w:sz w:val="18"/>
            <w:szCs w:val="18"/>
          </w:rPr>
          <w:fldChar w:fldCharType="begin"/>
        </w:r>
        <w:r w:rsidR="00AC4380" w:rsidRPr="00EF7515">
          <w:rPr>
            <w:rStyle w:val="Hipercze"/>
            <w:rFonts w:ascii="Calibri" w:hAnsi="Calibri" w:cs="Calibri"/>
            <w:noProof/>
            <w:webHidden/>
            <w:color w:val="auto"/>
            <w:sz w:val="18"/>
            <w:szCs w:val="18"/>
          </w:rPr>
          <w:instrText xml:space="preserve"> PAGEREF _Toc109082392 \h </w:instrText>
        </w:r>
        <w:r w:rsidR="00AC4380" w:rsidRPr="00EF7515">
          <w:rPr>
            <w:rStyle w:val="Hipercze"/>
            <w:rFonts w:ascii="Calibri" w:hAnsi="Calibri" w:cs="Calibri"/>
            <w:noProof/>
            <w:webHidden/>
            <w:color w:val="auto"/>
            <w:sz w:val="18"/>
            <w:szCs w:val="18"/>
          </w:rPr>
        </w:r>
        <w:r w:rsidR="00AC4380" w:rsidRPr="00EF7515">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4</w:t>
        </w:r>
        <w:r w:rsidR="00AC4380" w:rsidRPr="00EF7515">
          <w:rPr>
            <w:rStyle w:val="Hipercze"/>
            <w:rFonts w:ascii="Calibri" w:hAnsi="Calibri" w:cs="Calibri"/>
            <w:noProof/>
            <w:webHidden/>
            <w:color w:val="auto"/>
            <w:sz w:val="18"/>
            <w:szCs w:val="18"/>
          </w:rPr>
          <w:fldChar w:fldCharType="end"/>
        </w:r>
      </w:hyperlink>
      <w:r w:rsidR="00C526FD">
        <w:rPr>
          <w:rStyle w:val="Hipercze"/>
          <w:rFonts w:ascii="Calibri" w:hAnsi="Calibri" w:cs="Calibri"/>
          <w:noProof/>
          <w:color w:val="auto"/>
          <w:sz w:val="18"/>
          <w:szCs w:val="18"/>
        </w:rPr>
        <w:t>4</w:t>
      </w:r>
    </w:p>
    <w:p w14:paraId="6616C4DD" w14:textId="0D670480" w:rsidR="00AC4380" w:rsidRPr="00EF7515" w:rsidRDefault="00B12DF5" w:rsidP="00E11C81">
      <w:pPr>
        <w:pStyle w:val="Spisilustracji"/>
        <w:tabs>
          <w:tab w:val="right" w:leader="dot" w:pos="9060"/>
        </w:tabs>
        <w:spacing w:before="0" w:after="40" w:line="264" w:lineRule="auto"/>
        <w:jc w:val="both"/>
        <w:rPr>
          <w:rStyle w:val="Hipercze"/>
          <w:rFonts w:ascii="Calibri" w:hAnsi="Calibri" w:cs="Calibri"/>
          <w:noProof/>
          <w:color w:val="auto"/>
          <w:sz w:val="18"/>
          <w:szCs w:val="18"/>
        </w:rPr>
      </w:pPr>
      <w:hyperlink w:anchor="_Toc109082393" w:history="1">
        <w:r w:rsidR="00AC4380" w:rsidRPr="00EF7515">
          <w:rPr>
            <w:rStyle w:val="Hipercze"/>
            <w:rFonts w:ascii="Calibri" w:hAnsi="Calibri" w:cs="Calibri"/>
            <w:noProof/>
            <w:color w:val="auto"/>
            <w:sz w:val="18"/>
            <w:szCs w:val="18"/>
          </w:rPr>
          <w:t>Schemat 2. Cele strategiczne i operacyjne w ramach Strategii Rozwoju Gminy Zator na lata 2023-2030</w:t>
        </w:r>
        <w:r w:rsidR="00AC4380" w:rsidRPr="00EF7515">
          <w:rPr>
            <w:rStyle w:val="Hipercze"/>
            <w:rFonts w:ascii="Calibri" w:hAnsi="Calibri" w:cs="Calibri"/>
            <w:noProof/>
            <w:webHidden/>
            <w:color w:val="auto"/>
            <w:sz w:val="18"/>
            <w:szCs w:val="18"/>
          </w:rPr>
          <w:tab/>
        </w:r>
        <w:r w:rsidR="00AC4380" w:rsidRPr="00EF7515">
          <w:rPr>
            <w:rStyle w:val="Hipercze"/>
            <w:rFonts w:ascii="Calibri" w:hAnsi="Calibri" w:cs="Calibri"/>
            <w:noProof/>
            <w:webHidden/>
            <w:color w:val="auto"/>
            <w:sz w:val="18"/>
            <w:szCs w:val="18"/>
          </w:rPr>
          <w:fldChar w:fldCharType="begin"/>
        </w:r>
        <w:r w:rsidR="00AC4380" w:rsidRPr="00EF7515">
          <w:rPr>
            <w:rStyle w:val="Hipercze"/>
            <w:rFonts w:ascii="Calibri" w:hAnsi="Calibri" w:cs="Calibri"/>
            <w:noProof/>
            <w:webHidden/>
            <w:color w:val="auto"/>
            <w:sz w:val="18"/>
            <w:szCs w:val="18"/>
          </w:rPr>
          <w:instrText xml:space="preserve"> PAGEREF _Toc109082393 \h </w:instrText>
        </w:r>
        <w:r w:rsidR="00AC4380" w:rsidRPr="00EF7515">
          <w:rPr>
            <w:rStyle w:val="Hipercze"/>
            <w:rFonts w:ascii="Calibri" w:hAnsi="Calibri" w:cs="Calibri"/>
            <w:noProof/>
            <w:webHidden/>
            <w:color w:val="auto"/>
            <w:sz w:val="18"/>
            <w:szCs w:val="18"/>
          </w:rPr>
        </w:r>
        <w:r w:rsidR="00AC4380" w:rsidRPr="00EF7515">
          <w:rPr>
            <w:rStyle w:val="Hipercze"/>
            <w:rFonts w:ascii="Calibri" w:hAnsi="Calibri" w:cs="Calibri"/>
            <w:noProof/>
            <w:webHidden/>
            <w:color w:val="auto"/>
            <w:sz w:val="18"/>
            <w:szCs w:val="18"/>
          </w:rPr>
          <w:fldChar w:fldCharType="separate"/>
        </w:r>
        <w:r w:rsidR="0044229B">
          <w:rPr>
            <w:rStyle w:val="Hipercze"/>
            <w:rFonts w:ascii="Calibri" w:hAnsi="Calibri" w:cs="Calibri"/>
            <w:noProof/>
            <w:webHidden/>
            <w:color w:val="auto"/>
            <w:sz w:val="18"/>
            <w:szCs w:val="18"/>
          </w:rPr>
          <w:t>4</w:t>
        </w:r>
        <w:r w:rsidR="00AC4380" w:rsidRPr="00EF7515">
          <w:rPr>
            <w:rStyle w:val="Hipercze"/>
            <w:rFonts w:ascii="Calibri" w:hAnsi="Calibri" w:cs="Calibri"/>
            <w:noProof/>
            <w:webHidden/>
            <w:color w:val="auto"/>
            <w:sz w:val="18"/>
            <w:szCs w:val="18"/>
          </w:rPr>
          <w:fldChar w:fldCharType="end"/>
        </w:r>
      </w:hyperlink>
      <w:r w:rsidR="00C526FD">
        <w:rPr>
          <w:rStyle w:val="Hipercze"/>
          <w:rFonts w:ascii="Calibri" w:hAnsi="Calibri" w:cs="Calibri"/>
          <w:noProof/>
          <w:color w:val="auto"/>
          <w:sz w:val="18"/>
          <w:szCs w:val="18"/>
        </w:rPr>
        <w:t>5</w:t>
      </w:r>
    </w:p>
    <w:p w14:paraId="749B0957" w14:textId="29EE49AB" w:rsidR="008C761D" w:rsidRPr="00527021" w:rsidRDefault="00FC2BA4" w:rsidP="00E11C81">
      <w:pPr>
        <w:pStyle w:val="Spisilustracji"/>
        <w:tabs>
          <w:tab w:val="right" w:leader="dot" w:pos="9060"/>
        </w:tabs>
        <w:spacing w:before="0" w:after="40" w:line="264" w:lineRule="auto"/>
        <w:jc w:val="both"/>
        <w:rPr>
          <w:rFonts w:ascii="Calibri" w:hAnsi="Calibri" w:cs="Calibri"/>
          <w:sz w:val="18"/>
          <w:szCs w:val="18"/>
        </w:rPr>
      </w:pPr>
      <w:r w:rsidRPr="00EF7515">
        <w:rPr>
          <w:rStyle w:val="Hipercze"/>
          <w:rFonts w:ascii="Calibri" w:hAnsi="Calibri" w:cs="Calibri"/>
          <w:noProof/>
          <w:color w:val="auto"/>
          <w:sz w:val="18"/>
          <w:szCs w:val="18"/>
        </w:rPr>
        <w:fldChar w:fldCharType="end"/>
      </w:r>
    </w:p>
    <w:p w14:paraId="7AC24510" w14:textId="77777777" w:rsidR="00D13E10" w:rsidRPr="001F63F9" w:rsidRDefault="00D13E10" w:rsidP="0005069D">
      <w:pPr>
        <w:spacing w:before="0" w:after="120"/>
        <w:jc w:val="both"/>
        <w:rPr>
          <w:rFonts w:ascii="Calibri" w:hAnsi="Calibri" w:cs="Calibri"/>
        </w:rPr>
        <w:sectPr w:rsidR="00D13E10" w:rsidRPr="001F63F9" w:rsidSect="004A0F92">
          <w:pgSz w:w="11906" w:h="16838"/>
          <w:pgMar w:top="1418" w:right="1418" w:bottom="1418" w:left="1418" w:header="709" w:footer="709" w:gutter="0"/>
          <w:cols w:space="708"/>
          <w:docGrid w:linePitch="360"/>
        </w:sectPr>
      </w:pPr>
    </w:p>
    <w:p w14:paraId="43F14AD1" w14:textId="6CC3AF29" w:rsidR="0032465C" w:rsidRPr="001F63F9" w:rsidRDefault="002D39EF" w:rsidP="0005069D">
      <w:pPr>
        <w:spacing w:before="0" w:after="120"/>
        <w:jc w:val="both"/>
        <w:rPr>
          <w:rFonts w:ascii="Calibri" w:hAnsi="Calibri" w:cs="Calibri"/>
          <w:sz w:val="23"/>
          <w:szCs w:val="23"/>
        </w:rPr>
      </w:pPr>
      <w:r w:rsidRPr="001F63F9">
        <w:rPr>
          <w:rFonts w:ascii="Calibri" w:hAnsi="Calibri" w:cs="Calibri"/>
          <w:noProof/>
          <w:sz w:val="24"/>
          <w:lang w:eastAsia="pl-PL"/>
        </w:rPr>
        <w:lastRenderedPageBreak/>
        <w:drawing>
          <wp:anchor distT="0" distB="0" distL="114300" distR="114300" simplePos="0" relativeHeight="251985920" behindDoc="1" locked="0" layoutInCell="1" allowOverlap="1" wp14:anchorId="2A23B002" wp14:editId="0F81F8EE">
            <wp:simplePos x="0" y="0"/>
            <wp:positionH relativeFrom="page">
              <wp:align>right</wp:align>
            </wp:positionH>
            <wp:positionV relativeFrom="paragraph">
              <wp:posOffset>2096178</wp:posOffset>
            </wp:positionV>
            <wp:extent cx="7555230" cy="5365750"/>
            <wp:effectExtent l="0" t="0" r="7620" b="6350"/>
            <wp:wrapNone/>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pic:cNvPicPr>
                      <a:picLocks noChangeAspect="1" noChangeArrowheads="1"/>
                    </pic:cNvPicPr>
                  </pic:nvPicPr>
                  <pic:blipFill>
                    <a:blip r:embed="rId11">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555230" cy="5365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63F9">
        <w:rPr>
          <w:rFonts w:ascii="Calibri" w:hAnsi="Calibri" w:cs="Calibri"/>
          <w:noProof/>
          <w:sz w:val="23"/>
          <w:szCs w:val="23"/>
          <w:lang w:eastAsia="pl-PL"/>
        </w:rPr>
        <w:drawing>
          <wp:anchor distT="0" distB="0" distL="114300" distR="114300" simplePos="0" relativeHeight="251983872" behindDoc="1" locked="0" layoutInCell="1" allowOverlap="1" wp14:anchorId="20710096" wp14:editId="1A833A53">
            <wp:simplePos x="0" y="0"/>
            <wp:positionH relativeFrom="margin">
              <wp:align>right</wp:align>
            </wp:positionH>
            <wp:positionV relativeFrom="paragraph">
              <wp:posOffset>241</wp:posOffset>
            </wp:positionV>
            <wp:extent cx="3366687" cy="1116000"/>
            <wp:effectExtent l="0" t="0" r="5715" b="8255"/>
            <wp:wrapTight wrapText="bothSides">
              <wp:wrapPolygon edited="0">
                <wp:start x="0" y="0"/>
                <wp:lineTo x="0" y="21391"/>
                <wp:lineTo x="21514" y="21391"/>
                <wp:lineTo x="21514" y="0"/>
                <wp:lineTo x="0" y="0"/>
              </wp:wrapPolygon>
            </wp:wrapTight>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RDL_Logo_MISTIA_stopka (1).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366687" cy="1116000"/>
                    </a:xfrm>
                    <a:prstGeom prst="rect">
                      <a:avLst/>
                    </a:prstGeom>
                  </pic:spPr>
                </pic:pic>
              </a:graphicData>
            </a:graphic>
            <wp14:sizeRelH relativeFrom="page">
              <wp14:pctWidth>0</wp14:pctWidth>
            </wp14:sizeRelH>
            <wp14:sizeRelV relativeFrom="page">
              <wp14:pctHeight>0</wp14:pctHeight>
            </wp14:sizeRelV>
          </wp:anchor>
        </w:drawing>
      </w:r>
      <w:r w:rsidR="00E6107C" w:rsidRPr="001F63F9">
        <w:rPr>
          <w:rFonts w:ascii="Calibri" w:hAnsi="Calibri" w:cs="Calibri"/>
          <w:b/>
          <w:noProof/>
          <w:sz w:val="32"/>
          <w:lang w:eastAsia="pl-PL"/>
        </w:rPr>
        <mc:AlternateContent>
          <mc:Choice Requires="wps">
            <w:drawing>
              <wp:anchor distT="0" distB="0" distL="114300" distR="114300" simplePos="0" relativeHeight="251950080" behindDoc="0" locked="1" layoutInCell="1" allowOverlap="1" wp14:anchorId="1B17A150" wp14:editId="1C4E48FB">
                <wp:simplePos x="0" y="0"/>
                <wp:positionH relativeFrom="margin">
                  <wp:posOffset>-737235</wp:posOffset>
                </wp:positionH>
                <wp:positionV relativeFrom="page">
                  <wp:posOffset>8638540</wp:posOffset>
                </wp:positionV>
                <wp:extent cx="3594100" cy="2051050"/>
                <wp:effectExtent l="0" t="0" r="0" b="6350"/>
                <wp:wrapNone/>
                <wp:docPr id="27000" name="Pole tekstowe 27000"/>
                <wp:cNvGraphicFramePr/>
                <a:graphic xmlns:a="http://schemas.openxmlformats.org/drawingml/2006/main">
                  <a:graphicData uri="http://schemas.microsoft.com/office/word/2010/wordprocessingShape">
                    <wps:wsp>
                      <wps:cNvSpPr txBox="1"/>
                      <wps:spPr>
                        <a:xfrm>
                          <a:off x="0" y="0"/>
                          <a:ext cx="3594100" cy="2051050"/>
                        </a:xfrm>
                        <a:prstGeom prst="rect">
                          <a:avLst/>
                        </a:prstGeom>
                        <a:noFill/>
                        <a:ln w="6350">
                          <a:noFill/>
                        </a:ln>
                      </wps:spPr>
                      <wps:txbx>
                        <w:txbxContent>
                          <w:p w14:paraId="0576054D" w14:textId="77777777" w:rsidR="00B12DF5" w:rsidRPr="00AC4380" w:rsidRDefault="00B12DF5" w:rsidP="0086062F">
                            <w:pPr>
                              <w:spacing w:before="0" w:after="20" w:line="264" w:lineRule="auto"/>
                              <w:rPr>
                                <w:b/>
                                <w:sz w:val="31"/>
                                <w:szCs w:val="31"/>
                              </w:rPr>
                            </w:pPr>
                            <w:r w:rsidRPr="00AC4380">
                              <w:rPr>
                                <w:b/>
                                <w:sz w:val="31"/>
                                <w:szCs w:val="31"/>
                              </w:rPr>
                              <w:t>Urząd Miejski w Zatorze</w:t>
                            </w:r>
                          </w:p>
                          <w:p w14:paraId="1BB60875" w14:textId="77777777" w:rsidR="00B12DF5" w:rsidRPr="00AC4380" w:rsidRDefault="00B12DF5" w:rsidP="0086062F">
                            <w:pPr>
                              <w:spacing w:before="0" w:after="20" w:line="264" w:lineRule="auto"/>
                              <w:rPr>
                                <w:color w:val="808080" w:themeColor="background1" w:themeShade="80"/>
                                <w:sz w:val="30"/>
                                <w:szCs w:val="30"/>
                              </w:rPr>
                            </w:pPr>
                            <w:r w:rsidRPr="00AC4380">
                              <w:rPr>
                                <w:color w:val="808080" w:themeColor="background1" w:themeShade="80"/>
                                <w:sz w:val="30"/>
                                <w:szCs w:val="30"/>
                              </w:rPr>
                              <w:t>Plac Marszałka Józefa Piłsudskiego 1</w:t>
                            </w:r>
                          </w:p>
                          <w:p w14:paraId="15097EDA" w14:textId="77777777" w:rsidR="00B12DF5" w:rsidRPr="00ED6D34" w:rsidRDefault="00B12DF5" w:rsidP="0086062F">
                            <w:pPr>
                              <w:spacing w:before="0" w:after="20" w:line="264" w:lineRule="auto"/>
                              <w:rPr>
                                <w:color w:val="808080" w:themeColor="background1" w:themeShade="80"/>
                                <w:sz w:val="30"/>
                                <w:szCs w:val="30"/>
                                <w:lang w:val="en-GB"/>
                              </w:rPr>
                            </w:pPr>
                            <w:r w:rsidRPr="00ED6D34">
                              <w:rPr>
                                <w:color w:val="808080" w:themeColor="background1" w:themeShade="80"/>
                                <w:sz w:val="30"/>
                                <w:szCs w:val="30"/>
                                <w:lang w:val="en-GB"/>
                              </w:rPr>
                              <w:t xml:space="preserve">32-640 </w:t>
                            </w:r>
                            <w:proofErr w:type="spellStart"/>
                            <w:r w:rsidRPr="00ED6D34">
                              <w:rPr>
                                <w:color w:val="808080" w:themeColor="background1" w:themeShade="80"/>
                                <w:sz w:val="30"/>
                                <w:szCs w:val="30"/>
                                <w:lang w:val="en-GB"/>
                              </w:rPr>
                              <w:t>Zator</w:t>
                            </w:r>
                            <w:proofErr w:type="spellEnd"/>
                          </w:p>
                          <w:p w14:paraId="572A6265" w14:textId="3C118647" w:rsidR="00B12DF5" w:rsidRPr="00AC4380" w:rsidRDefault="00B12DF5" w:rsidP="0086062F">
                            <w:pPr>
                              <w:spacing w:before="0" w:after="20" w:line="264" w:lineRule="auto"/>
                              <w:rPr>
                                <w:color w:val="808080" w:themeColor="background1" w:themeShade="80"/>
                                <w:sz w:val="30"/>
                                <w:szCs w:val="30"/>
                                <w:lang w:val="en-GB"/>
                              </w:rPr>
                            </w:pPr>
                            <w:r w:rsidRPr="00AC4380">
                              <w:rPr>
                                <w:color w:val="808080" w:themeColor="background1" w:themeShade="80"/>
                                <w:sz w:val="30"/>
                                <w:szCs w:val="30"/>
                                <w:lang w:val="en-GB"/>
                              </w:rPr>
                              <w:t>tel.: +48 33 841 22 12, +48 33 841 22 13, +48 33 841 22 15</w:t>
                            </w:r>
                          </w:p>
                          <w:p w14:paraId="6F2C3C72" w14:textId="3E642AA1" w:rsidR="00B12DF5" w:rsidRPr="00AC4380" w:rsidRDefault="00B12DF5" w:rsidP="0086062F">
                            <w:pPr>
                              <w:spacing w:before="0" w:after="20" w:line="264" w:lineRule="auto"/>
                              <w:rPr>
                                <w:color w:val="808080" w:themeColor="background1" w:themeShade="80"/>
                                <w:sz w:val="30"/>
                                <w:szCs w:val="30"/>
                                <w:lang w:val="en-GB"/>
                              </w:rPr>
                            </w:pPr>
                            <w:r w:rsidRPr="00AC4380">
                              <w:rPr>
                                <w:color w:val="808080" w:themeColor="background1" w:themeShade="80"/>
                                <w:sz w:val="30"/>
                                <w:szCs w:val="30"/>
                                <w:lang w:val="en-GB"/>
                              </w:rPr>
                              <w:t>e-mail: gmina@zator.pl</w:t>
                            </w:r>
                          </w:p>
                          <w:p w14:paraId="6C761128" w14:textId="1E5C1E47" w:rsidR="00B12DF5" w:rsidRPr="00AC4380" w:rsidRDefault="00B12DF5" w:rsidP="0086062F">
                            <w:pPr>
                              <w:spacing w:before="0" w:after="20" w:line="264" w:lineRule="auto"/>
                              <w:rPr>
                                <w:color w:val="808080" w:themeColor="background1" w:themeShade="80"/>
                                <w:sz w:val="30"/>
                                <w:szCs w:val="30"/>
                                <w:lang w:val="en-GB"/>
                              </w:rPr>
                            </w:pPr>
                            <w:r w:rsidRPr="00AC4380">
                              <w:rPr>
                                <w:color w:val="808080" w:themeColor="background1" w:themeShade="80"/>
                                <w:sz w:val="30"/>
                                <w:szCs w:val="30"/>
                                <w:lang w:val="en-GB"/>
                              </w:rPr>
                              <w:t>www.zator.pl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27000" o:spid="_x0000_s1029" type="#_x0000_t202" style="position:absolute;left:0;text-align:left;margin-left:-58.05pt;margin-top:680.2pt;width:283pt;height:161.5pt;z-index:2519500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" filled="f" stroked="f" strokeweight=".5pt">
                <v:textbox>
                  <w:txbxContent>
                    <w:p w14:paraId="0576054D" w14:textId="77777777" w:rsidR="00B12DF5" w:rsidRPr="00AC4380" w:rsidRDefault="00B12DF5" w:rsidP="0086062F">
                      <w:pPr>
                        <w:spacing w:before="0" w:after="20" w:line="264" w:lineRule="auto"/>
                        <w:rPr>
                          <w:b/>
                          <w:sz w:val="31"/>
                          <w:szCs w:val="31"/>
                        </w:rPr>
                      </w:pPr>
                      <w:r w:rsidRPr="00AC4380">
                        <w:rPr>
                          <w:b/>
                          <w:sz w:val="31"/>
                          <w:szCs w:val="31"/>
                        </w:rPr>
                        <w:t>Urząd Miejski w Zatorze</w:t>
                      </w:r>
                    </w:p>
                    <w:p w14:paraId="1BB60875" w14:textId="77777777" w:rsidR="00B12DF5" w:rsidRPr="00AC4380" w:rsidRDefault="00B12DF5" w:rsidP="0086062F">
                      <w:pPr>
                        <w:spacing w:before="0" w:after="20" w:line="264" w:lineRule="auto"/>
                        <w:rPr>
                          <w:color w:val="808080" w:themeColor="background1" w:themeShade="80"/>
                          <w:sz w:val="30"/>
                          <w:szCs w:val="30"/>
                        </w:rPr>
                      </w:pPr>
                      <w:r w:rsidRPr="00AC4380">
                        <w:rPr>
                          <w:color w:val="808080" w:themeColor="background1" w:themeShade="80"/>
                          <w:sz w:val="30"/>
                          <w:szCs w:val="30"/>
                        </w:rPr>
                        <w:t>Plac Marszałka Józefa Piłsudskiego 1</w:t>
                      </w:r>
                    </w:p>
                    <w:p w14:paraId="15097EDA" w14:textId="77777777" w:rsidR="00B12DF5" w:rsidRPr="00ED6D34" w:rsidRDefault="00B12DF5" w:rsidP="0086062F">
                      <w:pPr>
                        <w:spacing w:before="0" w:after="20" w:line="264" w:lineRule="auto"/>
                        <w:rPr>
                          <w:color w:val="808080" w:themeColor="background1" w:themeShade="80"/>
                          <w:sz w:val="30"/>
                          <w:szCs w:val="30"/>
                          <w:lang w:val="en-GB"/>
                        </w:rPr>
                      </w:pPr>
                      <w:r w:rsidRPr="00ED6D34">
                        <w:rPr>
                          <w:color w:val="808080" w:themeColor="background1" w:themeShade="80"/>
                          <w:sz w:val="30"/>
                          <w:szCs w:val="30"/>
                          <w:lang w:val="en-GB"/>
                        </w:rPr>
                        <w:t xml:space="preserve">32-640 </w:t>
                      </w:r>
                      <w:proofErr w:type="spellStart"/>
                      <w:r w:rsidRPr="00ED6D34">
                        <w:rPr>
                          <w:color w:val="808080" w:themeColor="background1" w:themeShade="80"/>
                          <w:sz w:val="30"/>
                          <w:szCs w:val="30"/>
                          <w:lang w:val="en-GB"/>
                        </w:rPr>
                        <w:t>Zator</w:t>
                      </w:r>
                      <w:proofErr w:type="spellEnd"/>
                    </w:p>
                    <w:p w14:paraId="572A6265" w14:textId="3C118647" w:rsidR="00B12DF5" w:rsidRPr="00AC4380" w:rsidRDefault="00B12DF5" w:rsidP="0086062F">
                      <w:pPr>
                        <w:spacing w:before="0" w:after="20" w:line="264" w:lineRule="auto"/>
                        <w:rPr>
                          <w:color w:val="808080" w:themeColor="background1" w:themeShade="80"/>
                          <w:sz w:val="30"/>
                          <w:szCs w:val="30"/>
                          <w:lang w:val="en-GB"/>
                        </w:rPr>
                      </w:pPr>
                      <w:r w:rsidRPr="00AC4380">
                        <w:rPr>
                          <w:color w:val="808080" w:themeColor="background1" w:themeShade="80"/>
                          <w:sz w:val="30"/>
                          <w:szCs w:val="30"/>
                          <w:lang w:val="en-GB"/>
                        </w:rPr>
                        <w:t>tel.: +48 33 841 22 12, +48 33 841 22 13, +48 33 841 22 15</w:t>
                      </w:r>
                    </w:p>
                    <w:p w14:paraId="6F2C3C72" w14:textId="3E642AA1" w:rsidR="00B12DF5" w:rsidRPr="00AC4380" w:rsidRDefault="00B12DF5" w:rsidP="0086062F">
                      <w:pPr>
                        <w:spacing w:before="0" w:after="20" w:line="264" w:lineRule="auto"/>
                        <w:rPr>
                          <w:color w:val="808080" w:themeColor="background1" w:themeShade="80"/>
                          <w:sz w:val="30"/>
                          <w:szCs w:val="30"/>
                          <w:lang w:val="en-GB"/>
                        </w:rPr>
                      </w:pPr>
                      <w:r w:rsidRPr="00AC4380">
                        <w:rPr>
                          <w:color w:val="808080" w:themeColor="background1" w:themeShade="80"/>
                          <w:sz w:val="30"/>
                          <w:szCs w:val="30"/>
                          <w:lang w:val="en-GB"/>
                        </w:rPr>
                        <w:t>e-mail: gmina@zator.pl</w:t>
                      </w:r>
                    </w:p>
                    <w:p w14:paraId="6C761128" w14:textId="1E5C1E47" w:rsidR="00B12DF5" w:rsidRPr="00AC4380" w:rsidRDefault="00B12DF5" w:rsidP="0086062F">
                      <w:pPr>
                        <w:spacing w:before="0" w:after="20" w:line="264" w:lineRule="auto"/>
                        <w:rPr>
                          <w:color w:val="808080" w:themeColor="background1" w:themeShade="80"/>
                          <w:sz w:val="30"/>
                          <w:szCs w:val="30"/>
                          <w:lang w:val="en-GB"/>
                        </w:rPr>
                      </w:pPr>
                      <w:r w:rsidRPr="00AC4380">
                        <w:rPr>
                          <w:color w:val="808080" w:themeColor="background1" w:themeShade="80"/>
                          <w:sz w:val="30"/>
                          <w:szCs w:val="30"/>
                          <w:lang w:val="en-GB"/>
                        </w:rPr>
                        <w:t>www.zator.pl</w:t>
                      </w:r>
                    </w:p>
                  </w:txbxContent>
                </v:textbox>
                <w10:wrap anchorx="margin" anchory="page"/>
                <w10:anchorlock/>
              </v:shape>
            </w:pict>
          </mc:Fallback>
        </mc:AlternateContent>
      </w:r>
    </w:p>
    <w:sectPr w:rsidR="0032465C" w:rsidRPr="001F63F9" w:rsidSect="004A0F92">
      <w:pgSz w:w="11906" w:h="16838"/>
      <w:pgMar w:top="1418" w:right="1418" w:bottom="1418" w:left="1418" w:header="709" w:footer="709"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1F3070" w16cex:dateUtc="2022-11-16T08:48:00Z"/>
  <w16cex:commentExtensible w16cex:durableId="271F3807" w16cex:dateUtc="2022-11-16T08:49:00Z"/>
  <w16cex:commentExtensible w16cex:durableId="271F3279" w16cex:dateUtc="2022-11-16T08:57:00Z"/>
  <w16cex:commentExtensible w16cex:durableId="271F31DC" w16cex:dateUtc="2022-11-16T08:54:00Z"/>
  <w16cex:commentExtensible w16cex:durableId="271F3874" w16cex:dateUtc="2022-11-16T09:2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02DE78F" w16cid:durableId="271F28CD"/>
  <w16cid:commentId w16cid:paraId="0C78316B" w16cid:durableId="271F28CE"/>
  <w16cid:commentId w16cid:paraId="21AE46CF" w16cid:durableId="271F3070"/>
  <w16cid:commentId w16cid:paraId="615B8CAE" w16cid:durableId="271F3808"/>
  <w16cid:commentId w16cid:paraId="1030C9E1" w16cid:durableId="271F3807"/>
  <w16cid:commentId w16cid:paraId="334012C3" w16cid:durableId="271F28CF"/>
  <w16cid:commentId w16cid:paraId="49913285" w16cid:durableId="271F3279"/>
  <w16cid:commentId w16cid:paraId="3B0BF5DB" w16cid:durableId="271F28D0"/>
  <w16cid:commentId w16cid:paraId="70E9750C" w16cid:durableId="271F31DC"/>
  <w16cid:commentId w16cid:paraId="49ADDB03" w16cid:durableId="271F28D1"/>
  <w16cid:commentId w16cid:paraId="611FDD28" w16cid:durableId="271F3874"/>
  <w16cid:commentId w16cid:paraId="33D25135" w16cid:durableId="271F28D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CA31B31" w14:textId="77777777" w:rsidR="00BD72AD" w:rsidRDefault="00BD72AD" w:rsidP="00FB4BCB">
      <w:pPr>
        <w:spacing w:after="0" w:line="240" w:lineRule="auto"/>
      </w:pPr>
      <w:r>
        <w:separator/>
      </w:r>
    </w:p>
  </w:endnote>
  <w:endnote w:type="continuationSeparator" w:id="0">
    <w:p w14:paraId="2EAECF02" w14:textId="77777777" w:rsidR="00BD72AD" w:rsidRDefault="00BD72AD" w:rsidP="00FB4B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Calibri Light">
    <w:panose1 w:val="020F0302020204030204"/>
    <w:charset w:val="EE"/>
    <w:family w:val="swiss"/>
    <w:pitch w:val="variable"/>
    <w:sig w:usb0="E4002EFF" w:usb1="C000247B"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TimesNewRoman">
    <w:altName w:val="Times New Roman"/>
    <w:charset w:val="80"/>
    <w:family w:val="roman"/>
    <w:pitch w:val="default"/>
    <w:sig w:usb0="00000005" w:usb1="00000000" w:usb2="00000000" w:usb3="00000000" w:csb0="00000002"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36743053"/>
      <w:docPartObj>
        <w:docPartGallery w:val="Page Numbers (Bottom of Page)"/>
        <w:docPartUnique/>
      </w:docPartObj>
    </w:sdtPr>
    <w:sdtContent>
      <w:p w14:paraId="6D2B1D2F" w14:textId="7A7AF9AE" w:rsidR="00B12DF5" w:rsidRPr="00E55906" w:rsidRDefault="00B12DF5" w:rsidP="006C01C1">
        <w:pPr>
          <w:pStyle w:val="Stopka"/>
          <w:jc w:val="center"/>
        </w:pPr>
        <w:r>
          <w:fldChar w:fldCharType="begin"/>
        </w:r>
        <w:r>
          <w:instrText>PAGE   \* MERGEFORMAT</w:instrText>
        </w:r>
        <w:r>
          <w:fldChar w:fldCharType="separate"/>
        </w:r>
        <w:r w:rsidR="000E135C">
          <w:rPr>
            <w:noProof/>
          </w:rPr>
          <w:t>2</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3325C1" w14:textId="77777777" w:rsidR="00B12DF5" w:rsidRDefault="00B12DF5" w:rsidP="00E55906">
    <w:pPr>
      <w:pStyle w:val="Stopk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77D23B" w14:textId="77777777" w:rsidR="00BD72AD" w:rsidRDefault="00BD72AD" w:rsidP="00FB4BCB">
      <w:pPr>
        <w:spacing w:after="0" w:line="240" w:lineRule="auto"/>
      </w:pPr>
      <w:r>
        <w:separator/>
      </w:r>
    </w:p>
  </w:footnote>
  <w:footnote w:type="continuationSeparator" w:id="0">
    <w:p w14:paraId="2537A251" w14:textId="77777777" w:rsidR="00BD72AD" w:rsidRDefault="00BD72AD" w:rsidP="00FB4BCB">
      <w:pPr>
        <w:spacing w:after="0" w:line="240" w:lineRule="auto"/>
      </w:pPr>
      <w:r>
        <w:continuationSeparator/>
      </w:r>
    </w:p>
  </w:footnote>
  <w:footnote w:id="1">
    <w:p w14:paraId="7251A950" w14:textId="23975CA1" w:rsidR="00B12DF5" w:rsidRPr="00B630CB" w:rsidRDefault="00B12DF5" w:rsidP="00B630CB">
      <w:pPr>
        <w:pStyle w:val="Tekstprzypisudolnego"/>
        <w:spacing w:before="0"/>
        <w:rPr>
          <w:sz w:val="14"/>
          <w:szCs w:val="14"/>
        </w:rPr>
      </w:pPr>
      <w:r w:rsidRPr="00B630CB">
        <w:rPr>
          <w:rStyle w:val="Odwoanieprzypisudolnego"/>
          <w:sz w:val="14"/>
          <w:szCs w:val="14"/>
        </w:rPr>
        <w:footnoteRef/>
      </w:r>
      <w:r w:rsidRPr="00B630CB">
        <w:rPr>
          <w:sz w:val="14"/>
          <w:szCs w:val="14"/>
        </w:rPr>
        <w:t xml:space="preserve"> Kwoty prezentowane w rozdziale są orientacyjne i mogą ulec zmianie w związku z prowadzonymi negocjacjami i zmianami w przedmiotowych </w:t>
      </w:r>
      <w:r>
        <w:rPr>
          <w:sz w:val="14"/>
          <w:szCs w:val="14"/>
        </w:rPr>
        <w:t>programach i </w:t>
      </w:r>
      <w:r w:rsidRPr="00B630CB">
        <w:rPr>
          <w:sz w:val="14"/>
          <w:szCs w:val="14"/>
        </w:rPr>
        <w:t>dokumentach na etapie ich finalnego opracowywania czy modyfikowania w trakcie samej realizacji</w:t>
      </w:r>
      <w:r>
        <w:rPr>
          <w:sz w:val="14"/>
          <w:szCs w:val="14"/>
        </w:rPr>
        <w:t>.</w:t>
      </w:r>
    </w:p>
  </w:footnote>
  <w:footnote w:id="2">
    <w:p w14:paraId="35801452" w14:textId="77777777" w:rsidR="00B12DF5" w:rsidRPr="00B630CB" w:rsidRDefault="00B12DF5" w:rsidP="00B630CB">
      <w:pPr>
        <w:pStyle w:val="Tekstprzypisudolnego"/>
        <w:spacing w:before="0"/>
        <w:rPr>
          <w:sz w:val="14"/>
          <w:szCs w:val="14"/>
        </w:rPr>
      </w:pPr>
      <w:r w:rsidRPr="00B630CB">
        <w:rPr>
          <w:rStyle w:val="Odwoanieprzypisudolnego"/>
          <w:sz w:val="14"/>
          <w:szCs w:val="14"/>
        </w:rPr>
        <w:footnoteRef/>
      </w:r>
      <w:r w:rsidRPr="00B630CB">
        <w:rPr>
          <w:sz w:val="14"/>
          <w:szCs w:val="14"/>
        </w:rPr>
        <w:t xml:space="preserve"> https://crido.pl/blog-business/krajowy-plan-odbudowy-komponent-a-odpornosc-i-konkurencyjnosc-gospodarki/</w:t>
      </w:r>
    </w:p>
  </w:footnote>
  <w:footnote w:id="3">
    <w:p w14:paraId="0D9863CF" w14:textId="77777777" w:rsidR="00B12DF5" w:rsidRPr="00B630CB" w:rsidRDefault="00B12DF5" w:rsidP="00B630CB">
      <w:pPr>
        <w:pStyle w:val="Tekstprzypisudolnego"/>
        <w:spacing w:before="0"/>
        <w:rPr>
          <w:rFonts w:cstheme="minorHAnsi"/>
          <w:sz w:val="14"/>
          <w:szCs w:val="14"/>
        </w:rPr>
      </w:pPr>
      <w:r w:rsidRPr="00B630CB">
        <w:rPr>
          <w:rStyle w:val="Odwoanieprzypisudolnego"/>
          <w:sz w:val="14"/>
          <w:szCs w:val="14"/>
        </w:rPr>
        <w:footnoteRef/>
      </w:r>
      <w:r w:rsidRPr="00B630CB">
        <w:rPr>
          <w:rFonts w:cstheme="minorHAnsi"/>
          <w:sz w:val="14"/>
          <w:szCs w:val="14"/>
        </w:rPr>
        <w:t xml:space="preserve"> https://www.money.pl/gospodarka/kpo-sejm-zdecydowal-ws-funduszu-odbudowy-oto-najwazniejsze-informacje-6635999141600000a.html</w:t>
      </w:r>
    </w:p>
  </w:footnote>
  <w:footnote w:id="4">
    <w:p w14:paraId="0ED0B60D" w14:textId="77777777" w:rsidR="00B12DF5" w:rsidRPr="00B630CB" w:rsidRDefault="00B12DF5" w:rsidP="00B630CB">
      <w:pPr>
        <w:pStyle w:val="Tekstprzypisudolnego"/>
        <w:spacing w:before="0"/>
        <w:rPr>
          <w:sz w:val="14"/>
          <w:szCs w:val="14"/>
        </w:rPr>
      </w:pPr>
      <w:r w:rsidRPr="00B630CB">
        <w:rPr>
          <w:rStyle w:val="Odwoanieprzypisudolnego"/>
          <w:sz w:val="14"/>
          <w:szCs w:val="14"/>
        </w:rPr>
        <w:footnoteRef/>
      </w:r>
      <w:r w:rsidRPr="00B630CB">
        <w:rPr>
          <w:sz w:val="14"/>
          <w:szCs w:val="14"/>
        </w:rPr>
        <w:t xml:space="preserve"> https://ec.europa.eu/info/strategy/priorities-2019-2024/european-green-deal/finance-and-green-deal/just-transition-mechanism_pl</w:t>
      </w:r>
    </w:p>
  </w:footnote>
  <w:footnote w:id="5">
    <w:p w14:paraId="2A39C3C2" w14:textId="77777777" w:rsidR="00B12DF5" w:rsidRPr="00B630CB" w:rsidRDefault="00B12DF5" w:rsidP="00B630CB">
      <w:pPr>
        <w:pStyle w:val="Tekstprzypisudolnego"/>
        <w:spacing w:before="0"/>
        <w:rPr>
          <w:rFonts w:cstheme="minorHAnsi"/>
          <w:sz w:val="14"/>
          <w:szCs w:val="14"/>
        </w:rPr>
      </w:pPr>
      <w:r w:rsidRPr="00B630CB">
        <w:rPr>
          <w:rStyle w:val="Odwoanieprzypisudolnego"/>
          <w:sz w:val="14"/>
          <w:szCs w:val="14"/>
        </w:rPr>
        <w:footnoteRef/>
      </w:r>
      <w:r w:rsidRPr="00B630CB">
        <w:rPr>
          <w:rFonts w:cstheme="minorHAnsi"/>
          <w:sz w:val="14"/>
          <w:szCs w:val="14"/>
        </w:rPr>
        <w:t xml:space="preserve"> https://samorzad.pap.pl/kategoria/aktualnosci/jak-beda-inwestowane-fundusze-ue-z-nowej-perspektywy-jest-plan-podzialu</w:t>
      </w:r>
    </w:p>
  </w:footnote>
  <w:footnote w:id="6">
    <w:p w14:paraId="33BC5604" w14:textId="77777777" w:rsidR="00B12DF5" w:rsidRPr="00B630CB" w:rsidRDefault="00B12DF5" w:rsidP="00B630CB">
      <w:pPr>
        <w:pStyle w:val="Tekstprzypisudolnego"/>
        <w:spacing w:before="0"/>
        <w:rPr>
          <w:rFonts w:cstheme="minorHAnsi"/>
          <w:sz w:val="14"/>
          <w:szCs w:val="14"/>
        </w:rPr>
      </w:pPr>
      <w:r w:rsidRPr="00B630CB">
        <w:rPr>
          <w:rStyle w:val="Odwoanieprzypisudolnego"/>
          <w:rFonts w:cstheme="minorHAnsi"/>
          <w:sz w:val="14"/>
          <w:szCs w:val="14"/>
        </w:rPr>
        <w:footnoteRef/>
      </w:r>
      <w:r w:rsidRPr="00B630CB">
        <w:rPr>
          <w:rFonts w:cstheme="minorHAnsi"/>
          <w:sz w:val="14"/>
          <w:szCs w:val="14"/>
        </w:rPr>
        <w:t xml:space="preserve"> https://www.gov.pl/web/fundusze-regiony/fundusze-unijne-dla-regionow---rezerwa-podzielona-po-rozmowach-z-marszalkami-wojewodztw</w:t>
      </w:r>
    </w:p>
  </w:footnote>
  <w:footnote w:id="7">
    <w:p w14:paraId="789C0F67" w14:textId="77777777" w:rsidR="00B12DF5" w:rsidRPr="00B630CB" w:rsidRDefault="00B12DF5" w:rsidP="00B630CB">
      <w:pPr>
        <w:pStyle w:val="Tekstprzypisudolnego"/>
        <w:spacing w:before="0"/>
        <w:rPr>
          <w:sz w:val="14"/>
          <w:szCs w:val="14"/>
        </w:rPr>
      </w:pPr>
      <w:r w:rsidRPr="00B630CB">
        <w:rPr>
          <w:rStyle w:val="Odwoanieprzypisudolnego"/>
          <w:sz w:val="14"/>
          <w:szCs w:val="14"/>
        </w:rPr>
        <w:footnoteRef/>
      </w:r>
      <w:r w:rsidRPr="00B630CB">
        <w:rPr>
          <w:sz w:val="14"/>
          <w:szCs w:val="14"/>
        </w:rPr>
        <w:t xml:space="preserve"> https://www.gov.pl/web/kultura/programy-mkidn-2021</w:t>
      </w:r>
    </w:p>
  </w:footnote>
  <w:footnote w:id="8">
    <w:p w14:paraId="1607C853" w14:textId="77777777" w:rsidR="00B12DF5" w:rsidRPr="00B630CB" w:rsidRDefault="00B12DF5" w:rsidP="00B630CB">
      <w:pPr>
        <w:pStyle w:val="Tekstprzypisudolnego"/>
        <w:spacing w:before="0"/>
        <w:rPr>
          <w:sz w:val="14"/>
          <w:szCs w:val="14"/>
        </w:rPr>
      </w:pPr>
      <w:r w:rsidRPr="00B630CB">
        <w:rPr>
          <w:rStyle w:val="Odwoanieprzypisudolnego"/>
          <w:sz w:val="14"/>
          <w:szCs w:val="14"/>
        </w:rPr>
        <w:footnoteRef/>
      </w:r>
      <w:r w:rsidRPr="00B630CB">
        <w:rPr>
          <w:sz w:val="14"/>
          <w:szCs w:val="14"/>
        </w:rPr>
        <w:t xml:space="preserve"> https://www.gov.pl/web/rodzina/programy-i-projekty</w:t>
      </w:r>
    </w:p>
  </w:footnote>
  <w:footnote w:id="9">
    <w:p w14:paraId="439CCCD4" w14:textId="77777777" w:rsidR="00B12DF5" w:rsidRPr="00B630CB" w:rsidRDefault="00B12DF5" w:rsidP="00B630CB">
      <w:pPr>
        <w:pStyle w:val="Tekstprzypisudolnego"/>
        <w:spacing w:before="0"/>
        <w:rPr>
          <w:rFonts w:ascii="Calibri" w:hAnsi="Calibri" w:cs="Calibri"/>
          <w:color w:val="000000" w:themeColor="text1"/>
          <w:sz w:val="14"/>
          <w:szCs w:val="14"/>
        </w:rPr>
      </w:pPr>
      <w:r w:rsidRPr="00B630CB">
        <w:rPr>
          <w:rStyle w:val="Odwoanieprzypisudolnego"/>
          <w:rFonts w:ascii="Calibri" w:hAnsi="Calibri" w:cs="Calibri"/>
          <w:color w:val="000000" w:themeColor="text1"/>
          <w:sz w:val="14"/>
          <w:szCs w:val="14"/>
        </w:rPr>
        <w:footnoteRef/>
      </w:r>
      <w:r w:rsidRPr="00B630CB">
        <w:rPr>
          <w:rFonts w:ascii="Calibri" w:hAnsi="Calibri" w:cs="Calibri"/>
          <w:color w:val="000000" w:themeColor="text1"/>
          <w:sz w:val="14"/>
          <w:szCs w:val="14"/>
        </w:rPr>
        <w:t xml:space="preserve"> </w:t>
      </w:r>
      <w:hyperlink r:id="rId1" w:history="1">
        <w:r w:rsidRPr="00B630CB">
          <w:rPr>
            <w:rStyle w:val="Hipercze"/>
            <w:rFonts w:ascii="Calibri" w:hAnsi="Calibri" w:cs="Calibri"/>
            <w:color w:val="000000" w:themeColor="text1"/>
            <w:sz w:val="14"/>
            <w:szCs w:val="14"/>
            <w:u w:val="none"/>
          </w:rPr>
          <w:t>http://nfosigw.gov.pl/oferta-finansowania/srodki-krajowe/programy-priorytetowe/</w:t>
        </w:r>
      </w:hyperlink>
    </w:p>
  </w:footnote>
  <w:footnote w:id="10">
    <w:p w14:paraId="716AAF17" w14:textId="77777777" w:rsidR="00B12DF5" w:rsidRPr="00B630CB" w:rsidRDefault="00B12DF5" w:rsidP="00B630CB">
      <w:pPr>
        <w:pStyle w:val="Tekstprzypisudolnego"/>
        <w:spacing w:before="0"/>
        <w:rPr>
          <w:rFonts w:ascii="Calibri" w:hAnsi="Calibri" w:cs="Calibri"/>
          <w:color w:val="000000" w:themeColor="text1"/>
          <w:sz w:val="14"/>
          <w:szCs w:val="14"/>
        </w:rPr>
      </w:pPr>
      <w:r w:rsidRPr="00B630CB">
        <w:rPr>
          <w:rStyle w:val="Odwoanieprzypisudolnego"/>
          <w:rFonts w:ascii="Calibri" w:hAnsi="Calibri" w:cs="Calibri"/>
          <w:color w:val="000000" w:themeColor="text1"/>
          <w:sz w:val="14"/>
          <w:szCs w:val="14"/>
        </w:rPr>
        <w:footnoteRef/>
      </w:r>
      <w:r w:rsidRPr="00B630CB">
        <w:rPr>
          <w:rFonts w:ascii="Calibri" w:hAnsi="Calibri" w:cs="Calibri"/>
          <w:color w:val="000000" w:themeColor="text1"/>
          <w:sz w:val="14"/>
          <w:szCs w:val="14"/>
        </w:rPr>
        <w:t xml:space="preserve"> </w:t>
      </w:r>
      <w:hyperlink r:id="rId2" w:history="1">
        <w:r w:rsidRPr="00B630CB">
          <w:rPr>
            <w:rStyle w:val="Hipercze"/>
            <w:rFonts w:ascii="Calibri" w:hAnsi="Calibri" w:cs="Calibri"/>
            <w:color w:val="000000" w:themeColor="text1"/>
            <w:sz w:val="14"/>
            <w:szCs w:val="14"/>
            <w:u w:val="none"/>
          </w:rPr>
          <w:t>https://www.wfos.krakow.pl/oferta/wedlug-rodzaju-wnioskodawcy/jednostki-samorzadu-terytorialnego/</w:t>
        </w:r>
      </w:hyperlink>
      <w:r w:rsidRPr="00B630CB">
        <w:rPr>
          <w:rFonts w:ascii="Calibri" w:hAnsi="Calibri" w:cs="Calibri"/>
          <w:color w:val="000000" w:themeColor="text1"/>
          <w:sz w:val="14"/>
          <w:szCs w:val="14"/>
        </w:rPr>
        <w:t xml:space="preserve"> </w:t>
      </w:r>
    </w:p>
  </w:footnote>
  <w:footnote w:id="11">
    <w:p w14:paraId="24CBE989" w14:textId="77777777" w:rsidR="00B12DF5" w:rsidRPr="00B630CB" w:rsidRDefault="00B12DF5" w:rsidP="00B630CB">
      <w:pPr>
        <w:pStyle w:val="Tekstprzypisudolnego"/>
        <w:spacing w:before="0"/>
        <w:rPr>
          <w:sz w:val="14"/>
          <w:szCs w:val="14"/>
        </w:rPr>
      </w:pPr>
      <w:r w:rsidRPr="00B630CB">
        <w:rPr>
          <w:rStyle w:val="Odwoanieprzypisudolnego"/>
          <w:sz w:val="14"/>
          <w:szCs w:val="14"/>
        </w:rPr>
        <w:footnoteRef/>
      </w:r>
      <w:r w:rsidRPr="00B630CB">
        <w:rPr>
          <w:sz w:val="14"/>
          <w:szCs w:val="14"/>
        </w:rPr>
        <w:t xml:space="preserve"> https://www.gov.pl/web/infrastruktura/rzadowy-fundusz-rozwoju-drog---dawniej-fundusz-drog-samorzadowych</w:t>
      </w:r>
    </w:p>
  </w:footnote>
  <w:footnote w:id="12">
    <w:p w14:paraId="3DCB0110" w14:textId="77777777" w:rsidR="00B12DF5" w:rsidRPr="00B630CB" w:rsidRDefault="00B12DF5" w:rsidP="00B630CB">
      <w:pPr>
        <w:pStyle w:val="Tekstprzypisudolnego"/>
        <w:spacing w:before="0"/>
        <w:rPr>
          <w:sz w:val="14"/>
          <w:szCs w:val="14"/>
        </w:rPr>
      </w:pPr>
      <w:r w:rsidRPr="00B630CB">
        <w:rPr>
          <w:rStyle w:val="Odwoanieprzypisudolnego"/>
          <w:sz w:val="14"/>
          <w:szCs w:val="14"/>
        </w:rPr>
        <w:footnoteRef/>
      </w:r>
      <w:r w:rsidRPr="00B630CB">
        <w:rPr>
          <w:sz w:val="14"/>
          <w:szCs w:val="14"/>
        </w:rPr>
        <w:t xml:space="preserve"> https://pfr.pl/oferta/fundusz-inwestycji-samorzadowych.html</w:t>
      </w:r>
    </w:p>
  </w:footnote>
  <w:footnote w:id="13">
    <w:p w14:paraId="2FF4A9EA" w14:textId="77777777" w:rsidR="00B12DF5" w:rsidRPr="00B630CB" w:rsidRDefault="00B12DF5" w:rsidP="00B630CB">
      <w:pPr>
        <w:pStyle w:val="Tekstprzypisudolnego"/>
        <w:spacing w:before="0"/>
        <w:rPr>
          <w:sz w:val="14"/>
          <w:szCs w:val="14"/>
        </w:rPr>
      </w:pPr>
      <w:r w:rsidRPr="00B630CB">
        <w:rPr>
          <w:rStyle w:val="Odwoanieprzypisudolnego"/>
          <w:sz w:val="14"/>
          <w:szCs w:val="14"/>
        </w:rPr>
        <w:footnoteRef/>
      </w:r>
      <w:r w:rsidRPr="00B630CB">
        <w:rPr>
          <w:sz w:val="14"/>
          <w:szCs w:val="14"/>
        </w:rPr>
        <w:t xml:space="preserve"> https://www.gov.pl/web/premier/program-inwestycji-strategicznych</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691D85" w14:textId="6626EECE" w:rsidR="00B12DF5" w:rsidRDefault="00B12DF5" w:rsidP="00E55906">
    <w:pPr>
      <w:pStyle w:val="Nagwek"/>
      <w:jc w:val="center"/>
    </w:pPr>
    <w:r>
      <w:t xml:space="preserve">Strategia Rozwoju Gminy Zator </w:t>
    </w:r>
    <w:r w:rsidRPr="00D00303">
      <w:t>na lata 2023-2030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B42CB"/>
    <w:multiLevelType w:val="hybridMultilevel"/>
    <w:tmpl w:val="652CE9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08155161"/>
    <w:multiLevelType w:val="hybridMultilevel"/>
    <w:tmpl w:val="72EAF6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A9953DD"/>
    <w:multiLevelType w:val="hybridMultilevel"/>
    <w:tmpl w:val="3668B3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C177B62"/>
    <w:multiLevelType w:val="hybridMultilevel"/>
    <w:tmpl w:val="C59A542A"/>
    <w:lvl w:ilvl="0" w:tplc="D5C0C90C">
      <w:start w:val="1"/>
      <w:numFmt w:val="decimal"/>
      <w:lvlText w:val="1.2.%1."/>
      <w:lvlJc w:val="left"/>
      <w:pPr>
        <w:ind w:left="360" w:hanging="360"/>
      </w:pPr>
      <w:rPr>
        <w:rFonts w:hint="default"/>
        <w:b w:val="0"/>
        <w:sz w:val="22"/>
        <w:szCs w:val="18"/>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
    <w:nsid w:val="0DBD3958"/>
    <w:multiLevelType w:val="hybridMultilevel"/>
    <w:tmpl w:val="B4AE2990"/>
    <w:lvl w:ilvl="0" w:tplc="8492613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10F6514E"/>
    <w:multiLevelType w:val="hybridMultilevel"/>
    <w:tmpl w:val="53AC86CA"/>
    <w:lvl w:ilvl="0" w:tplc="958201D6">
      <w:start w:val="1"/>
      <w:numFmt w:val="bullet"/>
      <w:lvlText w:val=""/>
      <w:lvlJc w:val="left"/>
      <w:pPr>
        <w:ind w:left="720" w:hanging="360"/>
      </w:pPr>
      <w:rPr>
        <w:rFonts w:ascii="Symbol" w:hAnsi="Symbol" w:hint="default"/>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121602F4"/>
    <w:multiLevelType w:val="hybridMultilevel"/>
    <w:tmpl w:val="010EBC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18506B19"/>
    <w:multiLevelType w:val="hybridMultilevel"/>
    <w:tmpl w:val="EECA5B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19284102"/>
    <w:multiLevelType w:val="hybridMultilevel"/>
    <w:tmpl w:val="3648C1A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nsid w:val="1DC37FF3"/>
    <w:multiLevelType w:val="hybridMultilevel"/>
    <w:tmpl w:val="627EE04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
    <w:nsid w:val="1E263BE4"/>
    <w:multiLevelType w:val="hybridMultilevel"/>
    <w:tmpl w:val="B0D431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1FB35926"/>
    <w:multiLevelType w:val="hybridMultilevel"/>
    <w:tmpl w:val="7ED66402"/>
    <w:lvl w:ilvl="0" w:tplc="FFECC880">
      <w:start w:val="1"/>
      <w:numFmt w:val="ordin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
    <w:nsid w:val="23E84000"/>
    <w:multiLevelType w:val="hybridMultilevel"/>
    <w:tmpl w:val="656409B0"/>
    <w:lvl w:ilvl="0" w:tplc="690A332A">
      <w:start w:val="1"/>
      <w:numFmt w:val="decimal"/>
      <w:lvlText w:val="1.4.%1."/>
      <w:lvlJc w:val="left"/>
      <w:pPr>
        <w:ind w:left="360" w:hanging="360"/>
      </w:pPr>
      <w:rPr>
        <w:rFonts w:hint="default"/>
        <w:b w:val="0"/>
        <w:sz w:val="22"/>
        <w:szCs w:val="18"/>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
    <w:nsid w:val="26DA2C91"/>
    <w:multiLevelType w:val="hybridMultilevel"/>
    <w:tmpl w:val="D35858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287C6034"/>
    <w:multiLevelType w:val="hybridMultilevel"/>
    <w:tmpl w:val="8F648F80"/>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
    <w:nsid w:val="2C46456C"/>
    <w:multiLevelType w:val="hybridMultilevel"/>
    <w:tmpl w:val="036827E2"/>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2E0D5CD9"/>
    <w:multiLevelType w:val="hybridMultilevel"/>
    <w:tmpl w:val="94AAC1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322147DC"/>
    <w:multiLevelType w:val="hybridMultilevel"/>
    <w:tmpl w:val="CA546D38"/>
    <w:lvl w:ilvl="0" w:tplc="7FD0EDB6">
      <w:start w:val="1"/>
      <w:numFmt w:val="bullet"/>
      <w:lvlText w:val=""/>
      <w:lvlJc w:val="left"/>
      <w:pPr>
        <w:ind w:left="720" w:hanging="360"/>
      </w:pPr>
      <w:rPr>
        <w:rFonts w:ascii="Symbol" w:hAnsi="Symbol" w:hint="default"/>
        <w:sz w:val="18"/>
        <w:szCs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36300184"/>
    <w:multiLevelType w:val="hybridMultilevel"/>
    <w:tmpl w:val="9FC4BA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371C6A98"/>
    <w:multiLevelType w:val="hybridMultilevel"/>
    <w:tmpl w:val="DE30884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nsid w:val="38387F16"/>
    <w:multiLevelType w:val="hybridMultilevel"/>
    <w:tmpl w:val="A9465564"/>
    <w:lvl w:ilvl="0" w:tplc="FFECC880">
      <w:start w:val="1"/>
      <w:numFmt w:val="ordin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1">
    <w:nsid w:val="388B6E1C"/>
    <w:multiLevelType w:val="hybridMultilevel"/>
    <w:tmpl w:val="48847D96"/>
    <w:lvl w:ilvl="0" w:tplc="EC2C02CA">
      <w:start w:val="1"/>
      <w:numFmt w:val="ordinal"/>
      <w:lvlText w:val="1.5.%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2">
    <w:nsid w:val="3A6D2BEB"/>
    <w:multiLevelType w:val="hybridMultilevel"/>
    <w:tmpl w:val="83385B06"/>
    <w:lvl w:ilvl="0" w:tplc="CC78BF96">
      <w:start w:val="1"/>
      <w:numFmt w:val="decimal"/>
      <w:lvlText w:val="2.2.%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3">
    <w:nsid w:val="3EBF7985"/>
    <w:multiLevelType w:val="hybridMultilevel"/>
    <w:tmpl w:val="C284BB60"/>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24">
    <w:nsid w:val="40705278"/>
    <w:multiLevelType w:val="hybridMultilevel"/>
    <w:tmpl w:val="A2A064A8"/>
    <w:lvl w:ilvl="0" w:tplc="D08E4E78">
      <w:start w:val="1"/>
      <w:numFmt w:val="decimal"/>
      <w:lvlText w:val="2.3.%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5">
    <w:nsid w:val="42382837"/>
    <w:multiLevelType w:val="hybridMultilevel"/>
    <w:tmpl w:val="621083C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nsid w:val="4898409A"/>
    <w:multiLevelType w:val="hybridMultilevel"/>
    <w:tmpl w:val="20221E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4BF24E37"/>
    <w:multiLevelType w:val="hybridMultilevel"/>
    <w:tmpl w:val="E2AEC892"/>
    <w:lvl w:ilvl="0" w:tplc="5BCE5676">
      <w:start w:val="1"/>
      <w:numFmt w:val="decimal"/>
      <w:lvlText w:val="2.1.%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8">
    <w:nsid w:val="4E66658B"/>
    <w:multiLevelType w:val="hybridMultilevel"/>
    <w:tmpl w:val="C212D7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4E862825"/>
    <w:multiLevelType w:val="hybridMultilevel"/>
    <w:tmpl w:val="AB02D8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4FA10FFB"/>
    <w:multiLevelType w:val="hybridMultilevel"/>
    <w:tmpl w:val="0358A58C"/>
    <w:lvl w:ilvl="0" w:tplc="94C264B2">
      <w:start w:val="1"/>
      <w:numFmt w:val="bullet"/>
      <w:lvlText w:val=""/>
      <w:lvlJc w:val="left"/>
      <w:pPr>
        <w:ind w:left="720" w:hanging="360"/>
      </w:pPr>
      <w:rPr>
        <w:rFonts w:ascii="Symbol" w:hAnsi="Symbol" w:hint="default"/>
        <w:color w:val="000000" w:themeColor="text1"/>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1">
    <w:nsid w:val="50686961"/>
    <w:multiLevelType w:val="hybridMultilevel"/>
    <w:tmpl w:val="D87A66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50F92C3C"/>
    <w:multiLevelType w:val="hybridMultilevel"/>
    <w:tmpl w:val="8F5EB3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51991D0F"/>
    <w:multiLevelType w:val="hybridMultilevel"/>
    <w:tmpl w:val="02CE0C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55B30CE9"/>
    <w:multiLevelType w:val="hybridMultilevel"/>
    <w:tmpl w:val="F16ED286"/>
    <w:lvl w:ilvl="0" w:tplc="FFECC880">
      <w:start w:val="1"/>
      <w:numFmt w:val="ordin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5">
    <w:nsid w:val="55D92730"/>
    <w:multiLevelType w:val="hybridMultilevel"/>
    <w:tmpl w:val="323EF6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56096D73"/>
    <w:multiLevelType w:val="hybridMultilevel"/>
    <w:tmpl w:val="41E2E2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575B007D"/>
    <w:multiLevelType w:val="hybridMultilevel"/>
    <w:tmpl w:val="8BC6BDD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8">
    <w:nsid w:val="58F9058F"/>
    <w:multiLevelType w:val="hybridMultilevel"/>
    <w:tmpl w:val="D2186A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592C341B"/>
    <w:multiLevelType w:val="hybridMultilevel"/>
    <w:tmpl w:val="32FEBFC4"/>
    <w:lvl w:ilvl="0" w:tplc="401E1638">
      <w:start w:val="1"/>
      <w:numFmt w:val="bullet"/>
      <w:lvlText w:val=""/>
      <w:lvlJc w:val="left"/>
      <w:pPr>
        <w:ind w:left="720" w:hanging="360"/>
      </w:pPr>
      <w:rPr>
        <w:rFonts w:ascii="Symbol" w:hAnsi="Symbol" w:hint="default"/>
        <w:sz w:val="18"/>
        <w:szCs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5B906D44"/>
    <w:multiLevelType w:val="hybridMultilevel"/>
    <w:tmpl w:val="139244C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nsid w:val="5E105EAE"/>
    <w:multiLevelType w:val="hybridMultilevel"/>
    <w:tmpl w:val="D8A253F6"/>
    <w:lvl w:ilvl="0" w:tplc="F8FC6B10">
      <w:start w:val="1"/>
      <w:numFmt w:val="ordinal"/>
      <w:lvlText w:val="1.6.%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2">
    <w:nsid w:val="5E1D3B50"/>
    <w:multiLevelType w:val="hybridMultilevel"/>
    <w:tmpl w:val="7736D6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5E326811"/>
    <w:multiLevelType w:val="hybridMultilevel"/>
    <w:tmpl w:val="45948E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5E4242A2"/>
    <w:multiLevelType w:val="hybridMultilevel"/>
    <w:tmpl w:val="DEBEA0C0"/>
    <w:lvl w:ilvl="0" w:tplc="65FE3FC6">
      <w:start w:val="1"/>
      <w:numFmt w:val="decimal"/>
      <w:lvlText w:val="2.5.%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5">
    <w:nsid w:val="62DE1768"/>
    <w:multiLevelType w:val="hybridMultilevel"/>
    <w:tmpl w:val="3B5EE0DC"/>
    <w:lvl w:ilvl="0" w:tplc="FFECC880">
      <w:start w:val="1"/>
      <w:numFmt w:val="ordin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6">
    <w:nsid w:val="6B055F7C"/>
    <w:multiLevelType w:val="hybridMultilevel"/>
    <w:tmpl w:val="F3246156"/>
    <w:lvl w:ilvl="0" w:tplc="05C0F600">
      <w:start w:val="1"/>
      <w:numFmt w:val="decimal"/>
      <w:lvlText w:val="1.1.%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7">
    <w:nsid w:val="6B3363A1"/>
    <w:multiLevelType w:val="hybridMultilevel"/>
    <w:tmpl w:val="D590B178"/>
    <w:lvl w:ilvl="0" w:tplc="B726C8F0">
      <w:start w:val="1"/>
      <w:numFmt w:val="decimal"/>
      <w:lvlText w:val="2.4.%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8">
    <w:nsid w:val="6B66031C"/>
    <w:multiLevelType w:val="hybridMultilevel"/>
    <w:tmpl w:val="39EC7F88"/>
    <w:lvl w:ilvl="0" w:tplc="BBE252FE">
      <w:start w:val="1"/>
      <w:numFmt w:val="decimal"/>
      <w:lvlText w:val="3.1.%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9">
    <w:nsid w:val="73432727"/>
    <w:multiLevelType w:val="hybridMultilevel"/>
    <w:tmpl w:val="FE00DFD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0">
    <w:nsid w:val="7782111C"/>
    <w:multiLevelType w:val="hybridMultilevel"/>
    <w:tmpl w:val="0FF2235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nsid w:val="781A600A"/>
    <w:multiLevelType w:val="hybridMultilevel"/>
    <w:tmpl w:val="694C174C"/>
    <w:lvl w:ilvl="0" w:tplc="B2304F24">
      <w:start w:val="1"/>
      <w:numFmt w:val="decimal"/>
      <w:lvlText w:val="1.3.%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2">
    <w:nsid w:val="7A1B3B13"/>
    <w:multiLevelType w:val="hybridMultilevel"/>
    <w:tmpl w:val="EEEEB4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7CFF1FB8"/>
    <w:multiLevelType w:val="hybridMultilevel"/>
    <w:tmpl w:val="8278AA82"/>
    <w:lvl w:ilvl="0" w:tplc="04150001">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7D905BA0"/>
    <w:multiLevelType w:val="hybridMultilevel"/>
    <w:tmpl w:val="90989F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7E06717A"/>
    <w:multiLevelType w:val="hybridMultilevel"/>
    <w:tmpl w:val="6F8E293E"/>
    <w:lvl w:ilvl="0" w:tplc="6D44578E">
      <w:start w:val="1"/>
      <w:numFmt w:val="decimal"/>
      <w:lvlText w:val="3.2.%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num w:numId="1">
    <w:abstractNumId w:val="36"/>
  </w:num>
  <w:num w:numId="2">
    <w:abstractNumId w:val="42"/>
  </w:num>
  <w:num w:numId="3">
    <w:abstractNumId w:val="28"/>
  </w:num>
  <w:num w:numId="4">
    <w:abstractNumId w:val="54"/>
  </w:num>
  <w:num w:numId="5">
    <w:abstractNumId w:val="52"/>
  </w:num>
  <w:num w:numId="6">
    <w:abstractNumId w:val="14"/>
  </w:num>
  <w:num w:numId="7">
    <w:abstractNumId w:val="16"/>
  </w:num>
  <w:num w:numId="8">
    <w:abstractNumId w:val="26"/>
  </w:num>
  <w:num w:numId="9">
    <w:abstractNumId w:val="30"/>
  </w:num>
  <w:num w:numId="10">
    <w:abstractNumId w:val="25"/>
  </w:num>
  <w:num w:numId="11">
    <w:abstractNumId w:val="20"/>
  </w:num>
  <w:num w:numId="12">
    <w:abstractNumId w:val="45"/>
  </w:num>
  <w:num w:numId="13">
    <w:abstractNumId w:val="34"/>
  </w:num>
  <w:num w:numId="14">
    <w:abstractNumId w:val="7"/>
  </w:num>
  <w:num w:numId="15">
    <w:abstractNumId w:val="0"/>
  </w:num>
  <w:num w:numId="16">
    <w:abstractNumId w:val="9"/>
  </w:num>
  <w:num w:numId="17">
    <w:abstractNumId w:val="17"/>
  </w:num>
  <w:num w:numId="18">
    <w:abstractNumId w:val="2"/>
  </w:num>
  <w:num w:numId="19">
    <w:abstractNumId w:val="18"/>
  </w:num>
  <w:num w:numId="20">
    <w:abstractNumId w:val="29"/>
  </w:num>
  <w:num w:numId="21">
    <w:abstractNumId w:val="6"/>
  </w:num>
  <w:num w:numId="22">
    <w:abstractNumId w:val="39"/>
  </w:num>
  <w:num w:numId="23">
    <w:abstractNumId w:val="38"/>
  </w:num>
  <w:num w:numId="24">
    <w:abstractNumId w:val="13"/>
  </w:num>
  <w:num w:numId="25">
    <w:abstractNumId w:val="35"/>
  </w:num>
  <w:num w:numId="26">
    <w:abstractNumId w:val="10"/>
  </w:num>
  <w:num w:numId="27">
    <w:abstractNumId w:val="46"/>
  </w:num>
  <w:num w:numId="28">
    <w:abstractNumId w:val="12"/>
  </w:num>
  <w:num w:numId="29">
    <w:abstractNumId w:val="3"/>
  </w:num>
  <w:num w:numId="30">
    <w:abstractNumId w:val="21"/>
  </w:num>
  <w:num w:numId="31">
    <w:abstractNumId w:val="22"/>
  </w:num>
  <w:num w:numId="32">
    <w:abstractNumId w:val="47"/>
  </w:num>
  <w:num w:numId="33">
    <w:abstractNumId w:val="23"/>
  </w:num>
  <w:num w:numId="34">
    <w:abstractNumId w:val="49"/>
  </w:num>
  <w:num w:numId="35">
    <w:abstractNumId w:val="19"/>
  </w:num>
  <w:num w:numId="36">
    <w:abstractNumId w:val="27"/>
  </w:num>
  <w:num w:numId="37">
    <w:abstractNumId w:val="51"/>
  </w:num>
  <w:num w:numId="38">
    <w:abstractNumId w:val="41"/>
  </w:num>
  <w:num w:numId="39">
    <w:abstractNumId w:val="24"/>
  </w:num>
  <w:num w:numId="40">
    <w:abstractNumId w:val="44"/>
  </w:num>
  <w:num w:numId="41">
    <w:abstractNumId w:val="48"/>
  </w:num>
  <w:num w:numId="42">
    <w:abstractNumId w:val="55"/>
  </w:num>
  <w:num w:numId="43">
    <w:abstractNumId w:val="5"/>
  </w:num>
  <w:num w:numId="44">
    <w:abstractNumId w:val="33"/>
  </w:num>
  <w:num w:numId="45">
    <w:abstractNumId w:val="50"/>
  </w:num>
  <w:num w:numId="46">
    <w:abstractNumId w:val="43"/>
  </w:num>
  <w:num w:numId="47">
    <w:abstractNumId w:val="8"/>
  </w:num>
  <w:num w:numId="48">
    <w:abstractNumId w:val="32"/>
  </w:num>
  <w:num w:numId="49">
    <w:abstractNumId w:val="53"/>
  </w:num>
  <w:num w:numId="50">
    <w:abstractNumId w:val="1"/>
  </w:num>
  <w:num w:numId="51">
    <w:abstractNumId w:val="11"/>
  </w:num>
  <w:num w:numId="52">
    <w:abstractNumId w:val="37"/>
  </w:num>
  <w:num w:numId="53">
    <w:abstractNumId w:val="40"/>
  </w:num>
  <w:num w:numId="54">
    <w:abstractNumId w:val="4"/>
  </w:num>
  <w:num w:numId="55">
    <w:abstractNumId w:val="15"/>
  </w:num>
  <w:num w:numId="56">
    <w:abstractNumId w:val="31"/>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0DC7"/>
    <w:rsid w:val="0000013C"/>
    <w:rsid w:val="000003D2"/>
    <w:rsid w:val="000004E6"/>
    <w:rsid w:val="00000C37"/>
    <w:rsid w:val="00001345"/>
    <w:rsid w:val="00001B7C"/>
    <w:rsid w:val="00001EAB"/>
    <w:rsid w:val="00002790"/>
    <w:rsid w:val="00003E27"/>
    <w:rsid w:val="00004549"/>
    <w:rsid w:val="00004705"/>
    <w:rsid w:val="0000496E"/>
    <w:rsid w:val="00005673"/>
    <w:rsid w:val="000057C1"/>
    <w:rsid w:val="00006AE6"/>
    <w:rsid w:val="00006B3C"/>
    <w:rsid w:val="00006EEA"/>
    <w:rsid w:val="000079DC"/>
    <w:rsid w:val="00007A44"/>
    <w:rsid w:val="00007A64"/>
    <w:rsid w:val="00010064"/>
    <w:rsid w:val="00010422"/>
    <w:rsid w:val="000106F3"/>
    <w:rsid w:val="000108F7"/>
    <w:rsid w:val="000115C3"/>
    <w:rsid w:val="00011787"/>
    <w:rsid w:val="000118F5"/>
    <w:rsid w:val="0001219E"/>
    <w:rsid w:val="000122DD"/>
    <w:rsid w:val="00012B86"/>
    <w:rsid w:val="00013075"/>
    <w:rsid w:val="00013809"/>
    <w:rsid w:val="000140D9"/>
    <w:rsid w:val="0001439E"/>
    <w:rsid w:val="000143C0"/>
    <w:rsid w:val="0001441D"/>
    <w:rsid w:val="00014EB2"/>
    <w:rsid w:val="000154AD"/>
    <w:rsid w:val="000155A7"/>
    <w:rsid w:val="00016812"/>
    <w:rsid w:val="000168A7"/>
    <w:rsid w:val="00016DD5"/>
    <w:rsid w:val="00016ED8"/>
    <w:rsid w:val="00017D63"/>
    <w:rsid w:val="00020227"/>
    <w:rsid w:val="0002095E"/>
    <w:rsid w:val="00020CB6"/>
    <w:rsid w:val="00022063"/>
    <w:rsid w:val="00022894"/>
    <w:rsid w:val="00022F0A"/>
    <w:rsid w:val="00023DE2"/>
    <w:rsid w:val="0002437A"/>
    <w:rsid w:val="000247E2"/>
    <w:rsid w:val="00024863"/>
    <w:rsid w:val="00025093"/>
    <w:rsid w:val="00025EDA"/>
    <w:rsid w:val="00026CA8"/>
    <w:rsid w:val="00026D28"/>
    <w:rsid w:val="0002771E"/>
    <w:rsid w:val="000279BD"/>
    <w:rsid w:val="000301F2"/>
    <w:rsid w:val="00030986"/>
    <w:rsid w:val="00030CD5"/>
    <w:rsid w:val="00031326"/>
    <w:rsid w:val="0003206A"/>
    <w:rsid w:val="000321DE"/>
    <w:rsid w:val="000335BA"/>
    <w:rsid w:val="00033A0D"/>
    <w:rsid w:val="000344F8"/>
    <w:rsid w:val="00034BCD"/>
    <w:rsid w:val="00035058"/>
    <w:rsid w:val="0003534E"/>
    <w:rsid w:val="000359C1"/>
    <w:rsid w:val="000364D3"/>
    <w:rsid w:val="00036567"/>
    <w:rsid w:val="000367E1"/>
    <w:rsid w:val="000368A2"/>
    <w:rsid w:val="0003795B"/>
    <w:rsid w:val="00037DC7"/>
    <w:rsid w:val="00040A80"/>
    <w:rsid w:val="00040E2E"/>
    <w:rsid w:val="00040EE9"/>
    <w:rsid w:val="00040FF3"/>
    <w:rsid w:val="00041BAE"/>
    <w:rsid w:val="00041EB5"/>
    <w:rsid w:val="00042361"/>
    <w:rsid w:val="00043782"/>
    <w:rsid w:val="00043D3B"/>
    <w:rsid w:val="00044005"/>
    <w:rsid w:val="00044F44"/>
    <w:rsid w:val="00044FCF"/>
    <w:rsid w:val="0004563A"/>
    <w:rsid w:val="00045906"/>
    <w:rsid w:val="00045A8C"/>
    <w:rsid w:val="000464A2"/>
    <w:rsid w:val="00046864"/>
    <w:rsid w:val="00046A7B"/>
    <w:rsid w:val="00046EFA"/>
    <w:rsid w:val="00047370"/>
    <w:rsid w:val="00047666"/>
    <w:rsid w:val="000476BF"/>
    <w:rsid w:val="00047947"/>
    <w:rsid w:val="00047E8B"/>
    <w:rsid w:val="00050435"/>
    <w:rsid w:val="00050592"/>
    <w:rsid w:val="0005069D"/>
    <w:rsid w:val="00050C5A"/>
    <w:rsid w:val="00050E62"/>
    <w:rsid w:val="00051196"/>
    <w:rsid w:val="000517E0"/>
    <w:rsid w:val="000526FD"/>
    <w:rsid w:val="00052B24"/>
    <w:rsid w:val="0005342A"/>
    <w:rsid w:val="000541D2"/>
    <w:rsid w:val="00054480"/>
    <w:rsid w:val="00055BA8"/>
    <w:rsid w:val="00056638"/>
    <w:rsid w:val="00057501"/>
    <w:rsid w:val="000575E9"/>
    <w:rsid w:val="0005768F"/>
    <w:rsid w:val="000600B5"/>
    <w:rsid w:val="000601BC"/>
    <w:rsid w:val="00061445"/>
    <w:rsid w:val="00061967"/>
    <w:rsid w:val="00061BCE"/>
    <w:rsid w:val="00061DD9"/>
    <w:rsid w:val="00062150"/>
    <w:rsid w:val="000623FD"/>
    <w:rsid w:val="0006254D"/>
    <w:rsid w:val="00062BE7"/>
    <w:rsid w:val="0006308E"/>
    <w:rsid w:val="00063634"/>
    <w:rsid w:val="000639AE"/>
    <w:rsid w:val="00063BBE"/>
    <w:rsid w:val="00064075"/>
    <w:rsid w:val="000643FB"/>
    <w:rsid w:val="00064590"/>
    <w:rsid w:val="000655FD"/>
    <w:rsid w:val="00065C52"/>
    <w:rsid w:val="00065F7D"/>
    <w:rsid w:val="000660BF"/>
    <w:rsid w:val="0006633A"/>
    <w:rsid w:val="00067043"/>
    <w:rsid w:val="00067825"/>
    <w:rsid w:val="00067A81"/>
    <w:rsid w:val="00067ABE"/>
    <w:rsid w:val="00070573"/>
    <w:rsid w:val="00070889"/>
    <w:rsid w:val="00070BF4"/>
    <w:rsid w:val="00070CAD"/>
    <w:rsid w:val="00071146"/>
    <w:rsid w:val="0007126B"/>
    <w:rsid w:val="00071398"/>
    <w:rsid w:val="00071687"/>
    <w:rsid w:val="00071927"/>
    <w:rsid w:val="00071FFA"/>
    <w:rsid w:val="00072227"/>
    <w:rsid w:val="0007345F"/>
    <w:rsid w:val="000740F1"/>
    <w:rsid w:val="000743CC"/>
    <w:rsid w:val="0007464C"/>
    <w:rsid w:val="000748A1"/>
    <w:rsid w:val="00074A22"/>
    <w:rsid w:val="00075736"/>
    <w:rsid w:val="00075E41"/>
    <w:rsid w:val="000760F9"/>
    <w:rsid w:val="000767CF"/>
    <w:rsid w:val="00076B46"/>
    <w:rsid w:val="00076B7D"/>
    <w:rsid w:val="00076F0B"/>
    <w:rsid w:val="000779CB"/>
    <w:rsid w:val="00077A6D"/>
    <w:rsid w:val="00080092"/>
    <w:rsid w:val="000805E6"/>
    <w:rsid w:val="00080C12"/>
    <w:rsid w:val="0008110D"/>
    <w:rsid w:val="00081AF7"/>
    <w:rsid w:val="00081C83"/>
    <w:rsid w:val="00081E74"/>
    <w:rsid w:val="00082289"/>
    <w:rsid w:val="0008230C"/>
    <w:rsid w:val="000823A9"/>
    <w:rsid w:val="000823EC"/>
    <w:rsid w:val="0008277E"/>
    <w:rsid w:val="00083160"/>
    <w:rsid w:val="000839F4"/>
    <w:rsid w:val="00083A29"/>
    <w:rsid w:val="00083CF6"/>
    <w:rsid w:val="00083E13"/>
    <w:rsid w:val="000846E5"/>
    <w:rsid w:val="00085821"/>
    <w:rsid w:val="00085A5A"/>
    <w:rsid w:val="00086139"/>
    <w:rsid w:val="000863E1"/>
    <w:rsid w:val="00086829"/>
    <w:rsid w:val="00086B1F"/>
    <w:rsid w:val="00086F92"/>
    <w:rsid w:val="000870AE"/>
    <w:rsid w:val="00087655"/>
    <w:rsid w:val="000876D0"/>
    <w:rsid w:val="000877A5"/>
    <w:rsid w:val="0009016B"/>
    <w:rsid w:val="000904E5"/>
    <w:rsid w:val="00091476"/>
    <w:rsid w:val="00091DE3"/>
    <w:rsid w:val="00091FE5"/>
    <w:rsid w:val="00092033"/>
    <w:rsid w:val="0009216B"/>
    <w:rsid w:val="00092293"/>
    <w:rsid w:val="00092BB4"/>
    <w:rsid w:val="00092F43"/>
    <w:rsid w:val="000938D6"/>
    <w:rsid w:val="000939F3"/>
    <w:rsid w:val="00094153"/>
    <w:rsid w:val="00094B39"/>
    <w:rsid w:val="00094E19"/>
    <w:rsid w:val="000962A6"/>
    <w:rsid w:val="000964E9"/>
    <w:rsid w:val="000964FF"/>
    <w:rsid w:val="00096942"/>
    <w:rsid w:val="00096DAF"/>
    <w:rsid w:val="000A10EA"/>
    <w:rsid w:val="000A15C7"/>
    <w:rsid w:val="000A1A8B"/>
    <w:rsid w:val="000A1E62"/>
    <w:rsid w:val="000A24AC"/>
    <w:rsid w:val="000A250B"/>
    <w:rsid w:val="000A252B"/>
    <w:rsid w:val="000A28F5"/>
    <w:rsid w:val="000A3318"/>
    <w:rsid w:val="000A3737"/>
    <w:rsid w:val="000A5857"/>
    <w:rsid w:val="000A637F"/>
    <w:rsid w:val="000A657C"/>
    <w:rsid w:val="000A6644"/>
    <w:rsid w:val="000A67F5"/>
    <w:rsid w:val="000A67FB"/>
    <w:rsid w:val="000A6D7E"/>
    <w:rsid w:val="000A7186"/>
    <w:rsid w:val="000B0D6C"/>
    <w:rsid w:val="000B1680"/>
    <w:rsid w:val="000B219A"/>
    <w:rsid w:val="000B254B"/>
    <w:rsid w:val="000B2B65"/>
    <w:rsid w:val="000B3236"/>
    <w:rsid w:val="000B3CE5"/>
    <w:rsid w:val="000B43C8"/>
    <w:rsid w:val="000B458F"/>
    <w:rsid w:val="000B4AFC"/>
    <w:rsid w:val="000B4DE9"/>
    <w:rsid w:val="000B5498"/>
    <w:rsid w:val="000B5576"/>
    <w:rsid w:val="000B6198"/>
    <w:rsid w:val="000B67CB"/>
    <w:rsid w:val="000B699C"/>
    <w:rsid w:val="000B7082"/>
    <w:rsid w:val="000B746A"/>
    <w:rsid w:val="000C1373"/>
    <w:rsid w:val="000C1ABF"/>
    <w:rsid w:val="000C1DA5"/>
    <w:rsid w:val="000C21D3"/>
    <w:rsid w:val="000C22AC"/>
    <w:rsid w:val="000C319D"/>
    <w:rsid w:val="000C395D"/>
    <w:rsid w:val="000C3FC4"/>
    <w:rsid w:val="000C4937"/>
    <w:rsid w:val="000C4E83"/>
    <w:rsid w:val="000C564C"/>
    <w:rsid w:val="000C5E93"/>
    <w:rsid w:val="000C60EA"/>
    <w:rsid w:val="000C6411"/>
    <w:rsid w:val="000C7620"/>
    <w:rsid w:val="000C7DC4"/>
    <w:rsid w:val="000D00CE"/>
    <w:rsid w:val="000D0140"/>
    <w:rsid w:val="000D0D16"/>
    <w:rsid w:val="000D0D7E"/>
    <w:rsid w:val="000D0EF2"/>
    <w:rsid w:val="000D0FAF"/>
    <w:rsid w:val="000D1B62"/>
    <w:rsid w:val="000D2BE6"/>
    <w:rsid w:val="000D32E9"/>
    <w:rsid w:val="000D33C3"/>
    <w:rsid w:val="000D3AAC"/>
    <w:rsid w:val="000D4087"/>
    <w:rsid w:val="000D4614"/>
    <w:rsid w:val="000D4B15"/>
    <w:rsid w:val="000D5ACF"/>
    <w:rsid w:val="000D5BCB"/>
    <w:rsid w:val="000D5DE0"/>
    <w:rsid w:val="000D6536"/>
    <w:rsid w:val="000D6700"/>
    <w:rsid w:val="000D688F"/>
    <w:rsid w:val="000D6BBF"/>
    <w:rsid w:val="000D7C6D"/>
    <w:rsid w:val="000E0156"/>
    <w:rsid w:val="000E083D"/>
    <w:rsid w:val="000E0BDF"/>
    <w:rsid w:val="000E135C"/>
    <w:rsid w:val="000E14DC"/>
    <w:rsid w:val="000E1937"/>
    <w:rsid w:val="000E22C6"/>
    <w:rsid w:val="000E2437"/>
    <w:rsid w:val="000E2FC0"/>
    <w:rsid w:val="000E34F3"/>
    <w:rsid w:val="000E47CA"/>
    <w:rsid w:val="000E4D4F"/>
    <w:rsid w:val="000E5A08"/>
    <w:rsid w:val="000E5DE5"/>
    <w:rsid w:val="000E6520"/>
    <w:rsid w:val="000E6681"/>
    <w:rsid w:val="000E6743"/>
    <w:rsid w:val="000E6790"/>
    <w:rsid w:val="000E6AF7"/>
    <w:rsid w:val="000E71CA"/>
    <w:rsid w:val="000E7E7C"/>
    <w:rsid w:val="000F039F"/>
    <w:rsid w:val="000F042A"/>
    <w:rsid w:val="000F045A"/>
    <w:rsid w:val="000F08BD"/>
    <w:rsid w:val="000F1912"/>
    <w:rsid w:val="000F1AE9"/>
    <w:rsid w:val="000F47DE"/>
    <w:rsid w:val="000F48C8"/>
    <w:rsid w:val="000F4FA2"/>
    <w:rsid w:val="000F5845"/>
    <w:rsid w:val="000F5D44"/>
    <w:rsid w:val="000F6344"/>
    <w:rsid w:val="000F6CB7"/>
    <w:rsid w:val="000F7010"/>
    <w:rsid w:val="000F715C"/>
    <w:rsid w:val="000F7469"/>
    <w:rsid w:val="000F7795"/>
    <w:rsid w:val="000F7EDD"/>
    <w:rsid w:val="001002EF"/>
    <w:rsid w:val="00101635"/>
    <w:rsid w:val="0010165A"/>
    <w:rsid w:val="001020ED"/>
    <w:rsid w:val="001023CA"/>
    <w:rsid w:val="001025D1"/>
    <w:rsid w:val="001045C0"/>
    <w:rsid w:val="001045E6"/>
    <w:rsid w:val="00104EDD"/>
    <w:rsid w:val="001064A8"/>
    <w:rsid w:val="00106E88"/>
    <w:rsid w:val="00107B08"/>
    <w:rsid w:val="001105A7"/>
    <w:rsid w:val="00110796"/>
    <w:rsid w:val="00111E58"/>
    <w:rsid w:val="00111F63"/>
    <w:rsid w:val="0011239E"/>
    <w:rsid w:val="00112D78"/>
    <w:rsid w:val="00113631"/>
    <w:rsid w:val="001139D1"/>
    <w:rsid w:val="00113A24"/>
    <w:rsid w:val="00113B40"/>
    <w:rsid w:val="00113F64"/>
    <w:rsid w:val="0011489A"/>
    <w:rsid w:val="0011490A"/>
    <w:rsid w:val="00114D73"/>
    <w:rsid w:val="00114D83"/>
    <w:rsid w:val="00115C31"/>
    <w:rsid w:val="00115F7F"/>
    <w:rsid w:val="00116332"/>
    <w:rsid w:val="00117732"/>
    <w:rsid w:val="0012033A"/>
    <w:rsid w:val="00120714"/>
    <w:rsid w:val="00120E37"/>
    <w:rsid w:val="00121E07"/>
    <w:rsid w:val="00122093"/>
    <w:rsid w:val="00123254"/>
    <w:rsid w:val="00123422"/>
    <w:rsid w:val="001236A0"/>
    <w:rsid w:val="001237F2"/>
    <w:rsid w:val="0012415C"/>
    <w:rsid w:val="001247FE"/>
    <w:rsid w:val="00124FE4"/>
    <w:rsid w:val="00126105"/>
    <w:rsid w:val="001301CB"/>
    <w:rsid w:val="001312CC"/>
    <w:rsid w:val="00131743"/>
    <w:rsid w:val="00131C26"/>
    <w:rsid w:val="001329EB"/>
    <w:rsid w:val="00132D5B"/>
    <w:rsid w:val="00132E62"/>
    <w:rsid w:val="00133985"/>
    <w:rsid w:val="00133F38"/>
    <w:rsid w:val="00134844"/>
    <w:rsid w:val="00134A5E"/>
    <w:rsid w:val="00134D21"/>
    <w:rsid w:val="00134F97"/>
    <w:rsid w:val="001355DC"/>
    <w:rsid w:val="00135D9F"/>
    <w:rsid w:val="001360A1"/>
    <w:rsid w:val="001368DA"/>
    <w:rsid w:val="00136B3E"/>
    <w:rsid w:val="00137871"/>
    <w:rsid w:val="001378A4"/>
    <w:rsid w:val="00137D46"/>
    <w:rsid w:val="0014066C"/>
    <w:rsid w:val="00140AA1"/>
    <w:rsid w:val="001414B9"/>
    <w:rsid w:val="001420FB"/>
    <w:rsid w:val="00142730"/>
    <w:rsid w:val="0014324D"/>
    <w:rsid w:val="0014412A"/>
    <w:rsid w:val="00144163"/>
    <w:rsid w:val="00144DFE"/>
    <w:rsid w:val="001454A3"/>
    <w:rsid w:val="00145B62"/>
    <w:rsid w:val="00146086"/>
    <w:rsid w:val="00146229"/>
    <w:rsid w:val="00146C40"/>
    <w:rsid w:val="00146DFF"/>
    <w:rsid w:val="001470BC"/>
    <w:rsid w:val="0014748C"/>
    <w:rsid w:val="00147C1D"/>
    <w:rsid w:val="0015096D"/>
    <w:rsid w:val="00151F11"/>
    <w:rsid w:val="0015229F"/>
    <w:rsid w:val="00153431"/>
    <w:rsid w:val="00153A51"/>
    <w:rsid w:val="00153D5C"/>
    <w:rsid w:val="00154068"/>
    <w:rsid w:val="001540D9"/>
    <w:rsid w:val="00154BC6"/>
    <w:rsid w:val="00154D5E"/>
    <w:rsid w:val="0015571D"/>
    <w:rsid w:val="001557D6"/>
    <w:rsid w:val="00156224"/>
    <w:rsid w:val="001565B6"/>
    <w:rsid w:val="00156FFE"/>
    <w:rsid w:val="00157149"/>
    <w:rsid w:val="001608FA"/>
    <w:rsid w:val="00160BA8"/>
    <w:rsid w:val="00161173"/>
    <w:rsid w:val="00161683"/>
    <w:rsid w:val="00161D0D"/>
    <w:rsid w:val="00162704"/>
    <w:rsid w:val="001634B9"/>
    <w:rsid w:val="001636F8"/>
    <w:rsid w:val="00164613"/>
    <w:rsid w:val="00164EAC"/>
    <w:rsid w:val="00164F0D"/>
    <w:rsid w:val="0016643C"/>
    <w:rsid w:val="001664F6"/>
    <w:rsid w:val="001665C5"/>
    <w:rsid w:val="00166D2C"/>
    <w:rsid w:val="00170064"/>
    <w:rsid w:val="001710B4"/>
    <w:rsid w:val="00171FE4"/>
    <w:rsid w:val="00172CC3"/>
    <w:rsid w:val="00173CFE"/>
    <w:rsid w:val="00174E69"/>
    <w:rsid w:val="001752C2"/>
    <w:rsid w:val="001752D0"/>
    <w:rsid w:val="001755F1"/>
    <w:rsid w:val="00175C7E"/>
    <w:rsid w:val="00175E2D"/>
    <w:rsid w:val="001766C2"/>
    <w:rsid w:val="00176B65"/>
    <w:rsid w:val="0017777D"/>
    <w:rsid w:val="00177B8E"/>
    <w:rsid w:val="00177BF5"/>
    <w:rsid w:val="00177D66"/>
    <w:rsid w:val="00177E4E"/>
    <w:rsid w:val="00181582"/>
    <w:rsid w:val="001839FD"/>
    <w:rsid w:val="00183AB7"/>
    <w:rsid w:val="00183FC9"/>
    <w:rsid w:val="00184060"/>
    <w:rsid w:val="00184148"/>
    <w:rsid w:val="0018443A"/>
    <w:rsid w:val="00184BD9"/>
    <w:rsid w:val="00184F90"/>
    <w:rsid w:val="00184FC8"/>
    <w:rsid w:val="00185E61"/>
    <w:rsid w:val="001860B5"/>
    <w:rsid w:val="00186FCF"/>
    <w:rsid w:val="0018796A"/>
    <w:rsid w:val="00187D60"/>
    <w:rsid w:val="001903BE"/>
    <w:rsid w:val="00190A5C"/>
    <w:rsid w:val="00191A65"/>
    <w:rsid w:val="00191AC7"/>
    <w:rsid w:val="00192130"/>
    <w:rsid w:val="00192324"/>
    <w:rsid w:val="00192881"/>
    <w:rsid w:val="00192BB6"/>
    <w:rsid w:val="00193043"/>
    <w:rsid w:val="001934A9"/>
    <w:rsid w:val="00193649"/>
    <w:rsid w:val="00193807"/>
    <w:rsid w:val="00193922"/>
    <w:rsid w:val="001948FA"/>
    <w:rsid w:val="00194C8B"/>
    <w:rsid w:val="00194CFA"/>
    <w:rsid w:val="00195BA2"/>
    <w:rsid w:val="00195CF8"/>
    <w:rsid w:val="001964BB"/>
    <w:rsid w:val="0019675C"/>
    <w:rsid w:val="0019719D"/>
    <w:rsid w:val="00197A12"/>
    <w:rsid w:val="001A010E"/>
    <w:rsid w:val="001A014A"/>
    <w:rsid w:val="001A03FE"/>
    <w:rsid w:val="001A046B"/>
    <w:rsid w:val="001A0B5F"/>
    <w:rsid w:val="001A0C88"/>
    <w:rsid w:val="001A1723"/>
    <w:rsid w:val="001A181A"/>
    <w:rsid w:val="001A1A0F"/>
    <w:rsid w:val="001A1C38"/>
    <w:rsid w:val="001A2251"/>
    <w:rsid w:val="001A3DD0"/>
    <w:rsid w:val="001A4688"/>
    <w:rsid w:val="001A612D"/>
    <w:rsid w:val="001A6307"/>
    <w:rsid w:val="001A7325"/>
    <w:rsid w:val="001A7718"/>
    <w:rsid w:val="001A7E43"/>
    <w:rsid w:val="001B07BC"/>
    <w:rsid w:val="001B0FCF"/>
    <w:rsid w:val="001B10C3"/>
    <w:rsid w:val="001B12C8"/>
    <w:rsid w:val="001B183A"/>
    <w:rsid w:val="001B1BBD"/>
    <w:rsid w:val="001B3540"/>
    <w:rsid w:val="001B38BB"/>
    <w:rsid w:val="001B3B13"/>
    <w:rsid w:val="001B3B67"/>
    <w:rsid w:val="001B3EB2"/>
    <w:rsid w:val="001B4093"/>
    <w:rsid w:val="001B540E"/>
    <w:rsid w:val="001B5448"/>
    <w:rsid w:val="001B57D8"/>
    <w:rsid w:val="001B6308"/>
    <w:rsid w:val="001B725A"/>
    <w:rsid w:val="001B7D93"/>
    <w:rsid w:val="001B7F3D"/>
    <w:rsid w:val="001C071A"/>
    <w:rsid w:val="001C0784"/>
    <w:rsid w:val="001C159F"/>
    <w:rsid w:val="001C1D7F"/>
    <w:rsid w:val="001C1F6A"/>
    <w:rsid w:val="001C28A5"/>
    <w:rsid w:val="001C35E3"/>
    <w:rsid w:val="001C4334"/>
    <w:rsid w:val="001C448E"/>
    <w:rsid w:val="001C47EC"/>
    <w:rsid w:val="001C4B3C"/>
    <w:rsid w:val="001C4CD3"/>
    <w:rsid w:val="001C4EE0"/>
    <w:rsid w:val="001C64E2"/>
    <w:rsid w:val="001C676E"/>
    <w:rsid w:val="001C722A"/>
    <w:rsid w:val="001C7BA2"/>
    <w:rsid w:val="001C7F13"/>
    <w:rsid w:val="001D16D4"/>
    <w:rsid w:val="001D22FC"/>
    <w:rsid w:val="001D276E"/>
    <w:rsid w:val="001D2973"/>
    <w:rsid w:val="001D29C9"/>
    <w:rsid w:val="001D2CA8"/>
    <w:rsid w:val="001D3081"/>
    <w:rsid w:val="001D3421"/>
    <w:rsid w:val="001D361C"/>
    <w:rsid w:val="001D3851"/>
    <w:rsid w:val="001D3D2C"/>
    <w:rsid w:val="001D3E17"/>
    <w:rsid w:val="001D3EE3"/>
    <w:rsid w:val="001D412F"/>
    <w:rsid w:val="001D4374"/>
    <w:rsid w:val="001D43D8"/>
    <w:rsid w:val="001D4C94"/>
    <w:rsid w:val="001D4E19"/>
    <w:rsid w:val="001D4EDC"/>
    <w:rsid w:val="001D56E4"/>
    <w:rsid w:val="001D592D"/>
    <w:rsid w:val="001D761E"/>
    <w:rsid w:val="001D7A9F"/>
    <w:rsid w:val="001D7E9D"/>
    <w:rsid w:val="001E0139"/>
    <w:rsid w:val="001E06B4"/>
    <w:rsid w:val="001E08D8"/>
    <w:rsid w:val="001E1179"/>
    <w:rsid w:val="001E1857"/>
    <w:rsid w:val="001E2F26"/>
    <w:rsid w:val="001E33F3"/>
    <w:rsid w:val="001E3907"/>
    <w:rsid w:val="001E39C3"/>
    <w:rsid w:val="001E3B11"/>
    <w:rsid w:val="001E3D00"/>
    <w:rsid w:val="001E4A20"/>
    <w:rsid w:val="001E50C2"/>
    <w:rsid w:val="001E51F1"/>
    <w:rsid w:val="001E5881"/>
    <w:rsid w:val="001E5AFA"/>
    <w:rsid w:val="001E67DE"/>
    <w:rsid w:val="001E6887"/>
    <w:rsid w:val="001E6DAF"/>
    <w:rsid w:val="001E7813"/>
    <w:rsid w:val="001E7C4E"/>
    <w:rsid w:val="001F0830"/>
    <w:rsid w:val="001F0CD4"/>
    <w:rsid w:val="001F0E66"/>
    <w:rsid w:val="001F1202"/>
    <w:rsid w:val="001F16C0"/>
    <w:rsid w:val="001F1E93"/>
    <w:rsid w:val="001F33D6"/>
    <w:rsid w:val="001F3FB2"/>
    <w:rsid w:val="001F4034"/>
    <w:rsid w:val="001F534D"/>
    <w:rsid w:val="001F574E"/>
    <w:rsid w:val="001F63F9"/>
    <w:rsid w:val="001F64E7"/>
    <w:rsid w:val="001F6832"/>
    <w:rsid w:val="001F6CE7"/>
    <w:rsid w:val="001F7148"/>
    <w:rsid w:val="001F7B7A"/>
    <w:rsid w:val="0020043E"/>
    <w:rsid w:val="00200EC5"/>
    <w:rsid w:val="0020142A"/>
    <w:rsid w:val="00201C3F"/>
    <w:rsid w:val="00201C48"/>
    <w:rsid w:val="00201C83"/>
    <w:rsid w:val="002022CA"/>
    <w:rsid w:val="00202C94"/>
    <w:rsid w:val="00202D9A"/>
    <w:rsid w:val="00203144"/>
    <w:rsid w:val="00203FF2"/>
    <w:rsid w:val="00204050"/>
    <w:rsid w:val="002042A7"/>
    <w:rsid w:val="00204BAA"/>
    <w:rsid w:val="002051CF"/>
    <w:rsid w:val="002052E3"/>
    <w:rsid w:val="0020569F"/>
    <w:rsid w:val="00205A3B"/>
    <w:rsid w:val="00205A65"/>
    <w:rsid w:val="00206170"/>
    <w:rsid w:val="002068FA"/>
    <w:rsid w:val="002069FE"/>
    <w:rsid w:val="00206E7C"/>
    <w:rsid w:val="0020726D"/>
    <w:rsid w:val="00207522"/>
    <w:rsid w:val="00207672"/>
    <w:rsid w:val="002077EA"/>
    <w:rsid w:val="00207A6A"/>
    <w:rsid w:val="00210118"/>
    <w:rsid w:val="00210710"/>
    <w:rsid w:val="002107A1"/>
    <w:rsid w:val="00210B07"/>
    <w:rsid w:val="00210B67"/>
    <w:rsid w:val="00210E22"/>
    <w:rsid w:val="00212135"/>
    <w:rsid w:val="002126D4"/>
    <w:rsid w:val="00212F2C"/>
    <w:rsid w:val="00213A40"/>
    <w:rsid w:val="00213BE2"/>
    <w:rsid w:val="00213D94"/>
    <w:rsid w:val="00213FDC"/>
    <w:rsid w:val="00214299"/>
    <w:rsid w:val="0021456F"/>
    <w:rsid w:val="002148B3"/>
    <w:rsid w:val="00214F02"/>
    <w:rsid w:val="00215AC0"/>
    <w:rsid w:val="00215FF8"/>
    <w:rsid w:val="002169C2"/>
    <w:rsid w:val="00216E09"/>
    <w:rsid w:val="00216FFC"/>
    <w:rsid w:val="0021750F"/>
    <w:rsid w:val="00217AB2"/>
    <w:rsid w:val="002200B1"/>
    <w:rsid w:val="0022030F"/>
    <w:rsid w:val="002204D0"/>
    <w:rsid w:val="00220802"/>
    <w:rsid w:val="00221883"/>
    <w:rsid w:val="00221CD0"/>
    <w:rsid w:val="00221F85"/>
    <w:rsid w:val="00221FA5"/>
    <w:rsid w:val="00222447"/>
    <w:rsid w:val="00222993"/>
    <w:rsid w:val="00222A07"/>
    <w:rsid w:val="00222C17"/>
    <w:rsid w:val="00223BCB"/>
    <w:rsid w:val="00223E73"/>
    <w:rsid w:val="002241CA"/>
    <w:rsid w:val="00224BCF"/>
    <w:rsid w:val="00224E20"/>
    <w:rsid w:val="00224F25"/>
    <w:rsid w:val="002257C8"/>
    <w:rsid w:val="002260B8"/>
    <w:rsid w:val="002265B0"/>
    <w:rsid w:val="00226E89"/>
    <w:rsid w:val="00227155"/>
    <w:rsid w:val="002271D8"/>
    <w:rsid w:val="00227A30"/>
    <w:rsid w:val="00227A68"/>
    <w:rsid w:val="00230140"/>
    <w:rsid w:val="00230197"/>
    <w:rsid w:val="0023066C"/>
    <w:rsid w:val="00230904"/>
    <w:rsid w:val="00230A76"/>
    <w:rsid w:val="002322E0"/>
    <w:rsid w:val="002337C0"/>
    <w:rsid w:val="00233E62"/>
    <w:rsid w:val="00234B24"/>
    <w:rsid w:val="00234C37"/>
    <w:rsid w:val="00234E33"/>
    <w:rsid w:val="002350FC"/>
    <w:rsid w:val="00235154"/>
    <w:rsid w:val="00235160"/>
    <w:rsid w:val="00236263"/>
    <w:rsid w:val="00236267"/>
    <w:rsid w:val="0023678C"/>
    <w:rsid w:val="002368B3"/>
    <w:rsid w:val="00236952"/>
    <w:rsid w:val="00236B0B"/>
    <w:rsid w:val="002379DE"/>
    <w:rsid w:val="002400E4"/>
    <w:rsid w:val="0024027C"/>
    <w:rsid w:val="002405F0"/>
    <w:rsid w:val="00240DF2"/>
    <w:rsid w:val="00241198"/>
    <w:rsid w:val="0024135D"/>
    <w:rsid w:val="00241826"/>
    <w:rsid w:val="002425B9"/>
    <w:rsid w:val="002425DE"/>
    <w:rsid w:val="0024264F"/>
    <w:rsid w:val="00242B27"/>
    <w:rsid w:val="00242F87"/>
    <w:rsid w:val="00243117"/>
    <w:rsid w:val="00243CBE"/>
    <w:rsid w:val="00243E06"/>
    <w:rsid w:val="00244621"/>
    <w:rsid w:val="002448E8"/>
    <w:rsid w:val="002454B1"/>
    <w:rsid w:val="0024551D"/>
    <w:rsid w:val="002455D1"/>
    <w:rsid w:val="00245974"/>
    <w:rsid w:val="00245D3E"/>
    <w:rsid w:val="0024618D"/>
    <w:rsid w:val="00247E03"/>
    <w:rsid w:val="00247EBE"/>
    <w:rsid w:val="002500A9"/>
    <w:rsid w:val="0025046C"/>
    <w:rsid w:val="0025056F"/>
    <w:rsid w:val="002507B2"/>
    <w:rsid w:val="00250B56"/>
    <w:rsid w:val="00250E4C"/>
    <w:rsid w:val="002510F2"/>
    <w:rsid w:val="002520E9"/>
    <w:rsid w:val="002525AC"/>
    <w:rsid w:val="0025349A"/>
    <w:rsid w:val="00253C1C"/>
    <w:rsid w:val="00254296"/>
    <w:rsid w:val="00254759"/>
    <w:rsid w:val="00254910"/>
    <w:rsid w:val="0025519D"/>
    <w:rsid w:val="00255214"/>
    <w:rsid w:val="00255D8E"/>
    <w:rsid w:val="002560A8"/>
    <w:rsid w:val="0025630F"/>
    <w:rsid w:val="002577B7"/>
    <w:rsid w:val="00257FDB"/>
    <w:rsid w:val="00260B26"/>
    <w:rsid w:val="0026120E"/>
    <w:rsid w:val="002617D9"/>
    <w:rsid w:val="00261D9D"/>
    <w:rsid w:val="00261FE0"/>
    <w:rsid w:val="002620FE"/>
    <w:rsid w:val="0026260A"/>
    <w:rsid w:val="00262776"/>
    <w:rsid w:val="002628BB"/>
    <w:rsid w:val="00262D36"/>
    <w:rsid w:val="00262D78"/>
    <w:rsid w:val="00263128"/>
    <w:rsid w:val="00263BE6"/>
    <w:rsid w:val="002644F0"/>
    <w:rsid w:val="00264A7F"/>
    <w:rsid w:val="00264D2C"/>
    <w:rsid w:val="00266328"/>
    <w:rsid w:val="00266F20"/>
    <w:rsid w:val="0026719F"/>
    <w:rsid w:val="00267256"/>
    <w:rsid w:val="00267424"/>
    <w:rsid w:val="00267D64"/>
    <w:rsid w:val="002709E9"/>
    <w:rsid w:val="00270A34"/>
    <w:rsid w:val="00270D24"/>
    <w:rsid w:val="002711D5"/>
    <w:rsid w:val="00271993"/>
    <w:rsid w:val="00271AB4"/>
    <w:rsid w:val="00271FBF"/>
    <w:rsid w:val="00272098"/>
    <w:rsid w:val="002721A1"/>
    <w:rsid w:val="00272657"/>
    <w:rsid w:val="00272A5A"/>
    <w:rsid w:val="00272B04"/>
    <w:rsid w:val="00272B0F"/>
    <w:rsid w:val="00272F72"/>
    <w:rsid w:val="0027334D"/>
    <w:rsid w:val="00273407"/>
    <w:rsid w:val="00273B45"/>
    <w:rsid w:val="00273CCF"/>
    <w:rsid w:val="00274531"/>
    <w:rsid w:val="002745F4"/>
    <w:rsid w:val="002753AA"/>
    <w:rsid w:val="00275AD8"/>
    <w:rsid w:val="00275DF9"/>
    <w:rsid w:val="00276A3B"/>
    <w:rsid w:val="00276F43"/>
    <w:rsid w:val="00276F98"/>
    <w:rsid w:val="0027721A"/>
    <w:rsid w:val="0027731D"/>
    <w:rsid w:val="00277700"/>
    <w:rsid w:val="0027771D"/>
    <w:rsid w:val="00277B9F"/>
    <w:rsid w:val="002808CA"/>
    <w:rsid w:val="002808D4"/>
    <w:rsid w:val="00280AC9"/>
    <w:rsid w:val="002822D1"/>
    <w:rsid w:val="00282AC0"/>
    <w:rsid w:val="002832AE"/>
    <w:rsid w:val="00283C69"/>
    <w:rsid w:val="00285137"/>
    <w:rsid w:val="0028563B"/>
    <w:rsid w:val="00285845"/>
    <w:rsid w:val="0028668A"/>
    <w:rsid w:val="00286B54"/>
    <w:rsid w:val="00287355"/>
    <w:rsid w:val="002877C4"/>
    <w:rsid w:val="00287D60"/>
    <w:rsid w:val="00290CD1"/>
    <w:rsid w:val="0029126F"/>
    <w:rsid w:val="002913D7"/>
    <w:rsid w:val="0029196F"/>
    <w:rsid w:val="002919AE"/>
    <w:rsid w:val="00291E77"/>
    <w:rsid w:val="0029246D"/>
    <w:rsid w:val="002930B8"/>
    <w:rsid w:val="0029332D"/>
    <w:rsid w:val="00293802"/>
    <w:rsid w:val="002963A9"/>
    <w:rsid w:val="0029674E"/>
    <w:rsid w:val="00296BF2"/>
    <w:rsid w:val="00296ECC"/>
    <w:rsid w:val="00296F62"/>
    <w:rsid w:val="00297895"/>
    <w:rsid w:val="002A08FA"/>
    <w:rsid w:val="002A0C38"/>
    <w:rsid w:val="002A0EC5"/>
    <w:rsid w:val="002A1682"/>
    <w:rsid w:val="002A18B9"/>
    <w:rsid w:val="002A1BAD"/>
    <w:rsid w:val="002A1BD3"/>
    <w:rsid w:val="002A1CDE"/>
    <w:rsid w:val="002A1DAB"/>
    <w:rsid w:val="002A1E22"/>
    <w:rsid w:val="002A20FB"/>
    <w:rsid w:val="002A26EF"/>
    <w:rsid w:val="002A29E6"/>
    <w:rsid w:val="002A31F2"/>
    <w:rsid w:val="002A3946"/>
    <w:rsid w:val="002A396B"/>
    <w:rsid w:val="002A4771"/>
    <w:rsid w:val="002A4823"/>
    <w:rsid w:val="002A57D3"/>
    <w:rsid w:val="002A5ADF"/>
    <w:rsid w:val="002A61DD"/>
    <w:rsid w:val="002A6903"/>
    <w:rsid w:val="002A6A67"/>
    <w:rsid w:val="002A6C78"/>
    <w:rsid w:val="002A7460"/>
    <w:rsid w:val="002A76EB"/>
    <w:rsid w:val="002B0887"/>
    <w:rsid w:val="002B0A24"/>
    <w:rsid w:val="002B106D"/>
    <w:rsid w:val="002B167D"/>
    <w:rsid w:val="002B1CC5"/>
    <w:rsid w:val="002B1FF4"/>
    <w:rsid w:val="002B26FF"/>
    <w:rsid w:val="002B2B59"/>
    <w:rsid w:val="002B2E58"/>
    <w:rsid w:val="002B3172"/>
    <w:rsid w:val="002B320D"/>
    <w:rsid w:val="002B4057"/>
    <w:rsid w:val="002B42B3"/>
    <w:rsid w:val="002B4BF3"/>
    <w:rsid w:val="002B4D04"/>
    <w:rsid w:val="002B5B53"/>
    <w:rsid w:val="002B603A"/>
    <w:rsid w:val="002B6ADF"/>
    <w:rsid w:val="002B6F60"/>
    <w:rsid w:val="002B6FF0"/>
    <w:rsid w:val="002C00D3"/>
    <w:rsid w:val="002C04AC"/>
    <w:rsid w:val="002C0641"/>
    <w:rsid w:val="002C0E39"/>
    <w:rsid w:val="002C1017"/>
    <w:rsid w:val="002C1684"/>
    <w:rsid w:val="002C171D"/>
    <w:rsid w:val="002C1A5F"/>
    <w:rsid w:val="002C2B49"/>
    <w:rsid w:val="002C32A1"/>
    <w:rsid w:val="002C36AC"/>
    <w:rsid w:val="002C45B8"/>
    <w:rsid w:val="002C4791"/>
    <w:rsid w:val="002C48AA"/>
    <w:rsid w:val="002C4D4C"/>
    <w:rsid w:val="002C502F"/>
    <w:rsid w:val="002C579C"/>
    <w:rsid w:val="002C57A6"/>
    <w:rsid w:val="002C64FA"/>
    <w:rsid w:val="002C6D7D"/>
    <w:rsid w:val="002C6E44"/>
    <w:rsid w:val="002C719C"/>
    <w:rsid w:val="002C76EC"/>
    <w:rsid w:val="002C7C26"/>
    <w:rsid w:val="002D02FE"/>
    <w:rsid w:val="002D035A"/>
    <w:rsid w:val="002D0AC5"/>
    <w:rsid w:val="002D1188"/>
    <w:rsid w:val="002D1331"/>
    <w:rsid w:val="002D197C"/>
    <w:rsid w:val="002D1A9A"/>
    <w:rsid w:val="002D2DFC"/>
    <w:rsid w:val="002D318F"/>
    <w:rsid w:val="002D3580"/>
    <w:rsid w:val="002D39EF"/>
    <w:rsid w:val="002D424D"/>
    <w:rsid w:val="002D4860"/>
    <w:rsid w:val="002D49FA"/>
    <w:rsid w:val="002D4E40"/>
    <w:rsid w:val="002D5856"/>
    <w:rsid w:val="002D5E2A"/>
    <w:rsid w:val="002D663B"/>
    <w:rsid w:val="002D6D10"/>
    <w:rsid w:val="002D6E05"/>
    <w:rsid w:val="002D7AD9"/>
    <w:rsid w:val="002D7C1A"/>
    <w:rsid w:val="002E14D5"/>
    <w:rsid w:val="002E17D4"/>
    <w:rsid w:val="002E185A"/>
    <w:rsid w:val="002E19E1"/>
    <w:rsid w:val="002E1A37"/>
    <w:rsid w:val="002E1BFA"/>
    <w:rsid w:val="002E2B0D"/>
    <w:rsid w:val="002E2C3D"/>
    <w:rsid w:val="002E2D93"/>
    <w:rsid w:val="002E36B7"/>
    <w:rsid w:val="002E4279"/>
    <w:rsid w:val="002E45D4"/>
    <w:rsid w:val="002E4A87"/>
    <w:rsid w:val="002E4ABB"/>
    <w:rsid w:val="002E4D62"/>
    <w:rsid w:val="002E61DB"/>
    <w:rsid w:val="002E69D2"/>
    <w:rsid w:val="002E74AA"/>
    <w:rsid w:val="002F0033"/>
    <w:rsid w:val="002F04C6"/>
    <w:rsid w:val="002F0A3A"/>
    <w:rsid w:val="002F0D5C"/>
    <w:rsid w:val="002F0E61"/>
    <w:rsid w:val="002F0FA8"/>
    <w:rsid w:val="002F176C"/>
    <w:rsid w:val="002F1F49"/>
    <w:rsid w:val="002F2508"/>
    <w:rsid w:val="002F30F0"/>
    <w:rsid w:val="002F3B67"/>
    <w:rsid w:val="002F3B70"/>
    <w:rsid w:val="002F3BD6"/>
    <w:rsid w:val="002F41F3"/>
    <w:rsid w:val="002F5139"/>
    <w:rsid w:val="002F5906"/>
    <w:rsid w:val="002F5922"/>
    <w:rsid w:val="002F5D17"/>
    <w:rsid w:val="002F5F44"/>
    <w:rsid w:val="002F65B0"/>
    <w:rsid w:val="002F7A31"/>
    <w:rsid w:val="002F7B75"/>
    <w:rsid w:val="002F7D02"/>
    <w:rsid w:val="00300240"/>
    <w:rsid w:val="003006FA"/>
    <w:rsid w:val="003008BE"/>
    <w:rsid w:val="00300AC4"/>
    <w:rsid w:val="00300AF9"/>
    <w:rsid w:val="0030103A"/>
    <w:rsid w:val="00301464"/>
    <w:rsid w:val="003019C9"/>
    <w:rsid w:val="00301D7E"/>
    <w:rsid w:val="003028BF"/>
    <w:rsid w:val="003029CF"/>
    <w:rsid w:val="00302C4A"/>
    <w:rsid w:val="00303943"/>
    <w:rsid w:val="00303CAA"/>
    <w:rsid w:val="00304D12"/>
    <w:rsid w:val="00304D90"/>
    <w:rsid w:val="00304E32"/>
    <w:rsid w:val="00305079"/>
    <w:rsid w:val="003051B5"/>
    <w:rsid w:val="003057BC"/>
    <w:rsid w:val="00305D4D"/>
    <w:rsid w:val="00306211"/>
    <w:rsid w:val="003062F1"/>
    <w:rsid w:val="003077AE"/>
    <w:rsid w:val="00307992"/>
    <w:rsid w:val="00307AC2"/>
    <w:rsid w:val="0031091A"/>
    <w:rsid w:val="003115AD"/>
    <w:rsid w:val="003116AC"/>
    <w:rsid w:val="0031187D"/>
    <w:rsid w:val="00311AA6"/>
    <w:rsid w:val="003123B0"/>
    <w:rsid w:val="003123D3"/>
    <w:rsid w:val="0031276A"/>
    <w:rsid w:val="00313296"/>
    <w:rsid w:val="00313EB2"/>
    <w:rsid w:val="00314039"/>
    <w:rsid w:val="003140B9"/>
    <w:rsid w:val="0031424E"/>
    <w:rsid w:val="003148A4"/>
    <w:rsid w:val="00314983"/>
    <w:rsid w:val="003153CF"/>
    <w:rsid w:val="00315CC9"/>
    <w:rsid w:val="00317064"/>
    <w:rsid w:val="00317716"/>
    <w:rsid w:val="00317749"/>
    <w:rsid w:val="003208D1"/>
    <w:rsid w:val="00320C55"/>
    <w:rsid w:val="00320EFE"/>
    <w:rsid w:val="0032103B"/>
    <w:rsid w:val="003216B2"/>
    <w:rsid w:val="00321ACA"/>
    <w:rsid w:val="0032200E"/>
    <w:rsid w:val="003226F7"/>
    <w:rsid w:val="00322A25"/>
    <w:rsid w:val="00323E1F"/>
    <w:rsid w:val="0032420C"/>
    <w:rsid w:val="00324379"/>
    <w:rsid w:val="00324603"/>
    <w:rsid w:val="0032461F"/>
    <w:rsid w:val="0032465C"/>
    <w:rsid w:val="003248F2"/>
    <w:rsid w:val="00324D4D"/>
    <w:rsid w:val="00324DEB"/>
    <w:rsid w:val="003251AD"/>
    <w:rsid w:val="0032520C"/>
    <w:rsid w:val="003255A7"/>
    <w:rsid w:val="00325A77"/>
    <w:rsid w:val="00325CE5"/>
    <w:rsid w:val="00325E07"/>
    <w:rsid w:val="003266CC"/>
    <w:rsid w:val="00326A86"/>
    <w:rsid w:val="00327564"/>
    <w:rsid w:val="00330352"/>
    <w:rsid w:val="00330FF8"/>
    <w:rsid w:val="0033100D"/>
    <w:rsid w:val="0033121F"/>
    <w:rsid w:val="00331F4B"/>
    <w:rsid w:val="00332255"/>
    <w:rsid w:val="003327E4"/>
    <w:rsid w:val="00333225"/>
    <w:rsid w:val="00333DBC"/>
    <w:rsid w:val="00333FEF"/>
    <w:rsid w:val="00334281"/>
    <w:rsid w:val="0033481A"/>
    <w:rsid w:val="0033512C"/>
    <w:rsid w:val="00335184"/>
    <w:rsid w:val="0033546D"/>
    <w:rsid w:val="00336EAA"/>
    <w:rsid w:val="003376C1"/>
    <w:rsid w:val="0033771E"/>
    <w:rsid w:val="00337C7D"/>
    <w:rsid w:val="00337CD6"/>
    <w:rsid w:val="00341547"/>
    <w:rsid w:val="003430BE"/>
    <w:rsid w:val="00343A88"/>
    <w:rsid w:val="0034405F"/>
    <w:rsid w:val="00344453"/>
    <w:rsid w:val="003447DC"/>
    <w:rsid w:val="00344800"/>
    <w:rsid w:val="00344D45"/>
    <w:rsid w:val="0034523E"/>
    <w:rsid w:val="00345422"/>
    <w:rsid w:val="00345865"/>
    <w:rsid w:val="00345891"/>
    <w:rsid w:val="00345C58"/>
    <w:rsid w:val="00345CFF"/>
    <w:rsid w:val="00345DEA"/>
    <w:rsid w:val="003461E7"/>
    <w:rsid w:val="003465AA"/>
    <w:rsid w:val="00346C5D"/>
    <w:rsid w:val="003478EA"/>
    <w:rsid w:val="003524FA"/>
    <w:rsid w:val="00352643"/>
    <w:rsid w:val="00352A66"/>
    <w:rsid w:val="00352C4B"/>
    <w:rsid w:val="00352E2C"/>
    <w:rsid w:val="003537E8"/>
    <w:rsid w:val="0035438B"/>
    <w:rsid w:val="00354612"/>
    <w:rsid w:val="00354745"/>
    <w:rsid w:val="00354C17"/>
    <w:rsid w:val="00355335"/>
    <w:rsid w:val="00355DEF"/>
    <w:rsid w:val="0035640E"/>
    <w:rsid w:val="003566BB"/>
    <w:rsid w:val="00356875"/>
    <w:rsid w:val="00356A6E"/>
    <w:rsid w:val="00356D4D"/>
    <w:rsid w:val="00357419"/>
    <w:rsid w:val="00357AA6"/>
    <w:rsid w:val="003605B4"/>
    <w:rsid w:val="003605F6"/>
    <w:rsid w:val="00360739"/>
    <w:rsid w:val="00360FDB"/>
    <w:rsid w:val="00362676"/>
    <w:rsid w:val="00362BE3"/>
    <w:rsid w:val="003634A3"/>
    <w:rsid w:val="003636EF"/>
    <w:rsid w:val="0036404C"/>
    <w:rsid w:val="00364A9A"/>
    <w:rsid w:val="00364B3D"/>
    <w:rsid w:val="003653E0"/>
    <w:rsid w:val="0036558D"/>
    <w:rsid w:val="00365873"/>
    <w:rsid w:val="00365CED"/>
    <w:rsid w:val="00366107"/>
    <w:rsid w:val="0036648F"/>
    <w:rsid w:val="003668EB"/>
    <w:rsid w:val="0036704D"/>
    <w:rsid w:val="0036729A"/>
    <w:rsid w:val="00367881"/>
    <w:rsid w:val="00367A98"/>
    <w:rsid w:val="00367F6B"/>
    <w:rsid w:val="00367FC1"/>
    <w:rsid w:val="00370488"/>
    <w:rsid w:val="003708CA"/>
    <w:rsid w:val="00370E11"/>
    <w:rsid w:val="00371274"/>
    <w:rsid w:val="003713FE"/>
    <w:rsid w:val="00371464"/>
    <w:rsid w:val="00371667"/>
    <w:rsid w:val="00372CC5"/>
    <w:rsid w:val="003730E6"/>
    <w:rsid w:val="00373182"/>
    <w:rsid w:val="003732E9"/>
    <w:rsid w:val="00373416"/>
    <w:rsid w:val="00373559"/>
    <w:rsid w:val="0037360F"/>
    <w:rsid w:val="003738A5"/>
    <w:rsid w:val="00374682"/>
    <w:rsid w:val="0037537A"/>
    <w:rsid w:val="0037649D"/>
    <w:rsid w:val="00376532"/>
    <w:rsid w:val="003769FC"/>
    <w:rsid w:val="00376B8A"/>
    <w:rsid w:val="003773C8"/>
    <w:rsid w:val="003802FC"/>
    <w:rsid w:val="00380E58"/>
    <w:rsid w:val="00381109"/>
    <w:rsid w:val="0038143C"/>
    <w:rsid w:val="00381791"/>
    <w:rsid w:val="003822E2"/>
    <w:rsid w:val="00382787"/>
    <w:rsid w:val="003832E9"/>
    <w:rsid w:val="00383BFA"/>
    <w:rsid w:val="003841A9"/>
    <w:rsid w:val="003846C8"/>
    <w:rsid w:val="00384A35"/>
    <w:rsid w:val="003858FA"/>
    <w:rsid w:val="00385E1E"/>
    <w:rsid w:val="00386961"/>
    <w:rsid w:val="00386C8B"/>
    <w:rsid w:val="003874E8"/>
    <w:rsid w:val="00387627"/>
    <w:rsid w:val="00387988"/>
    <w:rsid w:val="00387CE6"/>
    <w:rsid w:val="00391059"/>
    <w:rsid w:val="00391887"/>
    <w:rsid w:val="003921B7"/>
    <w:rsid w:val="00392537"/>
    <w:rsid w:val="00392E78"/>
    <w:rsid w:val="003931F0"/>
    <w:rsid w:val="00393247"/>
    <w:rsid w:val="00394AB3"/>
    <w:rsid w:val="00394B4F"/>
    <w:rsid w:val="003964FE"/>
    <w:rsid w:val="00396C4E"/>
    <w:rsid w:val="003973E5"/>
    <w:rsid w:val="003974AF"/>
    <w:rsid w:val="00397FBA"/>
    <w:rsid w:val="003A0620"/>
    <w:rsid w:val="003A120B"/>
    <w:rsid w:val="003A1D4E"/>
    <w:rsid w:val="003A1D90"/>
    <w:rsid w:val="003A1EB1"/>
    <w:rsid w:val="003A2171"/>
    <w:rsid w:val="003A39B8"/>
    <w:rsid w:val="003A3B0F"/>
    <w:rsid w:val="003A42C6"/>
    <w:rsid w:val="003A4575"/>
    <w:rsid w:val="003A4AC7"/>
    <w:rsid w:val="003A4E59"/>
    <w:rsid w:val="003A5506"/>
    <w:rsid w:val="003A5F59"/>
    <w:rsid w:val="003A5FB5"/>
    <w:rsid w:val="003A6237"/>
    <w:rsid w:val="003A62C6"/>
    <w:rsid w:val="003A7DE0"/>
    <w:rsid w:val="003B00EF"/>
    <w:rsid w:val="003B09BD"/>
    <w:rsid w:val="003B1752"/>
    <w:rsid w:val="003B18D9"/>
    <w:rsid w:val="003B18FA"/>
    <w:rsid w:val="003B1E72"/>
    <w:rsid w:val="003B256E"/>
    <w:rsid w:val="003B2A70"/>
    <w:rsid w:val="003B3171"/>
    <w:rsid w:val="003B3A4F"/>
    <w:rsid w:val="003B468A"/>
    <w:rsid w:val="003B4B53"/>
    <w:rsid w:val="003B4B82"/>
    <w:rsid w:val="003B4C82"/>
    <w:rsid w:val="003B5872"/>
    <w:rsid w:val="003B621B"/>
    <w:rsid w:val="003B6883"/>
    <w:rsid w:val="003B6C86"/>
    <w:rsid w:val="003B6D2C"/>
    <w:rsid w:val="003B790D"/>
    <w:rsid w:val="003B7F17"/>
    <w:rsid w:val="003C0154"/>
    <w:rsid w:val="003C061E"/>
    <w:rsid w:val="003C0AC6"/>
    <w:rsid w:val="003C1077"/>
    <w:rsid w:val="003C10D9"/>
    <w:rsid w:val="003C13C2"/>
    <w:rsid w:val="003C2428"/>
    <w:rsid w:val="003C27B1"/>
    <w:rsid w:val="003C3048"/>
    <w:rsid w:val="003C311C"/>
    <w:rsid w:val="003C36BE"/>
    <w:rsid w:val="003C3708"/>
    <w:rsid w:val="003C3BB0"/>
    <w:rsid w:val="003C4EB1"/>
    <w:rsid w:val="003C577A"/>
    <w:rsid w:val="003C5822"/>
    <w:rsid w:val="003C58AC"/>
    <w:rsid w:val="003C6A1A"/>
    <w:rsid w:val="003C6EB2"/>
    <w:rsid w:val="003C76E6"/>
    <w:rsid w:val="003D02D1"/>
    <w:rsid w:val="003D05E5"/>
    <w:rsid w:val="003D0750"/>
    <w:rsid w:val="003D0FD3"/>
    <w:rsid w:val="003D1604"/>
    <w:rsid w:val="003D1D8B"/>
    <w:rsid w:val="003D2419"/>
    <w:rsid w:val="003D3574"/>
    <w:rsid w:val="003D4169"/>
    <w:rsid w:val="003D4258"/>
    <w:rsid w:val="003D4745"/>
    <w:rsid w:val="003D4F7B"/>
    <w:rsid w:val="003D61EC"/>
    <w:rsid w:val="003D674C"/>
    <w:rsid w:val="003D6898"/>
    <w:rsid w:val="003D7085"/>
    <w:rsid w:val="003D721C"/>
    <w:rsid w:val="003D7395"/>
    <w:rsid w:val="003E0B8B"/>
    <w:rsid w:val="003E0CC1"/>
    <w:rsid w:val="003E0D47"/>
    <w:rsid w:val="003E11C7"/>
    <w:rsid w:val="003E120A"/>
    <w:rsid w:val="003E19CE"/>
    <w:rsid w:val="003E1A72"/>
    <w:rsid w:val="003E2239"/>
    <w:rsid w:val="003E271F"/>
    <w:rsid w:val="003E2811"/>
    <w:rsid w:val="003E2CDF"/>
    <w:rsid w:val="003E336C"/>
    <w:rsid w:val="003E3429"/>
    <w:rsid w:val="003E3B28"/>
    <w:rsid w:val="003E3D11"/>
    <w:rsid w:val="003E44F9"/>
    <w:rsid w:val="003E4E40"/>
    <w:rsid w:val="003E4ED6"/>
    <w:rsid w:val="003E56EB"/>
    <w:rsid w:val="003E6233"/>
    <w:rsid w:val="003E6F81"/>
    <w:rsid w:val="003E6FFB"/>
    <w:rsid w:val="003E7103"/>
    <w:rsid w:val="003E754E"/>
    <w:rsid w:val="003E7BC3"/>
    <w:rsid w:val="003F0D7D"/>
    <w:rsid w:val="003F134C"/>
    <w:rsid w:val="003F184F"/>
    <w:rsid w:val="003F1CBE"/>
    <w:rsid w:val="003F233A"/>
    <w:rsid w:val="003F2794"/>
    <w:rsid w:val="003F3358"/>
    <w:rsid w:val="003F460E"/>
    <w:rsid w:val="003F49D7"/>
    <w:rsid w:val="003F59A2"/>
    <w:rsid w:val="003F60FF"/>
    <w:rsid w:val="003F6EA8"/>
    <w:rsid w:val="003F721A"/>
    <w:rsid w:val="003F767B"/>
    <w:rsid w:val="003F79C7"/>
    <w:rsid w:val="003F7B95"/>
    <w:rsid w:val="003F7E6C"/>
    <w:rsid w:val="00400160"/>
    <w:rsid w:val="004001D6"/>
    <w:rsid w:val="004001FE"/>
    <w:rsid w:val="004002E2"/>
    <w:rsid w:val="0040124C"/>
    <w:rsid w:val="004013C0"/>
    <w:rsid w:val="004014E2"/>
    <w:rsid w:val="004021C9"/>
    <w:rsid w:val="004030BB"/>
    <w:rsid w:val="00403363"/>
    <w:rsid w:val="004040B2"/>
    <w:rsid w:val="0040415E"/>
    <w:rsid w:val="0040417D"/>
    <w:rsid w:val="0040439F"/>
    <w:rsid w:val="004046AD"/>
    <w:rsid w:val="004046C4"/>
    <w:rsid w:val="00404974"/>
    <w:rsid w:val="00406440"/>
    <w:rsid w:val="004067A2"/>
    <w:rsid w:val="00406DA6"/>
    <w:rsid w:val="00406EC7"/>
    <w:rsid w:val="00407164"/>
    <w:rsid w:val="0040719B"/>
    <w:rsid w:val="004074EF"/>
    <w:rsid w:val="004079BA"/>
    <w:rsid w:val="00407E35"/>
    <w:rsid w:val="00410FB4"/>
    <w:rsid w:val="00411777"/>
    <w:rsid w:val="00411B20"/>
    <w:rsid w:val="00411CFE"/>
    <w:rsid w:val="00412ABE"/>
    <w:rsid w:val="00412B71"/>
    <w:rsid w:val="004135BD"/>
    <w:rsid w:val="00413A73"/>
    <w:rsid w:val="00413CDD"/>
    <w:rsid w:val="00413E82"/>
    <w:rsid w:val="00413FDE"/>
    <w:rsid w:val="00416218"/>
    <w:rsid w:val="0041630F"/>
    <w:rsid w:val="004167D0"/>
    <w:rsid w:val="0041686B"/>
    <w:rsid w:val="00416E46"/>
    <w:rsid w:val="00420287"/>
    <w:rsid w:val="00420619"/>
    <w:rsid w:val="004208C2"/>
    <w:rsid w:val="00420CBD"/>
    <w:rsid w:val="00421BDA"/>
    <w:rsid w:val="00423110"/>
    <w:rsid w:val="004232A9"/>
    <w:rsid w:val="004243F8"/>
    <w:rsid w:val="00425366"/>
    <w:rsid w:val="0042555B"/>
    <w:rsid w:val="004259DF"/>
    <w:rsid w:val="00426505"/>
    <w:rsid w:val="00426A04"/>
    <w:rsid w:val="00427744"/>
    <w:rsid w:val="004303F9"/>
    <w:rsid w:val="0043045B"/>
    <w:rsid w:val="00430728"/>
    <w:rsid w:val="004307BE"/>
    <w:rsid w:val="00430A82"/>
    <w:rsid w:val="00431696"/>
    <w:rsid w:val="00431CB0"/>
    <w:rsid w:val="00431E09"/>
    <w:rsid w:val="004325C3"/>
    <w:rsid w:val="00432AA1"/>
    <w:rsid w:val="00432D15"/>
    <w:rsid w:val="00433B82"/>
    <w:rsid w:val="00433BF6"/>
    <w:rsid w:val="00433CFF"/>
    <w:rsid w:val="004344B4"/>
    <w:rsid w:val="00434ADD"/>
    <w:rsid w:val="00434B26"/>
    <w:rsid w:val="00434C2A"/>
    <w:rsid w:val="00435169"/>
    <w:rsid w:val="0043610A"/>
    <w:rsid w:val="004362B1"/>
    <w:rsid w:val="00436555"/>
    <w:rsid w:val="0043657A"/>
    <w:rsid w:val="004366F7"/>
    <w:rsid w:val="00436A76"/>
    <w:rsid w:val="0043774A"/>
    <w:rsid w:val="00440924"/>
    <w:rsid w:val="00440B76"/>
    <w:rsid w:val="00440D3D"/>
    <w:rsid w:val="00440DA3"/>
    <w:rsid w:val="00440F76"/>
    <w:rsid w:val="0044229B"/>
    <w:rsid w:val="00442978"/>
    <w:rsid w:val="00442E75"/>
    <w:rsid w:val="00444185"/>
    <w:rsid w:val="0044430D"/>
    <w:rsid w:val="0044493B"/>
    <w:rsid w:val="004449D1"/>
    <w:rsid w:val="00444EF1"/>
    <w:rsid w:val="004457BC"/>
    <w:rsid w:val="00445A96"/>
    <w:rsid w:val="00445CDB"/>
    <w:rsid w:val="00446142"/>
    <w:rsid w:val="00446C2F"/>
    <w:rsid w:val="00446D59"/>
    <w:rsid w:val="00447147"/>
    <w:rsid w:val="00447895"/>
    <w:rsid w:val="004478A9"/>
    <w:rsid w:val="00450000"/>
    <w:rsid w:val="0045046B"/>
    <w:rsid w:val="004505DE"/>
    <w:rsid w:val="00450785"/>
    <w:rsid w:val="00450B6E"/>
    <w:rsid w:val="00450E4A"/>
    <w:rsid w:val="004519AB"/>
    <w:rsid w:val="0045268A"/>
    <w:rsid w:val="00452886"/>
    <w:rsid w:val="004529D7"/>
    <w:rsid w:val="00452F42"/>
    <w:rsid w:val="00452FD9"/>
    <w:rsid w:val="004530D1"/>
    <w:rsid w:val="004531D7"/>
    <w:rsid w:val="00453BA2"/>
    <w:rsid w:val="00453FC0"/>
    <w:rsid w:val="00455214"/>
    <w:rsid w:val="00455389"/>
    <w:rsid w:val="004558BE"/>
    <w:rsid w:val="00456D77"/>
    <w:rsid w:val="00457120"/>
    <w:rsid w:val="004579D8"/>
    <w:rsid w:val="00457E22"/>
    <w:rsid w:val="004603EB"/>
    <w:rsid w:val="004606C2"/>
    <w:rsid w:val="00460828"/>
    <w:rsid w:val="00460942"/>
    <w:rsid w:val="00460AFC"/>
    <w:rsid w:val="00460F30"/>
    <w:rsid w:val="00461816"/>
    <w:rsid w:val="00461B3A"/>
    <w:rsid w:val="00461C6F"/>
    <w:rsid w:val="00461C7E"/>
    <w:rsid w:val="00461FBA"/>
    <w:rsid w:val="00461FE1"/>
    <w:rsid w:val="004627A8"/>
    <w:rsid w:val="004627CC"/>
    <w:rsid w:val="00462DD7"/>
    <w:rsid w:val="00463538"/>
    <w:rsid w:val="0046498F"/>
    <w:rsid w:val="00464AA1"/>
    <w:rsid w:val="0046652A"/>
    <w:rsid w:val="00466653"/>
    <w:rsid w:val="00466662"/>
    <w:rsid w:val="00466D1C"/>
    <w:rsid w:val="00466D6C"/>
    <w:rsid w:val="0046720D"/>
    <w:rsid w:val="0046733D"/>
    <w:rsid w:val="00467380"/>
    <w:rsid w:val="00467729"/>
    <w:rsid w:val="0046775F"/>
    <w:rsid w:val="00467A46"/>
    <w:rsid w:val="00467B92"/>
    <w:rsid w:val="00470D05"/>
    <w:rsid w:val="004711A8"/>
    <w:rsid w:val="004715D7"/>
    <w:rsid w:val="0047198A"/>
    <w:rsid w:val="004719C9"/>
    <w:rsid w:val="00471F52"/>
    <w:rsid w:val="00471FB4"/>
    <w:rsid w:val="00472781"/>
    <w:rsid w:val="004734A4"/>
    <w:rsid w:val="00475FE3"/>
    <w:rsid w:val="0047749C"/>
    <w:rsid w:val="00477687"/>
    <w:rsid w:val="00480021"/>
    <w:rsid w:val="00480531"/>
    <w:rsid w:val="00481438"/>
    <w:rsid w:val="00481816"/>
    <w:rsid w:val="00481824"/>
    <w:rsid w:val="0048251C"/>
    <w:rsid w:val="004829D9"/>
    <w:rsid w:val="00482B0F"/>
    <w:rsid w:val="00482D72"/>
    <w:rsid w:val="00482D92"/>
    <w:rsid w:val="00482EA8"/>
    <w:rsid w:val="00483253"/>
    <w:rsid w:val="00483FB1"/>
    <w:rsid w:val="00484CAB"/>
    <w:rsid w:val="00485173"/>
    <w:rsid w:val="0048526E"/>
    <w:rsid w:val="00485784"/>
    <w:rsid w:val="004862C8"/>
    <w:rsid w:val="004867A5"/>
    <w:rsid w:val="004870F3"/>
    <w:rsid w:val="00487132"/>
    <w:rsid w:val="004875DF"/>
    <w:rsid w:val="00487622"/>
    <w:rsid w:val="00487858"/>
    <w:rsid w:val="00490FBF"/>
    <w:rsid w:val="00492123"/>
    <w:rsid w:val="004923F2"/>
    <w:rsid w:val="004928D8"/>
    <w:rsid w:val="00492B2D"/>
    <w:rsid w:val="00492C10"/>
    <w:rsid w:val="004930AF"/>
    <w:rsid w:val="004933BB"/>
    <w:rsid w:val="0049421E"/>
    <w:rsid w:val="004948AD"/>
    <w:rsid w:val="00494AA2"/>
    <w:rsid w:val="00495099"/>
    <w:rsid w:val="00495252"/>
    <w:rsid w:val="004952FF"/>
    <w:rsid w:val="00495794"/>
    <w:rsid w:val="00495A13"/>
    <w:rsid w:val="00496A0F"/>
    <w:rsid w:val="00496A9A"/>
    <w:rsid w:val="004971F8"/>
    <w:rsid w:val="00497265"/>
    <w:rsid w:val="00497EB5"/>
    <w:rsid w:val="00497EE4"/>
    <w:rsid w:val="004A0C7E"/>
    <w:rsid w:val="004A0EFD"/>
    <w:rsid w:val="004A0F92"/>
    <w:rsid w:val="004A1458"/>
    <w:rsid w:val="004A2603"/>
    <w:rsid w:val="004A30EE"/>
    <w:rsid w:val="004A33E1"/>
    <w:rsid w:val="004A3E94"/>
    <w:rsid w:val="004A406F"/>
    <w:rsid w:val="004A40CE"/>
    <w:rsid w:val="004A428C"/>
    <w:rsid w:val="004A47F2"/>
    <w:rsid w:val="004A48AE"/>
    <w:rsid w:val="004A4BDF"/>
    <w:rsid w:val="004A501D"/>
    <w:rsid w:val="004A5AFB"/>
    <w:rsid w:val="004A6253"/>
    <w:rsid w:val="004A675F"/>
    <w:rsid w:val="004A676D"/>
    <w:rsid w:val="004A690B"/>
    <w:rsid w:val="004A69B6"/>
    <w:rsid w:val="004A6A62"/>
    <w:rsid w:val="004A6C8C"/>
    <w:rsid w:val="004A7D17"/>
    <w:rsid w:val="004B02AF"/>
    <w:rsid w:val="004B068D"/>
    <w:rsid w:val="004B06EF"/>
    <w:rsid w:val="004B086D"/>
    <w:rsid w:val="004B122F"/>
    <w:rsid w:val="004B190A"/>
    <w:rsid w:val="004B1C87"/>
    <w:rsid w:val="004B206B"/>
    <w:rsid w:val="004B2203"/>
    <w:rsid w:val="004B246E"/>
    <w:rsid w:val="004B264C"/>
    <w:rsid w:val="004B3049"/>
    <w:rsid w:val="004B362C"/>
    <w:rsid w:val="004B3854"/>
    <w:rsid w:val="004B3905"/>
    <w:rsid w:val="004B4385"/>
    <w:rsid w:val="004B47E1"/>
    <w:rsid w:val="004B4D92"/>
    <w:rsid w:val="004B5241"/>
    <w:rsid w:val="004B5476"/>
    <w:rsid w:val="004B58F7"/>
    <w:rsid w:val="004B65A1"/>
    <w:rsid w:val="004B6BA1"/>
    <w:rsid w:val="004B6DA9"/>
    <w:rsid w:val="004B742B"/>
    <w:rsid w:val="004B7733"/>
    <w:rsid w:val="004B7E5E"/>
    <w:rsid w:val="004C050A"/>
    <w:rsid w:val="004C05B4"/>
    <w:rsid w:val="004C0AFD"/>
    <w:rsid w:val="004C0F42"/>
    <w:rsid w:val="004C1313"/>
    <w:rsid w:val="004C13B4"/>
    <w:rsid w:val="004C2438"/>
    <w:rsid w:val="004C2733"/>
    <w:rsid w:val="004C2778"/>
    <w:rsid w:val="004C2957"/>
    <w:rsid w:val="004C2AE9"/>
    <w:rsid w:val="004C2BD6"/>
    <w:rsid w:val="004C3012"/>
    <w:rsid w:val="004C3757"/>
    <w:rsid w:val="004C3A4A"/>
    <w:rsid w:val="004C4909"/>
    <w:rsid w:val="004C4996"/>
    <w:rsid w:val="004C4D64"/>
    <w:rsid w:val="004C52DA"/>
    <w:rsid w:val="004C644A"/>
    <w:rsid w:val="004C723F"/>
    <w:rsid w:val="004C72F9"/>
    <w:rsid w:val="004C7690"/>
    <w:rsid w:val="004C78C0"/>
    <w:rsid w:val="004C7DF2"/>
    <w:rsid w:val="004D09EA"/>
    <w:rsid w:val="004D0A34"/>
    <w:rsid w:val="004D2360"/>
    <w:rsid w:val="004D24CE"/>
    <w:rsid w:val="004D254C"/>
    <w:rsid w:val="004D2741"/>
    <w:rsid w:val="004D2E29"/>
    <w:rsid w:val="004D30B7"/>
    <w:rsid w:val="004D3379"/>
    <w:rsid w:val="004D3430"/>
    <w:rsid w:val="004D3A65"/>
    <w:rsid w:val="004D3BAD"/>
    <w:rsid w:val="004D4111"/>
    <w:rsid w:val="004D41AD"/>
    <w:rsid w:val="004D47A0"/>
    <w:rsid w:val="004D58A2"/>
    <w:rsid w:val="004D5AE0"/>
    <w:rsid w:val="004D6A51"/>
    <w:rsid w:val="004D6BF1"/>
    <w:rsid w:val="004D71AD"/>
    <w:rsid w:val="004D72E5"/>
    <w:rsid w:val="004D7F5F"/>
    <w:rsid w:val="004E0156"/>
    <w:rsid w:val="004E0642"/>
    <w:rsid w:val="004E08DD"/>
    <w:rsid w:val="004E0A2A"/>
    <w:rsid w:val="004E0FF9"/>
    <w:rsid w:val="004E17EB"/>
    <w:rsid w:val="004E238E"/>
    <w:rsid w:val="004E29DB"/>
    <w:rsid w:val="004E2F02"/>
    <w:rsid w:val="004E3329"/>
    <w:rsid w:val="004E3BF1"/>
    <w:rsid w:val="004E3F49"/>
    <w:rsid w:val="004E3F96"/>
    <w:rsid w:val="004E4866"/>
    <w:rsid w:val="004E4DE1"/>
    <w:rsid w:val="004E4F7B"/>
    <w:rsid w:val="004E4FAA"/>
    <w:rsid w:val="004E5029"/>
    <w:rsid w:val="004E565C"/>
    <w:rsid w:val="004E57CE"/>
    <w:rsid w:val="004E66C0"/>
    <w:rsid w:val="004E7327"/>
    <w:rsid w:val="004E7A97"/>
    <w:rsid w:val="004E7C72"/>
    <w:rsid w:val="004F088C"/>
    <w:rsid w:val="004F106D"/>
    <w:rsid w:val="004F12A9"/>
    <w:rsid w:val="004F1327"/>
    <w:rsid w:val="004F144C"/>
    <w:rsid w:val="004F14B2"/>
    <w:rsid w:val="004F1C1C"/>
    <w:rsid w:val="004F1F29"/>
    <w:rsid w:val="004F2BF9"/>
    <w:rsid w:val="004F2F4A"/>
    <w:rsid w:val="004F3019"/>
    <w:rsid w:val="004F401F"/>
    <w:rsid w:val="004F4D0A"/>
    <w:rsid w:val="004F54EE"/>
    <w:rsid w:val="004F5EEA"/>
    <w:rsid w:val="004F6202"/>
    <w:rsid w:val="004F65B7"/>
    <w:rsid w:val="004F6A5E"/>
    <w:rsid w:val="004F6BCB"/>
    <w:rsid w:val="004F70A9"/>
    <w:rsid w:val="004F78CA"/>
    <w:rsid w:val="004F7A2B"/>
    <w:rsid w:val="004F7FDA"/>
    <w:rsid w:val="00500818"/>
    <w:rsid w:val="00500843"/>
    <w:rsid w:val="00500A77"/>
    <w:rsid w:val="00501537"/>
    <w:rsid w:val="00501ED2"/>
    <w:rsid w:val="0050213F"/>
    <w:rsid w:val="005022B7"/>
    <w:rsid w:val="0050273E"/>
    <w:rsid w:val="005027C0"/>
    <w:rsid w:val="005028B3"/>
    <w:rsid w:val="00502AD7"/>
    <w:rsid w:val="00502E5D"/>
    <w:rsid w:val="0050354E"/>
    <w:rsid w:val="0050381E"/>
    <w:rsid w:val="005041D9"/>
    <w:rsid w:val="00504607"/>
    <w:rsid w:val="00504BED"/>
    <w:rsid w:val="00505572"/>
    <w:rsid w:val="005060F0"/>
    <w:rsid w:val="0050716A"/>
    <w:rsid w:val="00507294"/>
    <w:rsid w:val="0050742C"/>
    <w:rsid w:val="00507466"/>
    <w:rsid w:val="00507D74"/>
    <w:rsid w:val="00507E75"/>
    <w:rsid w:val="00510500"/>
    <w:rsid w:val="00510513"/>
    <w:rsid w:val="00510981"/>
    <w:rsid w:val="00510A95"/>
    <w:rsid w:val="00510BCA"/>
    <w:rsid w:val="00510C39"/>
    <w:rsid w:val="00510DC7"/>
    <w:rsid w:val="00511543"/>
    <w:rsid w:val="0051165E"/>
    <w:rsid w:val="005118CF"/>
    <w:rsid w:val="00511F5C"/>
    <w:rsid w:val="00512920"/>
    <w:rsid w:val="00512B01"/>
    <w:rsid w:val="00513182"/>
    <w:rsid w:val="005140A5"/>
    <w:rsid w:val="00514775"/>
    <w:rsid w:val="005151ED"/>
    <w:rsid w:val="0051574A"/>
    <w:rsid w:val="00515F98"/>
    <w:rsid w:val="0052020F"/>
    <w:rsid w:val="00520311"/>
    <w:rsid w:val="0052073C"/>
    <w:rsid w:val="00520DA8"/>
    <w:rsid w:val="00520FD6"/>
    <w:rsid w:val="00521AF1"/>
    <w:rsid w:val="00523743"/>
    <w:rsid w:val="00524987"/>
    <w:rsid w:val="00524E6F"/>
    <w:rsid w:val="00524EDC"/>
    <w:rsid w:val="00524F0A"/>
    <w:rsid w:val="00525EFF"/>
    <w:rsid w:val="00526427"/>
    <w:rsid w:val="00526513"/>
    <w:rsid w:val="0052688B"/>
    <w:rsid w:val="00526C56"/>
    <w:rsid w:val="00526E81"/>
    <w:rsid w:val="00526EC9"/>
    <w:rsid w:val="00527021"/>
    <w:rsid w:val="005272F8"/>
    <w:rsid w:val="0052736A"/>
    <w:rsid w:val="005275E4"/>
    <w:rsid w:val="005278A9"/>
    <w:rsid w:val="00527A54"/>
    <w:rsid w:val="00527C5C"/>
    <w:rsid w:val="0053037E"/>
    <w:rsid w:val="00530E7A"/>
    <w:rsid w:val="00531BD3"/>
    <w:rsid w:val="005320ED"/>
    <w:rsid w:val="00532D7C"/>
    <w:rsid w:val="00532FA1"/>
    <w:rsid w:val="00533048"/>
    <w:rsid w:val="00533639"/>
    <w:rsid w:val="00534293"/>
    <w:rsid w:val="00534641"/>
    <w:rsid w:val="00534AF3"/>
    <w:rsid w:val="00536617"/>
    <w:rsid w:val="00537036"/>
    <w:rsid w:val="0053788C"/>
    <w:rsid w:val="00537D28"/>
    <w:rsid w:val="005400A2"/>
    <w:rsid w:val="005401C3"/>
    <w:rsid w:val="00540300"/>
    <w:rsid w:val="005403D1"/>
    <w:rsid w:val="00541A0E"/>
    <w:rsid w:val="00541C7A"/>
    <w:rsid w:val="0054367E"/>
    <w:rsid w:val="00544A42"/>
    <w:rsid w:val="00544B0F"/>
    <w:rsid w:val="00545F06"/>
    <w:rsid w:val="00546B5F"/>
    <w:rsid w:val="00547401"/>
    <w:rsid w:val="00547907"/>
    <w:rsid w:val="005507C1"/>
    <w:rsid w:val="0055122D"/>
    <w:rsid w:val="00551409"/>
    <w:rsid w:val="00551B42"/>
    <w:rsid w:val="00552003"/>
    <w:rsid w:val="00552946"/>
    <w:rsid w:val="0055299C"/>
    <w:rsid w:val="00552DF8"/>
    <w:rsid w:val="00553620"/>
    <w:rsid w:val="005537D8"/>
    <w:rsid w:val="00553BC7"/>
    <w:rsid w:val="00554D3E"/>
    <w:rsid w:val="00556123"/>
    <w:rsid w:val="00556918"/>
    <w:rsid w:val="00556F1D"/>
    <w:rsid w:val="00557166"/>
    <w:rsid w:val="005574BD"/>
    <w:rsid w:val="00557C90"/>
    <w:rsid w:val="00557D1C"/>
    <w:rsid w:val="00560754"/>
    <w:rsid w:val="00560DF7"/>
    <w:rsid w:val="00560E5E"/>
    <w:rsid w:val="0056138C"/>
    <w:rsid w:val="00561DDD"/>
    <w:rsid w:val="005622D8"/>
    <w:rsid w:val="00562A7F"/>
    <w:rsid w:val="005630BC"/>
    <w:rsid w:val="005635DD"/>
    <w:rsid w:val="00564E0B"/>
    <w:rsid w:val="00564FD4"/>
    <w:rsid w:val="00565300"/>
    <w:rsid w:val="00565BE4"/>
    <w:rsid w:val="00566B07"/>
    <w:rsid w:val="0056718B"/>
    <w:rsid w:val="00567295"/>
    <w:rsid w:val="005673B0"/>
    <w:rsid w:val="005673BA"/>
    <w:rsid w:val="0056772A"/>
    <w:rsid w:val="00570164"/>
    <w:rsid w:val="0057041C"/>
    <w:rsid w:val="005704C9"/>
    <w:rsid w:val="00570B3B"/>
    <w:rsid w:val="005712F5"/>
    <w:rsid w:val="00571305"/>
    <w:rsid w:val="0057235F"/>
    <w:rsid w:val="00572679"/>
    <w:rsid w:val="00572CD4"/>
    <w:rsid w:val="00572D38"/>
    <w:rsid w:val="00572EAE"/>
    <w:rsid w:val="005734CA"/>
    <w:rsid w:val="00573D99"/>
    <w:rsid w:val="005742F7"/>
    <w:rsid w:val="00574556"/>
    <w:rsid w:val="0057520C"/>
    <w:rsid w:val="00575EB4"/>
    <w:rsid w:val="00576342"/>
    <w:rsid w:val="00576943"/>
    <w:rsid w:val="00576AB3"/>
    <w:rsid w:val="00576E4C"/>
    <w:rsid w:val="005804A1"/>
    <w:rsid w:val="005806F5"/>
    <w:rsid w:val="00580F6B"/>
    <w:rsid w:val="005812AC"/>
    <w:rsid w:val="005813B1"/>
    <w:rsid w:val="00581E28"/>
    <w:rsid w:val="00581EA5"/>
    <w:rsid w:val="00581F72"/>
    <w:rsid w:val="0058238B"/>
    <w:rsid w:val="005825C3"/>
    <w:rsid w:val="00582E03"/>
    <w:rsid w:val="005832AA"/>
    <w:rsid w:val="00584099"/>
    <w:rsid w:val="005843EC"/>
    <w:rsid w:val="00584D46"/>
    <w:rsid w:val="0058573A"/>
    <w:rsid w:val="00585AF3"/>
    <w:rsid w:val="00586053"/>
    <w:rsid w:val="00586AD8"/>
    <w:rsid w:val="00586CEF"/>
    <w:rsid w:val="0058769B"/>
    <w:rsid w:val="005877E5"/>
    <w:rsid w:val="00587F48"/>
    <w:rsid w:val="0059027D"/>
    <w:rsid w:val="00591213"/>
    <w:rsid w:val="005913FC"/>
    <w:rsid w:val="005929AD"/>
    <w:rsid w:val="00592B4C"/>
    <w:rsid w:val="00592EF6"/>
    <w:rsid w:val="00592F3C"/>
    <w:rsid w:val="0059302E"/>
    <w:rsid w:val="0059347A"/>
    <w:rsid w:val="005935E7"/>
    <w:rsid w:val="00593FDC"/>
    <w:rsid w:val="005947B4"/>
    <w:rsid w:val="005948DD"/>
    <w:rsid w:val="00594C81"/>
    <w:rsid w:val="00595375"/>
    <w:rsid w:val="005953CA"/>
    <w:rsid w:val="005956B1"/>
    <w:rsid w:val="0059654B"/>
    <w:rsid w:val="00596725"/>
    <w:rsid w:val="00597BFD"/>
    <w:rsid w:val="005A070F"/>
    <w:rsid w:val="005A1C3F"/>
    <w:rsid w:val="005A1EEA"/>
    <w:rsid w:val="005A24CF"/>
    <w:rsid w:val="005A3447"/>
    <w:rsid w:val="005A3613"/>
    <w:rsid w:val="005A4AF4"/>
    <w:rsid w:val="005A4E0C"/>
    <w:rsid w:val="005A62C9"/>
    <w:rsid w:val="005A639E"/>
    <w:rsid w:val="005A66F3"/>
    <w:rsid w:val="005A6D05"/>
    <w:rsid w:val="005A7136"/>
    <w:rsid w:val="005A71A0"/>
    <w:rsid w:val="005A7A4E"/>
    <w:rsid w:val="005A7D62"/>
    <w:rsid w:val="005A7E92"/>
    <w:rsid w:val="005A7EFB"/>
    <w:rsid w:val="005B012C"/>
    <w:rsid w:val="005B0492"/>
    <w:rsid w:val="005B0BA7"/>
    <w:rsid w:val="005B0FCB"/>
    <w:rsid w:val="005B115D"/>
    <w:rsid w:val="005B14BF"/>
    <w:rsid w:val="005B14C2"/>
    <w:rsid w:val="005B1E8B"/>
    <w:rsid w:val="005B23F0"/>
    <w:rsid w:val="005B243D"/>
    <w:rsid w:val="005B252E"/>
    <w:rsid w:val="005B34D0"/>
    <w:rsid w:val="005B38B4"/>
    <w:rsid w:val="005B5021"/>
    <w:rsid w:val="005B5859"/>
    <w:rsid w:val="005B639F"/>
    <w:rsid w:val="005B6447"/>
    <w:rsid w:val="005B6627"/>
    <w:rsid w:val="005B73E5"/>
    <w:rsid w:val="005B7CF1"/>
    <w:rsid w:val="005C04A9"/>
    <w:rsid w:val="005C1ADB"/>
    <w:rsid w:val="005C20F3"/>
    <w:rsid w:val="005C22AA"/>
    <w:rsid w:val="005C2452"/>
    <w:rsid w:val="005C2D4E"/>
    <w:rsid w:val="005C2E21"/>
    <w:rsid w:val="005C31AF"/>
    <w:rsid w:val="005C35E3"/>
    <w:rsid w:val="005C3C2C"/>
    <w:rsid w:val="005C403C"/>
    <w:rsid w:val="005C4169"/>
    <w:rsid w:val="005C430B"/>
    <w:rsid w:val="005C4EB5"/>
    <w:rsid w:val="005C51B0"/>
    <w:rsid w:val="005C5318"/>
    <w:rsid w:val="005C5C68"/>
    <w:rsid w:val="005C7161"/>
    <w:rsid w:val="005C7389"/>
    <w:rsid w:val="005C7914"/>
    <w:rsid w:val="005D00C0"/>
    <w:rsid w:val="005D0AF3"/>
    <w:rsid w:val="005D14AD"/>
    <w:rsid w:val="005D2199"/>
    <w:rsid w:val="005D22EA"/>
    <w:rsid w:val="005D267B"/>
    <w:rsid w:val="005D2FA6"/>
    <w:rsid w:val="005D39AA"/>
    <w:rsid w:val="005D39FD"/>
    <w:rsid w:val="005D43F1"/>
    <w:rsid w:val="005D4655"/>
    <w:rsid w:val="005D5462"/>
    <w:rsid w:val="005D562F"/>
    <w:rsid w:val="005D568A"/>
    <w:rsid w:val="005D5C32"/>
    <w:rsid w:val="005D5E64"/>
    <w:rsid w:val="005D69FF"/>
    <w:rsid w:val="005D6B83"/>
    <w:rsid w:val="005D6D80"/>
    <w:rsid w:val="005D6ECE"/>
    <w:rsid w:val="005D6F8C"/>
    <w:rsid w:val="005D7619"/>
    <w:rsid w:val="005E07C6"/>
    <w:rsid w:val="005E09DF"/>
    <w:rsid w:val="005E0DB4"/>
    <w:rsid w:val="005E10E9"/>
    <w:rsid w:val="005E15EE"/>
    <w:rsid w:val="005E1AD4"/>
    <w:rsid w:val="005E1CED"/>
    <w:rsid w:val="005E296B"/>
    <w:rsid w:val="005E2A25"/>
    <w:rsid w:val="005E2ADF"/>
    <w:rsid w:val="005E3195"/>
    <w:rsid w:val="005E3254"/>
    <w:rsid w:val="005E4D42"/>
    <w:rsid w:val="005E5048"/>
    <w:rsid w:val="005E50C0"/>
    <w:rsid w:val="005E583B"/>
    <w:rsid w:val="005E5FAB"/>
    <w:rsid w:val="005E6240"/>
    <w:rsid w:val="005E6971"/>
    <w:rsid w:val="005E6AFB"/>
    <w:rsid w:val="005E6F3A"/>
    <w:rsid w:val="005E7B3C"/>
    <w:rsid w:val="005E7F32"/>
    <w:rsid w:val="005F038F"/>
    <w:rsid w:val="005F07D6"/>
    <w:rsid w:val="005F12C5"/>
    <w:rsid w:val="005F14A3"/>
    <w:rsid w:val="005F14C8"/>
    <w:rsid w:val="005F17E5"/>
    <w:rsid w:val="005F1DB4"/>
    <w:rsid w:val="005F2EB5"/>
    <w:rsid w:val="005F4291"/>
    <w:rsid w:val="005F48D6"/>
    <w:rsid w:val="005F4988"/>
    <w:rsid w:val="005F4C7E"/>
    <w:rsid w:val="005F4DB0"/>
    <w:rsid w:val="005F4F83"/>
    <w:rsid w:val="005F501B"/>
    <w:rsid w:val="005F55E5"/>
    <w:rsid w:val="005F57E6"/>
    <w:rsid w:val="005F5A38"/>
    <w:rsid w:val="005F5D77"/>
    <w:rsid w:val="005F5E34"/>
    <w:rsid w:val="005F6342"/>
    <w:rsid w:val="005F72BA"/>
    <w:rsid w:val="005F7683"/>
    <w:rsid w:val="00600030"/>
    <w:rsid w:val="006000E7"/>
    <w:rsid w:val="0060049B"/>
    <w:rsid w:val="00600F60"/>
    <w:rsid w:val="0060184F"/>
    <w:rsid w:val="0060196C"/>
    <w:rsid w:val="00601BB7"/>
    <w:rsid w:val="00602522"/>
    <w:rsid w:val="006027F2"/>
    <w:rsid w:val="00602ACB"/>
    <w:rsid w:val="006033F9"/>
    <w:rsid w:val="00603692"/>
    <w:rsid w:val="00603B0C"/>
    <w:rsid w:val="00603B96"/>
    <w:rsid w:val="00603CAE"/>
    <w:rsid w:val="00603FF7"/>
    <w:rsid w:val="00604183"/>
    <w:rsid w:val="006043E7"/>
    <w:rsid w:val="0060452B"/>
    <w:rsid w:val="00604682"/>
    <w:rsid w:val="0060491E"/>
    <w:rsid w:val="006049C0"/>
    <w:rsid w:val="00604CD8"/>
    <w:rsid w:val="00604EB4"/>
    <w:rsid w:val="00605140"/>
    <w:rsid w:val="00605F68"/>
    <w:rsid w:val="0060616C"/>
    <w:rsid w:val="006065CD"/>
    <w:rsid w:val="006065E7"/>
    <w:rsid w:val="00606B4D"/>
    <w:rsid w:val="00606DCE"/>
    <w:rsid w:val="00607344"/>
    <w:rsid w:val="00607542"/>
    <w:rsid w:val="00607F2E"/>
    <w:rsid w:val="00607FE4"/>
    <w:rsid w:val="00610084"/>
    <w:rsid w:val="00610499"/>
    <w:rsid w:val="006105FE"/>
    <w:rsid w:val="0061108F"/>
    <w:rsid w:val="006116A5"/>
    <w:rsid w:val="00611A2F"/>
    <w:rsid w:val="0061258C"/>
    <w:rsid w:val="0061591F"/>
    <w:rsid w:val="00615969"/>
    <w:rsid w:val="00616537"/>
    <w:rsid w:val="00616657"/>
    <w:rsid w:val="006168A5"/>
    <w:rsid w:val="00616963"/>
    <w:rsid w:val="00617097"/>
    <w:rsid w:val="00617806"/>
    <w:rsid w:val="0061792B"/>
    <w:rsid w:val="006179DA"/>
    <w:rsid w:val="00617E1A"/>
    <w:rsid w:val="00620026"/>
    <w:rsid w:val="006200C8"/>
    <w:rsid w:val="00620A61"/>
    <w:rsid w:val="0062179C"/>
    <w:rsid w:val="00622532"/>
    <w:rsid w:val="0062254E"/>
    <w:rsid w:val="00622841"/>
    <w:rsid w:val="00623226"/>
    <w:rsid w:val="006232E0"/>
    <w:rsid w:val="00623530"/>
    <w:rsid w:val="00623ADE"/>
    <w:rsid w:val="00623B3A"/>
    <w:rsid w:val="00624400"/>
    <w:rsid w:val="00624C11"/>
    <w:rsid w:val="006255C7"/>
    <w:rsid w:val="00625692"/>
    <w:rsid w:val="0062626D"/>
    <w:rsid w:val="006262CE"/>
    <w:rsid w:val="00627192"/>
    <w:rsid w:val="006273DF"/>
    <w:rsid w:val="00627DD3"/>
    <w:rsid w:val="006302BB"/>
    <w:rsid w:val="0063053D"/>
    <w:rsid w:val="006310BC"/>
    <w:rsid w:val="0063118D"/>
    <w:rsid w:val="006313FD"/>
    <w:rsid w:val="00631A32"/>
    <w:rsid w:val="00631F5B"/>
    <w:rsid w:val="0063243F"/>
    <w:rsid w:val="00632AC4"/>
    <w:rsid w:val="00632DA7"/>
    <w:rsid w:val="00633064"/>
    <w:rsid w:val="00633CC3"/>
    <w:rsid w:val="006341D7"/>
    <w:rsid w:val="00635027"/>
    <w:rsid w:val="006354E0"/>
    <w:rsid w:val="006357D1"/>
    <w:rsid w:val="006359C7"/>
    <w:rsid w:val="00635DAA"/>
    <w:rsid w:val="00636E47"/>
    <w:rsid w:val="00637325"/>
    <w:rsid w:val="006374C8"/>
    <w:rsid w:val="00637D4F"/>
    <w:rsid w:val="00637D91"/>
    <w:rsid w:val="00637EA1"/>
    <w:rsid w:val="006402A4"/>
    <w:rsid w:val="00640612"/>
    <w:rsid w:val="00640894"/>
    <w:rsid w:val="00640D78"/>
    <w:rsid w:val="0064105F"/>
    <w:rsid w:val="00641670"/>
    <w:rsid w:val="006419C2"/>
    <w:rsid w:val="00642530"/>
    <w:rsid w:val="00642D72"/>
    <w:rsid w:val="00642F87"/>
    <w:rsid w:val="00643507"/>
    <w:rsid w:val="006445B2"/>
    <w:rsid w:val="00644784"/>
    <w:rsid w:val="00644C54"/>
    <w:rsid w:val="006455E5"/>
    <w:rsid w:val="006456F2"/>
    <w:rsid w:val="006457B6"/>
    <w:rsid w:val="006461D0"/>
    <w:rsid w:val="006464F5"/>
    <w:rsid w:val="006468BC"/>
    <w:rsid w:val="00646ACA"/>
    <w:rsid w:val="00646DAF"/>
    <w:rsid w:val="006470BC"/>
    <w:rsid w:val="00647CB8"/>
    <w:rsid w:val="0065024B"/>
    <w:rsid w:val="00650912"/>
    <w:rsid w:val="00650B14"/>
    <w:rsid w:val="00650D52"/>
    <w:rsid w:val="006515F6"/>
    <w:rsid w:val="00653554"/>
    <w:rsid w:val="006539CB"/>
    <w:rsid w:val="00653B0B"/>
    <w:rsid w:val="00653B7E"/>
    <w:rsid w:val="00653F06"/>
    <w:rsid w:val="0065541F"/>
    <w:rsid w:val="00656326"/>
    <w:rsid w:val="00656650"/>
    <w:rsid w:val="006572BA"/>
    <w:rsid w:val="00657ABF"/>
    <w:rsid w:val="00657DA5"/>
    <w:rsid w:val="00660FC4"/>
    <w:rsid w:val="00660FDD"/>
    <w:rsid w:val="0066122F"/>
    <w:rsid w:val="006614E4"/>
    <w:rsid w:val="0066162C"/>
    <w:rsid w:val="00661F38"/>
    <w:rsid w:val="006623C9"/>
    <w:rsid w:val="006627DB"/>
    <w:rsid w:val="00662CC2"/>
    <w:rsid w:val="00662F83"/>
    <w:rsid w:val="00663BFC"/>
    <w:rsid w:val="00664AAD"/>
    <w:rsid w:val="00665353"/>
    <w:rsid w:val="006653EC"/>
    <w:rsid w:val="0066675D"/>
    <w:rsid w:val="006667E7"/>
    <w:rsid w:val="00666964"/>
    <w:rsid w:val="006670A5"/>
    <w:rsid w:val="00667765"/>
    <w:rsid w:val="006702ED"/>
    <w:rsid w:val="0067182E"/>
    <w:rsid w:val="00671FF7"/>
    <w:rsid w:val="006723CA"/>
    <w:rsid w:val="00672BF6"/>
    <w:rsid w:val="00672F29"/>
    <w:rsid w:val="006731E0"/>
    <w:rsid w:val="006737D3"/>
    <w:rsid w:val="00673DF1"/>
    <w:rsid w:val="00674052"/>
    <w:rsid w:val="0067407A"/>
    <w:rsid w:val="006750E1"/>
    <w:rsid w:val="00675575"/>
    <w:rsid w:val="006760FE"/>
    <w:rsid w:val="00676A4E"/>
    <w:rsid w:val="00677364"/>
    <w:rsid w:val="0067770F"/>
    <w:rsid w:val="00677C93"/>
    <w:rsid w:val="00677D97"/>
    <w:rsid w:val="00677EC5"/>
    <w:rsid w:val="0068014F"/>
    <w:rsid w:val="00680613"/>
    <w:rsid w:val="006806DF"/>
    <w:rsid w:val="00680CC3"/>
    <w:rsid w:val="00680D49"/>
    <w:rsid w:val="0068240C"/>
    <w:rsid w:val="00682416"/>
    <w:rsid w:val="0068275A"/>
    <w:rsid w:val="00682946"/>
    <w:rsid w:val="00683321"/>
    <w:rsid w:val="00685094"/>
    <w:rsid w:val="006857B7"/>
    <w:rsid w:val="00686453"/>
    <w:rsid w:val="006866F8"/>
    <w:rsid w:val="00687C59"/>
    <w:rsid w:val="00687C5F"/>
    <w:rsid w:val="0069042F"/>
    <w:rsid w:val="00690756"/>
    <w:rsid w:val="00690D31"/>
    <w:rsid w:val="006917B8"/>
    <w:rsid w:val="00691C46"/>
    <w:rsid w:val="00691D27"/>
    <w:rsid w:val="00691D60"/>
    <w:rsid w:val="0069389F"/>
    <w:rsid w:val="00694504"/>
    <w:rsid w:val="006951AA"/>
    <w:rsid w:val="00696345"/>
    <w:rsid w:val="006969E4"/>
    <w:rsid w:val="00696A6B"/>
    <w:rsid w:val="00696A97"/>
    <w:rsid w:val="006978B4"/>
    <w:rsid w:val="006A011F"/>
    <w:rsid w:val="006A0505"/>
    <w:rsid w:val="006A07AD"/>
    <w:rsid w:val="006A099D"/>
    <w:rsid w:val="006A0BB3"/>
    <w:rsid w:val="006A1060"/>
    <w:rsid w:val="006A137A"/>
    <w:rsid w:val="006A1898"/>
    <w:rsid w:val="006A1971"/>
    <w:rsid w:val="006A1D07"/>
    <w:rsid w:val="006A2084"/>
    <w:rsid w:val="006A2F5F"/>
    <w:rsid w:val="006A3738"/>
    <w:rsid w:val="006A3AA7"/>
    <w:rsid w:val="006A3B26"/>
    <w:rsid w:val="006A3BDC"/>
    <w:rsid w:val="006A3EB3"/>
    <w:rsid w:val="006A46E3"/>
    <w:rsid w:val="006A4D7D"/>
    <w:rsid w:val="006A5170"/>
    <w:rsid w:val="006A5988"/>
    <w:rsid w:val="006A729E"/>
    <w:rsid w:val="006A76DA"/>
    <w:rsid w:val="006A7B7D"/>
    <w:rsid w:val="006A7C50"/>
    <w:rsid w:val="006A7F5C"/>
    <w:rsid w:val="006B058F"/>
    <w:rsid w:val="006B06C1"/>
    <w:rsid w:val="006B0AF7"/>
    <w:rsid w:val="006B14F1"/>
    <w:rsid w:val="006B1897"/>
    <w:rsid w:val="006B18DA"/>
    <w:rsid w:val="006B18F5"/>
    <w:rsid w:val="006B2B4A"/>
    <w:rsid w:val="006B2F17"/>
    <w:rsid w:val="006B2F97"/>
    <w:rsid w:val="006B32C2"/>
    <w:rsid w:val="006B3319"/>
    <w:rsid w:val="006B4943"/>
    <w:rsid w:val="006B5FB1"/>
    <w:rsid w:val="006B64F5"/>
    <w:rsid w:val="006B6944"/>
    <w:rsid w:val="006B7408"/>
    <w:rsid w:val="006B7832"/>
    <w:rsid w:val="006B7AAB"/>
    <w:rsid w:val="006B7D89"/>
    <w:rsid w:val="006B7F8C"/>
    <w:rsid w:val="006C0027"/>
    <w:rsid w:val="006C01C1"/>
    <w:rsid w:val="006C033B"/>
    <w:rsid w:val="006C0880"/>
    <w:rsid w:val="006C09B0"/>
    <w:rsid w:val="006C0C84"/>
    <w:rsid w:val="006C0DE0"/>
    <w:rsid w:val="006C0F18"/>
    <w:rsid w:val="006C1A38"/>
    <w:rsid w:val="006C1FE6"/>
    <w:rsid w:val="006C28A6"/>
    <w:rsid w:val="006C2B7C"/>
    <w:rsid w:val="006C2F76"/>
    <w:rsid w:val="006C3879"/>
    <w:rsid w:val="006C3A54"/>
    <w:rsid w:val="006C3ACC"/>
    <w:rsid w:val="006C4D31"/>
    <w:rsid w:val="006C5619"/>
    <w:rsid w:val="006C59B0"/>
    <w:rsid w:val="006C5DDC"/>
    <w:rsid w:val="006C689D"/>
    <w:rsid w:val="006C6A69"/>
    <w:rsid w:val="006C6CFC"/>
    <w:rsid w:val="006C74E4"/>
    <w:rsid w:val="006C7576"/>
    <w:rsid w:val="006C7598"/>
    <w:rsid w:val="006D1017"/>
    <w:rsid w:val="006D1BA0"/>
    <w:rsid w:val="006D1C24"/>
    <w:rsid w:val="006D2753"/>
    <w:rsid w:val="006D2796"/>
    <w:rsid w:val="006D2833"/>
    <w:rsid w:val="006D2C65"/>
    <w:rsid w:val="006D32DB"/>
    <w:rsid w:val="006D353E"/>
    <w:rsid w:val="006D35BF"/>
    <w:rsid w:val="006D39AE"/>
    <w:rsid w:val="006D3B0E"/>
    <w:rsid w:val="006D4DBE"/>
    <w:rsid w:val="006D4FFF"/>
    <w:rsid w:val="006D53AF"/>
    <w:rsid w:val="006D574E"/>
    <w:rsid w:val="006D579D"/>
    <w:rsid w:val="006D5924"/>
    <w:rsid w:val="006D61B7"/>
    <w:rsid w:val="006D6E2D"/>
    <w:rsid w:val="006D6ED1"/>
    <w:rsid w:val="006D7F4F"/>
    <w:rsid w:val="006E0448"/>
    <w:rsid w:val="006E09CF"/>
    <w:rsid w:val="006E0E32"/>
    <w:rsid w:val="006E1317"/>
    <w:rsid w:val="006E1860"/>
    <w:rsid w:val="006E1E17"/>
    <w:rsid w:val="006E1F84"/>
    <w:rsid w:val="006E2046"/>
    <w:rsid w:val="006E22F3"/>
    <w:rsid w:val="006E25AE"/>
    <w:rsid w:val="006E26E9"/>
    <w:rsid w:val="006E275C"/>
    <w:rsid w:val="006E3ACF"/>
    <w:rsid w:val="006E3B94"/>
    <w:rsid w:val="006E4107"/>
    <w:rsid w:val="006E46AE"/>
    <w:rsid w:val="006E4BA8"/>
    <w:rsid w:val="006E4DE5"/>
    <w:rsid w:val="006E4FCC"/>
    <w:rsid w:val="006E55DA"/>
    <w:rsid w:val="006E6697"/>
    <w:rsid w:val="006E670F"/>
    <w:rsid w:val="006E694B"/>
    <w:rsid w:val="006E6E5C"/>
    <w:rsid w:val="006F09DF"/>
    <w:rsid w:val="006F1567"/>
    <w:rsid w:val="006F18B4"/>
    <w:rsid w:val="006F216E"/>
    <w:rsid w:val="006F2652"/>
    <w:rsid w:val="006F3DE3"/>
    <w:rsid w:val="006F3EAE"/>
    <w:rsid w:val="006F3F1F"/>
    <w:rsid w:val="006F4A22"/>
    <w:rsid w:val="006F5124"/>
    <w:rsid w:val="006F51C0"/>
    <w:rsid w:val="006F556C"/>
    <w:rsid w:val="006F5E6C"/>
    <w:rsid w:val="006F5E99"/>
    <w:rsid w:val="006F6866"/>
    <w:rsid w:val="006F6AC8"/>
    <w:rsid w:val="006F72C4"/>
    <w:rsid w:val="006F7915"/>
    <w:rsid w:val="006F7D59"/>
    <w:rsid w:val="0070034A"/>
    <w:rsid w:val="007012AC"/>
    <w:rsid w:val="007015E8"/>
    <w:rsid w:val="007019A0"/>
    <w:rsid w:val="0070216F"/>
    <w:rsid w:val="007022D9"/>
    <w:rsid w:val="007023FE"/>
    <w:rsid w:val="0070278A"/>
    <w:rsid w:val="0070285F"/>
    <w:rsid w:val="00702C17"/>
    <w:rsid w:val="007039F6"/>
    <w:rsid w:val="00703E88"/>
    <w:rsid w:val="00704129"/>
    <w:rsid w:val="00704FD7"/>
    <w:rsid w:val="007055D3"/>
    <w:rsid w:val="0070568E"/>
    <w:rsid w:val="00706F94"/>
    <w:rsid w:val="007070F0"/>
    <w:rsid w:val="00707648"/>
    <w:rsid w:val="007078E8"/>
    <w:rsid w:val="0071003F"/>
    <w:rsid w:val="007101DD"/>
    <w:rsid w:val="00710386"/>
    <w:rsid w:val="007109BD"/>
    <w:rsid w:val="007116CE"/>
    <w:rsid w:val="00711D25"/>
    <w:rsid w:val="00711D84"/>
    <w:rsid w:val="00712D4A"/>
    <w:rsid w:val="00713387"/>
    <w:rsid w:val="00713968"/>
    <w:rsid w:val="00713D6B"/>
    <w:rsid w:val="007150F5"/>
    <w:rsid w:val="007152E5"/>
    <w:rsid w:val="007161D7"/>
    <w:rsid w:val="00716A14"/>
    <w:rsid w:val="00720007"/>
    <w:rsid w:val="00720210"/>
    <w:rsid w:val="00720526"/>
    <w:rsid w:val="007206DF"/>
    <w:rsid w:val="00720783"/>
    <w:rsid w:val="0072080D"/>
    <w:rsid w:val="00720C70"/>
    <w:rsid w:val="00720CF2"/>
    <w:rsid w:val="00721068"/>
    <w:rsid w:val="0072107F"/>
    <w:rsid w:val="00721432"/>
    <w:rsid w:val="0072173A"/>
    <w:rsid w:val="007218BE"/>
    <w:rsid w:val="00721AF2"/>
    <w:rsid w:val="007220FF"/>
    <w:rsid w:val="00722772"/>
    <w:rsid w:val="00722DE4"/>
    <w:rsid w:val="00722FDF"/>
    <w:rsid w:val="00723794"/>
    <w:rsid w:val="007245A3"/>
    <w:rsid w:val="00724E9F"/>
    <w:rsid w:val="007251C4"/>
    <w:rsid w:val="00725424"/>
    <w:rsid w:val="00725446"/>
    <w:rsid w:val="007257E8"/>
    <w:rsid w:val="00726C87"/>
    <w:rsid w:val="0072719A"/>
    <w:rsid w:val="0072733D"/>
    <w:rsid w:val="00727B1B"/>
    <w:rsid w:val="00727CD2"/>
    <w:rsid w:val="0073048D"/>
    <w:rsid w:val="0073054E"/>
    <w:rsid w:val="00731240"/>
    <w:rsid w:val="007316E9"/>
    <w:rsid w:val="00731938"/>
    <w:rsid w:val="00732735"/>
    <w:rsid w:val="00732AD5"/>
    <w:rsid w:val="0073321D"/>
    <w:rsid w:val="0073370C"/>
    <w:rsid w:val="00733859"/>
    <w:rsid w:val="00733945"/>
    <w:rsid w:val="00733A54"/>
    <w:rsid w:val="00734C29"/>
    <w:rsid w:val="00734E55"/>
    <w:rsid w:val="0073585C"/>
    <w:rsid w:val="0073591D"/>
    <w:rsid w:val="00735F53"/>
    <w:rsid w:val="00736190"/>
    <w:rsid w:val="00736AF2"/>
    <w:rsid w:val="00736B3D"/>
    <w:rsid w:val="00737718"/>
    <w:rsid w:val="00740288"/>
    <w:rsid w:val="00740A5B"/>
    <w:rsid w:val="007411A4"/>
    <w:rsid w:val="0074160E"/>
    <w:rsid w:val="00742B14"/>
    <w:rsid w:val="00742B74"/>
    <w:rsid w:val="007443E9"/>
    <w:rsid w:val="007447A5"/>
    <w:rsid w:val="00744FC8"/>
    <w:rsid w:val="00745490"/>
    <w:rsid w:val="007454DD"/>
    <w:rsid w:val="0074554D"/>
    <w:rsid w:val="00746C00"/>
    <w:rsid w:val="00746FFC"/>
    <w:rsid w:val="0074739B"/>
    <w:rsid w:val="00750092"/>
    <w:rsid w:val="0075046E"/>
    <w:rsid w:val="00750EFE"/>
    <w:rsid w:val="00751576"/>
    <w:rsid w:val="00751A7A"/>
    <w:rsid w:val="00751A9C"/>
    <w:rsid w:val="0075209E"/>
    <w:rsid w:val="007534F5"/>
    <w:rsid w:val="0075390D"/>
    <w:rsid w:val="00753CBD"/>
    <w:rsid w:val="00753E85"/>
    <w:rsid w:val="0075418B"/>
    <w:rsid w:val="00754BF6"/>
    <w:rsid w:val="00754F40"/>
    <w:rsid w:val="00756915"/>
    <w:rsid w:val="00756BB2"/>
    <w:rsid w:val="007575DE"/>
    <w:rsid w:val="0075763C"/>
    <w:rsid w:val="007576CB"/>
    <w:rsid w:val="00757B35"/>
    <w:rsid w:val="00757E49"/>
    <w:rsid w:val="0076034E"/>
    <w:rsid w:val="00760A06"/>
    <w:rsid w:val="0076164D"/>
    <w:rsid w:val="00761745"/>
    <w:rsid w:val="00761A8A"/>
    <w:rsid w:val="00761D8F"/>
    <w:rsid w:val="0076276B"/>
    <w:rsid w:val="0076299C"/>
    <w:rsid w:val="00762EC3"/>
    <w:rsid w:val="00763190"/>
    <w:rsid w:val="00763651"/>
    <w:rsid w:val="00763857"/>
    <w:rsid w:val="00763D5E"/>
    <w:rsid w:val="007641FA"/>
    <w:rsid w:val="00764DD0"/>
    <w:rsid w:val="00765DF4"/>
    <w:rsid w:val="00766154"/>
    <w:rsid w:val="00766509"/>
    <w:rsid w:val="00766A74"/>
    <w:rsid w:val="00766C19"/>
    <w:rsid w:val="00767045"/>
    <w:rsid w:val="007671CD"/>
    <w:rsid w:val="00767335"/>
    <w:rsid w:val="00770639"/>
    <w:rsid w:val="00771A6D"/>
    <w:rsid w:val="0077209E"/>
    <w:rsid w:val="00772273"/>
    <w:rsid w:val="00772E80"/>
    <w:rsid w:val="00773A58"/>
    <w:rsid w:val="00773DDB"/>
    <w:rsid w:val="00773FA5"/>
    <w:rsid w:val="007740A2"/>
    <w:rsid w:val="007747B5"/>
    <w:rsid w:val="00774C1D"/>
    <w:rsid w:val="007761C8"/>
    <w:rsid w:val="007762CB"/>
    <w:rsid w:val="007763C2"/>
    <w:rsid w:val="00776414"/>
    <w:rsid w:val="00776663"/>
    <w:rsid w:val="00776B88"/>
    <w:rsid w:val="00777105"/>
    <w:rsid w:val="00777838"/>
    <w:rsid w:val="00777ABB"/>
    <w:rsid w:val="0078045E"/>
    <w:rsid w:val="007804D4"/>
    <w:rsid w:val="00780D02"/>
    <w:rsid w:val="00781141"/>
    <w:rsid w:val="00781D7E"/>
    <w:rsid w:val="007826D7"/>
    <w:rsid w:val="00782741"/>
    <w:rsid w:val="00782941"/>
    <w:rsid w:val="0078415A"/>
    <w:rsid w:val="00784398"/>
    <w:rsid w:val="00784508"/>
    <w:rsid w:val="00784A26"/>
    <w:rsid w:val="00784BA8"/>
    <w:rsid w:val="00784EE4"/>
    <w:rsid w:val="0078520E"/>
    <w:rsid w:val="00785885"/>
    <w:rsid w:val="00785FCC"/>
    <w:rsid w:val="00786465"/>
    <w:rsid w:val="00786C65"/>
    <w:rsid w:val="00786EAA"/>
    <w:rsid w:val="007874B3"/>
    <w:rsid w:val="0078768D"/>
    <w:rsid w:val="00787BE2"/>
    <w:rsid w:val="00787F4D"/>
    <w:rsid w:val="00787FF0"/>
    <w:rsid w:val="007903F6"/>
    <w:rsid w:val="0079093D"/>
    <w:rsid w:val="0079154E"/>
    <w:rsid w:val="00791E55"/>
    <w:rsid w:val="0079202F"/>
    <w:rsid w:val="007924DF"/>
    <w:rsid w:val="00792778"/>
    <w:rsid w:val="00792B37"/>
    <w:rsid w:val="00792BFE"/>
    <w:rsid w:val="007939CE"/>
    <w:rsid w:val="007944C2"/>
    <w:rsid w:val="00795960"/>
    <w:rsid w:val="00795AFC"/>
    <w:rsid w:val="00795D06"/>
    <w:rsid w:val="0079608F"/>
    <w:rsid w:val="00796FF7"/>
    <w:rsid w:val="007976E6"/>
    <w:rsid w:val="00797712"/>
    <w:rsid w:val="007A0195"/>
    <w:rsid w:val="007A1226"/>
    <w:rsid w:val="007A1759"/>
    <w:rsid w:val="007A1945"/>
    <w:rsid w:val="007A292C"/>
    <w:rsid w:val="007A2FD2"/>
    <w:rsid w:val="007A312B"/>
    <w:rsid w:val="007A3C75"/>
    <w:rsid w:val="007A4CD6"/>
    <w:rsid w:val="007A5318"/>
    <w:rsid w:val="007A5ED1"/>
    <w:rsid w:val="007A6420"/>
    <w:rsid w:val="007A64C8"/>
    <w:rsid w:val="007A6C70"/>
    <w:rsid w:val="007A6FE1"/>
    <w:rsid w:val="007A70F7"/>
    <w:rsid w:val="007A721C"/>
    <w:rsid w:val="007B0FCC"/>
    <w:rsid w:val="007B1CF0"/>
    <w:rsid w:val="007B21F8"/>
    <w:rsid w:val="007B2E1B"/>
    <w:rsid w:val="007B3B06"/>
    <w:rsid w:val="007B443B"/>
    <w:rsid w:val="007B4888"/>
    <w:rsid w:val="007B4C4C"/>
    <w:rsid w:val="007B4F86"/>
    <w:rsid w:val="007B51D0"/>
    <w:rsid w:val="007B5C87"/>
    <w:rsid w:val="007B5DC0"/>
    <w:rsid w:val="007B5FFB"/>
    <w:rsid w:val="007B630B"/>
    <w:rsid w:val="007B6BC3"/>
    <w:rsid w:val="007B7581"/>
    <w:rsid w:val="007B79B2"/>
    <w:rsid w:val="007B7DB1"/>
    <w:rsid w:val="007C0305"/>
    <w:rsid w:val="007C04E4"/>
    <w:rsid w:val="007C062B"/>
    <w:rsid w:val="007C0A80"/>
    <w:rsid w:val="007C1790"/>
    <w:rsid w:val="007C2B80"/>
    <w:rsid w:val="007C2BED"/>
    <w:rsid w:val="007C3361"/>
    <w:rsid w:val="007C3578"/>
    <w:rsid w:val="007C3FDE"/>
    <w:rsid w:val="007C43DE"/>
    <w:rsid w:val="007C4631"/>
    <w:rsid w:val="007C46BF"/>
    <w:rsid w:val="007C486F"/>
    <w:rsid w:val="007C49A4"/>
    <w:rsid w:val="007C5C95"/>
    <w:rsid w:val="007C5D79"/>
    <w:rsid w:val="007C6232"/>
    <w:rsid w:val="007C72CC"/>
    <w:rsid w:val="007C7FBA"/>
    <w:rsid w:val="007D0451"/>
    <w:rsid w:val="007D0C56"/>
    <w:rsid w:val="007D1C52"/>
    <w:rsid w:val="007D20DD"/>
    <w:rsid w:val="007D2192"/>
    <w:rsid w:val="007D2D4F"/>
    <w:rsid w:val="007D357F"/>
    <w:rsid w:val="007D4214"/>
    <w:rsid w:val="007D4809"/>
    <w:rsid w:val="007D4FAC"/>
    <w:rsid w:val="007D5B81"/>
    <w:rsid w:val="007D6006"/>
    <w:rsid w:val="007D63B1"/>
    <w:rsid w:val="007D6CB9"/>
    <w:rsid w:val="007E02D3"/>
    <w:rsid w:val="007E0CDB"/>
    <w:rsid w:val="007E1ECF"/>
    <w:rsid w:val="007E253E"/>
    <w:rsid w:val="007E257E"/>
    <w:rsid w:val="007E290A"/>
    <w:rsid w:val="007E2E18"/>
    <w:rsid w:val="007E2EDD"/>
    <w:rsid w:val="007E4B7F"/>
    <w:rsid w:val="007E4BD8"/>
    <w:rsid w:val="007E4F3E"/>
    <w:rsid w:val="007E530F"/>
    <w:rsid w:val="007E5BF9"/>
    <w:rsid w:val="007E5BFF"/>
    <w:rsid w:val="007E5D7E"/>
    <w:rsid w:val="007E629E"/>
    <w:rsid w:val="007E6B7C"/>
    <w:rsid w:val="007E70CB"/>
    <w:rsid w:val="007E717F"/>
    <w:rsid w:val="007E7C67"/>
    <w:rsid w:val="007E7DA3"/>
    <w:rsid w:val="007F018E"/>
    <w:rsid w:val="007F07A6"/>
    <w:rsid w:val="007F07E1"/>
    <w:rsid w:val="007F0CA2"/>
    <w:rsid w:val="007F1478"/>
    <w:rsid w:val="007F17CC"/>
    <w:rsid w:val="007F17D0"/>
    <w:rsid w:val="007F19B7"/>
    <w:rsid w:val="007F1DB6"/>
    <w:rsid w:val="007F2026"/>
    <w:rsid w:val="007F2E5F"/>
    <w:rsid w:val="007F2FA1"/>
    <w:rsid w:val="007F2FDF"/>
    <w:rsid w:val="007F37BF"/>
    <w:rsid w:val="007F393F"/>
    <w:rsid w:val="007F40F8"/>
    <w:rsid w:val="007F49B6"/>
    <w:rsid w:val="007F525B"/>
    <w:rsid w:val="007F5648"/>
    <w:rsid w:val="007F5E50"/>
    <w:rsid w:val="007F5E78"/>
    <w:rsid w:val="007F6DE4"/>
    <w:rsid w:val="007F705A"/>
    <w:rsid w:val="007F716F"/>
    <w:rsid w:val="007F7295"/>
    <w:rsid w:val="007F7793"/>
    <w:rsid w:val="008005FE"/>
    <w:rsid w:val="00800609"/>
    <w:rsid w:val="00801172"/>
    <w:rsid w:val="008016B7"/>
    <w:rsid w:val="00801913"/>
    <w:rsid w:val="00801B5E"/>
    <w:rsid w:val="00801BCB"/>
    <w:rsid w:val="00802450"/>
    <w:rsid w:val="00802A40"/>
    <w:rsid w:val="00802AB3"/>
    <w:rsid w:val="00802ADA"/>
    <w:rsid w:val="008032BC"/>
    <w:rsid w:val="008035B7"/>
    <w:rsid w:val="00804C0A"/>
    <w:rsid w:val="0080539C"/>
    <w:rsid w:val="0080566C"/>
    <w:rsid w:val="00805858"/>
    <w:rsid w:val="00807EF2"/>
    <w:rsid w:val="00810602"/>
    <w:rsid w:val="0081099E"/>
    <w:rsid w:val="00810AD1"/>
    <w:rsid w:val="008114DA"/>
    <w:rsid w:val="00811E12"/>
    <w:rsid w:val="00811FB5"/>
    <w:rsid w:val="0081217E"/>
    <w:rsid w:val="00812435"/>
    <w:rsid w:val="0081350D"/>
    <w:rsid w:val="00813A03"/>
    <w:rsid w:val="00813BBD"/>
    <w:rsid w:val="00813BC1"/>
    <w:rsid w:val="00813E54"/>
    <w:rsid w:val="008140E1"/>
    <w:rsid w:val="00814A87"/>
    <w:rsid w:val="00815126"/>
    <w:rsid w:val="0081539B"/>
    <w:rsid w:val="00815621"/>
    <w:rsid w:val="0081575F"/>
    <w:rsid w:val="00815867"/>
    <w:rsid w:val="00817779"/>
    <w:rsid w:val="008178F6"/>
    <w:rsid w:val="00820384"/>
    <w:rsid w:val="008206CC"/>
    <w:rsid w:val="0082075D"/>
    <w:rsid w:val="00821F71"/>
    <w:rsid w:val="0082294F"/>
    <w:rsid w:val="00822FC7"/>
    <w:rsid w:val="00823BC3"/>
    <w:rsid w:val="00823DA0"/>
    <w:rsid w:val="00824A4F"/>
    <w:rsid w:val="008250B1"/>
    <w:rsid w:val="008256E0"/>
    <w:rsid w:val="00825960"/>
    <w:rsid w:val="00825BC1"/>
    <w:rsid w:val="0082608A"/>
    <w:rsid w:val="008264D1"/>
    <w:rsid w:val="008264F0"/>
    <w:rsid w:val="00826952"/>
    <w:rsid w:val="00826B45"/>
    <w:rsid w:val="00826C2A"/>
    <w:rsid w:val="00826F7F"/>
    <w:rsid w:val="00827DCF"/>
    <w:rsid w:val="008306A9"/>
    <w:rsid w:val="008306E7"/>
    <w:rsid w:val="00830D75"/>
    <w:rsid w:val="00830F70"/>
    <w:rsid w:val="0083199E"/>
    <w:rsid w:val="008319A4"/>
    <w:rsid w:val="00831AF6"/>
    <w:rsid w:val="00831E64"/>
    <w:rsid w:val="00832062"/>
    <w:rsid w:val="008322A3"/>
    <w:rsid w:val="008327CD"/>
    <w:rsid w:val="00832E5D"/>
    <w:rsid w:val="00833DBB"/>
    <w:rsid w:val="00833FAA"/>
    <w:rsid w:val="00834059"/>
    <w:rsid w:val="00834334"/>
    <w:rsid w:val="0083440B"/>
    <w:rsid w:val="00834449"/>
    <w:rsid w:val="00834A38"/>
    <w:rsid w:val="00834DD1"/>
    <w:rsid w:val="0083551E"/>
    <w:rsid w:val="00835796"/>
    <w:rsid w:val="00835B96"/>
    <w:rsid w:val="00835BD9"/>
    <w:rsid w:val="00835CE6"/>
    <w:rsid w:val="00837109"/>
    <w:rsid w:val="00837910"/>
    <w:rsid w:val="00837952"/>
    <w:rsid w:val="0084006B"/>
    <w:rsid w:val="008400F0"/>
    <w:rsid w:val="0084050F"/>
    <w:rsid w:val="00841052"/>
    <w:rsid w:val="00841154"/>
    <w:rsid w:val="008414B6"/>
    <w:rsid w:val="008419D2"/>
    <w:rsid w:val="00841B53"/>
    <w:rsid w:val="0084208E"/>
    <w:rsid w:val="0084265B"/>
    <w:rsid w:val="00842687"/>
    <w:rsid w:val="00842FD4"/>
    <w:rsid w:val="0084353B"/>
    <w:rsid w:val="0084391E"/>
    <w:rsid w:val="00843F20"/>
    <w:rsid w:val="008440E7"/>
    <w:rsid w:val="008442FE"/>
    <w:rsid w:val="00844304"/>
    <w:rsid w:val="0084457B"/>
    <w:rsid w:val="008445F3"/>
    <w:rsid w:val="008446CD"/>
    <w:rsid w:val="00844BCD"/>
    <w:rsid w:val="00844E3D"/>
    <w:rsid w:val="00844F2B"/>
    <w:rsid w:val="00846DF9"/>
    <w:rsid w:val="00846F6F"/>
    <w:rsid w:val="00847468"/>
    <w:rsid w:val="0084747C"/>
    <w:rsid w:val="00847F8A"/>
    <w:rsid w:val="008501BF"/>
    <w:rsid w:val="00850949"/>
    <w:rsid w:val="00850E54"/>
    <w:rsid w:val="00851168"/>
    <w:rsid w:val="0085124A"/>
    <w:rsid w:val="0085142C"/>
    <w:rsid w:val="00851725"/>
    <w:rsid w:val="00851892"/>
    <w:rsid w:val="00851902"/>
    <w:rsid w:val="00852284"/>
    <w:rsid w:val="008530E5"/>
    <w:rsid w:val="00853A04"/>
    <w:rsid w:val="00853CF8"/>
    <w:rsid w:val="00853D46"/>
    <w:rsid w:val="0085426C"/>
    <w:rsid w:val="00854457"/>
    <w:rsid w:val="00854B95"/>
    <w:rsid w:val="00854BDD"/>
    <w:rsid w:val="00854ED2"/>
    <w:rsid w:val="00854F09"/>
    <w:rsid w:val="008552A6"/>
    <w:rsid w:val="0085550D"/>
    <w:rsid w:val="0085564F"/>
    <w:rsid w:val="00855F8E"/>
    <w:rsid w:val="00856080"/>
    <w:rsid w:val="008562C6"/>
    <w:rsid w:val="00856442"/>
    <w:rsid w:val="00856815"/>
    <w:rsid w:val="008568AD"/>
    <w:rsid w:val="008575B2"/>
    <w:rsid w:val="0086062F"/>
    <w:rsid w:val="00861ADC"/>
    <w:rsid w:val="00862797"/>
    <w:rsid w:val="008632A2"/>
    <w:rsid w:val="00864CE9"/>
    <w:rsid w:val="00864D6F"/>
    <w:rsid w:val="00865238"/>
    <w:rsid w:val="008655E9"/>
    <w:rsid w:val="00867C5B"/>
    <w:rsid w:val="00870C50"/>
    <w:rsid w:val="00871CC0"/>
    <w:rsid w:val="00872DAD"/>
    <w:rsid w:val="008730C0"/>
    <w:rsid w:val="008734FF"/>
    <w:rsid w:val="0087381D"/>
    <w:rsid w:val="008740AB"/>
    <w:rsid w:val="00874A06"/>
    <w:rsid w:val="00875837"/>
    <w:rsid w:val="0087636C"/>
    <w:rsid w:val="00876E96"/>
    <w:rsid w:val="00877692"/>
    <w:rsid w:val="008776B9"/>
    <w:rsid w:val="00877E44"/>
    <w:rsid w:val="008801DD"/>
    <w:rsid w:val="008806E5"/>
    <w:rsid w:val="00880A30"/>
    <w:rsid w:val="00880CF5"/>
    <w:rsid w:val="00880E36"/>
    <w:rsid w:val="008812E2"/>
    <w:rsid w:val="00881555"/>
    <w:rsid w:val="0088194C"/>
    <w:rsid w:val="00881EAC"/>
    <w:rsid w:val="00882039"/>
    <w:rsid w:val="0088207D"/>
    <w:rsid w:val="00882344"/>
    <w:rsid w:val="00882896"/>
    <w:rsid w:val="008841A8"/>
    <w:rsid w:val="0088474D"/>
    <w:rsid w:val="00884DDE"/>
    <w:rsid w:val="008860A0"/>
    <w:rsid w:val="008865D4"/>
    <w:rsid w:val="008869D9"/>
    <w:rsid w:val="0088782E"/>
    <w:rsid w:val="008909BE"/>
    <w:rsid w:val="00890A93"/>
    <w:rsid w:val="00890B77"/>
    <w:rsid w:val="00890E00"/>
    <w:rsid w:val="00890E11"/>
    <w:rsid w:val="00890F56"/>
    <w:rsid w:val="008911D0"/>
    <w:rsid w:val="008914FF"/>
    <w:rsid w:val="0089153B"/>
    <w:rsid w:val="00892177"/>
    <w:rsid w:val="00892573"/>
    <w:rsid w:val="00892CBD"/>
    <w:rsid w:val="0089335A"/>
    <w:rsid w:val="00893CB5"/>
    <w:rsid w:val="00893CBA"/>
    <w:rsid w:val="00893DC0"/>
    <w:rsid w:val="008942E4"/>
    <w:rsid w:val="008943CC"/>
    <w:rsid w:val="00894981"/>
    <w:rsid w:val="008949E4"/>
    <w:rsid w:val="00894FCF"/>
    <w:rsid w:val="008955F0"/>
    <w:rsid w:val="00895EF6"/>
    <w:rsid w:val="0089641D"/>
    <w:rsid w:val="0089708B"/>
    <w:rsid w:val="00897C1F"/>
    <w:rsid w:val="00897E68"/>
    <w:rsid w:val="008A0D35"/>
    <w:rsid w:val="008A0E14"/>
    <w:rsid w:val="008A136A"/>
    <w:rsid w:val="008A1452"/>
    <w:rsid w:val="008A26C4"/>
    <w:rsid w:val="008A2834"/>
    <w:rsid w:val="008A37F5"/>
    <w:rsid w:val="008A382B"/>
    <w:rsid w:val="008A386D"/>
    <w:rsid w:val="008A4043"/>
    <w:rsid w:val="008A4C62"/>
    <w:rsid w:val="008A5469"/>
    <w:rsid w:val="008A5E6D"/>
    <w:rsid w:val="008A6054"/>
    <w:rsid w:val="008A63BF"/>
    <w:rsid w:val="008A67D5"/>
    <w:rsid w:val="008A69D1"/>
    <w:rsid w:val="008A764B"/>
    <w:rsid w:val="008A7BCE"/>
    <w:rsid w:val="008B03A0"/>
    <w:rsid w:val="008B065F"/>
    <w:rsid w:val="008B0BBD"/>
    <w:rsid w:val="008B1562"/>
    <w:rsid w:val="008B1961"/>
    <w:rsid w:val="008B1BA2"/>
    <w:rsid w:val="008B20A1"/>
    <w:rsid w:val="008B2521"/>
    <w:rsid w:val="008B2678"/>
    <w:rsid w:val="008B295E"/>
    <w:rsid w:val="008B2B8A"/>
    <w:rsid w:val="008B2C5C"/>
    <w:rsid w:val="008B3E61"/>
    <w:rsid w:val="008B4689"/>
    <w:rsid w:val="008B4A84"/>
    <w:rsid w:val="008B6434"/>
    <w:rsid w:val="008B6A17"/>
    <w:rsid w:val="008B6AF5"/>
    <w:rsid w:val="008B6FD5"/>
    <w:rsid w:val="008B742E"/>
    <w:rsid w:val="008B76CF"/>
    <w:rsid w:val="008C0159"/>
    <w:rsid w:val="008C0486"/>
    <w:rsid w:val="008C04FA"/>
    <w:rsid w:val="008C05F8"/>
    <w:rsid w:val="008C0AB0"/>
    <w:rsid w:val="008C0BC1"/>
    <w:rsid w:val="008C1728"/>
    <w:rsid w:val="008C1A56"/>
    <w:rsid w:val="008C2558"/>
    <w:rsid w:val="008C28A2"/>
    <w:rsid w:val="008C304F"/>
    <w:rsid w:val="008C3440"/>
    <w:rsid w:val="008C4062"/>
    <w:rsid w:val="008C4163"/>
    <w:rsid w:val="008C486E"/>
    <w:rsid w:val="008C4FA1"/>
    <w:rsid w:val="008C50A4"/>
    <w:rsid w:val="008C5239"/>
    <w:rsid w:val="008C5C2A"/>
    <w:rsid w:val="008C6462"/>
    <w:rsid w:val="008C6682"/>
    <w:rsid w:val="008C677A"/>
    <w:rsid w:val="008C6B40"/>
    <w:rsid w:val="008C6C0B"/>
    <w:rsid w:val="008C7262"/>
    <w:rsid w:val="008C742C"/>
    <w:rsid w:val="008C761D"/>
    <w:rsid w:val="008C7AC3"/>
    <w:rsid w:val="008C7D21"/>
    <w:rsid w:val="008D06F4"/>
    <w:rsid w:val="008D0A10"/>
    <w:rsid w:val="008D1292"/>
    <w:rsid w:val="008D131D"/>
    <w:rsid w:val="008D133B"/>
    <w:rsid w:val="008D2184"/>
    <w:rsid w:val="008D319A"/>
    <w:rsid w:val="008D345E"/>
    <w:rsid w:val="008D3C31"/>
    <w:rsid w:val="008D3C4F"/>
    <w:rsid w:val="008D48AD"/>
    <w:rsid w:val="008D4975"/>
    <w:rsid w:val="008D4B11"/>
    <w:rsid w:val="008D4BD1"/>
    <w:rsid w:val="008D5343"/>
    <w:rsid w:val="008D5517"/>
    <w:rsid w:val="008D55DD"/>
    <w:rsid w:val="008D5FB6"/>
    <w:rsid w:val="008D64D3"/>
    <w:rsid w:val="008D6595"/>
    <w:rsid w:val="008D6C33"/>
    <w:rsid w:val="008D70E2"/>
    <w:rsid w:val="008D7556"/>
    <w:rsid w:val="008D7864"/>
    <w:rsid w:val="008D799F"/>
    <w:rsid w:val="008D7B9F"/>
    <w:rsid w:val="008E00BC"/>
    <w:rsid w:val="008E0867"/>
    <w:rsid w:val="008E0AB5"/>
    <w:rsid w:val="008E0B94"/>
    <w:rsid w:val="008E0DFD"/>
    <w:rsid w:val="008E12A6"/>
    <w:rsid w:val="008E12B1"/>
    <w:rsid w:val="008E19E5"/>
    <w:rsid w:val="008E1EDB"/>
    <w:rsid w:val="008E1FA8"/>
    <w:rsid w:val="008E20A0"/>
    <w:rsid w:val="008E2B69"/>
    <w:rsid w:val="008E4048"/>
    <w:rsid w:val="008E48F1"/>
    <w:rsid w:val="008E4CFC"/>
    <w:rsid w:val="008E5609"/>
    <w:rsid w:val="008E58D9"/>
    <w:rsid w:val="008E6078"/>
    <w:rsid w:val="008E60F9"/>
    <w:rsid w:val="008E6654"/>
    <w:rsid w:val="008E6681"/>
    <w:rsid w:val="008E6C32"/>
    <w:rsid w:val="008E7284"/>
    <w:rsid w:val="008E7516"/>
    <w:rsid w:val="008F040B"/>
    <w:rsid w:val="008F05DA"/>
    <w:rsid w:val="008F118C"/>
    <w:rsid w:val="008F1CCF"/>
    <w:rsid w:val="008F3079"/>
    <w:rsid w:val="008F4AC6"/>
    <w:rsid w:val="008F4C53"/>
    <w:rsid w:val="008F5411"/>
    <w:rsid w:val="008F5BA4"/>
    <w:rsid w:val="008F6311"/>
    <w:rsid w:val="008F63E8"/>
    <w:rsid w:val="008F74FA"/>
    <w:rsid w:val="008F753E"/>
    <w:rsid w:val="008F7F9E"/>
    <w:rsid w:val="00900356"/>
    <w:rsid w:val="00900643"/>
    <w:rsid w:val="00900CA8"/>
    <w:rsid w:val="00900FA3"/>
    <w:rsid w:val="0090202A"/>
    <w:rsid w:val="00902156"/>
    <w:rsid w:val="00902571"/>
    <w:rsid w:val="00902DF7"/>
    <w:rsid w:val="00902EA9"/>
    <w:rsid w:val="0090315E"/>
    <w:rsid w:val="0090335E"/>
    <w:rsid w:val="009037F9"/>
    <w:rsid w:val="009039B7"/>
    <w:rsid w:val="0090401F"/>
    <w:rsid w:val="00904AE6"/>
    <w:rsid w:val="00904B04"/>
    <w:rsid w:val="0090517D"/>
    <w:rsid w:val="0090566C"/>
    <w:rsid w:val="00906592"/>
    <w:rsid w:val="009065DD"/>
    <w:rsid w:val="009069CC"/>
    <w:rsid w:val="00906C09"/>
    <w:rsid w:val="00907047"/>
    <w:rsid w:val="009074B0"/>
    <w:rsid w:val="00907546"/>
    <w:rsid w:val="00907A08"/>
    <w:rsid w:val="00907B6A"/>
    <w:rsid w:val="00911DD3"/>
    <w:rsid w:val="00911E32"/>
    <w:rsid w:val="00912D93"/>
    <w:rsid w:val="00912DDF"/>
    <w:rsid w:val="00913197"/>
    <w:rsid w:val="00913BA5"/>
    <w:rsid w:val="00913F7C"/>
    <w:rsid w:val="00913FF3"/>
    <w:rsid w:val="009140C0"/>
    <w:rsid w:val="00914894"/>
    <w:rsid w:val="00914ED5"/>
    <w:rsid w:val="00915924"/>
    <w:rsid w:val="00915968"/>
    <w:rsid w:val="00915E5E"/>
    <w:rsid w:val="00916332"/>
    <w:rsid w:val="00916A3C"/>
    <w:rsid w:val="00916BEE"/>
    <w:rsid w:val="00917D01"/>
    <w:rsid w:val="0092036A"/>
    <w:rsid w:val="0092058D"/>
    <w:rsid w:val="009205CA"/>
    <w:rsid w:val="0092092E"/>
    <w:rsid w:val="00920AC6"/>
    <w:rsid w:val="00921549"/>
    <w:rsid w:val="009216B2"/>
    <w:rsid w:val="00921D4E"/>
    <w:rsid w:val="00922138"/>
    <w:rsid w:val="009242AD"/>
    <w:rsid w:val="00925045"/>
    <w:rsid w:val="0092588E"/>
    <w:rsid w:val="00925921"/>
    <w:rsid w:val="00927175"/>
    <w:rsid w:val="009271C3"/>
    <w:rsid w:val="009273CC"/>
    <w:rsid w:val="00930335"/>
    <w:rsid w:val="00930C2E"/>
    <w:rsid w:val="00930D57"/>
    <w:rsid w:val="00930F01"/>
    <w:rsid w:val="009315BE"/>
    <w:rsid w:val="00931665"/>
    <w:rsid w:val="00931CFA"/>
    <w:rsid w:val="00932113"/>
    <w:rsid w:val="009329E5"/>
    <w:rsid w:val="00933079"/>
    <w:rsid w:val="00933E18"/>
    <w:rsid w:val="00934132"/>
    <w:rsid w:val="0093438B"/>
    <w:rsid w:val="009355F1"/>
    <w:rsid w:val="0093586F"/>
    <w:rsid w:val="00935870"/>
    <w:rsid w:val="0093589A"/>
    <w:rsid w:val="00935D74"/>
    <w:rsid w:val="0093604C"/>
    <w:rsid w:val="00936816"/>
    <w:rsid w:val="00936D01"/>
    <w:rsid w:val="00936E18"/>
    <w:rsid w:val="00937671"/>
    <w:rsid w:val="00937DED"/>
    <w:rsid w:val="009406B9"/>
    <w:rsid w:val="00940BA0"/>
    <w:rsid w:val="009413F8"/>
    <w:rsid w:val="00941CB3"/>
    <w:rsid w:val="00942327"/>
    <w:rsid w:val="0094363F"/>
    <w:rsid w:val="0094371A"/>
    <w:rsid w:val="0094487C"/>
    <w:rsid w:val="009454D7"/>
    <w:rsid w:val="009456D6"/>
    <w:rsid w:val="00946676"/>
    <w:rsid w:val="009467AE"/>
    <w:rsid w:val="009468D7"/>
    <w:rsid w:val="00946EA3"/>
    <w:rsid w:val="009470FD"/>
    <w:rsid w:val="00947746"/>
    <w:rsid w:val="009509D9"/>
    <w:rsid w:val="009509F1"/>
    <w:rsid w:val="00951084"/>
    <w:rsid w:val="009513F5"/>
    <w:rsid w:val="009522A8"/>
    <w:rsid w:val="009524AF"/>
    <w:rsid w:val="00952F02"/>
    <w:rsid w:val="00953CAB"/>
    <w:rsid w:val="00954075"/>
    <w:rsid w:val="00954481"/>
    <w:rsid w:val="009544C1"/>
    <w:rsid w:val="00954AD2"/>
    <w:rsid w:val="00954C59"/>
    <w:rsid w:val="00955867"/>
    <w:rsid w:val="00955C46"/>
    <w:rsid w:val="0095631C"/>
    <w:rsid w:val="00956E66"/>
    <w:rsid w:val="00960477"/>
    <w:rsid w:val="009605A3"/>
    <w:rsid w:val="00960F01"/>
    <w:rsid w:val="00960FBE"/>
    <w:rsid w:val="009618B7"/>
    <w:rsid w:val="00963192"/>
    <w:rsid w:val="00963396"/>
    <w:rsid w:val="00964824"/>
    <w:rsid w:val="00964BD4"/>
    <w:rsid w:val="00965277"/>
    <w:rsid w:val="00965FFD"/>
    <w:rsid w:val="00966603"/>
    <w:rsid w:val="00966998"/>
    <w:rsid w:val="00966A8C"/>
    <w:rsid w:val="00966EAD"/>
    <w:rsid w:val="009702A7"/>
    <w:rsid w:val="00970577"/>
    <w:rsid w:val="00970778"/>
    <w:rsid w:val="009708B0"/>
    <w:rsid w:val="00970966"/>
    <w:rsid w:val="00971630"/>
    <w:rsid w:val="00971D45"/>
    <w:rsid w:val="00972EBA"/>
    <w:rsid w:val="0097314C"/>
    <w:rsid w:val="0097395C"/>
    <w:rsid w:val="00973995"/>
    <w:rsid w:val="00974D8B"/>
    <w:rsid w:val="00974FEB"/>
    <w:rsid w:val="009753E4"/>
    <w:rsid w:val="00975B0A"/>
    <w:rsid w:val="00975CFE"/>
    <w:rsid w:val="0097660A"/>
    <w:rsid w:val="00976750"/>
    <w:rsid w:val="00976752"/>
    <w:rsid w:val="00976B50"/>
    <w:rsid w:val="00977505"/>
    <w:rsid w:val="00977814"/>
    <w:rsid w:val="00977B15"/>
    <w:rsid w:val="00977F27"/>
    <w:rsid w:val="0098153C"/>
    <w:rsid w:val="00981A33"/>
    <w:rsid w:val="00981EE6"/>
    <w:rsid w:val="0098256F"/>
    <w:rsid w:val="00983EFC"/>
    <w:rsid w:val="0098496D"/>
    <w:rsid w:val="009857A6"/>
    <w:rsid w:val="00986DF1"/>
    <w:rsid w:val="0098718A"/>
    <w:rsid w:val="00987B1D"/>
    <w:rsid w:val="00987C62"/>
    <w:rsid w:val="00990E1C"/>
    <w:rsid w:val="0099153B"/>
    <w:rsid w:val="0099153C"/>
    <w:rsid w:val="009916B1"/>
    <w:rsid w:val="00991700"/>
    <w:rsid w:val="00991739"/>
    <w:rsid w:val="00991B73"/>
    <w:rsid w:val="00991FCB"/>
    <w:rsid w:val="009920B0"/>
    <w:rsid w:val="0099265D"/>
    <w:rsid w:val="009928AA"/>
    <w:rsid w:val="0099299C"/>
    <w:rsid w:val="00992A83"/>
    <w:rsid w:val="00992ED3"/>
    <w:rsid w:val="00993552"/>
    <w:rsid w:val="00994004"/>
    <w:rsid w:val="00994716"/>
    <w:rsid w:val="00994A7C"/>
    <w:rsid w:val="00994B3C"/>
    <w:rsid w:val="00994BDA"/>
    <w:rsid w:val="00994FB4"/>
    <w:rsid w:val="009953B9"/>
    <w:rsid w:val="00995401"/>
    <w:rsid w:val="00995C55"/>
    <w:rsid w:val="00996150"/>
    <w:rsid w:val="00996188"/>
    <w:rsid w:val="009963FB"/>
    <w:rsid w:val="009969DC"/>
    <w:rsid w:val="009973D0"/>
    <w:rsid w:val="00997932"/>
    <w:rsid w:val="00997DD9"/>
    <w:rsid w:val="00997E00"/>
    <w:rsid w:val="009A03DB"/>
    <w:rsid w:val="009A0AE4"/>
    <w:rsid w:val="009A13CC"/>
    <w:rsid w:val="009A17CD"/>
    <w:rsid w:val="009A1A65"/>
    <w:rsid w:val="009A1E2B"/>
    <w:rsid w:val="009A22E6"/>
    <w:rsid w:val="009A2906"/>
    <w:rsid w:val="009A3612"/>
    <w:rsid w:val="009A435C"/>
    <w:rsid w:val="009A463B"/>
    <w:rsid w:val="009A50F4"/>
    <w:rsid w:val="009A5786"/>
    <w:rsid w:val="009A5FE2"/>
    <w:rsid w:val="009A65F8"/>
    <w:rsid w:val="009A6EF6"/>
    <w:rsid w:val="009A764B"/>
    <w:rsid w:val="009B0D92"/>
    <w:rsid w:val="009B1013"/>
    <w:rsid w:val="009B15FC"/>
    <w:rsid w:val="009B1F61"/>
    <w:rsid w:val="009B2B66"/>
    <w:rsid w:val="009B2BDE"/>
    <w:rsid w:val="009B2CC0"/>
    <w:rsid w:val="009B2D9B"/>
    <w:rsid w:val="009B31B7"/>
    <w:rsid w:val="009B35D2"/>
    <w:rsid w:val="009B445F"/>
    <w:rsid w:val="009B478F"/>
    <w:rsid w:val="009B642B"/>
    <w:rsid w:val="009B7165"/>
    <w:rsid w:val="009B7631"/>
    <w:rsid w:val="009B7FB4"/>
    <w:rsid w:val="009C0072"/>
    <w:rsid w:val="009C0523"/>
    <w:rsid w:val="009C0A98"/>
    <w:rsid w:val="009C0C97"/>
    <w:rsid w:val="009C0DB7"/>
    <w:rsid w:val="009C105C"/>
    <w:rsid w:val="009C1938"/>
    <w:rsid w:val="009C3436"/>
    <w:rsid w:val="009C3B3E"/>
    <w:rsid w:val="009C3B8D"/>
    <w:rsid w:val="009C4176"/>
    <w:rsid w:val="009C4554"/>
    <w:rsid w:val="009C472E"/>
    <w:rsid w:val="009C4AC8"/>
    <w:rsid w:val="009C5BFC"/>
    <w:rsid w:val="009C66A4"/>
    <w:rsid w:val="009C6725"/>
    <w:rsid w:val="009C6CC2"/>
    <w:rsid w:val="009C76C7"/>
    <w:rsid w:val="009D038E"/>
    <w:rsid w:val="009D0A50"/>
    <w:rsid w:val="009D0B45"/>
    <w:rsid w:val="009D0EAC"/>
    <w:rsid w:val="009D12EC"/>
    <w:rsid w:val="009D1F83"/>
    <w:rsid w:val="009D3344"/>
    <w:rsid w:val="009D33AE"/>
    <w:rsid w:val="009D41BC"/>
    <w:rsid w:val="009D4449"/>
    <w:rsid w:val="009D479F"/>
    <w:rsid w:val="009D47EA"/>
    <w:rsid w:val="009D4951"/>
    <w:rsid w:val="009D4992"/>
    <w:rsid w:val="009D4A60"/>
    <w:rsid w:val="009D54A0"/>
    <w:rsid w:val="009D5506"/>
    <w:rsid w:val="009D5BD1"/>
    <w:rsid w:val="009D5F01"/>
    <w:rsid w:val="009D5FB3"/>
    <w:rsid w:val="009D684A"/>
    <w:rsid w:val="009D6B94"/>
    <w:rsid w:val="009D7870"/>
    <w:rsid w:val="009D79E4"/>
    <w:rsid w:val="009D7F58"/>
    <w:rsid w:val="009E04CE"/>
    <w:rsid w:val="009E08E1"/>
    <w:rsid w:val="009E0F0B"/>
    <w:rsid w:val="009E1193"/>
    <w:rsid w:val="009E14A0"/>
    <w:rsid w:val="009E18FC"/>
    <w:rsid w:val="009E1E7E"/>
    <w:rsid w:val="009E25A9"/>
    <w:rsid w:val="009E34CF"/>
    <w:rsid w:val="009E48D5"/>
    <w:rsid w:val="009E50E1"/>
    <w:rsid w:val="009E530D"/>
    <w:rsid w:val="009E5368"/>
    <w:rsid w:val="009E57FC"/>
    <w:rsid w:val="009E621B"/>
    <w:rsid w:val="009E7407"/>
    <w:rsid w:val="009E74EE"/>
    <w:rsid w:val="009E75A2"/>
    <w:rsid w:val="009E77B9"/>
    <w:rsid w:val="009E7925"/>
    <w:rsid w:val="009E7AAF"/>
    <w:rsid w:val="009F0E46"/>
    <w:rsid w:val="009F13DE"/>
    <w:rsid w:val="009F17AD"/>
    <w:rsid w:val="009F19DC"/>
    <w:rsid w:val="009F1D47"/>
    <w:rsid w:val="009F23DB"/>
    <w:rsid w:val="009F2685"/>
    <w:rsid w:val="009F2DCF"/>
    <w:rsid w:val="009F42C4"/>
    <w:rsid w:val="009F47C1"/>
    <w:rsid w:val="009F4924"/>
    <w:rsid w:val="009F50ED"/>
    <w:rsid w:val="009F5636"/>
    <w:rsid w:val="009F56C2"/>
    <w:rsid w:val="009F57AF"/>
    <w:rsid w:val="009F5F4E"/>
    <w:rsid w:val="009F5FFD"/>
    <w:rsid w:val="009F6347"/>
    <w:rsid w:val="009F6507"/>
    <w:rsid w:val="009F66B6"/>
    <w:rsid w:val="009F727B"/>
    <w:rsid w:val="009F727C"/>
    <w:rsid w:val="009F75F6"/>
    <w:rsid w:val="009F7942"/>
    <w:rsid w:val="009F7CEF"/>
    <w:rsid w:val="00A002A3"/>
    <w:rsid w:val="00A00390"/>
    <w:rsid w:val="00A01EF8"/>
    <w:rsid w:val="00A0265F"/>
    <w:rsid w:val="00A0278B"/>
    <w:rsid w:val="00A035A5"/>
    <w:rsid w:val="00A03D95"/>
    <w:rsid w:val="00A049AA"/>
    <w:rsid w:val="00A04CB5"/>
    <w:rsid w:val="00A04FA6"/>
    <w:rsid w:val="00A0501C"/>
    <w:rsid w:val="00A05CE3"/>
    <w:rsid w:val="00A05CF7"/>
    <w:rsid w:val="00A061DE"/>
    <w:rsid w:val="00A066E9"/>
    <w:rsid w:val="00A07C0D"/>
    <w:rsid w:val="00A1094A"/>
    <w:rsid w:val="00A1179B"/>
    <w:rsid w:val="00A11D35"/>
    <w:rsid w:val="00A1283A"/>
    <w:rsid w:val="00A12D42"/>
    <w:rsid w:val="00A131EE"/>
    <w:rsid w:val="00A1341C"/>
    <w:rsid w:val="00A139A5"/>
    <w:rsid w:val="00A14482"/>
    <w:rsid w:val="00A151E6"/>
    <w:rsid w:val="00A15688"/>
    <w:rsid w:val="00A15BD8"/>
    <w:rsid w:val="00A15E35"/>
    <w:rsid w:val="00A16853"/>
    <w:rsid w:val="00A17A6C"/>
    <w:rsid w:val="00A200CD"/>
    <w:rsid w:val="00A20453"/>
    <w:rsid w:val="00A21279"/>
    <w:rsid w:val="00A2130E"/>
    <w:rsid w:val="00A21829"/>
    <w:rsid w:val="00A21862"/>
    <w:rsid w:val="00A21AB3"/>
    <w:rsid w:val="00A221E1"/>
    <w:rsid w:val="00A223DA"/>
    <w:rsid w:val="00A226FC"/>
    <w:rsid w:val="00A236CA"/>
    <w:rsid w:val="00A23C95"/>
    <w:rsid w:val="00A2409A"/>
    <w:rsid w:val="00A24548"/>
    <w:rsid w:val="00A247D6"/>
    <w:rsid w:val="00A24B86"/>
    <w:rsid w:val="00A250BF"/>
    <w:rsid w:val="00A25118"/>
    <w:rsid w:val="00A2778E"/>
    <w:rsid w:val="00A27D04"/>
    <w:rsid w:val="00A30312"/>
    <w:rsid w:val="00A30448"/>
    <w:rsid w:val="00A307C7"/>
    <w:rsid w:val="00A30C7C"/>
    <w:rsid w:val="00A317BD"/>
    <w:rsid w:val="00A32460"/>
    <w:rsid w:val="00A32516"/>
    <w:rsid w:val="00A32555"/>
    <w:rsid w:val="00A32CFF"/>
    <w:rsid w:val="00A3344C"/>
    <w:rsid w:val="00A334A0"/>
    <w:rsid w:val="00A33BD0"/>
    <w:rsid w:val="00A33CA8"/>
    <w:rsid w:val="00A343C8"/>
    <w:rsid w:val="00A346A4"/>
    <w:rsid w:val="00A34D0F"/>
    <w:rsid w:val="00A35A2E"/>
    <w:rsid w:val="00A35AF3"/>
    <w:rsid w:val="00A35BD4"/>
    <w:rsid w:val="00A35E77"/>
    <w:rsid w:val="00A36079"/>
    <w:rsid w:val="00A370F0"/>
    <w:rsid w:val="00A37A81"/>
    <w:rsid w:val="00A4033D"/>
    <w:rsid w:val="00A40772"/>
    <w:rsid w:val="00A407E6"/>
    <w:rsid w:val="00A408E3"/>
    <w:rsid w:val="00A40AA3"/>
    <w:rsid w:val="00A40CE7"/>
    <w:rsid w:val="00A413A2"/>
    <w:rsid w:val="00A421B7"/>
    <w:rsid w:val="00A421FD"/>
    <w:rsid w:val="00A42F7D"/>
    <w:rsid w:val="00A43060"/>
    <w:rsid w:val="00A432A5"/>
    <w:rsid w:val="00A43323"/>
    <w:rsid w:val="00A4367E"/>
    <w:rsid w:val="00A4382E"/>
    <w:rsid w:val="00A45220"/>
    <w:rsid w:val="00A452BD"/>
    <w:rsid w:val="00A4540C"/>
    <w:rsid w:val="00A459A2"/>
    <w:rsid w:val="00A46329"/>
    <w:rsid w:val="00A46AF0"/>
    <w:rsid w:val="00A47B7E"/>
    <w:rsid w:val="00A501E0"/>
    <w:rsid w:val="00A508A7"/>
    <w:rsid w:val="00A516B5"/>
    <w:rsid w:val="00A52489"/>
    <w:rsid w:val="00A527FD"/>
    <w:rsid w:val="00A52C31"/>
    <w:rsid w:val="00A5326D"/>
    <w:rsid w:val="00A53640"/>
    <w:rsid w:val="00A53F8B"/>
    <w:rsid w:val="00A5424E"/>
    <w:rsid w:val="00A5451C"/>
    <w:rsid w:val="00A545A0"/>
    <w:rsid w:val="00A54E55"/>
    <w:rsid w:val="00A5530D"/>
    <w:rsid w:val="00A556A4"/>
    <w:rsid w:val="00A56178"/>
    <w:rsid w:val="00A565AF"/>
    <w:rsid w:val="00A56638"/>
    <w:rsid w:val="00A568A1"/>
    <w:rsid w:val="00A56A32"/>
    <w:rsid w:val="00A56C73"/>
    <w:rsid w:val="00A575DB"/>
    <w:rsid w:val="00A57706"/>
    <w:rsid w:val="00A57D32"/>
    <w:rsid w:val="00A6023A"/>
    <w:rsid w:val="00A60749"/>
    <w:rsid w:val="00A60A20"/>
    <w:rsid w:val="00A6176F"/>
    <w:rsid w:val="00A61B4E"/>
    <w:rsid w:val="00A6226E"/>
    <w:rsid w:val="00A62AF1"/>
    <w:rsid w:val="00A633A0"/>
    <w:rsid w:val="00A635FF"/>
    <w:rsid w:val="00A63674"/>
    <w:rsid w:val="00A63A19"/>
    <w:rsid w:val="00A63DF3"/>
    <w:rsid w:val="00A63E5C"/>
    <w:rsid w:val="00A63F27"/>
    <w:rsid w:val="00A640D1"/>
    <w:rsid w:val="00A641F4"/>
    <w:rsid w:val="00A64864"/>
    <w:rsid w:val="00A64C9B"/>
    <w:rsid w:val="00A64D1E"/>
    <w:rsid w:val="00A65301"/>
    <w:rsid w:val="00A6590D"/>
    <w:rsid w:val="00A6594E"/>
    <w:rsid w:val="00A65EB3"/>
    <w:rsid w:val="00A66D3F"/>
    <w:rsid w:val="00A66DBE"/>
    <w:rsid w:val="00A67397"/>
    <w:rsid w:val="00A67551"/>
    <w:rsid w:val="00A678E1"/>
    <w:rsid w:val="00A67A59"/>
    <w:rsid w:val="00A67C0F"/>
    <w:rsid w:val="00A67C50"/>
    <w:rsid w:val="00A70275"/>
    <w:rsid w:val="00A70654"/>
    <w:rsid w:val="00A70E8A"/>
    <w:rsid w:val="00A70F22"/>
    <w:rsid w:val="00A71285"/>
    <w:rsid w:val="00A71F6A"/>
    <w:rsid w:val="00A7236C"/>
    <w:rsid w:val="00A728E6"/>
    <w:rsid w:val="00A729A4"/>
    <w:rsid w:val="00A734F3"/>
    <w:rsid w:val="00A74280"/>
    <w:rsid w:val="00A74443"/>
    <w:rsid w:val="00A74DCE"/>
    <w:rsid w:val="00A75659"/>
    <w:rsid w:val="00A7582B"/>
    <w:rsid w:val="00A75B53"/>
    <w:rsid w:val="00A75ED9"/>
    <w:rsid w:val="00A76057"/>
    <w:rsid w:val="00A761F9"/>
    <w:rsid w:val="00A76540"/>
    <w:rsid w:val="00A76C5C"/>
    <w:rsid w:val="00A773C0"/>
    <w:rsid w:val="00A77AC9"/>
    <w:rsid w:val="00A77CE4"/>
    <w:rsid w:val="00A77D9E"/>
    <w:rsid w:val="00A77F53"/>
    <w:rsid w:val="00A80390"/>
    <w:rsid w:val="00A805F2"/>
    <w:rsid w:val="00A80680"/>
    <w:rsid w:val="00A807D0"/>
    <w:rsid w:val="00A81667"/>
    <w:rsid w:val="00A8172D"/>
    <w:rsid w:val="00A81C56"/>
    <w:rsid w:val="00A82B94"/>
    <w:rsid w:val="00A82E22"/>
    <w:rsid w:val="00A83674"/>
    <w:rsid w:val="00A83A3F"/>
    <w:rsid w:val="00A83C9F"/>
    <w:rsid w:val="00A85BD8"/>
    <w:rsid w:val="00A86B24"/>
    <w:rsid w:val="00A87040"/>
    <w:rsid w:val="00A87D31"/>
    <w:rsid w:val="00A87E8D"/>
    <w:rsid w:val="00A87FE3"/>
    <w:rsid w:val="00A87FF6"/>
    <w:rsid w:val="00A90170"/>
    <w:rsid w:val="00A90E4F"/>
    <w:rsid w:val="00A9203E"/>
    <w:rsid w:val="00A920EF"/>
    <w:rsid w:val="00A9244B"/>
    <w:rsid w:val="00A93508"/>
    <w:rsid w:val="00A93942"/>
    <w:rsid w:val="00A93C57"/>
    <w:rsid w:val="00A94848"/>
    <w:rsid w:val="00A94BD6"/>
    <w:rsid w:val="00A94C7F"/>
    <w:rsid w:val="00A95267"/>
    <w:rsid w:val="00A95CF1"/>
    <w:rsid w:val="00A96041"/>
    <w:rsid w:val="00A9645E"/>
    <w:rsid w:val="00A96779"/>
    <w:rsid w:val="00A96880"/>
    <w:rsid w:val="00A97AB2"/>
    <w:rsid w:val="00A97B35"/>
    <w:rsid w:val="00AA026D"/>
    <w:rsid w:val="00AA0D17"/>
    <w:rsid w:val="00AA1066"/>
    <w:rsid w:val="00AA212D"/>
    <w:rsid w:val="00AA239B"/>
    <w:rsid w:val="00AA2424"/>
    <w:rsid w:val="00AA27E2"/>
    <w:rsid w:val="00AA2D2C"/>
    <w:rsid w:val="00AA2DC3"/>
    <w:rsid w:val="00AA345B"/>
    <w:rsid w:val="00AA38AC"/>
    <w:rsid w:val="00AA3A83"/>
    <w:rsid w:val="00AA3E5F"/>
    <w:rsid w:val="00AA4086"/>
    <w:rsid w:val="00AA429F"/>
    <w:rsid w:val="00AA42F0"/>
    <w:rsid w:val="00AA42F4"/>
    <w:rsid w:val="00AA46C0"/>
    <w:rsid w:val="00AA481D"/>
    <w:rsid w:val="00AA4E94"/>
    <w:rsid w:val="00AA59F3"/>
    <w:rsid w:val="00AA6551"/>
    <w:rsid w:val="00AA6A1B"/>
    <w:rsid w:val="00AA6D39"/>
    <w:rsid w:val="00AB071C"/>
    <w:rsid w:val="00AB07EF"/>
    <w:rsid w:val="00AB0BB3"/>
    <w:rsid w:val="00AB0C4D"/>
    <w:rsid w:val="00AB1604"/>
    <w:rsid w:val="00AB1627"/>
    <w:rsid w:val="00AB1A56"/>
    <w:rsid w:val="00AB2780"/>
    <w:rsid w:val="00AB2DB0"/>
    <w:rsid w:val="00AB30AE"/>
    <w:rsid w:val="00AB33E9"/>
    <w:rsid w:val="00AB46E8"/>
    <w:rsid w:val="00AB4758"/>
    <w:rsid w:val="00AB4F90"/>
    <w:rsid w:val="00AB59E0"/>
    <w:rsid w:val="00AB5DCF"/>
    <w:rsid w:val="00AB638B"/>
    <w:rsid w:val="00AB64B7"/>
    <w:rsid w:val="00AB790D"/>
    <w:rsid w:val="00AC0077"/>
    <w:rsid w:val="00AC01D9"/>
    <w:rsid w:val="00AC028E"/>
    <w:rsid w:val="00AC14EE"/>
    <w:rsid w:val="00AC17DB"/>
    <w:rsid w:val="00AC1C02"/>
    <w:rsid w:val="00AC26A9"/>
    <w:rsid w:val="00AC2941"/>
    <w:rsid w:val="00AC2BFF"/>
    <w:rsid w:val="00AC2CCA"/>
    <w:rsid w:val="00AC3321"/>
    <w:rsid w:val="00AC343B"/>
    <w:rsid w:val="00AC3CDD"/>
    <w:rsid w:val="00AC4380"/>
    <w:rsid w:val="00AC4953"/>
    <w:rsid w:val="00AC496A"/>
    <w:rsid w:val="00AC51B7"/>
    <w:rsid w:val="00AC523E"/>
    <w:rsid w:val="00AC5326"/>
    <w:rsid w:val="00AC537F"/>
    <w:rsid w:val="00AC673C"/>
    <w:rsid w:val="00AC769F"/>
    <w:rsid w:val="00AC76C7"/>
    <w:rsid w:val="00AC771C"/>
    <w:rsid w:val="00AC7833"/>
    <w:rsid w:val="00AC788A"/>
    <w:rsid w:val="00AD034E"/>
    <w:rsid w:val="00AD049A"/>
    <w:rsid w:val="00AD1088"/>
    <w:rsid w:val="00AD1FA9"/>
    <w:rsid w:val="00AD21B5"/>
    <w:rsid w:val="00AD2717"/>
    <w:rsid w:val="00AD2882"/>
    <w:rsid w:val="00AD2AA4"/>
    <w:rsid w:val="00AD2E31"/>
    <w:rsid w:val="00AD3051"/>
    <w:rsid w:val="00AD3691"/>
    <w:rsid w:val="00AD3894"/>
    <w:rsid w:val="00AD392D"/>
    <w:rsid w:val="00AD3B4D"/>
    <w:rsid w:val="00AD3E2F"/>
    <w:rsid w:val="00AD4B39"/>
    <w:rsid w:val="00AD5CE2"/>
    <w:rsid w:val="00AD5E4E"/>
    <w:rsid w:val="00AD66D0"/>
    <w:rsid w:val="00AD6A94"/>
    <w:rsid w:val="00AD71DB"/>
    <w:rsid w:val="00AD73F3"/>
    <w:rsid w:val="00AE06F4"/>
    <w:rsid w:val="00AE24E7"/>
    <w:rsid w:val="00AE3107"/>
    <w:rsid w:val="00AE32F4"/>
    <w:rsid w:val="00AE3E0C"/>
    <w:rsid w:val="00AE4556"/>
    <w:rsid w:val="00AE5756"/>
    <w:rsid w:val="00AE5C52"/>
    <w:rsid w:val="00AE6E2C"/>
    <w:rsid w:val="00AE6F4B"/>
    <w:rsid w:val="00AE6FB9"/>
    <w:rsid w:val="00AE7449"/>
    <w:rsid w:val="00AE78A2"/>
    <w:rsid w:val="00AF001E"/>
    <w:rsid w:val="00AF026F"/>
    <w:rsid w:val="00AF03C9"/>
    <w:rsid w:val="00AF0641"/>
    <w:rsid w:val="00AF0DD8"/>
    <w:rsid w:val="00AF19EB"/>
    <w:rsid w:val="00AF1A81"/>
    <w:rsid w:val="00AF1D40"/>
    <w:rsid w:val="00AF229F"/>
    <w:rsid w:val="00AF3076"/>
    <w:rsid w:val="00AF32E1"/>
    <w:rsid w:val="00AF34CE"/>
    <w:rsid w:val="00AF3ACB"/>
    <w:rsid w:val="00AF4048"/>
    <w:rsid w:val="00AF47FB"/>
    <w:rsid w:val="00AF52A0"/>
    <w:rsid w:val="00AF5481"/>
    <w:rsid w:val="00AF60D0"/>
    <w:rsid w:val="00AF64D7"/>
    <w:rsid w:val="00AF67C0"/>
    <w:rsid w:val="00AF6B00"/>
    <w:rsid w:val="00AF7D21"/>
    <w:rsid w:val="00B00613"/>
    <w:rsid w:val="00B00B36"/>
    <w:rsid w:val="00B01063"/>
    <w:rsid w:val="00B01369"/>
    <w:rsid w:val="00B02059"/>
    <w:rsid w:val="00B020F5"/>
    <w:rsid w:val="00B02165"/>
    <w:rsid w:val="00B0249B"/>
    <w:rsid w:val="00B0279B"/>
    <w:rsid w:val="00B02C8C"/>
    <w:rsid w:val="00B02D34"/>
    <w:rsid w:val="00B02F5B"/>
    <w:rsid w:val="00B03175"/>
    <w:rsid w:val="00B03764"/>
    <w:rsid w:val="00B039F0"/>
    <w:rsid w:val="00B0539C"/>
    <w:rsid w:val="00B05B97"/>
    <w:rsid w:val="00B05CF4"/>
    <w:rsid w:val="00B05F3E"/>
    <w:rsid w:val="00B0613E"/>
    <w:rsid w:val="00B0620E"/>
    <w:rsid w:val="00B06215"/>
    <w:rsid w:val="00B068B7"/>
    <w:rsid w:val="00B068EB"/>
    <w:rsid w:val="00B06D01"/>
    <w:rsid w:val="00B070E2"/>
    <w:rsid w:val="00B075EB"/>
    <w:rsid w:val="00B0794F"/>
    <w:rsid w:val="00B07CFF"/>
    <w:rsid w:val="00B07FD4"/>
    <w:rsid w:val="00B10235"/>
    <w:rsid w:val="00B115C6"/>
    <w:rsid w:val="00B11CDB"/>
    <w:rsid w:val="00B123F6"/>
    <w:rsid w:val="00B12B64"/>
    <w:rsid w:val="00B12BB1"/>
    <w:rsid w:val="00B12DF5"/>
    <w:rsid w:val="00B13363"/>
    <w:rsid w:val="00B13BB2"/>
    <w:rsid w:val="00B13F57"/>
    <w:rsid w:val="00B13F82"/>
    <w:rsid w:val="00B143AA"/>
    <w:rsid w:val="00B147D8"/>
    <w:rsid w:val="00B1542F"/>
    <w:rsid w:val="00B1776C"/>
    <w:rsid w:val="00B17822"/>
    <w:rsid w:val="00B17E60"/>
    <w:rsid w:val="00B2032D"/>
    <w:rsid w:val="00B205FD"/>
    <w:rsid w:val="00B20F51"/>
    <w:rsid w:val="00B21A12"/>
    <w:rsid w:val="00B21DE4"/>
    <w:rsid w:val="00B22B19"/>
    <w:rsid w:val="00B23145"/>
    <w:rsid w:val="00B23788"/>
    <w:rsid w:val="00B23F5C"/>
    <w:rsid w:val="00B247A6"/>
    <w:rsid w:val="00B25405"/>
    <w:rsid w:val="00B2573A"/>
    <w:rsid w:val="00B2586F"/>
    <w:rsid w:val="00B25AD0"/>
    <w:rsid w:val="00B26292"/>
    <w:rsid w:val="00B2680D"/>
    <w:rsid w:val="00B26D64"/>
    <w:rsid w:val="00B271CF"/>
    <w:rsid w:val="00B274C3"/>
    <w:rsid w:val="00B27661"/>
    <w:rsid w:val="00B27941"/>
    <w:rsid w:val="00B30634"/>
    <w:rsid w:val="00B30B70"/>
    <w:rsid w:val="00B312D3"/>
    <w:rsid w:val="00B3168D"/>
    <w:rsid w:val="00B32960"/>
    <w:rsid w:val="00B32AB9"/>
    <w:rsid w:val="00B32B3E"/>
    <w:rsid w:val="00B33CDB"/>
    <w:rsid w:val="00B33F6B"/>
    <w:rsid w:val="00B34172"/>
    <w:rsid w:val="00B341AB"/>
    <w:rsid w:val="00B344A6"/>
    <w:rsid w:val="00B34A33"/>
    <w:rsid w:val="00B36766"/>
    <w:rsid w:val="00B367D5"/>
    <w:rsid w:val="00B36B79"/>
    <w:rsid w:val="00B36F19"/>
    <w:rsid w:val="00B37093"/>
    <w:rsid w:val="00B376C1"/>
    <w:rsid w:val="00B40004"/>
    <w:rsid w:val="00B400FB"/>
    <w:rsid w:val="00B40487"/>
    <w:rsid w:val="00B4079C"/>
    <w:rsid w:val="00B407EC"/>
    <w:rsid w:val="00B40927"/>
    <w:rsid w:val="00B40B91"/>
    <w:rsid w:val="00B410F1"/>
    <w:rsid w:val="00B4176E"/>
    <w:rsid w:val="00B42A87"/>
    <w:rsid w:val="00B42BFD"/>
    <w:rsid w:val="00B42CE8"/>
    <w:rsid w:val="00B42D47"/>
    <w:rsid w:val="00B43614"/>
    <w:rsid w:val="00B447B7"/>
    <w:rsid w:val="00B45296"/>
    <w:rsid w:val="00B457D9"/>
    <w:rsid w:val="00B45F3A"/>
    <w:rsid w:val="00B45F8C"/>
    <w:rsid w:val="00B46638"/>
    <w:rsid w:val="00B4681F"/>
    <w:rsid w:val="00B46E63"/>
    <w:rsid w:val="00B47B5F"/>
    <w:rsid w:val="00B47DF7"/>
    <w:rsid w:val="00B47DFC"/>
    <w:rsid w:val="00B5045E"/>
    <w:rsid w:val="00B50549"/>
    <w:rsid w:val="00B50910"/>
    <w:rsid w:val="00B50B98"/>
    <w:rsid w:val="00B50C0C"/>
    <w:rsid w:val="00B50EFB"/>
    <w:rsid w:val="00B515E1"/>
    <w:rsid w:val="00B517D6"/>
    <w:rsid w:val="00B51E5E"/>
    <w:rsid w:val="00B51EDB"/>
    <w:rsid w:val="00B52817"/>
    <w:rsid w:val="00B52BD6"/>
    <w:rsid w:val="00B5383B"/>
    <w:rsid w:val="00B53893"/>
    <w:rsid w:val="00B53D5D"/>
    <w:rsid w:val="00B55EA9"/>
    <w:rsid w:val="00B5629E"/>
    <w:rsid w:val="00B569E5"/>
    <w:rsid w:val="00B56DA5"/>
    <w:rsid w:val="00B575C1"/>
    <w:rsid w:val="00B57C03"/>
    <w:rsid w:val="00B60254"/>
    <w:rsid w:val="00B602BA"/>
    <w:rsid w:val="00B61137"/>
    <w:rsid w:val="00B61511"/>
    <w:rsid w:val="00B62028"/>
    <w:rsid w:val="00B625BC"/>
    <w:rsid w:val="00B6266C"/>
    <w:rsid w:val="00B626D2"/>
    <w:rsid w:val="00B630CB"/>
    <w:rsid w:val="00B6337B"/>
    <w:rsid w:val="00B636FF"/>
    <w:rsid w:val="00B64058"/>
    <w:rsid w:val="00B64598"/>
    <w:rsid w:val="00B64B19"/>
    <w:rsid w:val="00B65891"/>
    <w:rsid w:val="00B65A85"/>
    <w:rsid w:val="00B662E8"/>
    <w:rsid w:val="00B6699C"/>
    <w:rsid w:val="00B66AA9"/>
    <w:rsid w:val="00B67834"/>
    <w:rsid w:val="00B678A4"/>
    <w:rsid w:val="00B7056C"/>
    <w:rsid w:val="00B70664"/>
    <w:rsid w:val="00B706D8"/>
    <w:rsid w:val="00B70A37"/>
    <w:rsid w:val="00B70C68"/>
    <w:rsid w:val="00B718B8"/>
    <w:rsid w:val="00B71B22"/>
    <w:rsid w:val="00B721E7"/>
    <w:rsid w:val="00B7236C"/>
    <w:rsid w:val="00B72A6A"/>
    <w:rsid w:val="00B72AD5"/>
    <w:rsid w:val="00B73496"/>
    <w:rsid w:val="00B73620"/>
    <w:rsid w:val="00B75491"/>
    <w:rsid w:val="00B756B0"/>
    <w:rsid w:val="00B75B38"/>
    <w:rsid w:val="00B75F01"/>
    <w:rsid w:val="00B76099"/>
    <w:rsid w:val="00B76F52"/>
    <w:rsid w:val="00B771F6"/>
    <w:rsid w:val="00B77260"/>
    <w:rsid w:val="00B80901"/>
    <w:rsid w:val="00B80F4B"/>
    <w:rsid w:val="00B81072"/>
    <w:rsid w:val="00B8181F"/>
    <w:rsid w:val="00B81B43"/>
    <w:rsid w:val="00B81DD8"/>
    <w:rsid w:val="00B83318"/>
    <w:rsid w:val="00B83511"/>
    <w:rsid w:val="00B83DEC"/>
    <w:rsid w:val="00B84D94"/>
    <w:rsid w:val="00B85239"/>
    <w:rsid w:val="00B857CD"/>
    <w:rsid w:val="00B8642E"/>
    <w:rsid w:val="00B86E5C"/>
    <w:rsid w:val="00B87EA9"/>
    <w:rsid w:val="00B900BE"/>
    <w:rsid w:val="00B901A8"/>
    <w:rsid w:val="00B9030F"/>
    <w:rsid w:val="00B906AB"/>
    <w:rsid w:val="00B908F7"/>
    <w:rsid w:val="00B90A1D"/>
    <w:rsid w:val="00B90A52"/>
    <w:rsid w:val="00B9154B"/>
    <w:rsid w:val="00B91C72"/>
    <w:rsid w:val="00B9222D"/>
    <w:rsid w:val="00B9308B"/>
    <w:rsid w:val="00B9327C"/>
    <w:rsid w:val="00B93A0E"/>
    <w:rsid w:val="00B93DA7"/>
    <w:rsid w:val="00B94200"/>
    <w:rsid w:val="00B946AA"/>
    <w:rsid w:val="00B952D0"/>
    <w:rsid w:val="00B9547A"/>
    <w:rsid w:val="00B95649"/>
    <w:rsid w:val="00B956BD"/>
    <w:rsid w:val="00B95B7E"/>
    <w:rsid w:val="00B95ED4"/>
    <w:rsid w:val="00B961CB"/>
    <w:rsid w:val="00B962FA"/>
    <w:rsid w:val="00B96B9A"/>
    <w:rsid w:val="00B96CE1"/>
    <w:rsid w:val="00B97366"/>
    <w:rsid w:val="00B977E1"/>
    <w:rsid w:val="00BA0C7F"/>
    <w:rsid w:val="00BA102F"/>
    <w:rsid w:val="00BA1361"/>
    <w:rsid w:val="00BA1964"/>
    <w:rsid w:val="00BA1D3F"/>
    <w:rsid w:val="00BA1FFF"/>
    <w:rsid w:val="00BA2940"/>
    <w:rsid w:val="00BA2FD0"/>
    <w:rsid w:val="00BA3179"/>
    <w:rsid w:val="00BA3DF4"/>
    <w:rsid w:val="00BA46A2"/>
    <w:rsid w:val="00BA599D"/>
    <w:rsid w:val="00BA5AB1"/>
    <w:rsid w:val="00BA6475"/>
    <w:rsid w:val="00BA6BDD"/>
    <w:rsid w:val="00BA6D25"/>
    <w:rsid w:val="00BA6F9D"/>
    <w:rsid w:val="00BA71B6"/>
    <w:rsid w:val="00BA71E6"/>
    <w:rsid w:val="00BA767B"/>
    <w:rsid w:val="00BA7E60"/>
    <w:rsid w:val="00BB0073"/>
    <w:rsid w:val="00BB0AFF"/>
    <w:rsid w:val="00BB1A6A"/>
    <w:rsid w:val="00BB1FFC"/>
    <w:rsid w:val="00BB272F"/>
    <w:rsid w:val="00BB296D"/>
    <w:rsid w:val="00BB463E"/>
    <w:rsid w:val="00BB4EF4"/>
    <w:rsid w:val="00BB5126"/>
    <w:rsid w:val="00BB515C"/>
    <w:rsid w:val="00BB5E87"/>
    <w:rsid w:val="00BB69F6"/>
    <w:rsid w:val="00BB6A57"/>
    <w:rsid w:val="00BB70D2"/>
    <w:rsid w:val="00BB72D8"/>
    <w:rsid w:val="00BB78F7"/>
    <w:rsid w:val="00BC00E5"/>
    <w:rsid w:val="00BC10EC"/>
    <w:rsid w:val="00BC226D"/>
    <w:rsid w:val="00BC33F0"/>
    <w:rsid w:val="00BC39E3"/>
    <w:rsid w:val="00BC44CD"/>
    <w:rsid w:val="00BC4A0A"/>
    <w:rsid w:val="00BC5057"/>
    <w:rsid w:val="00BC5588"/>
    <w:rsid w:val="00BC6287"/>
    <w:rsid w:val="00BC6496"/>
    <w:rsid w:val="00BC65B0"/>
    <w:rsid w:val="00BC6DD6"/>
    <w:rsid w:val="00BC6F00"/>
    <w:rsid w:val="00BC71B3"/>
    <w:rsid w:val="00BC7217"/>
    <w:rsid w:val="00BC7B8A"/>
    <w:rsid w:val="00BC7F4C"/>
    <w:rsid w:val="00BC7FB3"/>
    <w:rsid w:val="00BD0062"/>
    <w:rsid w:val="00BD0331"/>
    <w:rsid w:val="00BD07CC"/>
    <w:rsid w:val="00BD091C"/>
    <w:rsid w:val="00BD12F7"/>
    <w:rsid w:val="00BD1988"/>
    <w:rsid w:val="00BD1A8C"/>
    <w:rsid w:val="00BD2BE0"/>
    <w:rsid w:val="00BD2E33"/>
    <w:rsid w:val="00BD31BF"/>
    <w:rsid w:val="00BD3221"/>
    <w:rsid w:val="00BD3BC9"/>
    <w:rsid w:val="00BD41DA"/>
    <w:rsid w:val="00BD4697"/>
    <w:rsid w:val="00BD5053"/>
    <w:rsid w:val="00BD54E6"/>
    <w:rsid w:val="00BD6209"/>
    <w:rsid w:val="00BD6407"/>
    <w:rsid w:val="00BD728B"/>
    <w:rsid w:val="00BD72AD"/>
    <w:rsid w:val="00BD738B"/>
    <w:rsid w:val="00BD76B9"/>
    <w:rsid w:val="00BD7C0E"/>
    <w:rsid w:val="00BD7D7B"/>
    <w:rsid w:val="00BD7F86"/>
    <w:rsid w:val="00BE0E80"/>
    <w:rsid w:val="00BE0F9B"/>
    <w:rsid w:val="00BE121C"/>
    <w:rsid w:val="00BE154F"/>
    <w:rsid w:val="00BE1570"/>
    <w:rsid w:val="00BE1E8E"/>
    <w:rsid w:val="00BE1F44"/>
    <w:rsid w:val="00BE3154"/>
    <w:rsid w:val="00BE3544"/>
    <w:rsid w:val="00BE3B9C"/>
    <w:rsid w:val="00BE50B6"/>
    <w:rsid w:val="00BE576D"/>
    <w:rsid w:val="00BE6233"/>
    <w:rsid w:val="00BE6476"/>
    <w:rsid w:val="00BE7416"/>
    <w:rsid w:val="00BE79D8"/>
    <w:rsid w:val="00BE7C42"/>
    <w:rsid w:val="00BE7DFB"/>
    <w:rsid w:val="00BE7F6E"/>
    <w:rsid w:val="00BF038E"/>
    <w:rsid w:val="00BF04AE"/>
    <w:rsid w:val="00BF1018"/>
    <w:rsid w:val="00BF12C1"/>
    <w:rsid w:val="00BF160A"/>
    <w:rsid w:val="00BF1E72"/>
    <w:rsid w:val="00BF2022"/>
    <w:rsid w:val="00BF286F"/>
    <w:rsid w:val="00BF3491"/>
    <w:rsid w:val="00BF3B78"/>
    <w:rsid w:val="00BF3BA3"/>
    <w:rsid w:val="00BF4813"/>
    <w:rsid w:val="00BF4905"/>
    <w:rsid w:val="00BF4F78"/>
    <w:rsid w:val="00BF508D"/>
    <w:rsid w:val="00BF553B"/>
    <w:rsid w:val="00BF556A"/>
    <w:rsid w:val="00BF5FFC"/>
    <w:rsid w:val="00BF61B7"/>
    <w:rsid w:val="00BF6C00"/>
    <w:rsid w:val="00BF77F1"/>
    <w:rsid w:val="00BF7E32"/>
    <w:rsid w:val="00BF7EFC"/>
    <w:rsid w:val="00C003AA"/>
    <w:rsid w:val="00C007B9"/>
    <w:rsid w:val="00C00969"/>
    <w:rsid w:val="00C01126"/>
    <w:rsid w:val="00C0175D"/>
    <w:rsid w:val="00C01CD4"/>
    <w:rsid w:val="00C01E65"/>
    <w:rsid w:val="00C03253"/>
    <w:rsid w:val="00C032CE"/>
    <w:rsid w:val="00C03395"/>
    <w:rsid w:val="00C03871"/>
    <w:rsid w:val="00C03F4B"/>
    <w:rsid w:val="00C04918"/>
    <w:rsid w:val="00C04BB5"/>
    <w:rsid w:val="00C05140"/>
    <w:rsid w:val="00C057F0"/>
    <w:rsid w:val="00C0584E"/>
    <w:rsid w:val="00C058CE"/>
    <w:rsid w:val="00C076B0"/>
    <w:rsid w:val="00C07816"/>
    <w:rsid w:val="00C07B84"/>
    <w:rsid w:val="00C108F3"/>
    <w:rsid w:val="00C108F8"/>
    <w:rsid w:val="00C117F6"/>
    <w:rsid w:val="00C11B88"/>
    <w:rsid w:val="00C11CB0"/>
    <w:rsid w:val="00C11E8F"/>
    <w:rsid w:val="00C13AEB"/>
    <w:rsid w:val="00C144CD"/>
    <w:rsid w:val="00C14966"/>
    <w:rsid w:val="00C15518"/>
    <w:rsid w:val="00C15FBF"/>
    <w:rsid w:val="00C160D2"/>
    <w:rsid w:val="00C16600"/>
    <w:rsid w:val="00C16658"/>
    <w:rsid w:val="00C166BE"/>
    <w:rsid w:val="00C16A8D"/>
    <w:rsid w:val="00C16BB2"/>
    <w:rsid w:val="00C16EF7"/>
    <w:rsid w:val="00C17869"/>
    <w:rsid w:val="00C2044A"/>
    <w:rsid w:val="00C22413"/>
    <w:rsid w:val="00C225ED"/>
    <w:rsid w:val="00C227C4"/>
    <w:rsid w:val="00C22FD3"/>
    <w:rsid w:val="00C23022"/>
    <w:rsid w:val="00C23291"/>
    <w:rsid w:val="00C239FD"/>
    <w:rsid w:val="00C2545E"/>
    <w:rsid w:val="00C25A6A"/>
    <w:rsid w:val="00C25F6D"/>
    <w:rsid w:val="00C271FE"/>
    <w:rsid w:val="00C27288"/>
    <w:rsid w:val="00C2757E"/>
    <w:rsid w:val="00C27673"/>
    <w:rsid w:val="00C276A9"/>
    <w:rsid w:val="00C27C27"/>
    <w:rsid w:val="00C27FDD"/>
    <w:rsid w:val="00C30522"/>
    <w:rsid w:val="00C30763"/>
    <w:rsid w:val="00C3094C"/>
    <w:rsid w:val="00C30BBE"/>
    <w:rsid w:val="00C30E7C"/>
    <w:rsid w:val="00C312E7"/>
    <w:rsid w:val="00C31310"/>
    <w:rsid w:val="00C313A5"/>
    <w:rsid w:val="00C3195E"/>
    <w:rsid w:val="00C31BEA"/>
    <w:rsid w:val="00C32082"/>
    <w:rsid w:val="00C331D1"/>
    <w:rsid w:val="00C336CB"/>
    <w:rsid w:val="00C348FF"/>
    <w:rsid w:val="00C34F43"/>
    <w:rsid w:val="00C35444"/>
    <w:rsid w:val="00C3562A"/>
    <w:rsid w:val="00C358E2"/>
    <w:rsid w:val="00C35D17"/>
    <w:rsid w:val="00C35F43"/>
    <w:rsid w:val="00C3615F"/>
    <w:rsid w:val="00C36310"/>
    <w:rsid w:val="00C37665"/>
    <w:rsid w:val="00C4035D"/>
    <w:rsid w:val="00C40865"/>
    <w:rsid w:val="00C40E54"/>
    <w:rsid w:val="00C41751"/>
    <w:rsid w:val="00C41932"/>
    <w:rsid w:val="00C43995"/>
    <w:rsid w:val="00C43C3F"/>
    <w:rsid w:val="00C44208"/>
    <w:rsid w:val="00C446A7"/>
    <w:rsid w:val="00C45503"/>
    <w:rsid w:val="00C455E1"/>
    <w:rsid w:val="00C45A2D"/>
    <w:rsid w:val="00C471C5"/>
    <w:rsid w:val="00C47376"/>
    <w:rsid w:val="00C47B90"/>
    <w:rsid w:val="00C502C4"/>
    <w:rsid w:val="00C50781"/>
    <w:rsid w:val="00C5093E"/>
    <w:rsid w:val="00C50E3F"/>
    <w:rsid w:val="00C50E68"/>
    <w:rsid w:val="00C511F6"/>
    <w:rsid w:val="00C51B3D"/>
    <w:rsid w:val="00C524A8"/>
    <w:rsid w:val="00C526FD"/>
    <w:rsid w:val="00C52CBB"/>
    <w:rsid w:val="00C52DD3"/>
    <w:rsid w:val="00C52E3A"/>
    <w:rsid w:val="00C53125"/>
    <w:rsid w:val="00C532E9"/>
    <w:rsid w:val="00C53C8A"/>
    <w:rsid w:val="00C53E60"/>
    <w:rsid w:val="00C54275"/>
    <w:rsid w:val="00C54C3C"/>
    <w:rsid w:val="00C54CAD"/>
    <w:rsid w:val="00C55305"/>
    <w:rsid w:val="00C5577A"/>
    <w:rsid w:val="00C55FAE"/>
    <w:rsid w:val="00C570FD"/>
    <w:rsid w:val="00C5759C"/>
    <w:rsid w:val="00C577E1"/>
    <w:rsid w:val="00C5798F"/>
    <w:rsid w:val="00C57C2A"/>
    <w:rsid w:val="00C601AE"/>
    <w:rsid w:val="00C6095C"/>
    <w:rsid w:val="00C60D5C"/>
    <w:rsid w:val="00C60DB8"/>
    <w:rsid w:val="00C60FAE"/>
    <w:rsid w:val="00C648C6"/>
    <w:rsid w:val="00C64DDD"/>
    <w:rsid w:val="00C655A8"/>
    <w:rsid w:val="00C65E7E"/>
    <w:rsid w:val="00C65FBA"/>
    <w:rsid w:val="00C6635C"/>
    <w:rsid w:val="00C6661A"/>
    <w:rsid w:val="00C6692C"/>
    <w:rsid w:val="00C669D1"/>
    <w:rsid w:val="00C66AB0"/>
    <w:rsid w:val="00C67262"/>
    <w:rsid w:val="00C67759"/>
    <w:rsid w:val="00C67AE2"/>
    <w:rsid w:val="00C67D43"/>
    <w:rsid w:val="00C70321"/>
    <w:rsid w:val="00C707FE"/>
    <w:rsid w:val="00C70B4B"/>
    <w:rsid w:val="00C7135B"/>
    <w:rsid w:val="00C71BA1"/>
    <w:rsid w:val="00C71DE2"/>
    <w:rsid w:val="00C73973"/>
    <w:rsid w:val="00C73989"/>
    <w:rsid w:val="00C743F0"/>
    <w:rsid w:val="00C74879"/>
    <w:rsid w:val="00C74EF4"/>
    <w:rsid w:val="00C7583B"/>
    <w:rsid w:val="00C7593F"/>
    <w:rsid w:val="00C7638D"/>
    <w:rsid w:val="00C76A32"/>
    <w:rsid w:val="00C76D5F"/>
    <w:rsid w:val="00C77064"/>
    <w:rsid w:val="00C7753C"/>
    <w:rsid w:val="00C80B95"/>
    <w:rsid w:val="00C80BE2"/>
    <w:rsid w:val="00C8151C"/>
    <w:rsid w:val="00C82528"/>
    <w:rsid w:val="00C83394"/>
    <w:rsid w:val="00C836AB"/>
    <w:rsid w:val="00C83B27"/>
    <w:rsid w:val="00C843D1"/>
    <w:rsid w:val="00C8484F"/>
    <w:rsid w:val="00C84B05"/>
    <w:rsid w:val="00C8550B"/>
    <w:rsid w:val="00C855DC"/>
    <w:rsid w:val="00C8632D"/>
    <w:rsid w:val="00C901FF"/>
    <w:rsid w:val="00C90728"/>
    <w:rsid w:val="00C90779"/>
    <w:rsid w:val="00C908C2"/>
    <w:rsid w:val="00C916AC"/>
    <w:rsid w:val="00C91A5D"/>
    <w:rsid w:val="00C92AEB"/>
    <w:rsid w:val="00C93369"/>
    <w:rsid w:val="00C93D74"/>
    <w:rsid w:val="00C93E79"/>
    <w:rsid w:val="00C93F44"/>
    <w:rsid w:val="00C93F89"/>
    <w:rsid w:val="00C94513"/>
    <w:rsid w:val="00C95184"/>
    <w:rsid w:val="00C956A5"/>
    <w:rsid w:val="00C962C1"/>
    <w:rsid w:val="00C9636D"/>
    <w:rsid w:val="00C967C9"/>
    <w:rsid w:val="00C96A6B"/>
    <w:rsid w:val="00C97018"/>
    <w:rsid w:val="00CA0975"/>
    <w:rsid w:val="00CA1070"/>
    <w:rsid w:val="00CA13A4"/>
    <w:rsid w:val="00CA232C"/>
    <w:rsid w:val="00CA2910"/>
    <w:rsid w:val="00CA30A2"/>
    <w:rsid w:val="00CA3E3A"/>
    <w:rsid w:val="00CA483C"/>
    <w:rsid w:val="00CA513F"/>
    <w:rsid w:val="00CA5154"/>
    <w:rsid w:val="00CA69A4"/>
    <w:rsid w:val="00CA6CD4"/>
    <w:rsid w:val="00CB0257"/>
    <w:rsid w:val="00CB0969"/>
    <w:rsid w:val="00CB12B3"/>
    <w:rsid w:val="00CB1393"/>
    <w:rsid w:val="00CB1873"/>
    <w:rsid w:val="00CB18C6"/>
    <w:rsid w:val="00CB1A62"/>
    <w:rsid w:val="00CB1FE2"/>
    <w:rsid w:val="00CB231B"/>
    <w:rsid w:val="00CB27FA"/>
    <w:rsid w:val="00CB3DDB"/>
    <w:rsid w:val="00CB4C4B"/>
    <w:rsid w:val="00CB52A6"/>
    <w:rsid w:val="00CB5574"/>
    <w:rsid w:val="00CB61F0"/>
    <w:rsid w:val="00CB670D"/>
    <w:rsid w:val="00CB6A65"/>
    <w:rsid w:val="00CB6BE9"/>
    <w:rsid w:val="00CB70B9"/>
    <w:rsid w:val="00CB743D"/>
    <w:rsid w:val="00CB7D4F"/>
    <w:rsid w:val="00CC0755"/>
    <w:rsid w:val="00CC0CA7"/>
    <w:rsid w:val="00CC0D5A"/>
    <w:rsid w:val="00CC0DF7"/>
    <w:rsid w:val="00CC25E9"/>
    <w:rsid w:val="00CC3BE9"/>
    <w:rsid w:val="00CC40F0"/>
    <w:rsid w:val="00CC42ED"/>
    <w:rsid w:val="00CC4B29"/>
    <w:rsid w:val="00CC4ECD"/>
    <w:rsid w:val="00CC515B"/>
    <w:rsid w:val="00CC5369"/>
    <w:rsid w:val="00CC5DE2"/>
    <w:rsid w:val="00CC5EC6"/>
    <w:rsid w:val="00CC60E9"/>
    <w:rsid w:val="00CC6D98"/>
    <w:rsid w:val="00CC7285"/>
    <w:rsid w:val="00CC7AB6"/>
    <w:rsid w:val="00CD073A"/>
    <w:rsid w:val="00CD09CA"/>
    <w:rsid w:val="00CD0B78"/>
    <w:rsid w:val="00CD16CE"/>
    <w:rsid w:val="00CD1A80"/>
    <w:rsid w:val="00CD1C69"/>
    <w:rsid w:val="00CD1DA6"/>
    <w:rsid w:val="00CD1E17"/>
    <w:rsid w:val="00CD1F52"/>
    <w:rsid w:val="00CD21B6"/>
    <w:rsid w:val="00CD2462"/>
    <w:rsid w:val="00CD321F"/>
    <w:rsid w:val="00CD3DCB"/>
    <w:rsid w:val="00CD3F74"/>
    <w:rsid w:val="00CD4E8D"/>
    <w:rsid w:val="00CD50FC"/>
    <w:rsid w:val="00CD517F"/>
    <w:rsid w:val="00CD56D0"/>
    <w:rsid w:val="00CD5C25"/>
    <w:rsid w:val="00CD6659"/>
    <w:rsid w:val="00CD67F2"/>
    <w:rsid w:val="00CD68EA"/>
    <w:rsid w:val="00CD6915"/>
    <w:rsid w:val="00CD6CD8"/>
    <w:rsid w:val="00CD6E23"/>
    <w:rsid w:val="00CD6F1B"/>
    <w:rsid w:val="00CD78BB"/>
    <w:rsid w:val="00CE01F3"/>
    <w:rsid w:val="00CE0509"/>
    <w:rsid w:val="00CE05AD"/>
    <w:rsid w:val="00CE0DCD"/>
    <w:rsid w:val="00CE294C"/>
    <w:rsid w:val="00CE3BD1"/>
    <w:rsid w:val="00CE3C21"/>
    <w:rsid w:val="00CE3CD3"/>
    <w:rsid w:val="00CE4807"/>
    <w:rsid w:val="00CE4A08"/>
    <w:rsid w:val="00CE4C2D"/>
    <w:rsid w:val="00CE513C"/>
    <w:rsid w:val="00CE533A"/>
    <w:rsid w:val="00CE56E2"/>
    <w:rsid w:val="00CE5CDE"/>
    <w:rsid w:val="00CE6440"/>
    <w:rsid w:val="00CE6C5E"/>
    <w:rsid w:val="00CE713D"/>
    <w:rsid w:val="00CE7462"/>
    <w:rsid w:val="00CE75E6"/>
    <w:rsid w:val="00CF0051"/>
    <w:rsid w:val="00CF0283"/>
    <w:rsid w:val="00CF0C95"/>
    <w:rsid w:val="00CF0FC2"/>
    <w:rsid w:val="00CF131F"/>
    <w:rsid w:val="00CF2234"/>
    <w:rsid w:val="00CF23F1"/>
    <w:rsid w:val="00CF255F"/>
    <w:rsid w:val="00CF25FD"/>
    <w:rsid w:val="00CF27BA"/>
    <w:rsid w:val="00CF3DB7"/>
    <w:rsid w:val="00CF3F61"/>
    <w:rsid w:val="00CF4817"/>
    <w:rsid w:val="00CF50CB"/>
    <w:rsid w:val="00CF5617"/>
    <w:rsid w:val="00CF57D8"/>
    <w:rsid w:val="00CF5885"/>
    <w:rsid w:val="00CF5F36"/>
    <w:rsid w:val="00CF5F69"/>
    <w:rsid w:val="00CF6309"/>
    <w:rsid w:val="00CF658C"/>
    <w:rsid w:val="00CF6876"/>
    <w:rsid w:val="00CF718C"/>
    <w:rsid w:val="00D00303"/>
    <w:rsid w:val="00D01268"/>
    <w:rsid w:val="00D0188E"/>
    <w:rsid w:val="00D019E9"/>
    <w:rsid w:val="00D019FD"/>
    <w:rsid w:val="00D021B2"/>
    <w:rsid w:val="00D02A62"/>
    <w:rsid w:val="00D0347C"/>
    <w:rsid w:val="00D03602"/>
    <w:rsid w:val="00D041D8"/>
    <w:rsid w:val="00D047FE"/>
    <w:rsid w:val="00D04D3D"/>
    <w:rsid w:val="00D0527F"/>
    <w:rsid w:val="00D05771"/>
    <w:rsid w:val="00D05D3C"/>
    <w:rsid w:val="00D05F2C"/>
    <w:rsid w:val="00D0642B"/>
    <w:rsid w:val="00D071DB"/>
    <w:rsid w:val="00D07F78"/>
    <w:rsid w:val="00D07F7F"/>
    <w:rsid w:val="00D109EF"/>
    <w:rsid w:val="00D10C5B"/>
    <w:rsid w:val="00D11921"/>
    <w:rsid w:val="00D11ED8"/>
    <w:rsid w:val="00D12972"/>
    <w:rsid w:val="00D136E5"/>
    <w:rsid w:val="00D13792"/>
    <w:rsid w:val="00D13ACD"/>
    <w:rsid w:val="00D13E10"/>
    <w:rsid w:val="00D14686"/>
    <w:rsid w:val="00D147C8"/>
    <w:rsid w:val="00D14811"/>
    <w:rsid w:val="00D14919"/>
    <w:rsid w:val="00D155C6"/>
    <w:rsid w:val="00D158D6"/>
    <w:rsid w:val="00D15AE6"/>
    <w:rsid w:val="00D15D9D"/>
    <w:rsid w:val="00D174B3"/>
    <w:rsid w:val="00D174C2"/>
    <w:rsid w:val="00D17CC8"/>
    <w:rsid w:val="00D17E1B"/>
    <w:rsid w:val="00D17E67"/>
    <w:rsid w:val="00D207C5"/>
    <w:rsid w:val="00D21429"/>
    <w:rsid w:val="00D21ADA"/>
    <w:rsid w:val="00D21F39"/>
    <w:rsid w:val="00D220A3"/>
    <w:rsid w:val="00D2262A"/>
    <w:rsid w:val="00D2279F"/>
    <w:rsid w:val="00D22F84"/>
    <w:rsid w:val="00D22FAA"/>
    <w:rsid w:val="00D2312E"/>
    <w:rsid w:val="00D238B5"/>
    <w:rsid w:val="00D24A89"/>
    <w:rsid w:val="00D24D21"/>
    <w:rsid w:val="00D2552C"/>
    <w:rsid w:val="00D2568D"/>
    <w:rsid w:val="00D25A24"/>
    <w:rsid w:val="00D25B78"/>
    <w:rsid w:val="00D2632A"/>
    <w:rsid w:val="00D26469"/>
    <w:rsid w:val="00D26D00"/>
    <w:rsid w:val="00D271C0"/>
    <w:rsid w:val="00D2789E"/>
    <w:rsid w:val="00D27AC0"/>
    <w:rsid w:val="00D27B41"/>
    <w:rsid w:val="00D27BDE"/>
    <w:rsid w:val="00D320DC"/>
    <w:rsid w:val="00D32651"/>
    <w:rsid w:val="00D32A74"/>
    <w:rsid w:val="00D32C76"/>
    <w:rsid w:val="00D32FA2"/>
    <w:rsid w:val="00D331BF"/>
    <w:rsid w:val="00D33C71"/>
    <w:rsid w:val="00D33DD7"/>
    <w:rsid w:val="00D3446D"/>
    <w:rsid w:val="00D3450F"/>
    <w:rsid w:val="00D34765"/>
    <w:rsid w:val="00D34B81"/>
    <w:rsid w:val="00D3559C"/>
    <w:rsid w:val="00D35E20"/>
    <w:rsid w:val="00D36554"/>
    <w:rsid w:val="00D36937"/>
    <w:rsid w:val="00D36E6D"/>
    <w:rsid w:val="00D36F3E"/>
    <w:rsid w:val="00D3772C"/>
    <w:rsid w:val="00D377B9"/>
    <w:rsid w:val="00D37B05"/>
    <w:rsid w:val="00D37F7F"/>
    <w:rsid w:val="00D405DF"/>
    <w:rsid w:val="00D40E6D"/>
    <w:rsid w:val="00D416D2"/>
    <w:rsid w:val="00D42885"/>
    <w:rsid w:val="00D43B97"/>
    <w:rsid w:val="00D444F2"/>
    <w:rsid w:val="00D448E4"/>
    <w:rsid w:val="00D44C49"/>
    <w:rsid w:val="00D44CFD"/>
    <w:rsid w:val="00D44F81"/>
    <w:rsid w:val="00D457EE"/>
    <w:rsid w:val="00D46AC1"/>
    <w:rsid w:val="00D47945"/>
    <w:rsid w:val="00D503BC"/>
    <w:rsid w:val="00D50789"/>
    <w:rsid w:val="00D5088E"/>
    <w:rsid w:val="00D50E9F"/>
    <w:rsid w:val="00D5113B"/>
    <w:rsid w:val="00D5155F"/>
    <w:rsid w:val="00D5177F"/>
    <w:rsid w:val="00D518CF"/>
    <w:rsid w:val="00D51DB4"/>
    <w:rsid w:val="00D5287C"/>
    <w:rsid w:val="00D52E35"/>
    <w:rsid w:val="00D53677"/>
    <w:rsid w:val="00D539C9"/>
    <w:rsid w:val="00D53DE4"/>
    <w:rsid w:val="00D543C0"/>
    <w:rsid w:val="00D5445A"/>
    <w:rsid w:val="00D546D1"/>
    <w:rsid w:val="00D54AC9"/>
    <w:rsid w:val="00D555F5"/>
    <w:rsid w:val="00D55D77"/>
    <w:rsid w:val="00D55ECC"/>
    <w:rsid w:val="00D5649D"/>
    <w:rsid w:val="00D567E5"/>
    <w:rsid w:val="00D5684D"/>
    <w:rsid w:val="00D6016F"/>
    <w:rsid w:val="00D602DA"/>
    <w:rsid w:val="00D60439"/>
    <w:rsid w:val="00D60CE5"/>
    <w:rsid w:val="00D6102E"/>
    <w:rsid w:val="00D6112F"/>
    <w:rsid w:val="00D61B5F"/>
    <w:rsid w:val="00D624DD"/>
    <w:rsid w:val="00D62DE5"/>
    <w:rsid w:val="00D640F0"/>
    <w:rsid w:val="00D64ED4"/>
    <w:rsid w:val="00D65A58"/>
    <w:rsid w:val="00D6657F"/>
    <w:rsid w:val="00D66FA1"/>
    <w:rsid w:val="00D67047"/>
    <w:rsid w:val="00D704AA"/>
    <w:rsid w:val="00D70E2C"/>
    <w:rsid w:val="00D712A3"/>
    <w:rsid w:val="00D7134B"/>
    <w:rsid w:val="00D713E3"/>
    <w:rsid w:val="00D71713"/>
    <w:rsid w:val="00D71BCB"/>
    <w:rsid w:val="00D71E45"/>
    <w:rsid w:val="00D7239E"/>
    <w:rsid w:val="00D72E36"/>
    <w:rsid w:val="00D72EF2"/>
    <w:rsid w:val="00D7302F"/>
    <w:rsid w:val="00D73041"/>
    <w:rsid w:val="00D73134"/>
    <w:rsid w:val="00D73194"/>
    <w:rsid w:val="00D733C7"/>
    <w:rsid w:val="00D7392E"/>
    <w:rsid w:val="00D73F4D"/>
    <w:rsid w:val="00D744C8"/>
    <w:rsid w:val="00D751F2"/>
    <w:rsid w:val="00D75431"/>
    <w:rsid w:val="00D75638"/>
    <w:rsid w:val="00D75C71"/>
    <w:rsid w:val="00D75E82"/>
    <w:rsid w:val="00D75EE3"/>
    <w:rsid w:val="00D76152"/>
    <w:rsid w:val="00D7656A"/>
    <w:rsid w:val="00D7698A"/>
    <w:rsid w:val="00D77D0D"/>
    <w:rsid w:val="00D801FB"/>
    <w:rsid w:val="00D80218"/>
    <w:rsid w:val="00D8026D"/>
    <w:rsid w:val="00D806CA"/>
    <w:rsid w:val="00D80FEE"/>
    <w:rsid w:val="00D814F4"/>
    <w:rsid w:val="00D82031"/>
    <w:rsid w:val="00D8259F"/>
    <w:rsid w:val="00D82883"/>
    <w:rsid w:val="00D82BE2"/>
    <w:rsid w:val="00D82C81"/>
    <w:rsid w:val="00D82DF8"/>
    <w:rsid w:val="00D82E23"/>
    <w:rsid w:val="00D82FB3"/>
    <w:rsid w:val="00D83023"/>
    <w:rsid w:val="00D842B0"/>
    <w:rsid w:val="00D8609C"/>
    <w:rsid w:val="00D86775"/>
    <w:rsid w:val="00D90E10"/>
    <w:rsid w:val="00D91107"/>
    <w:rsid w:val="00D91CBB"/>
    <w:rsid w:val="00D92413"/>
    <w:rsid w:val="00D92C83"/>
    <w:rsid w:val="00D93703"/>
    <w:rsid w:val="00D93CA4"/>
    <w:rsid w:val="00D93E47"/>
    <w:rsid w:val="00D93EB9"/>
    <w:rsid w:val="00D94647"/>
    <w:rsid w:val="00D9488A"/>
    <w:rsid w:val="00D95106"/>
    <w:rsid w:val="00D95359"/>
    <w:rsid w:val="00D960BD"/>
    <w:rsid w:val="00D9637B"/>
    <w:rsid w:val="00D964FA"/>
    <w:rsid w:val="00D968FE"/>
    <w:rsid w:val="00D972AB"/>
    <w:rsid w:val="00D97329"/>
    <w:rsid w:val="00D97B82"/>
    <w:rsid w:val="00D97C4B"/>
    <w:rsid w:val="00DA0BEB"/>
    <w:rsid w:val="00DA0D78"/>
    <w:rsid w:val="00DA200E"/>
    <w:rsid w:val="00DA279C"/>
    <w:rsid w:val="00DA29BA"/>
    <w:rsid w:val="00DA2A89"/>
    <w:rsid w:val="00DA2B06"/>
    <w:rsid w:val="00DA3597"/>
    <w:rsid w:val="00DA4097"/>
    <w:rsid w:val="00DA4A59"/>
    <w:rsid w:val="00DA53E7"/>
    <w:rsid w:val="00DA5719"/>
    <w:rsid w:val="00DA59D5"/>
    <w:rsid w:val="00DA71BF"/>
    <w:rsid w:val="00DA73E0"/>
    <w:rsid w:val="00DA78C7"/>
    <w:rsid w:val="00DA7B1F"/>
    <w:rsid w:val="00DB01B3"/>
    <w:rsid w:val="00DB05E0"/>
    <w:rsid w:val="00DB0AD6"/>
    <w:rsid w:val="00DB0E05"/>
    <w:rsid w:val="00DB170B"/>
    <w:rsid w:val="00DB1B87"/>
    <w:rsid w:val="00DB2CD8"/>
    <w:rsid w:val="00DB306F"/>
    <w:rsid w:val="00DB3180"/>
    <w:rsid w:val="00DB3204"/>
    <w:rsid w:val="00DB3384"/>
    <w:rsid w:val="00DB390F"/>
    <w:rsid w:val="00DB4CFA"/>
    <w:rsid w:val="00DB5B51"/>
    <w:rsid w:val="00DB5C19"/>
    <w:rsid w:val="00DB5EA4"/>
    <w:rsid w:val="00DB669F"/>
    <w:rsid w:val="00DB6B39"/>
    <w:rsid w:val="00DB7B3E"/>
    <w:rsid w:val="00DC051E"/>
    <w:rsid w:val="00DC0803"/>
    <w:rsid w:val="00DC0FFA"/>
    <w:rsid w:val="00DC1C07"/>
    <w:rsid w:val="00DC23C1"/>
    <w:rsid w:val="00DC2544"/>
    <w:rsid w:val="00DC3771"/>
    <w:rsid w:val="00DC3DFE"/>
    <w:rsid w:val="00DC4026"/>
    <w:rsid w:val="00DC4554"/>
    <w:rsid w:val="00DC46F5"/>
    <w:rsid w:val="00DC4876"/>
    <w:rsid w:val="00DC4BE0"/>
    <w:rsid w:val="00DC4C62"/>
    <w:rsid w:val="00DC50A5"/>
    <w:rsid w:val="00DC5252"/>
    <w:rsid w:val="00DC5400"/>
    <w:rsid w:val="00DC5773"/>
    <w:rsid w:val="00DC583E"/>
    <w:rsid w:val="00DC5A67"/>
    <w:rsid w:val="00DC671A"/>
    <w:rsid w:val="00DC7381"/>
    <w:rsid w:val="00DC78C7"/>
    <w:rsid w:val="00DC7B54"/>
    <w:rsid w:val="00DD02CB"/>
    <w:rsid w:val="00DD052E"/>
    <w:rsid w:val="00DD0D3D"/>
    <w:rsid w:val="00DD13B0"/>
    <w:rsid w:val="00DD2D0C"/>
    <w:rsid w:val="00DD2E8B"/>
    <w:rsid w:val="00DD470E"/>
    <w:rsid w:val="00DD56CB"/>
    <w:rsid w:val="00DD5715"/>
    <w:rsid w:val="00DD579B"/>
    <w:rsid w:val="00DD647B"/>
    <w:rsid w:val="00DD6FEB"/>
    <w:rsid w:val="00DE043E"/>
    <w:rsid w:val="00DE0B6F"/>
    <w:rsid w:val="00DE0E4A"/>
    <w:rsid w:val="00DE17FE"/>
    <w:rsid w:val="00DE20C9"/>
    <w:rsid w:val="00DE278F"/>
    <w:rsid w:val="00DE321E"/>
    <w:rsid w:val="00DE396B"/>
    <w:rsid w:val="00DE3EA1"/>
    <w:rsid w:val="00DE61E5"/>
    <w:rsid w:val="00DE631A"/>
    <w:rsid w:val="00DE6715"/>
    <w:rsid w:val="00DF061A"/>
    <w:rsid w:val="00DF0C40"/>
    <w:rsid w:val="00DF10DB"/>
    <w:rsid w:val="00DF1512"/>
    <w:rsid w:val="00DF1871"/>
    <w:rsid w:val="00DF1A23"/>
    <w:rsid w:val="00DF1BD8"/>
    <w:rsid w:val="00DF2E18"/>
    <w:rsid w:val="00DF366D"/>
    <w:rsid w:val="00DF3CB8"/>
    <w:rsid w:val="00DF4B15"/>
    <w:rsid w:val="00DF523B"/>
    <w:rsid w:val="00DF5910"/>
    <w:rsid w:val="00DF5CDE"/>
    <w:rsid w:val="00DF6489"/>
    <w:rsid w:val="00DF65BF"/>
    <w:rsid w:val="00DF66D9"/>
    <w:rsid w:val="00DF6E44"/>
    <w:rsid w:val="00DF70C5"/>
    <w:rsid w:val="00DF7332"/>
    <w:rsid w:val="00DF7CC2"/>
    <w:rsid w:val="00DF7D5A"/>
    <w:rsid w:val="00E00232"/>
    <w:rsid w:val="00E00B0E"/>
    <w:rsid w:val="00E00D52"/>
    <w:rsid w:val="00E01CE8"/>
    <w:rsid w:val="00E02162"/>
    <w:rsid w:val="00E02988"/>
    <w:rsid w:val="00E02CE1"/>
    <w:rsid w:val="00E03036"/>
    <w:rsid w:val="00E032B1"/>
    <w:rsid w:val="00E04358"/>
    <w:rsid w:val="00E046D2"/>
    <w:rsid w:val="00E04B92"/>
    <w:rsid w:val="00E05C2D"/>
    <w:rsid w:val="00E05CF2"/>
    <w:rsid w:val="00E0604E"/>
    <w:rsid w:val="00E06CD9"/>
    <w:rsid w:val="00E06F97"/>
    <w:rsid w:val="00E0705B"/>
    <w:rsid w:val="00E07290"/>
    <w:rsid w:val="00E073AF"/>
    <w:rsid w:val="00E074E0"/>
    <w:rsid w:val="00E07E3C"/>
    <w:rsid w:val="00E10CB2"/>
    <w:rsid w:val="00E11360"/>
    <w:rsid w:val="00E11C81"/>
    <w:rsid w:val="00E11F52"/>
    <w:rsid w:val="00E1200A"/>
    <w:rsid w:val="00E126E7"/>
    <w:rsid w:val="00E13402"/>
    <w:rsid w:val="00E13619"/>
    <w:rsid w:val="00E13E48"/>
    <w:rsid w:val="00E13E6B"/>
    <w:rsid w:val="00E145C6"/>
    <w:rsid w:val="00E14ADF"/>
    <w:rsid w:val="00E14B6B"/>
    <w:rsid w:val="00E14D7C"/>
    <w:rsid w:val="00E14FA8"/>
    <w:rsid w:val="00E1574F"/>
    <w:rsid w:val="00E15B88"/>
    <w:rsid w:val="00E164F5"/>
    <w:rsid w:val="00E16532"/>
    <w:rsid w:val="00E17363"/>
    <w:rsid w:val="00E20472"/>
    <w:rsid w:val="00E204B1"/>
    <w:rsid w:val="00E20A28"/>
    <w:rsid w:val="00E20F52"/>
    <w:rsid w:val="00E21AB7"/>
    <w:rsid w:val="00E21F82"/>
    <w:rsid w:val="00E2244C"/>
    <w:rsid w:val="00E225D7"/>
    <w:rsid w:val="00E22E0B"/>
    <w:rsid w:val="00E24909"/>
    <w:rsid w:val="00E24E5C"/>
    <w:rsid w:val="00E252E4"/>
    <w:rsid w:val="00E255F2"/>
    <w:rsid w:val="00E25773"/>
    <w:rsid w:val="00E2614F"/>
    <w:rsid w:val="00E26AFD"/>
    <w:rsid w:val="00E26F2D"/>
    <w:rsid w:val="00E274E4"/>
    <w:rsid w:val="00E27995"/>
    <w:rsid w:val="00E30CDD"/>
    <w:rsid w:val="00E323F2"/>
    <w:rsid w:val="00E32CBC"/>
    <w:rsid w:val="00E32F5D"/>
    <w:rsid w:val="00E330D7"/>
    <w:rsid w:val="00E33254"/>
    <w:rsid w:val="00E3339E"/>
    <w:rsid w:val="00E33B65"/>
    <w:rsid w:val="00E33F15"/>
    <w:rsid w:val="00E344E2"/>
    <w:rsid w:val="00E3451C"/>
    <w:rsid w:val="00E35BED"/>
    <w:rsid w:val="00E35D73"/>
    <w:rsid w:val="00E362F5"/>
    <w:rsid w:val="00E3742F"/>
    <w:rsid w:val="00E3764A"/>
    <w:rsid w:val="00E37C48"/>
    <w:rsid w:val="00E40A39"/>
    <w:rsid w:val="00E414B0"/>
    <w:rsid w:val="00E42309"/>
    <w:rsid w:val="00E42555"/>
    <w:rsid w:val="00E4266A"/>
    <w:rsid w:val="00E43406"/>
    <w:rsid w:val="00E436A5"/>
    <w:rsid w:val="00E43E42"/>
    <w:rsid w:val="00E44162"/>
    <w:rsid w:val="00E44E37"/>
    <w:rsid w:val="00E4565E"/>
    <w:rsid w:val="00E45687"/>
    <w:rsid w:val="00E45689"/>
    <w:rsid w:val="00E458B5"/>
    <w:rsid w:val="00E45A4E"/>
    <w:rsid w:val="00E45BFE"/>
    <w:rsid w:val="00E45C1F"/>
    <w:rsid w:val="00E45C9F"/>
    <w:rsid w:val="00E45F15"/>
    <w:rsid w:val="00E4669C"/>
    <w:rsid w:val="00E46F18"/>
    <w:rsid w:val="00E477F3"/>
    <w:rsid w:val="00E47CE7"/>
    <w:rsid w:val="00E47D3A"/>
    <w:rsid w:val="00E47E51"/>
    <w:rsid w:val="00E502D6"/>
    <w:rsid w:val="00E50547"/>
    <w:rsid w:val="00E5070E"/>
    <w:rsid w:val="00E508E2"/>
    <w:rsid w:val="00E50EDB"/>
    <w:rsid w:val="00E51019"/>
    <w:rsid w:val="00E5101D"/>
    <w:rsid w:val="00E51117"/>
    <w:rsid w:val="00E5111C"/>
    <w:rsid w:val="00E51171"/>
    <w:rsid w:val="00E51365"/>
    <w:rsid w:val="00E53BCA"/>
    <w:rsid w:val="00E540EA"/>
    <w:rsid w:val="00E54108"/>
    <w:rsid w:val="00E546E4"/>
    <w:rsid w:val="00E54AB5"/>
    <w:rsid w:val="00E55589"/>
    <w:rsid w:val="00E55695"/>
    <w:rsid w:val="00E55906"/>
    <w:rsid w:val="00E55B79"/>
    <w:rsid w:val="00E55CCB"/>
    <w:rsid w:val="00E56050"/>
    <w:rsid w:val="00E5651A"/>
    <w:rsid w:val="00E572E6"/>
    <w:rsid w:val="00E57816"/>
    <w:rsid w:val="00E60FAB"/>
    <w:rsid w:val="00E6107C"/>
    <w:rsid w:val="00E61196"/>
    <w:rsid w:val="00E61A1E"/>
    <w:rsid w:val="00E6261C"/>
    <w:rsid w:val="00E63444"/>
    <w:rsid w:val="00E63E1A"/>
    <w:rsid w:val="00E64B94"/>
    <w:rsid w:val="00E6539D"/>
    <w:rsid w:val="00E65E5B"/>
    <w:rsid w:val="00E665B5"/>
    <w:rsid w:val="00E666FE"/>
    <w:rsid w:val="00E66BCA"/>
    <w:rsid w:val="00E671FE"/>
    <w:rsid w:val="00E6773C"/>
    <w:rsid w:val="00E67A70"/>
    <w:rsid w:val="00E67DB3"/>
    <w:rsid w:val="00E70A93"/>
    <w:rsid w:val="00E70D9F"/>
    <w:rsid w:val="00E72059"/>
    <w:rsid w:val="00E72334"/>
    <w:rsid w:val="00E73609"/>
    <w:rsid w:val="00E737B0"/>
    <w:rsid w:val="00E73C79"/>
    <w:rsid w:val="00E74B29"/>
    <w:rsid w:val="00E75A71"/>
    <w:rsid w:val="00E76027"/>
    <w:rsid w:val="00E76838"/>
    <w:rsid w:val="00E8152B"/>
    <w:rsid w:val="00E81970"/>
    <w:rsid w:val="00E81B44"/>
    <w:rsid w:val="00E81BF0"/>
    <w:rsid w:val="00E81F38"/>
    <w:rsid w:val="00E8291A"/>
    <w:rsid w:val="00E82B39"/>
    <w:rsid w:val="00E83088"/>
    <w:rsid w:val="00E83608"/>
    <w:rsid w:val="00E83902"/>
    <w:rsid w:val="00E83D3E"/>
    <w:rsid w:val="00E840B2"/>
    <w:rsid w:val="00E84B9F"/>
    <w:rsid w:val="00E84E03"/>
    <w:rsid w:val="00E8530B"/>
    <w:rsid w:val="00E85375"/>
    <w:rsid w:val="00E858BC"/>
    <w:rsid w:val="00E866E9"/>
    <w:rsid w:val="00E87E2C"/>
    <w:rsid w:val="00E90074"/>
    <w:rsid w:val="00E90134"/>
    <w:rsid w:val="00E906B8"/>
    <w:rsid w:val="00E90B09"/>
    <w:rsid w:val="00E91040"/>
    <w:rsid w:val="00E91116"/>
    <w:rsid w:val="00E918CB"/>
    <w:rsid w:val="00E918FB"/>
    <w:rsid w:val="00E9206C"/>
    <w:rsid w:val="00E9284D"/>
    <w:rsid w:val="00E929E1"/>
    <w:rsid w:val="00E936C5"/>
    <w:rsid w:val="00E93B86"/>
    <w:rsid w:val="00E9491A"/>
    <w:rsid w:val="00E94965"/>
    <w:rsid w:val="00E94A10"/>
    <w:rsid w:val="00E9505B"/>
    <w:rsid w:val="00E954DE"/>
    <w:rsid w:val="00E9555E"/>
    <w:rsid w:val="00E95EF7"/>
    <w:rsid w:val="00E9624C"/>
    <w:rsid w:val="00E962A6"/>
    <w:rsid w:val="00E96438"/>
    <w:rsid w:val="00E96A57"/>
    <w:rsid w:val="00E96B8C"/>
    <w:rsid w:val="00E96D16"/>
    <w:rsid w:val="00E97AD5"/>
    <w:rsid w:val="00E97B6F"/>
    <w:rsid w:val="00E97BE0"/>
    <w:rsid w:val="00EA0355"/>
    <w:rsid w:val="00EA0CAA"/>
    <w:rsid w:val="00EA134E"/>
    <w:rsid w:val="00EA17BB"/>
    <w:rsid w:val="00EA225C"/>
    <w:rsid w:val="00EA247D"/>
    <w:rsid w:val="00EA255E"/>
    <w:rsid w:val="00EA2904"/>
    <w:rsid w:val="00EA302C"/>
    <w:rsid w:val="00EA3567"/>
    <w:rsid w:val="00EA35D3"/>
    <w:rsid w:val="00EA3C2A"/>
    <w:rsid w:val="00EA3F6B"/>
    <w:rsid w:val="00EA40C9"/>
    <w:rsid w:val="00EA4136"/>
    <w:rsid w:val="00EA4308"/>
    <w:rsid w:val="00EA4830"/>
    <w:rsid w:val="00EA4EBD"/>
    <w:rsid w:val="00EA57D5"/>
    <w:rsid w:val="00EA5BC9"/>
    <w:rsid w:val="00EA5CE0"/>
    <w:rsid w:val="00EA5E33"/>
    <w:rsid w:val="00EA5FC1"/>
    <w:rsid w:val="00EA6859"/>
    <w:rsid w:val="00EA68B0"/>
    <w:rsid w:val="00EA6995"/>
    <w:rsid w:val="00EA6A89"/>
    <w:rsid w:val="00EA6BBF"/>
    <w:rsid w:val="00EA6C39"/>
    <w:rsid w:val="00EA6EAB"/>
    <w:rsid w:val="00EA706C"/>
    <w:rsid w:val="00EA7247"/>
    <w:rsid w:val="00EA7E10"/>
    <w:rsid w:val="00EB0B2B"/>
    <w:rsid w:val="00EB0C0A"/>
    <w:rsid w:val="00EB13CC"/>
    <w:rsid w:val="00EB1719"/>
    <w:rsid w:val="00EB1A48"/>
    <w:rsid w:val="00EB1D4D"/>
    <w:rsid w:val="00EB21B5"/>
    <w:rsid w:val="00EB22A7"/>
    <w:rsid w:val="00EB25CF"/>
    <w:rsid w:val="00EB2660"/>
    <w:rsid w:val="00EB271B"/>
    <w:rsid w:val="00EB2D56"/>
    <w:rsid w:val="00EB3B0A"/>
    <w:rsid w:val="00EB4928"/>
    <w:rsid w:val="00EB493D"/>
    <w:rsid w:val="00EB4F26"/>
    <w:rsid w:val="00EB4FCA"/>
    <w:rsid w:val="00EB50AF"/>
    <w:rsid w:val="00EB533C"/>
    <w:rsid w:val="00EB53E1"/>
    <w:rsid w:val="00EB5F69"/>
    <w:rsid w:val="00EB7794"/>
    <w:rsid w:val="00EC0357"/>
    <w:rsid w:val="00EC0482"/>
    <w:rsid w:val="00EC095E"/>
    <w:rsid w:val="00EC0BCA"/>
    <w:rsid w:val="00EC10B0"/>
    <w:rsid w:val="00EC13E7"/>
    <w:rsid w:val="00EC1EA0"/>
    <w:rsid w:val="00EC2520"/>
    <w:rsid w:val="00EC2932"/>
    <w:rsid w:val="00EC2E01"/>
    <w:rsid w:val="00EC3097"/>
    <w:rsid w:val="00EC37A7"/>
    <w:rsid w:val="00EC3E61"/>
    <w:rsid w:val="00EC3FAF"/>
    <w:rsid w:val="00EC497F"/>
    <w:rsid w:val="00EC5940"/>
    <w:rsid w:val="00EC5C89"/>
    <w:rsid w:val="00EC69E2"/>
    <w:rsid w:val="00EC6C99"/>
    <w:rsid w:val="00EC6D89"/>
    <w:rsid w:val="00EC6FBB"/>
    <w:rsid w:val="00EC73C1"/>
    <w:rsid w:val="00EC76D7"/>
    <w:rsid w:val="00EC7CB2"/>
    <w:rsid w:val="00ED0104"/>
    <w:rsid w:val="00ED06F4"/>
    <w:rsid w:val="00ED1488"/>
    <w:rsid w:val="00ED16BC"/>
    <w:rsid w:val="00ED2AAC"/>
    <w:rsid w:val="00ED2D52"/>
    <w:rsid w:val="00ED3021"/>
    <w:rsid w:val="00ED32BB"/>
    <w:rsid w:val="00ED3443"/>
    <w:rsid w:val="00ED348C"/>
    <w:rsid w:val="00ED38A9"/>
    <w:rsid w:val="00ED4029"/>
    <w:rsid w:val="00ED4361"/>
    <w:rsid w:val="00ED4BD4"/>
    <w:rsid w:val="00ED4E4F"/>
    <w:rsid w:val="00ED6186"/>
    <w:rsid w:val="00ED6795"/>
    <w:rsid w:val="00ED67AE"/>
    <w:rsid w:val="00ED6BD5"/>
    <w:rsid w:val="00ED6D34"/>
    <w:rsid w:val="00ED7938"/>
    <w:rsid w:val="00ED7F11"/>
    <w:rsid w:val="00EE11EA"/>
    <w:rsid w:val="00EE1317"/>
    <w:rsid w:val="00EE18D7"/>
    <w:rsid w:val="00EE1A3D"/>
    <w:rsid w:val="00EE1E34"/>
    <w:rsid w:val="00EE2361"/>
    <w:rsid w:val="00EE23EA"/>
    <w:rsid w:val="00EE25C5"/>
    <w:rsid w:val="00EE27E6"/>
    <w:rsid w:val="00EE2CED"/>
    <w:rsid w:val="00EE3358"/>
    <w:rsid w:val="00EE3F99"/>
    <w:rsid w:val="00EE4B4B"/>
    <w:rsid w:val="00EE4C4B"/>
    <w:rsid w:val="00EE4F75"/>
    <w:rsid w:val="00EE511A"/>
    <w:rsid w:val="00EE51AB"/>
    <w:rsid w:val="00EE545E"/>
    <w:rsid w:val="00EE6CD6"/>
    <w:rsid w:val="00EE701E"/>
    <w:rsid w:val="00EE71AE"/>
    <w:rsid w:val="00EE7715"/>
    <w:rsid w:val="00EE78AA"/>
    <w:rsid w:val="00EF00BC"/>
    <w:rsid w:val="00EF18B4"/>
    <w:rsid w:val="00EF1F61"/>
    <w:rsid w:val="00EF285D"/>
    <w:rsid w:val="00EF2FFA"/>
    <w:rsid w:val="00EF3273"/>
    <w:rsid w:val="00EF340E"/>
    <w:rsid w:val="00EF3D35"/>
    <w:rsid w:val="00EF5192"/>
    <w:rsid w:val="00EF51D6"/>
    <w:rsid w:val="00EF5829"/>
    <w:rsid w:val="00EF5EF3"/>
    <w:rsid w:val="00EF6143"/>
    <w:rsid w:val="00EF66A8"/>
    <w:rsid w:val="00EF70DD"/>
    <w:rsid w:val="00EF7244"/>
    <w:rsid w:val="00EF74F8"/>
    <w:rsid w:val="00EF7515"/>
    <w:rsid w:val="00EF7C17"/>
    <w:rsid w:val="00F00689"/>
    <w:rsid w:val="00F00C30"/>
    <w:rsid w:val="00F01498"/>
    <w:rsid w:val="00F01712"/>
    <w:rsid w:val="00F018FD"/>
    <w:rsid w:val="00F01DB1"/>
    <w:rsid w:val="00F025CC"/>
    <w:rsid w:val="00F02A47"/>
    <w:rsid w:val="00F0481D"/>
    <w:rsid w:val="00F04FB8"/>
    <w:rsid w:val="00F053A8"/>
    <w:rsid w:val="00F05836"/>
    <w:rsid w:val="00F05B2A"/>
    <w:rsid w:val="00F05E3F"/>
    <w:rsid w:val="00F061CB"/>
    <w:rsid w:val="00F06563"/>
    <w:rsid w:val="00F06873"/>
    <w:rsid w:val="00F07468"/>
    <w:rsid w:val="00F07EDC"/>
    <w:rsid w:val="00F107B8"/>
    <w:rsid w:val="00F1150B"/>
    <w:rsid w:val="00F11B13"/>
    <w:rsid w:val="00F11D67"/>
    <w:rsid w:val="00F12417"/>
    <w:rsid w:val="00F12703"/>
    <w:rsid w:val="00F12D51"/>
    <w:rsid w:val="00F14117"/>
    <w:rsid w:val="00F14397"/>
    <w:rsid w:val="00F14462"/>
    <w:rsid w:val="00F14809"/>
    <w:rsid w:val="00F14C31"/>
    <w:rsid w:val="00F15A3A"/>
    <w:rsid w:val="00F15C25"/>
    <w:rsid w:val="00F15CCC"/>
    <w:rsid w:val="00F15DCE"/>
    <w:rsid w:val="00F15F83"/>
    <w:rsid w:val="00F15FCB"/>
    <w:rsid w:val="00F16843"/>
    <w:rsid w:val="00F169BC"/>
    <w:rsid w:val="00F16C84"/>
    <w:rsid w:val="00F17298"/>
    <w:rsid w:val="00F1761F"/>
    <w:rsid w:val="00F2029E"/>
    <w:rsid w:val="00F20B70"/>
    <w:rsid w:val="00F20B96"/>
    <w:rsid w:val="00F21029"/>
    <w:rsid w:val="00F21886"/>
    <w:rsid w:val="00F225B9"/>
    <w:rsid w:val="00F226B7"/>
    <w:rsid w:val="00F2279A"/>
    <w:rsid w:val="00F227CD"/>
    <w:rsid w:val="00F229CA"/>
    <w:rsid w:val="00F22C4D"/>
    <w:rsid w:val="00F22CB0"/>
    <w:rsid w:val="00F22CBD"/>
    <w:rsid w:val="00F22D11"/>
    <w:rsid w:val="00F2302F"/>
    <w:rsid w:val="00F234EE"/>
    <w:rsid w:val="00F2394B"/>
    <w:rsid w:val="00F23BDF"/>
    <w:rsid w:val="00F23C7A"/>
    <w:rsid w:val="00F2417B"/>
    <w:rsid w:val="00F24191"/>
    <w:rsid w:val="00F24348"/>
    <w:rsid w:val="00F24370"/>
    <w:rsid w:val="00F243A9"/>
    <w:rsid w:val="00F2457C"/>
    <w:rsid w:val="00F24604"/>
    <w:rsid w:val="00F246C2"/>
    <w:rsid w:val="00F257FF"/>
    <w:rsid w:val="00F26A32"/>
    <w:rsid w:val="00F2746E"/>
    <w:rsid w:val="00F278F3"/>
    <w:rsid w:val="00F27A36"/>
    <w:rsid w:val="00F27B6A"/>
    <w:rsid w:val="00F303BD"/>
    <w:rsid w:val="00F30EB7"/>
    <w:rsid w:val="00F31264"/>
    <w:rsid w:val="00F31538"/>
    <w:rsid w:val="00F31A19"/>
    <w:rsid w:val="00F31AA5"/>
    <w:rsid w:val="00F31D9E"/>
    <w:rsid w:val="00F32554"/>
    <w:rsid w:val="00F32CBE"/>
    <w:rsid w:val="00F33293"/>
    <w:rsid w:val="00F33FF1"/>
    <w:rsid w:val="00F344CB"/>
    <w:rsid w:val="00F35006"/>
    <w:rsid w:val="00F35DEE"/>
    <w:rsid w:val="00F361A3"/>
    <w:rsid w:val="00F366E2"/>
    <w:rsid w:val="00F36742"/>
    <w:rsid w:val="00F3675B"/>
    <w:rsid w:val="00F368F9"/>
    <w:rsid w:val="00F369E1"/>
    <w:rsid w:val="00F36A42"/>
    <w:rsid w:val="00F37267"/>
    <w:rsid w:val="00F3734A"/>
    <w:rsid w:val="00F37B6A"/>
    <w:rsid w:val="00F37C64"/>
    <w:rsid w:val="00F37F49"/>
    <w:rsid w:val="00F403D7"/>
    <w:rsid w:val="00F4066B"/>
    <w:rsid w:val="00F41649"/>
    <w:rsid w:val="00F41805"/>
    <w:rsid w:val="00F41A80"/>
    <w:rsid w:val="00F41AC7"/>
    <w:rsid w:val="00F421B2"/>
    <w:rsid w:val="00F42336"/>
    <w:rsid w:val="00F42BA6"/>
    <w:rsid w:val="00F43110"/>
    <w:rsid w:val="00F433A8"/>
    <w:rsid w:val="00F43B11"/>
    <w:rsid w:val="00F43CB6"/>
    <w:rsid w:val="00F43FAF"/>
    <w:rsid w:val="00F4459B"/>
    <w:rsid w:val="00F44CB1"/>
    <w:rsid w:val="00F45961"/>
    <w:rsid w:val="00F45B33"/>
    <w:rsid w:val="00F46015"/>
    <w:rsid w:val="00F4633B"/>
    <w:rsid w:val="00F47278"/>
    <w:rsid w:val="00F474D1"/>
    <w:rsid w:val="00F4769C"/>
    <w:rsid w:val="00F479AF"/>
    <w:rsid w:val="00F50712"/>
    <w:rsid w:val="00F50CAD"/>
    <w:rsid w:val="00F50ED8"/>
    <w:rsid w:val="00F516C5"/>
    <w:rsid w:val="00F5206D"/>
    <w:rsid w:val="00F522E8"/>
    <w:rsid w:val="00F525EE"/>
    <w:rsid w:val="00F53A25"/>
    <w:rsid w:val="00F53B47"/>
    <w:rsid w:val="00F53BB7"/>
    <w:rsid w:val="00F5476A"/>
    <w:rsid w:val="00F54979"/>
    <w:rsid w:val="00F54B76"/>
    <w:rsid w:val="00F54DD3"/>
    <w:rsid w:val="00F54F36"/>
    <w:rsid w:val="00F55430"/>
    <w:rsid w:val="00F559EE"/>
    <w:rsid w:val="00F55C6C"/>
    <w:rsid w:val="00F5676A"/>
    <w:rsid w:val="00F571E9"/>
    <w:rsid w:val="00F5752D"/>
    <w:rsid w:val="00F578B6"/>
    <w:rsid w:val="00F57A88"/>
    <w:rsid w:val="00F57C3F"/>
    <w:rsid w:val="00F605A1"/>
    <w:rsid w:val="00F609A1"/>
    <w:rsid w:val="00F61121"/>
    <w:rsid w:val="00F61640"/>
    <w:rsid w:val="00F61A79"/>
    <w:rsid w:val="00F61DCD"/>
    <w:rsid w:val="00F62274"/>
    <w:rsid w:val="00F623BB"/>
    <w:rsid w:val="00F62458"/>
    <w:rsid w:val="00F625F6"/>
    <w:rsid w:val="00F62934"/>
    <w:rsid w:val="00F63639"/>
    <w:rsid w:val="00F639F0"/>
    <w:rsid w:val="00F641BD"/>
    <w:rsid w:val="00F643C4"/>
    <w:rsid w:val="00F64631"/>
    <w:rsid w:val="00F64A89"/>
    <w:rsid w:val="00F64C57"/>
    <w:rsid w:val="00F64F15"/>
    <w:rsid w:val="00F64F9F"/>
    <w:rsid w:val="00F65459"/>
    <w:rsid w:val="00F66766"/>
    <w:rsid w:val="00F677D8"/>
    <w:rsid w:val="00F67837"/>
    <w:rsid w:val="00F6784E"/>
    <w:rsid w:val="00F7094B"/>
    <w:rsid w:val="00F7129E"/>
    <w:rsid w:val="00F71B71"/>
    <w:rsid w:val="00F7218E"/>
    <w:rsid w:val="00F728D6"/>
    <w:rsid w:val="00F72B58"/>
    <w:rsid w:val="00F72D33"/>
    <w:rsid w:val="00F72F04"/>
    <w:rsid w:val="00F73240"/>
    <w:rsid w:val="00F73D2B"/>
    <w:rsid w:val="00F743E6"/>
    <w:rsid w:val="00F74490"/>
    <w:rsid w:val="00F74827"/>
    <w:rsid w:val="00F74CDC"/>
    <w:rsid w:val="00F74D0C"/>
    <w:rsid w:val="00F752D9"/>
    <w:rsid w:val="00F760F6"/>
    <w:rsid w:val="00F77BA3"/>
    <w:rsid w:val="00F77EAD"/>
    <w:rsid w:val="00F80098"/>
    <w:rsid w:val="00F8009F"/>
    <w:rsid w:val="00F8120D"/>
    <w:rsid w:val="00F81606"/>
    <w:rsid w:val="00F81D91"/>
    <w:rsid w:val="00F83321"/>
    <w:rsid w:val="00F83810"/>
    <w:rsid w:val="00F838F0"/>
    <w:rsid w:val="00F83CDA"/>
    <w:rsid w:val="00F84367"/>
    <w:rsid w:val="00F843EF"/>
    <w:rsid w:val="00F8459E"/>
    <w:rsid w:val="00F8478D"/>
    <w:rsid w:val="00F8487B"/>
    <w:rsid w:val="00F85013"/>
    <w:rsid w:val="00F852C6"/>
    <w:rsid w:val="00F85496"/>
    <w:rsid w:val="00F85C34"/>
    <w:rsid w:val="00F8691A"/>
    <w:rsid w:val="00F869F4"/>
    <w:rsid w:val="00F86FD1"/>
    <w:rsid w:val="00F87527"/>
    <w:rsid w:val="00F87DA2"/>
    <w:rsid w:val="00F90766"/>
    <w:rsid w:val="00F908A6"/>
    <w:rsid w:val="00F90D35"/>
    <w:rsid w:val="00F91616"/>
    <w:rsid w:val="00F916AF"/>
    <w:rsid w:val="00F91E83"/>
    <w:rsid w:val="00F91EC1"/>
    <w:rsid w:val="00F939D3"/>
    <w:rsid w:val="00F93E9E"/>
    <w:rsid w:val="00F9401C"/>
    <w:rsid w:val="00F943A4"/>
    <w:rsid w:val="00F95559"/>
    <w:rsid w:val="00F95724"/>
    <w:rsid w:val="00F95A68"/>
    <w:rsid w:val="00F95AAD"/>
    <w:rsid w:val="00F95E89"/>
    <w:rsid w:val="00F96157"/>
    <w:rsid w:val="00F96169"/>
    <w:rsid w:val="00F96473"/>
    <w:rsid w:val="00F968F9"/>
    <w:rsid w:val="00F96EDA"/>
    <w:rsid w:val="00F970A0"/>
    <w:rsid w:val="00F97350"/>
    <w:rsid w:val="00FA00BE"/>
    <w:rsid w:val="00FA0821"/>
    <w:rsid w:val="00FA102D"/>
    <w:rsid w:val="00FA1118"/>
    <w:rsid w:val="00FA193D"/>
    <w:rsid w:val="00FA1B09"/>
    <w:rsid w:val="00FA280C"/>
    <w:rsid w:val="00FA3F7B"/>
    <w:rsid w:val="00FA41D8"/>
    <w:rsid w:val="00FA41F1"/>
    <w:rsid w:val="00FA422F"/>
    <w:rsid w:val="00FA43C3"/>
    <w:rsid w:val="00FA47E6"/>
    <w:rsid w:val="00FA4DDD"/>
    <w:rsid w:val="00FA595E"/>
    <w:rsid w:val="00FA5C93"/>
    <w:rsid w:val="00FA5DAA"/>
    <w:rsid w:val="00FA6123"/>
    <w:rsid w:val="00FA79B4"/>
    <w:rsid w:val="00FA7FDE"/>
    <w:rsid w:val="00FB0960"/>
    <w:rsid w:val="00FB09E9"/>
    <w:rsid w:val="00FB0B2F"/>
    <w:rsid w:val="00FB1053"/>
    <w:rsid w:val="00FB115F"/>
    <w:rsid w:val="00FB189B"/>
    <w:rsid w:val="00FB18FD"/>
    <w:rsid w:val="00FB1C7E"/>
    <w:rsid w:val="00FB1EBC"/>
    <w:rsid w:val="00FB26D7"/>
    <w:rsid w:val="00FB409D"/>
    <w:rsid w:val="00FB46F3"/>
    <w:rsid w:val="00FB4BCB"/>
    <w:rsid w:val="00FB4E38"/>
    <w:rsid w:val="00FB54C8"/>
    <w:rsid w:val="00FB566D"/>
    <w:rsid w:val="00FB5839"/>
    <w:rsid w:val="00FB58EB"/>
    <w:rsid w:val="00FB5A03"/>
    <w:rsid w:val="00FB5B16"/>
    <w:rsid w:val="00FB6136"/>
    <w:rsid w:val="00FB61E1"/>
    <w:rsid w:val="00FB62D9"/>
    <w:rsid w:val="00FB6B67"/>
    <w:rsid w:val="00FB7023"/>
    <w:rsid w:val="00FB7276"/>
    <w:rsid w:val="00FB72BA"/>
    <w:rsid w:val="00FB7AD9"/>
    <w:rsid w:val="00FC04A2"/>
    <w:rsid w:val="00FC0C60"/>
    <w:rsid w:val="00FC1B1C"/>
    <w:rsid w:val="00FC1F0C"/>
    <w:rsid w:val="00FC2191"/>
    <w:rsid w:val="00FC238C"/>
    <w:rsid w:val="00FC2392"/>
    <w:rsid w:val="00FC254D"/>
    <w:rsid w:val="00FC257C"/>
    <w:rsid w:val="00FC2783"/>
    <w:rsid w:val="00FC281E"/>
    <w:rsid w:val="00FC289B"/>
    <w:rsid w:val="00FC2BA4"/>
    <w:rsid w:val="00FC3329"/>
    <w:rsid w:val="00FC37D7"/>
    <w:rsid w:val="00FC394D"/>
    <w:rsid w:val="00FC3D76"/>
    <w:rsid w:val="00FC4487"/>
    <w:rsid w:val="00FC48A9"/>
    <w:rsid w:val="00FC49C7"/>
    <w:rsid w:val="00FC549E"/>
    <w:rsid w:val="00FC5724"/>
    <w:rsid w:val="00FC6CCA"/>
    <w:rsid w:val="00FC74BE"/>
    <w:rsid w:val="00FC7BAD"/>
    <w:rsid w:val="00FD0164"/>
    <w:rsid w:val="00FD0B26"/>
    <w:rsid w:val="00FD0F9B"/>
    <w:rsid w:val="00FD139F"/>
    <w:rsid w:val="00FD17C1"/>
    <w:rsid w:val="00FD1886"/>
    <w:rsid w:val="00FD22FE"/>
    <w:rsid w:val="00FD27C1"/>
    <w:rsid w:val="00FD2DEF"/>
    <w:rsid w:val="00FD314C"/>
    <w:rsid w:val="00FD32AB"/>
    <w:rsid w:val="00FD35F8"/>
    <w:rsid w:val="00FD3E5A"/>
    <w:rsid w:val="00FD3F6B"/>
    <w:rsid w:val="00FD44DC"/>
    <w:rsid w:val="00FD46BF"/>
    <w:rsid w:val="00FD4955"/>
    <w:rsid w:val="00FD4B13"/>
    <w:rsid w:val="00FD535B"/>
    <w:rsid w:val="00FD53D7"/>
    <w:rsid w:val="00FD5ADB"/>
    <w:rsid w:val="00FD5CC8"/>
    <w:rsid w:val="00FD6078"/>
    <w:rsid w:val="00FD607D"/>
    <w:rsid w:val="00FD75CE"/>
    <w:rsid w:val="00FD7783"/>
    <w:rsid w:val="00FE0B27"/>
    <w:rsid w:val="00FE10BA"/>
    <w:rsid w:val="00FE1149"/>
    <w:rsid w:val="00FE1EFF"/>
    <w:rsid w:val="00FE1F50"/>
    <w:rsid w:val="00FE232C"/>
    <w:rsid w:val="00FE28B2"/>
    <w:rsid w:val="00FE460A"/>
    <w:rsid w:val="00FE48B4"/>
    <w:rsid w:val="00FE4D6D"/>
    <w:rsid w:val="00FE4D93"/>
    <w:rsid w:val="00FE4E0A"/>
    <w:rsid w:val="00FE5308"/>
    <w:rsid w:val="00FE5A20"/>
    <w:rsid w:val="00FE5CA8"/>
    <w:rsid w:val="00FE5F5D"/>
    <w:rsid w:val="00FE6178"/>
    <w:rsid w:val="00FE73DD"/>
    <w:rsid w:val="00FE77C5"/>
    <w:rsid w:val="00FE78AF"/>
    <w:rsid w:val="00FE79FF"/>
    <w:rsid w:val="00FE7DDF"/>
    <w:rsid w:val="00FF0C30"/>
    <w:rsid w:val="00FF1006"/>
    <w:rsid w:val="00FF1D53"/>
    <w:rsid w:val="00FF1EB9"/>
    <w:rsid w:val="00FF1F8F"/>
    <w:rsid w:val="00FF3621"/>
    <w:rsid w:val="00FF38BF"/>
    <w:rsid w:val="00FF3DD2"/>
    <w:rsid w:val="00FF4422"/>
    <w:rsid w:val="00FF596E"/>
    <w:rsid w:val="00FF5BA2"/>
    <w:rsid w:val="00FF633A"/>
    <w:rsid w:val="00FF703D"/>
    <w:rsid w:val="00FF7D6F"/>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6BF5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pl-PL" w:eastAsia="en-US" w:bidi="ar-SA"/>
      </w:rPr>
    </w:rPrDefault>
    <w:pPrDefault>
      <w:pPr>
        <w:spacing w:before="1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D4992"/>
    <w:rPr>
      <w:sz w:val="22"/>
    </w:rPr>
  </w:style>
  <w:style w:type="paragraph" w:styleId="Nagwek1">
    <w:name w:val="heading 1"/>
    <w:basedOn w:val="Normalny"/>
    <w:next w:val="Normalny"/>
    <w:link w:val="Nagwek1Znak"/>
    <w:uiPriority w:val="9"/>
    <w:qFormat/>
    <w:rsid w:val="0005069D"/>
    <w:pPr>
      <w:pBdr>
        <w:top w:val="single" w:sz="24" w:space="0" w:color="0F6FC6" w:themeColor="accent1"/>
        <w:left w:val="single" w:sz="24" w:space="0" w:color="0F6FC6" w:themeColor="accent1"/>
        <w:bottom w:val="single" w:sz="24" w:space="0" w:color="0F6FC6" w:themeColor="accent1"/>
        <w:right w:val="single" w:sz="24" w:space="0" w:color="0F6FC6" w:themeColor="accent1"/>
      </w:pBdr>
      <w:shd w:val="clear" w:color="auto" w:fill="0F6FC6" w:themeFill="accent1"/>
      <w:spacing w:after="0"/>
      <w:outlineLvl w:val="0"/>
    </w:pPr>
    <w:rPr>
      <w:caps/>
      <w:color w:val="FFFFFF" w:themeColor="background1"/>
      <w:spacing w:val="15"/>
      <w:szCs w:val="22"/>
    </w:rPr>
  </w:style>
  <w:style w:type="paragraph" w:styleId="Nagwek2">
    <w:name w:val="heading 2"/>
    <w:basedOn w:val="Normalny"/>
    <w:next w:val="Normalny"/>
    <w:link w:val="Nagwek2Znak"/>
    <w:uiPriority w:val="9"/>
    <w:unhideWhenUsed/>
    <w:qFormat/>
    <w:rsid w:val="0005069D"/>
    <w:pPr>
      <w:pBdr>
        <w:top w:val="single" w:sz="24" w:space="0" w:color="C7E2FA" w:themeColor="accent1" w:themeTint="33"/>
        <w:left w:val="single" w:sz="24" w:space="0" w:color="C7E2FA" w:themeColor="accent1" w:themeTint="33"/>
        <w:bottom w:val="single" w:sz="24" w:space="0" w:color="C7E2FA" w:themeColor="accent1" w:themeTint="33"/>
        <w:right w:val="single" w:sz="24" w:space="0" w:color="C7E2FA" w:themeColor="accent1" w:themeTint="33"/>
      </w:pBdr>
      <w:shd w:val="clear" w:color="auto" w:fill="C7E2FA" w:themeFill="accent1" w:themeFillTint="33"/>
      <w:spacing w:after="0"/>
      <w:outlineLvl w:val="1"/>
    </w:pPr>
    <w:rPr>
      <w:caps/>
      <w:spacing w:val="15"/>
    </w:rPr>
  </w:style>
  <w:style w:type="paragraph" w:styleId="Nagwek3">
    <w:name w:val="heading 3"/>
    <w:basedOn w:val="Normalny"/>
    <w:next w:val="Normalny"/>
    <w:link w:val="Nagwek3Znak"/>
    <w:uiPriority w:val="9"/>
    <w:unhideWhenUsed/>
    <w:qFormat/>
    <w:rsid w:val="0005069D"/>
    <w:pPr>
      <w:pBdr>
        <w:top w:val="single" w:sz="6" w:space="2" w:color="0F6FC6" w:themeColor="accent1"/>
      </w:pBdr>
      <w:spacing w:before="300" w:after="0"/>
      <w:outlineLvl w:val="2"/>
    </w:pPr>
    <w:rPr>
      <w:caps/>
      <w:color w:val="073662" w:themeColor="accent1" w:themeShade="7F"/>
      <w:spacing w:val="15"/>
    </w:rPr>
  </w:style>
  <w:style w:type="paragraph" w:styleId="Nagwek4">
    <w:name w:val="heading 4"/>
    <w:basedOn w:val="Normalny"/>
    <w:next w:val="Normalny"/>
    <w:link w:val="Nagwek4Znak"/>
    <w:uiPriority w:val="9"/>
    <w:semiHidden/>
    <w:unhideWhenUsed/>
    <w:qFormat/>
    <w:rsid w:val="0005069D"/>
    <w:pPr>
      <w:pBdr>
        <w:top w:val="dotted" w:sz="6" w:space="2" w:color="0F6FC6" w:themeColor="accent1"/>
      </w:pBdr>
      <w:spacing w:before="200" w:after="0"/>
      <w:outlineLvl w:val="3"/>
    </w:pPr>
    <w:rPr>
      <w:caps/>
      <w:color w:val="0B5294" w:themeColor="accent1" w:themeShade="BF"/>
      <w:spacing w:val="10"/>
    </w:rPr>
  </w:style>
  <w:style w:type="paragraph" w:styleId="Nagwek5">
    <w:name w:val="heading 5"/>
    <w:basedOn w:val="Normalny"/>
    <w:next w:val="Normalny"/>
    <w:link w:val="Nagwek5Znak"/>
    <w:uiPriority w:val="9"/>
    <w:semiHidden/>
    <w:unhideWhenUsed/>
    <w:qFormat/>
    <w:rsid w:val="0005069D"/>
    <w:pPr>
      <w:pBdr>
        <w:bottom w:val="single" w:sz="6" w:space="1" w:color="0F6FC6" w:themeColor="accent1"/>
      </w:pBdr>
      <w:spacing w:before="200" w:after="0"/>
      <w:outlineLvl w:val="4"/>
    </w:pPr>
    <w:rPr>
      <w:caps/>
      <w:color w:val="0B5294" w:themeColor="accent1" w:themeShade="BF"/>
      <w:spacing w:val="10"/>
    </w:rPr>
  </w:style>
  <w:style w:type="paragraph" w:styleId="Nagwek6">
    <w:name w:val="heading 6"/>
    <w:basedOn w:val="Normalny"/>
    <w:next w:val="Normalny"/>
    <w:link w:val="Nagwek6Znak"/>
    <w:uiPriority w:val="9"/>
    <w:semiHidden/>
    <w:unhideWhenUsed/>
    <w:qFormat/>
    <w:rsid w:val="0005069D"/>
    <w:pPr>
      <w:pBdr>
        <w:bottom w:val="dotted" w:sz="6" w:space="1" w:color="0F6FC6" w:themeColor="accent1"/>
      </w:pBdr>
      <w:spacing w:before="200" w:after="0"/>
      <w:outlineLvl w:val="5"/>
    </w:pPr>
    <w:rPr>
      <w:caps/>
      <w:color w:val="0B5294" w:themeColor="accent1" w:themeShade="BF"/>
      <w:spacing w:val="10"/>
    </w:rPr>
  </w:style>
  <w:style w:type="paragraph" w:styleId="Nagwek7">
    <w:name w:val="heading 7"/>
    <w:basedOn w:val="Normalny"/>
    <w:next w:val="Normalny"/>
    <w:link w:val="Nagwek7Znak"/>
    <w:uiPriority w:val="9"/>
    <w:semiHidden/>
    <w:unhideWhenUsed/>
    <w:qFormat/>
    <w:rsid w:val="0005069D"/>
    <w:pPr>
      <w:spacing w:before="200" w:after="0"/>
      <w:outlineLvl w:val="6"/>
    </w:pPr>
    <w:rPr>
      <w:caps/>
      <w:color w:val="0B5294" w:themeColor="accent1" w:themeShade="BF"/>
      <w:spacing w:val="10"/>
    </w:rPr>
  </w:style>
  <w:style w:type="paragraph" w:styleId="Nagwek8">
    <w:name w:val="heading 8"/>
    <w:basedOn w:val="Normalny"/>
    <w:next w:val="Normalny"/>
    <w:link w:val="Nagwek8Znak"/>
    <w:uiPriority w:val="9"/>
    <w:semiHidden/>
    <w:unhideWhenUsed/>
    <w:qFormat/>
    <w:rsid w:val="0005069D"/>
    <w:pPr>
      <w:spacing w:before="200" w:after="0"/>
      <w:outlineLvl w:val="7"/>
    </w:pPr>
    <w:rPr>
      <w:caps/>
      <w:spacing w:val="10"/>
      <w:sz w:val="18"/>
      <w:szCs w:val="18"/>
    </w:rPr>
  </w:style>
  <w:style w:type="paragraph" w:styleId="Nagwek9">
    <w:name w:val="heading 9"/>
    <w:basedOn w:val="Normalny"/>
    <w:next w:val="Normalny"/>
    <w:link w:val="Nagwek9Znak"/>
    <w:uiPriority w:val="9"/>
    <w:semiHidden/>
    <w:unhideWhenUsed/>
    <w:qFormat/>
    <w:rsid w:val="0005069D"/>
    <w:pPr>
      <w:spacing w:before="200" w:after="0"/>
      <w:outlineLvl w:val="8"/>
    </w:pPr>
    <w:rPr>
      <w:i/>
      <w:iCs/>
      <w:caps/>
      <w:spacing w:val="10"/>
      <w:sz w:val="18"/>
      <w:szCs w:val="1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05069D"/>
    <w:rPr>
      <w:caps/>
      <w:color w:val="FFFFFF" w:themeColor="background1"/>
      <w:spacing w:val="15"/>
      <w:sz w:val="22"/>
      <w:szCs w:val="22"/>
      <w:shd w:val="clear" w:color="auto" w:fill="0F6FC6" w:themeFill="accent1"/>
    </w:rPr>
  </w:style>
  <w:style w:type="character" w:customStyle="1" w:styleId="Nagwek2Znak">
    <w:name w:val="Nagłówek 2 Znak"/>
    <w:basedOn w:val="Domylnaczcionkaakapitu"/>
    <w:link w:val="Nagwek2"/>
    <w:uiPriority w:val="9"/>
    <w:rsid w:val="0005069D"/>
    <w:rPr>
      <w:caps/>
      <w:spacing w:val="15"/>
      <w:shd w:val="clear" w:color="auto" w:fill="C7E2FA" w:themeFill="accent1" w:themeFillTint="33"/>
    </w:rPr>
  </w:style>
  <w:style w:type="character" w:customStyle="1" w:styleId="Nagwek3Znak">
    <w:name w:val="Nagłówek 3 Znak"/>
    <w:basedOn w:val="Domylnaczcionkaakapitu"/>
    <w:link w:val="Nagwek3"/>
    <w:uiPriority w:val="9"/>
    <w:rsid w:val="0005069D"/>
    <w:rPr>
      <w:caps/>
      <w:color w:val="073662" w:themeColor="accent1" w:themeShade="7F"/>
      <w:spacing w:val="15"/>
    </w:rPr>
  </w:style>
  <w:style w:type="character" w:customStyle="1" w:styleId="Nagwek4Znak">
    <w:name w:val="Nagłówek 4 Znak"/>
    <w:basedOn w:val="Domylnaczcionkaakapitu"/>
    <w:link w:val="Nagwek4"/>
    <w:uiPriority w:val="9"/>
    <w:semiHidden/>
    <w:rsid w:val="0005069D"/>
    <w:rPr>
      <w:caps/>
      <w:color w:val="0B5294" w:themeColor="accent1" w:themeShade="BF"/>
      <w:spacing w:val="10"/>
    </w:rPr>
  </w:style>
  <w:style w:type="character" w:customStyle="1" w:styleId="Nagwek5Znak">
    <w:name w:val="Nagłówek 5 Znak"/>
    <w:basedOn w:val="Domylnaczcionkaakapitu"/>
    <w:link w:val="Nagwek5"/>
    <w:uiPriority w:val="9"/>
    <w:semiHidden/>
    <w:rsid w:val="0005069D"/>
    <w:rPr>
      <w:caps/>
      <w:color w:val="0B5294" w:themeColor="accent1" w:themeShade="BF"/>
      <w:spacing w:val="10"/>
    </w:rPr>
  </w:style>
  <w:style w:type="character" w:customStyle="1" w:styleId="Nagwek6Znak">
    <w:name w:val="Nagłówek 6 Znak"/>
    <w:basedOn w:val="Domylnaczcionkaakapitu"/>
    <w:link w:val="Nagwek6"/>
    <w:uiPriority w:val="9"/>
    <w:semiHidden/>
    <w:rsid w:val="0005069D"/>
    <w:rPr>
      <w:caps/>
      <w:color w:val="0B5294" w:themeColor="accent1" w:themeShade="BF"/>
      <w:spacing w:val="10"/>
    </w:rPr>
  </w:style>
  <w:style w:type="character" w:customStyle="1" w:styleId="Nagwek7Znak">
    <w:name w:val="Nagłówek 7 Znak"/>
    <w:basedOn w:val="Domylnaczcionkaakapitu"/>
    <w:link w:val="Nagwek7"/>
    <w:uiPriority w:val="9"/>
    <w:semiHidden/>
    <w:rsid w:val="0005069D"/>
    <w:rPr>
      <w:caps/>
      <w:color w:val="0B5294" w:themeColor="accent1" w:themeShade="BF"/>
      <w:spacing w:val="10"/>
    </w:rPr>
  </w:style>
  <w:style w:type="character" w:customStyle="1" w:styleId="Nagwek8Znak">
    <w:name w:val="Nagłówek 8 Znak"/>
    <w:basedOn w:val="Domylnaczcionkaakapitu"/>
    <w:link w:val="Nagwek8"/>
    <w:uiPriority w:val="9"/>
    <w:semiHidden/>
    <w:rsid w:val="0005069D"/>
    <w:rPr>
      <w:caps/>
      <w:spacing w:val="10"/>
      <w:sz w:val="18"/>
      <w:szCs w:val="18"/>
    </w:rPr>
  </w:style>
  <w:style w:type="character" w:customStyle="1" w:styleId="Nagwek9Znak">
    <w:name w:val="Nagłówek 9 Znak"/>
    <w:basedOn w:val="Domylnaczcionkaakapitu"/>
    <w:link w:val="Nagwek9"/>
    <w:uiPriority w:val="9"/>
    <w:semiHidden/>
    <w:rsid w:val="0005069D"/>
    <w:rPr>
      <w:i/>
      <w:iCs/>
      <w:caps/>
      <w:spacing w:val="10"/>
      <w:sz w:val="18"/>
      <w:szCs w:val="18"/>
    </w:rPr>
  </w:style>
  <w:style w:type="paragraph" w:styleId="Tekstprzypisukocowego">
    <w:name w:val="endnote text"/>
    <w:basedOn w:val="Normalny"/>
    <w:link w:val="TekstprzypisukocowegoZnak"/>
    <w:uiPriority w:val="99"/>
    <w:semiHidden/>
    <w:unhideWhenUsed/>
    <w:rsid w:val="00FB4BCB"/>
    <w:pPr>
      <w:spacing w:after="0" w:line="240" w:lineRule="auto"/>
    </w:pPr>
    <w:rPr>
      <w:sz w:val="20"/>
    </w:rPr>
  </w:style>
  <w:style w:type="character" w:customStyle="1" w:styleId="TekstprzypisukocowegoZnak">
    <w:name w:val="Tekst przypisu końcowego Znak"/>
    <w:basedOn w:val="Domylnaczcionkaakapitu"/>
    <w:link w:val="Tekstprzypisukocowego"/>
    <w:uiPriority w:val="99"/>
    <w:semiHidden/>
    <w:rsid w:val="00FB4BCB"/>
    <w:rPr>
      <w:sz w:val="20"/>
      <w:szCs w:val="20"/>
    </w:rPr>
  </w:style>
  <w:style w:type="character" w:styleId="Odwoanieprzypisukocowego">
    <w:name w:val="endnote reference"/>
    <w:basedOn w:val="Domylnaczcionkaakapitu"/>
    <w:uiPriority w:val="99"/>
    <w:semiHidden/>
    <w:unhideWhenUsed/>
    <w:rsid w:val="00FB4BCB"/>
    <w:rPr>
      <w:vertAlign w:val="superscript"/>
    </w:rPr>
  </w:style>
  <w:style w:type="paragraph" w:styleId="Akapitzlist">
    <w:name w:val="List Paragraph"/>
    <w:aliases w:val="Signature,Podpis1,BulletC,Numerowanie,List Paragraph,Table of contents numbered,maz_wyliczenie,opis dzialania,K-P_odwolanie,A_wyliczenie,Akapit z listą5CxSpLast,Akapit z listą5,Tekst punktowanie,Akapit z listą 1"/>
    <w:basedOn w:val="Normalny"/>
    <w:link w:val="AkapitzlistZnak"/>
    <w:uiPriority w:val="34"/>
    <w:qFormat/>
    <w:rsid w:val="00570B3B"/>
    <w:pPr>
      <w:ind w:left="720"/>
      <w:contextualSpacing/>
    </w:pPr>
  </w:style>
  <w:style w:type="character" w:customStyle="1" w:styleId="AkapitzlistZnak">
    <w:name w:val="Akapit z listą Znak"/>
    <w:aliases w:val="Signature Znak,Podpis1 Znak,BulletC Znak,Numerowanie Znak,List Paragraph Znak,Table of contents numbered Znak,maz_wyliczenie Znak,opis dzialania Znak,K-P_odwolanie Znak,A_wyliczenie Znak,Akapit z listą5CxSpLast Znak"/>
    <w:link w:val="Akapitzlist"/>
    <w:uiPriority w:val="34"/>
    <w:qFormat/>
    <w:locked/>
    <w:rsid w:val="00ED2AAC"/>
  </w:style>
  <w:style w:type="paragraph" w:styleId="Tekstprzypisudolnego">
    <w:name w:val="footnote text"/>
    <w:aliases w:val="Znak,single space,FOOTNOTES,fn,Podrozdział,Fußnote,Footnote,Podrozdzia3,przypis,Tekst przypisu,Tekst przypisu Znak Znak Znak Znak,Tekst przypisu Znak Znak Znak Znak Znak,Tekst przypisu Znak Znak Znak Znak Znak Znak Znak"/>
    <w:basedOn w:val="Normalny"/>
    <w:link w:val="TekstprzypisudolnegoZnak"/>
    <w:uiPriority w:val="99"/>
    <w:unhideWhenUsed/>
    <w:qFormat/>
    <w:rsid w:val="00573D99"/>
    <w:pPr>
      <w:spacing w:after="0" w:line="240" w:lineRule="auto"/>
    </w:pPr>
    <w:rPr>
      <w:sz w:val="20"/>
    </w:rPr>
  </w:style>
  <w:style w:type="character" w:customStyle="1" w:styleId="TekstprzypisudolnegoZnak">
    <w:name w:val="Tekst przypisu dolnego Znak"/>
    <w:aliases w:val="Znak Znak,single space Znak,FOOTNOTES Znak,fn Znak,Podrozdział Znak,Fußnote Znak,Footnote Znak,Podrozdzia3 Znak,przypis Znak,Tekst przypisu Znak,Tekst przypisu Znak Znak Znak Znak Znak1"/>
    <w:basedOn w:val="Domylnaczcionkaakapitu"/>
    <w:link w:val="Tekstprzypisudolnego"/>
    <w:uiPriority w:val="99"/>
    <w:rsid w:val="00573D99"/>
    <w:rPr>
      <w:sz w:val="20"/>
      <w:szCs w:val="20"/>
    </w:rPr>
  </w:style>
  <w:style w:type="character" w:styleId="Odwoanieprzypisudolnego">
    <w:name w:val="footnote reference"/>
    <w:aliases w:val="Footnote Reference Number,Odwołanie przypisu,Footnote symbol"/>
    <w:basedOn w:val="Domylnaczcionkaakapitu"/>
    <w:uiPriority w:val="99"/>
    <w:unhideWhenUsed/>
    <w:rsid w:val="00573D99"/>
    <w:rPr>
      <w:vertAlign w:val="superscript"/>
    </w:rPr>
  </w:style>
  <w:style w:type="character" w:styleId="Hipercze">
    <w:name w:val="Hyperlink"/>
    <w:basedOn w:val="Domylnaczcionkaakapitu"/>
    <w:uiPriority w:val="99"/>
    <w:unhideWhenUsed/>
    <w:rsid w:val="002D5E2A"/>
    <w:rPr>
      <w:color w:val="0000FF"/>
      <w:u w:val="single"/>
    </w:rPr>
  </w:style>
  <w:style w:type="table" w:styleId="Tabela-Siatka">
    <w:name w:val="Table Grid"/>
    <w:basedOn w:val="Standardowy"/>
    <w:uiPriority w:val="39"/>
    <w:rsid w:val="00C076B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egenda">
    <w:name w:val="caption"/>
    <w:basedOn w:val="Normalny"/>
    <w:next w:val="Normalny"/>
    <w:link w:val="LegendaZnak"/>
    <w:uiPriority w:val="35"/>
    <w:unhideWhenUsed/>
    <w:qFormat/>
    <w:rsid w:val="0005069D"/>
    <w:rPr>
      <w:b/>
      <w:bCs/>
      <w:color w:val="0B5294" w:themeColor="accent1" w:themeShade="BF"/>
      <w:sz w:val="16"/>
      <w:szCs w:val="16"/>
    </w:rPr>
  </w:style>
  <w:style w:type="character" w:customStyle="1" w:styleId="LegendaZnak">
    <w:name w:val="Legenda Znak"/>
    <w:basedOn w:val="Domylnaczcionkaakapitu"/>
    <w:link w:val="Legenda"/>
    <w:uiPriority w:val="35"/>
    <w:rsid w:val="0063118D"/>
    <w:rPr>
      <w:b/>
      <w:bCs/>
      <w:color w:val="0B5294" w:themeColor="accent1" w:themeShade="BF"/>
      <w:sz w:val="16"/>
      <w:szCs w:val="16"/>
    </w:rPr>
  </w:style>
  <w:style w:type="paragraph" w:styleId="Tekstdymka">
    <w:name w:val="Balloon Text"/>
    <w:basedOn w:val="Normalny"/>
    <w:link w:val="TekstdymkaZnak"/>
    <w:uiPriority w:val="99"/>
    <w:semiHidden/>
    <w:unhideWhenUsed/>
    <w:rsid w:val="00F23BDF"/>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F23BDF"/>
    <w:rPr>
      <w:rFonts w:ascii="Tahoma" w:hAnsi="Tahoma" w:cs="Tahoma"/>
      <w:sz w:val="16"/>
      <w:szCs w:val="16"/>
    </w:rPr>
  </w:style>
  <w:style w:type="character" w:styleId="Odwoaniedokomentarza">
    <w:name w:val="annotation reference"/>
    <w:basedOn w:val="Domylnaczcionkaakapitu"/>
    <w:uiPriority w:val="99"/>
    <w:semiHidden/>
    <w:unhideWhenUsed/>
    <w:rsid w:val="00890A93"/>
    <w:rPr>
      <w:sz w:val="16"/>
      <w:szCs w:val="16"/>
    </w:rPr>
  </w:style>
  <w:style w:type="paragraph" w:styleId="Tekstkomentarza">
    <w:name w:val="annotation text"/>
    <w:basedOn w:val="Normalny"/>
    <w:link w:val="TekstkomentarzaZnak"/>
    <w:uiPriority w:val="99"/>
    <w:unhideWhenUsed/>
    <w:rsid w:val="00890A93"/>
    <w:pPr>
      <w:spacing w:line="240" w:lineRule="auto"/>
    </w:pPr>
    <w:rPr>
      <w:sz w:val="20"/>
    </w:rPr>
  </w:style>
  <w:style w:type="character" w:customStyle="1" w:styleId="TekstkomentarzaZnak">
    <w:name w:val="Tekst komentarza Znak"/>
    <w:basedOn w:val="Domylnaczcionkaakapitu"/>
    <w:link w:val="Tekstkomentarza"/>
    <w:uiPriority w:val="99"/>
    <w:rsid w:val="00890A93"/>
    <w:rPr>
      <w:sz w:val="20"/>
      <w:szCs w:val="20"/>
    </w:rPr>
  </w:style>
  <w:style w:type="paragraph" w:styleId="Tematkomentarza">
    <w:name w:val="annotation subject"/>
    <w:basedOn w:val="Tekstkomentarza"/>
    <w:next w:val="Tekstkomentarza"/>
    <w:link w:val="TematkomentarzaZnak"/>
    <w:uiPriority w:val="99"/>
    <w:semiHidden/>
    <w:unhideWhenUsed/>
    <w:rsid w:val="00890A93"/>
    <w:rPr>
      <w:b/>
      <w:bCs/>
    </w:rPr>
  </w:style>
  <w:style w:type="character" w:customStyle="1" w:styleId="TematkomentarzaZnak">
    <w:name w:val="Temat komentarza Znak"/>
    <w:basedOn w:val="TekstkomentarzaZnak"/>
    <w:link w:val="Tematkomentarza"/>
    <w:uiPriority w:val="99"/>
    <w:semiHidden/>
    <w:rsid w:val="00890A93"/>
    <w:rPr>
      <w:b/>
      <w:bCs/>
      <w:sz w:val="20"/>
      <w:szCs w:val="20"/>
    </w:rPr>
  </w:style>
  <w:style w:type="paragraph" w:styleId="Nagwek">
    <w:name w:val="header"/>
    <w:basedOn w:val="Normalny"/>
    <w:link w:val="NagwekZnak"/>
    <w:uiPriority w:val="99"/>
    <w:unhideWhenUsed/>
    <w:rsid w:val="00CB6A65"/>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CB6A65"/>
  </w:style>
  <w:style w:type="paragraph" w:styleId="Stopka">
    <w:name w:val="footer"/>
    <w:basedOn w:val="Normalny"/>
    <w:link w:val="StopkaZnak"/>
    <w:uiPriority w:val="99"/>
    <w:unhideWhenUsed/>
    <w:rsid w:val="00CB6A65"/>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CB6A65"/>
  </w:style>
  <w:style w:type="paragraph" w:styleId="Nagwekspisutreci">
    <w:name w:val="TOC Heading"/>
    <w:basedOn w:val="Nagwek1"/>
    <w:next w:val="Normalny"/>
    <w:uiPriority w:val="39"/>
    <w:unhideWhenUsed/>
    <w:qFormat/>
    <w:rsid w:val="0005069D"/>
    <w:pPr>
      <w:outlineLvl w:val="9"/>
    </w:pPr>
  </w:style>
  <w:style w:type="paragraph" w:styleId="Spistreci1">
    <w:name w:val="toc 1"/>
    <w:basedOn w:val="Normalny"/>
    <w:next w:val="Normalny"/>
    <w:autoRedefine/>
    <w:uiPriority w:val="39"/>
    <w:unhideWhenUsed/>
    <w:rsid w:val="005C7914"/>
    <w:pPr>
      <w:tabs>
        <w:tab w:val="right" w:leader="dot" w:pos="9062"/>
      </w:tabs>
      <w:spacing w:after="100"/>
      <w:jc w:val="both"/>
    </w:pPr>
  </w:style>
  <w:style w:type="paragraph" w:styleId="Bezodstpw">
    <w:name w:val="No Spacing"/>
    <w:uiPriority w:val="1"/>
    <w:qFormat/>
    <w:rsid w:val="0005069D"/>
    <w:pPr>
      <w:spacing w:after="0" w:line="240" w:lineRule="auto"/>
    </w:pPr>
  </w:style>
  <w:style w:type="paragraph" w:styleId="Spistreci2">
    <w:name w:val="toc 2"/>
    <w:basedOn w:val="Normalny"/>
    <w:next w:val="Normalny"/>
    <w:autoRedefine/>
    <w:uiPriority w:val="39"/>
    <w:unhideWhenUsed/>
    <w:rsid w:val="00764DD0"/>
    <w:pPr>
      <w:spacing w:after="100"/>
      <w:ind w:left="220"/>
    </w:pPr>
  </w:style>
  <w:style w:type="paragraph" w:styleId="NormalnyWeb">
    <w:name w:val="Normal (Web)"/>
    <w:basedOn w:val="Normalny"/>
    <w:uiPriority w:val="99"/>
    <w:unhideWhenUsed/>
    <w:rsid w:val="00600030"/>
    <w:pPr>
      <w:spacing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uiPriority w:val="22"/>
    <w:qFormat/>
    <w:rsid w:val="0005069D"/>
    <w:rPr>
      <w:b/>
      <w:bCs/>
    </w:rPr>
  </w:style>
  <w:style w:type="table" w:customStyle="1" w:styleId="Tabela-Siatka1">
    <w:name w:val="Tabela - Siatka1"/>
    <w:basedOn w:val="Standardowy"/>
    <w:next w:val="Tabela-Siatka"/>
    <w:uiPriority w:val="39"/>
    <w:rsid w:val="0082075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
    <w:name w:val="Tabela - Siatka2"/>
    <w:basedOn w:val="Standardowy"/>
    <w:next w:val="Tabela-Siatka"/>
    <w:uiPriority w:val="39"/>
    <w:rsid w:val="0082075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3">
    <w:name w:val="Tabela - Siatka3"/>
    <w:basedOn w:val="Standardowy"/>
    <w:next w:val="Tabela-Siatka"/>
    <w:uiPriority w:val="39"/>
    <w:rsid w:val="0082075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4">
    <w:name w:val="Tabela - Siatka4"/>
    <w:basedOn w:val="Standardowy"/>
    <w:next w:val="Tabela-Siatka"/>
    <w:uiPriority w:val="39"/>
    <w:rsid w:val="0082075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5">
    <w:name w:val="Tabela - Siatka5"/>
    <w:basedOn w:val="Standardowy"/>
    <w:next w:val="Tabela-Siatka"/>
    <w:uiPriority w:val="39"/>
    <w:rsid w:val="0082075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6">
    <w:name w:val="Tabela - Siatka6"/>
    <w:basedOn w:val="Standardowy"/>
    <w:next w:val="Tabela-Siatka"/>
    <w:uiPriority w:val="39"/>
    <w:rsid w:val="0082075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7">
    <w:name w:val="Tabela - Siatka7"/>
    <w:basedOn w:val="Standardowy"/>
    <w:next w:val="Tabela-Siatka"/>
    <w:uiPriority w:val="39"/>
    <w:rsid w:val="0082075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8">
    <w:name w:val="Tabela - Siatka8"/>
    <w:basedOn w:val="Standardowy"/>
    <w:next w:val="Tabela-Siatka"/>
    <w:uiPriority w:val="39"/>
    <w:rsid w:val="0082075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CF2234"/>
    <w:pPr>
      <w:autoSpaceDE w:val="0"/>
      <w:autoSpaceDN w:val="0"/>
      <w:adjustRightInd w:val="0"/>
      <w:spacing w:after="0" w:line="240" w:lineRule="auto"/>
    </w:pPr>
    <w:rPr>
      <w:rFonts w:ascii="Calibri" w:hAnsi="Calibri" w:cs="Calibri"/>
      <w:color w:val="000000"/>
      <w:sz w:val="24"/>
      <w:szCs w:val="24"/>
    </w:rPr>
  </w:style>
  <w:style w:type="paragraph" w:customStyle="1" w:styleId="Tyturozdziau">
    <w:name w:val="Tytuł rozdziału"/>
    <w:basedOn w:val="Normalny"/>
    <w:link w:val="TyturozdziauZnak"/>
    <w:rsid w:val="00907047"/>
    <w:pPr>
      <w:spacing w:after="120" w:line="360" w:lineRule="auto"/>
      <w:jc w:val="both"/>
    </w:pPr>
    <w:rPr>
      <w:rFonts w:ascii="Times New Roman" w:hAnsi="Times New Roman" w:cs="Times New Roman"/>
      <w:sz w:val="32"/>
      <w:u w:val="single"/>
    </w:rPr>
  </w:style>
  <w:style w:type="character" w:customStyle="1" w:styleId="TyturozdziauZnak">
    <w:name w:val="Tytuł rozdziału Znak"/>
    <w:basedOn w:val="Domylnaczcionkaakapitu"/>
    <w:link w:val="Tyturozdziau"/>
    <w:rsid w:val="00907047"/>
    <w:rPr>
      <w:rFonts w:ascii="Times New Roman" w:hAnsi="Times New Roman" w:cs="Times New Roman"/>
      <w:sz w:val="32"/>
      <w:u w:val="single"/>
    </w:rPr>
  </w:style>
  <w:style w:type="paragraph" w:customStyle="1" w:styleId="Tytupodrozdziau">
    <w:name w:val="Tytuł podrozdziału"/>
    <w:basedOn w:val="Tyturozdziau"/>
    <w:link w:val="TytupodrozdziauZnak"/>
    <w:rsid w:val="00907047"/>
  </w:style>
  <w:style w:type="character" w:customStyle="1" w:styleId="TytupodrozdziauZnak">
    <w:name w:val="Tytuł podrozdziału Znak"/>
    <w:basedOn w:val="TyturozdziauZnak"/>
    <w:link w:val="Tytupodrozdziau"/>
    <w:rsid w:val="00907047"/>
    <w:rPr>
      <w:rFonts w:ascii="Times New Roman" w:hAnsi="Times New Roman" w:cs="Times New Roman"/>
      <w:sz w:val="32"/>
      <w:u w:val="single"/>
    </w:rPr>
  </w:style>
  <w:style w:type="paragraph" w:customStyle="1" w:styleId="Akapitzlist1">
    <w:name w:val="Akapit z listą1"/>
    <w:basedOn w:val="Normalny"/>
    <w:uiPriority w:val="99"/>
    <w:rsid w:val="00DC583E"/>
    <w:pPr>
      <w:ind w:left="720"/>
    </w:pPr>
    <w:rPr>
      <w:rFonts w:ascii="Calibri" w:eastAsia="Times New Roman" w:hAnsi="Calibri" w:cs="Times New Roman"/>
      <w:sz w:val="24"/>
      <w:szCs w:val="24"/>
      <w:lang w:val="en-US"/>
    </w:rPr>
  </w:style>
  <w:style w:type="paragraph" w:styleId="Tekstpodstawowy">
    <w:name w:val="Body Text"/>
    <w:basedOn w:val="Normalny"/>
    <w:link w:val="TekstpodstawowyZnak"/>
    <w:rsid w:val="00835796"/>
    <w:pPr>
      <w:widowControl w:val="0"/>
      <w:suppressAutoHyphens/>
      <w:spacing w:after="120" w:line="240" w:lineRule="auto"/>
    </w:pPr>
    <w:rPr>
      <w:rFonts w:ascii="Times New Roman" w:eastAsia="SimSun" w:hAnsi="Times New Roman" w:cs="Mangal"/>
      <w:kern w:val="1"/>
      <w:sz w:val="24"/>
      <w:szCs w:val="24"/>
      <w:lang w:eastAsia="zh-CN" w:bidi="hi-IN"/>
    </w:rPr>
  </w:style>
  <w:style w:type="character" w:customStyle="1" w:styleId="TekstpodstawowyZnak">
    <w:name w:val="Tekst podstawowy Znak"/>
    <w:basedOn w:val="Domylnaczcionkaakapitu"/>
    <w:link w:val="Tekstpodstawowy"/>
    <w:rsid w:val="00835796"/>
    <w:rPr>
      <w:rFonts w:ascii="Times New Roman" w:eastAsia="SimSun" w:hAnsi="Times New Roman" w:cs="Mangal"/>
      <w:kern w:val="1"/>
      <w:sz w:val="24"/>
      <w:szCs w:val="24"/>
      <w:lang w:eastAsia="zh-CN" w:bidi="hi-IN"/>
    </w:rPr>
  </w:style>
  <w:style w:type="character" w:customStyle="1" w:styleId="hgkelc">
    <w:name w:val="hgkelc"/>
    <w:basedOn w:val="Domylnaczcionkaakapitu"/>
    <w:rsid w:val="00481816"/>
  </w:style>
  <w:style w:type="paragraph" w:customStyle="1" w:styleId="Warsztat">
    <w:name w:val="Warsztat"/>
    <w:basedOn w:val="Normalny"/>
    <w:link w:val="WarsztatZnak"/>
    <w:rsid w:val="00B6699C"/>
    <w:pPr>
      <w:spacing w:after="60"/>
      <w:jc w:val="both"/>
    </w:pPr>
    <w:rPr>
      <w:rFonts w:cstheme="minorHAnsi"/>
      <w:b/>
      <w:color w:val="C00000"/>
    </w:rPr>
  </w:style>
  <w:style w:type="character" w:customStyle="1" w:styleId="WarsztatZnak">
    <w:name w:val="Warsztat Znak"/>
    <w:basedOn w:val="Domylnaczcionkaakapitu"/>
    <w:link w:val="Warsztat"/>
    <w:rsid w:val="00B6699C"/>
    <w:rPr>
      <w:rFonts w:cstheme="minorHAnsi"/>
      <w:b/>
      <w:color w:val="C00000"/>
    </w:rPr>
  </w:style>
  <w:style w:type="paragraph" w:customStyle="1" w:styleId="Standard">
    <w:name w:val="Standard"/>
    <w:rsid w:val="007B4C4C"/>
    <w:pPr>
      <w:suppressAutoHyphens/>
      <w:autoSpaceDN w:val="0"/>
      <w:textAlignment w:val="baseline"/>
    </w:pPr>
    <w:rPr>
      <w:rFonts w:ascii="Calibri" w:eastAsia="Calibri" w:hAnsi="Calibri" w:cs="Tahoma"/>
    </w:rPr>
  </w:style>
  <w:style w:type="table" w:customStyle="1" w:styleId="Tabela-Siatka11">
    <w:name w:val="Tabela - Siatka11"/>
    <w:basedOn w:val="Standardowy"/>
    <w:uiPriority w:val="39"/>
    <w:rsid w:val="0008110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pisilustracji">
    <w:name w:val="table of figures"/>
    <w:basedOn w:val="Normalny"/>
    <w:next w:val="Normalny"/>
    <w:uiPriority w:val="99"/>
    <w:unhideWhenUsed/>
    <w:rsid w:val="00370488"/>
    <w:pPr>
      <w:spacing w:after="0"/>
    </w:pPr>
  </w:style>
  <w:style w:type="character" w:customStyle="1" w:styleId="ts-trail-type">
    <w:name w:val="ts-trail-type"/>
    <w:basedOn w:val="Domylnaczcionkaakapitu"/>
    <w:rsid w:val="00370488"/>
  </w:style>
  <w:style w:type="table" w:customStyle="1" w:styleId="GridTable4Accent1">
    <w:name w:val="Grid Table 4 Accent 1"/>
    <w:basedOn w:val="Standardowy"/>
    <w:uiPriority w:val="49"/>
    <w:rsid w:val="00370488"/>
    <w:pPr>
      <w:spacing w:after="0" w:line="240" w:lineRule="auto"/>
    </w:pPr>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insideV w:val="single" w:sz="4" w:space="0" w:color="59A9F2" w:themeColor="accent1" w:themeTint="99"/>
      </w:tblBorders>
    </w:tblPr>
    <w:tblStylePr w:type="firstRow">
      <w:rPr>
        <w:b/>
        <w:bCs/>
        <w:color w:val="FFFFFF" w:themeColor="background1"/>
      </w:rPr>
      <w:tblPr/>
      <w:tcPr>
        <w:tcBorders>
          <w:top w:val="single" w:sz="4" w:space="0" w:color="0F6FC6" w:themeColor="accent1"/>
          <w:left w:val="single" w:sz="4" w:space="0" w:color="0F6FC6" w:themeColor="accent1"/>
          <w:bottom w:val="single" w:sz="4" w:space="0" w:color="0F6FC6" w:themeColor="accent1"/>
          <w:right w:val="single" w:sz="4" w:space="0" w:color="0F6FC6" w:themeColor="accent1"/>
          <w:insideH w:val="nil"/>
          <w:insideV w:val="nil"/>
        </w:tcBorders>
        <w:shd w:val="clear" w:color="auto" w:fill="0F6FC6" w:themeFill="accent1"/>
      </w:tcPr>
    </w:tblStylePr>
    <w:tblStylePr w:type="lastRow">
      <w:rPr>
        <w:b/>
        <w:bCs/>
      </w:rPr>
      <w:tblPr/>
      <w:tcPr>
        <w:tcBorders>
          <w:top w:val="double" w:sz="4" w:space="0" w:color="0F6FC6" w:themeColor="accent1"/>
        </w:tcBorders>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character" w:customStyle="1" w:styleId="markedcontent">
    <w:name w:val="markedcontent"/>
    <w:basedOn w:val="Domylnaczcionkaakapitu"/>
    <w:rsid w:val="00F743E6"/>
  </w:style>
  <w:style w:type="character" w:customStyle="1" w:styleId="lead">
    <w:name w:val="lead"/>
    <w:basedOn w:val="Domylnaczcionkaakapitu"/>
    <w:rsid w:val="00E46F18"/>
  </w:style>
  <w:style w:type="paragraph" w:customStyle="1" w:styleId="Zawartotabeli">
    <w:name w:val="Zawartość tabeli"/>
    <w:basedOn w:val="Normalny"/>
    <w:rsid w:val="00E46F18"/>
    <w:pPr>
      <w:suppressLineNumbers/>
      <w:suppressAutoHyphens/>
    </w:pPr>
    <w:rPr>
      <w:rFonts w:ascii="Calibri" w:eastAsia="Calibri" w:hAnsi="Calibri"/>
      <w:color w:val="00000A"/>
    </w:rPr>
  </w:style>
  <w:style w:type="paragraph" w:styleId="Poprawka">
    <w:name w:val="Revision"/>
    <w:hidden/>
    <w:uiPriority w:val="99"/>
    <w:semiHidden/>
    <w:rsid w:val="000E0156"/>
    <w:pPr>
      <w:spacing w:after="0" w:line="240" w:lineRule="auto"/>
    </w:pPr>
  </w:style>
  <w:style w:type="paragraph" w:styleId="Tytu">
    <w:name w:val="Title"/>
    <w:basedOn w:val="Normalny"/>
    <w:next w:val="Normalny"/>
    <w:link w:val="TytuZnak"/>
    <w:uiPriority w:val="10"/>
    <w:qFormat/>
    <w:rsid w:val="0005069D"/>
    <w:pPr>
      <w:spacing w:before="0" w:after="0"/>
    </w:pPr>
    <w:rPr>
      <w:rFonts w:asciiTheme="majorHAnsi" w:eastAsiaTheme="majorEastAsia" w:hAnsiTheme="majorHAnsi" w:cstheme="majorBidi"/>
      <w:caps/>
      <w:color w:val="0F6FC6" w:themeColor="accent1"/>
      <w:spacing w:val="10"/>
      <w:sz w:val="52"/>
      <w:szCs w:val="52"/>
    </w:rPr>
  </w:style>
  <w:style w:type="character" w:customStyle="1" w:styleId="TytuZnak">
    <w:name w:val="Tytuł Znak"/>
    <w:basedOn w:val="Domylnaczcionkaakapitu"/>
    <w:link w:val="Tytu"/>
    <w:uiPriority w:val="10"/>
    <w:rsid w:val="0005069D"/>
    <w:rPr>
      <w:rFonts w:asciiTheme="majorHAnsi" w:eastAsiaTheme="majorEastAsia" w:hAnsiTheme="majorHAnsi" w:cstheme="majorBidi"/>
      <w:caps/>
      <w:color w:val="0F6FC6" w:themeColor="accent1"/>
      <w:spacing w:val="10"/>
      <w:sz w:val="52"/>
      <w:szCs w:val="52"/>
    </w:rPr>
  </w:style>
  <w:style w:type="paragraph" w:styleId="Podtytu">
    <w:name w:val="Subtitle"/>
    <w:basedOn w:val="Normalny"/>
    <w:next w:val="Normalny"/>
    <w:link w:val="PodtytuZnak"/>
    <w:uiPriority w:val="11"/>
    <w:qFormat/>
    <w:rsid w:val="0005069D"/>
    <w:pPr>
      <w:spacing w:before="0" w:after="500" w:line="240" w:lineRule="auto"/>
    </w:pPr>
    <w:rPr>
      <w:caps/>
      <w:color w:val="595959" w:themeColor="text1" w:themeTint="A6"/>
      <w:spacing w:val="10"/>
      <w:sz w:val="21"/>
      <w:szCs w:val="21"/>
    </w:rPr>
  </w:style>
  <w:style w:type="character" w:customStyle="1" w:styleId="PodtytuZnak">
    <w:name w:val="Podtytuł Znak"/>
    <w:basedOn w:val="Domylnaczcionkaakapitu"/>
    <w:link w:val="Podtytu"/>
    <w:uiPriority w:val="11"/>
    <w:rsid w:val="0005069D"/>
    <w:rPr>
      <w:caps/>
      <w:color w:val="595959" w:themeColor="text1" w:themeTint="A6"/>
      <w:spacing w:val="10"/>
      <w:sz w:val="21"/>
      <w:szCs w:val="21"/>
    </w:rPr>
  </w:style>
  <w:style w:type="character" w:styleId="Uwydatnienie">
    <w:name w:val="Emphasis"/>
    <w:uiPriority w:val="20"/>
    <w:qFormat/>
    <w:rsid w:val="0005069D"/>
    <w:rPr>
      <w:caps/>
      <w:color w:val="073662" w:themeColor="accent1" w:themeShade="7F"/>
      <w:spacing w:val="5"/>
    </w:rPr>
  </w:style>
  <w:style w:type="paragraph" w:styleId="Cytat">
    <w:name w:val="Quote"/>
    <w:basedOn w:val="Normalny"/>
    <w:next w:val="Normalny"/>
    <w:link w:val="CytatZnak"/>
    <w:uiPriority w:val="29"/>
    <w:qFormat/>
    <w:rsid w:val="0005069D"/>
    <w:rPr>
      <w:i/>
      <w:iCs/>
      <w:sz w:val="24"/>
      <w:szCs w:val="24"/>
    </w:rPr>
  </w:style>
  <w:style w:type="character" w:customStyle="1" w:styleId="CytatZnak">
    <w:name w:val="Cytat Znak"/>
    <w:basedOn w:val="Domylnaczcionkaakapitu"/>
    <w:link w:val="Cytat"/>
    <w:uiPriority w:val="29"/>
    <w:rsid w:val="0005069D"/>
    <w:rPr>
      <w:i/>
      <w:iCs/>
      <w:sz w:val="24"/>
      <w:szCs w:val="24"/>
    </w:rPr>
  </w:style>
  <w:style w:type="paragraph" w:styleId="Cytatintensywny">
    <w:name w:val="Intense Quote"/>
    <w:basedOn w:val="Normalny"/>
    <w:next w:val="Normalny"/>
    <w:link w:val="CytatintensywnyZnak"/>
    <w:uiPriority w:val="30"/>
    <w:qFormat/>
    <w:rsid w:val="0005069D"/>
    <w:pPr>
      <w:spacing w:before="240" w:after="240" w:line="240" w:lineRule="auto"/>
      <w:ind w:left="1080" w:right="1080"/>
      <w:jc w:val="center"/>
    </w:pPr>
    <w:rPr>
      <w:color w:val="0F6FC6" w:themeColor="accent1"/>
      <w:sz w:val="24"/>
      <w:szCs w:val="24"/>
    </w:rPr>
  </w:style>
  <w:style w:type="character" w:customStyle="1" w:styleId="CytatintensywnyZnak">
    <w:name w:val="Cytat intensywny Znak"/>
    <w:basedOn w:val="Domylnaczcionkaakapitu"/>
    <w:link w:val="Cytatintensywny"/>
    <w:uiPriority w:val="30"/>
    <w:rsid w:val="0005069D"/>
    <w:rPr>
      <w:color w:val="0F6FC6" w:themeColor="accent1"/>
      <w:sz w:val="24"/>
      <w:szCs w:val="24"/>
    </w:rPr>
  </w:style>
  <w:style w:type="character" w:styleId="Wyrnieniedelikatne">
    <w:name w:val="Subtle Emphasis"/>
    <w:uiPriority w:val="19"/>
    <w:qFormat/>
    <w:rsid w:val="0005069D"/>
    <w:rPr>
      <w:i/>
      <w:iCs/>
      <w:color w:val="073662" w:themeColor="accent1" w:themeShade="7F"/>
    </w:rPr>
  </w:style>
  <w:style w:type="character" w:styleId="Wyrnienieintensywne">
    <w:name w:val="Intense Emphasis"/>
    <w:uiPriority w:val="21"/>
    <w:qFormat/>
    <w:rsid w:val="0005069D"/>
    <w:rPr>
      <w:b/>
      <w:bCs/>
      <w:caps/>
      <w:color w:val="073662" w:themeColor="accent1" w:themeShade="7F"/>
      <w:spacing w:val="10"/>
    </w:rPr>
  </w:style>
  <w:style w:type="character" w:styleId="Odwoaniedelikatne">
    <w:name w:val="Subtle Reference"/>
    <w:uiPriority w:val="31"/>
    <w:qFormat/>
    <w:rsid w:val="0005069D"/>
    <w:rPr>
      <w:b/>
      <w:bCs/>
      <w:color w:val="0F6FC6" w:themeColor="accent1"/>
    </w:rPr>
  </w:style>
  <w:style w:type="character" w:styleId="Odwoanieintensywne">
    <w:name w:val="Intense Reference"/>
    <w:uiPriority w:val="32"/>
    <w:qFormat/>
    <w:rsid w:val="0005069D"/>
    <w:rPr>
      <w:b/>
      <w:bCs/>
      <w:i/>
      <w:iCs/>
      <w:caps/>
      <w:color w:val="0F6FC6" w:themeColor="accent1"/>
    </w:rPr>
  </w:style>
  <w:style w:type="character" w:styleId="Tytuksiki">
    <w:name w:val="Book Title"/>
    <w:uiPriority w:val="33"/>
    <w:qFormat/>
    <w:rsid w:val="0005069D"/>
    <w:rPr>
      <w:b/>
      <w:bCs/>
      <w:i/>
      <w:iCs/>
      <w:spacing w:val="0"/>
    </w:rPr>
  </w:style>
  <w:style w:type="table" w:customStyle="1" w:styleId="Tabela-Siatka9">
    <w:name w:val="Tabela - Siatka9"/>
    <w:basedOn w:val="Standardowy"/>
    <w:next w:val="Tabela-Siatka"/>
    <w:uiPriority w:val="39"/>
    <w:rsid w:val="009522A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Normalnyraporty">
    <w:name w:val="Normalny (raporty)"/>
    <w:basedOn w:val="Normalny"/>
    <w:link w:val="NormalnyraportyZnak"/>
    <w:rsid w:val="0005768F"/>
    <w:pPr>
      <w:spacing w:before="120" w:after="120"/>
      <w:jc w:val="both"/>
    </w:pPr>
    <w:rPr>
      <w:rFonts w:ascii="Calibri Light" w:eastAsia="Times New Roman" w:hAnsi="Calibri Light" w:cs="Calibri Light"/>
      <w:sz w:val="21"/>
      <w:szCs w:val="21"/>
      <w:lang w:eastAsia="pl-PL"/>
    </w:rPr>
  </w:style>
  <w:style w:type="character" w:customStyle="1" w:styleId="NormalnyraportyZnak">
    <w:name w:val="Normalny (raporty) Znak"/>
    <w:link w:val="Normalnyraporty"/>
    <w:rsid w:val="0005768F"/>
    <w:rPr>
      <w:rFonts w:ascii="Calibri Light" w:eastAsia="Times New Roman" w:hAnsi="Calibri Light" w:cs="Calibri Light"/>
      <w:sz w:val="21"/>
      <w:szCs w:val="21"/>
      <w:lang w:eastAsia="pl-P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pl-PL" w:eastAsia="en-US" w:bidi="ar-SA"/>
      </w:rPr>
    </w:rPrDefault>
    <w:pPrDefault>
      <w:pPr>
        <w:spacing w:before="1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D4992"/>
    <w:rPr>
      <w:sz w:val="22"/>
    </w:rPr>
  </w:style>
  <w:style w:type="paragraph" w:styleId="Nagwek1">
    <w:name w:val="heading 1"/>
    <w:basedOn w:val="Normalny"/>
    <w:next w:val="Normalny"/>
    <w:link w:val="Nagwek1Znak"/>
    <w:uiPriority w:val="9"/>
    <w:qFormat/>
    <w:rsid w:val="0005069D"/>
    <w:pPr>
      <w:pBdr>
        <w:top w:val="single" w:sz="24" w:space="0" w:color="0F6FC6" w:themeColor="accent1"/>
        <w:left w:val="single" w:sz="24" w:space="0" w:color="0F6FC6" w:themeColor="accent1"/>
        <w:bottom w:val="single" w:sz="24" w:space="0" w:color="0F6FC6" w:themeColor="accent1"/>
        <w:right w:val="single" w:sz="24" w:space="0" w:color="0F6FC6" w:themeColor="accent1"/>
      </w:pBdr>
      <w:shd w:val="clear" w:color="auto" w:fill="0F6FC6" w:themeFill="accent1"/>
      <w:spacing w:after="0"/>
      <w:outlineLvl w:val="0"/>
    </w:pPr>
    <w:rPr>
      <w:caps/>
      <w:color w:val="FFFFFF" w:themeColor="background1"/>
      <w:spacing w:val="15"/>
      <w:szCs w:val="22"/>
    </w:rPr>
  </w:style>
  <w:style w:type="paragraph" w:styleId="Nagwek2">
    <w:name w:val="heading 2"/>
    <w:basedOn w:val="Normalny"/>
    <w:next w:val="Normalny"/>
    <w:link w:val="Nagwek2Znak"/>
    <w:uiPriority w:val="9"/>
    <w:unhideWhenUsed/>
    <w:qFormat/>
    <w:rsid w:val="0005069D"/>
    <w:pPr>
      <w:pBdr>
        <w:top w:val="single" w:sz="24" w:space="0" w:color="C7E2FA" w:themeColor="accent1" w:themeTint="33"/>
        <w:left w:val="single" w:sz="24" w:space="0" w:color="C7E2FA" w:themeColor="accent1" w:themeTint="33"/>
        <w:bottom w:val="single" w:sz="24" w:space="0" w:color="C7E2FA" w:themeColor="accent1" w:themeTint="33"/>
        <w:right w:val="single" w:sz="24" w:space="0" w:color="C7E2FA" w:themeColor="accent1" w:themeTint="33"/>
      </w:pBdr>
      <w:shd w:val="clear" w:color="auto" w:fill="C7E2FA" w:themeFill="accent1" w:themeFillTint="33"/>
      <w:spacing w:after="0"/>
      <w:outlineLvl w:val="1"/>
    </w:pPr>
    <w:rPr>
      <w:caps/>
      <w:spacing w:val="15"/>
    </w:rPr>
  </w:style>
  <w:style w:type="paragraph" w:styleId="Nagwek3">
    <w:name w:val="heading 3"/>
    <w:basedOn w:val="Normalny"/>
    <w:next w:val="Normalny"/>
    <w:link w:val="Nagwek3Znak"/>
    <w:uiPriority w:val="9"/>
    <w:unhideWhenUsed/>
    <w:qFormat/>
    <w:rsid w:val="0005069D"/>
    <w:pPr>
      <w:pBdr>
        <w:top w:val="single" w:sz="6" w:space="2" w:color="0F6FC6" w:themeColor="accent1"/>
      </w:pBdr>
      <w:spacing w:before="300" w:after="0"/>
      <w:outlineLvl w:val="2"/>
    </w:pPr>
    <w:rPr>
      <w:caps/>
      <w:color w:val="073662" w:themeColor="accent1" w:themeShade="7F"/>
      <w:spacing w:val="15"/>
    </w:rPr>
  </w:style>
  <w:style w:type="paragraph" w:styleId="Nagwek4">
    <w:name w:val="heading 4"/>
    <w:basedOn w:val="Normalny"/>
    <w:next w:val="Normalny"/>
    <w:link w:val="Nagwek4Znak"/>
    <w:uiPriority w:val="9"/>
    <w:semiHidden/>
    <w:unhideWhenUsed/>
    <w:qFormat/>
    <w:rsid w:val="0005069D"/>
    <w:pPr>
      <w:pBdr>
        <w:top w:val="dotted" w:sz="6" w:space="2" w:color="0F6FC6" w:themeColor="accent1"/>
      </w:pBdr>
      <w:spacing w:before="200" w:after="0"/>
      <w:outlineLvl w:val="3"/>
    </w:pPr>
    <w:rPr>
      <w:caps/>
      <w:color w:val="0B5294" w:themeColor="accent1" w:themeShade="BF"/>
      <w:spacing w:val="10"/>
    </w:rPr>
  </w:style>
  <w:style w:type="paragraph" w:styleId="Nagwek5">
    <w:name w:val="heading 5"/>
    <w:basedOn w:val="Normalny"/>
    <w:next w:val="Normalny"/>
    <w:link w:val="Nagwek5Znak"/>
    <w:uiPriority w:val="9"/>
    <w:semiHidden/>
    <w:unhideWhenUsed/>
    <w:qFormat/>
    <w:rsid w:val="0005069D"/>
    <w:pPr>
      <w:pBdr>
        <w:bottom w:val="single" w:sz="6" w:space="1" w:color="0F6FC6" w:themeColor="accent1"/>
      </w:pBdr>
      <w:spacing w:before="200" w:after="0"/>
      <w:outlineLvl w:val="4"/>
    </w:pPr>
    <w:rPr>
      <w:caps/>
      <w:color w:val="0B5294" w:themeColor="accent1" w:themeShade="BF"/>
      <w:spacing w:val="10"/>
    </w:rPr>
  </w:style>
  <w:style w:type="paragraph" w:styleId="Nagwek6">
    <w:name w:val="heading 6"/>
    <w:basedOn w:val="Normalny"/>
    <w:next w:val="Normalny"/>
    <w:link w:val="Nagwek6Znak"/>
    <w:uiPriority w:val="9"/>
    <w:semiHidden/>
    <w:unhideWhenUsed/>
    <w:qFormat/>
    <w:rsid w:val="0005069D"/>
    <w:pPr>
      <w:pBdr>
        <w:bottom w:val="dotted" w:sz="6" w:space="1" w:color="0F6FC6" w:themeColor="accent1"/>
      </w:pBdr>
      <w:spacing w:before="200" w:after="0"/>
      <w:outlineLvl w:val="5"/>
    </w:pPr>
    <w:rPr>
      <w:caps/>
      <w:color w:val="0B5294" w:themeColor="accent1" w:themeShade="BF"/>
      <w:spacing w:val="10"/>
    </w:rPr>
  </w:style>
  <w:style w:type="paragraph" w:styleId="Nagwek7">
    <w:name w:val="heading 7"/>
    <w:basedOn w:val="Normalny"/>
    <w:next w:val="Normalny"/>
    <w:link w:val="Nagwek7Znak"/>
    <w:uiPriority w:val="9"/>
    <w:semiHidden/>
    <w:unhideWhenUsed/>
    <w:qFormat/>
    <w:rsid w:val="0005069D"/>
    <w:pPr>
      <w:spacing w:before="200" w:after="0"/>
      <w:outlineLvl w:val="6"/>
    </w:pPr>
    <w:rPr>
      <w:caps/>
      <w:color w:val="0B5294" w:themeColor="accent1" w:themeShade="BF"/>
      <w:spacing w:val="10"/>
    </w:rPr>
  </w:style>
  <w:style w:type="paragraph" w:styleId="Nagwek8">
    <w:name w:val="heading 8"/>
    <w:basedOn w:val="Normalny"/>
    <w:next w:val="Normalny"/>
    <w:link w:val="Nagwek8Znak"/>
    <w:uiPriority w:val="9"/>
    <w:semiHidden/>
    <w:unhideWhenUsed/>
    <w:qFormat/>
    <w:rsid w:val="0005069D"/>
    <w:pPr>
      <w:spacing w:before="200" w:after="0"/>
      <w:outlineLvl w:val="7"/>
    </w:pPr>
    <w:rPr>
      <w:caps/>
      <w:spacing w:val="10"/>
      <w:sz w:val="18"/>
      <w:szCs w:val="18"/>
    </w:rPr>
  </w:style>
  <w:style w:type="paragraph" w:styleId="Nagwek9">
    <w:name w:val="heading 9"/>
    <w:basedOn w:val="Normalny"/>
    <w:next w:val="Normalny"/>
    <w:link w:val="Nagwek9Znak"/>
    <w:uiPriority w:val="9"/>
    <w:semiHidden/>
    <w:unhideWhenUsed/>
    <w:qFormat/>
    <w:rsid w:val="0005069D"/>
    <w:pPr>
      <w:spacing w:before="200" w:after="0"/>
      <w:outlineLvl w:val="8"/>
    </w:pPr>
    <w:rPr>
      <w:i/>
      <w:iCs/>
      <w:caps/>
      <w:spacing w:val="10"/>
      <w:sz w:val="18"/>
      <w:szCs w:val="1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05069D"/>
    <w:rPr>
      <w:caps/>
      <w:color w:val="FFFFFF" w:themeColor="background1"/>
      <w:spacing w:val="15"/>
      <w:sz w:val="22"/>
      <w:szCs w:val="22"/>
      <w:shd w:val="clear" w:color="auto" w:fill="0F6FC6" w:themeFill="accent1"/>
    </w:rPr>
  </w:style>
  <w:style w:type="character" w:customStyle="1" w:styleId="Nagwek2Znak">
    <w:name w:val="Nagłówek 2 Znak"/>
    <w:basedOn w:val="Domylnaczcionkaakapitu"/>
    <w:link w:val="Nagwek2"/>
    <w:uiPriority w:val="9"/>
    <w:rsid w:val="0005069D"/>
    <w:rPr>
      <w:caps/>
      <w:spacing w:val="15"/>
      <w:shd w:val="clear" w:color="auto" w:fill="C7E2FA" w:themeFill="accent1" w:themeFillTint="33"/>
    </w:rPr>
  </w:style>
  <w:style w:type="character" w:customStyle="1" w:styleId="Nagwek3Znak">
    <w:name w:val="Nagłówek 3 Znak"/>
    <w:basedOn w:val="Domylnaczcionkaakapitu"/>
    <w:link w:val="Nagwek3"/>
    <w:uiPriority w:val="9"/>
    <w:rsid w:val="0005069D"/>
    <w:rPr>
      <w:caps/>
      <w:color w:val="073662" w:themeColor="accent1" w:themeShade="7F"/>
      <w:spacing w:val="15"/>
    </w:rPr>
  </w:style>
  <w:style w:type="character" w:customStyle="1" w:styleId="Nagwek4Znak">
    <w:name w:val="Nagłówek 4 Znak"/>
    <w:basedOn w:val="Domylnaczcionkaakapitu"/>
    <w:link w:val="Nagwek4"/>
    <w:uiPriority w:val="9"/>
    <w:semiHidden/>
    <w:rsid w:val="0005069D"/>
    <w:rPr>
      <w:caps/>
      <w:color w:val="0B5294" w:themeColor="accent1" w:themeShade="BF"/>
      <w:spacing w:val="10"/>
    </w:rPr>
  </w:style>
  <w:style w:type="character" w:customStyle="1" w:styleId="Nagwek5Znak">
    <w:name w:val="Nagłówek 5 Znak"/>
    <w:basedOn w:val="Domylnaczcionkaakapitu"/>
    <w:link w:val="Nagwek5"/>
    <w:uiPriority w:val="9"/>
    <w:semiHidden/>
    <w:rsid w:val="0005069D"/>
    <w:rPr>
      <w:caps/>
      <w:color w:val="0B5294" w:themeColor="accent1" w:themeShade="BF"/>
      <w:spacing w:val="10"/>
    </w:rPr>
  </w:style>
  <w:style w:type="character" w:customStyle="1" w:styleId="Nagwek6Znak">
    <w:name w:val="Nagłówek 6 Znak"/>
    <w:basedOn w:val="Domylnaczcionkaakapitu"/>
    <w:link w:val="Nagwek6"/>
    <w:uiPriority w:val="9"/>
    <w:semiHidden/>
    <w:rsid w:val="0005069D"/>
    <w:rPr>
      <w:caps/>
      <w:color w:val="0B5294" w:themeColor="accent1" w:themeShade="BF"/>
      <w:spacing w:val="10"/>
    </w:rPr>
  </w:style>
  <w:style w:type="character" w:customStyle="1" w:styleId="Nagwek7Znak">
    <w:name w:val="Nagłówek 7 Znak"/>
    <w:basedOn w:val="Domylnaczcionkaakapitu"/>
    <w:link w:val="Nagwek7"/>
    <w:uiPriority w:val="9"/>
    <w:semiHidden/>
    <w:rsid w:val="0005069D"/>
    <w:rPr>
      <w:caps/>
      <w:color w:val="0B5294" w:themeColor="accent1" w:themeShade="BF"/>
      <w:spacing w:val="10"/>
    </w:rPr>
  </w:style>
  <w:style w:type="character" w:customStyle="1" w:styleId="Nagwek8Znak">
    <w:name w:val="Nagłówek 8 Znak"/>
    <w:basedOn w:val="Domylnaczcionkaakapitu"/>
    <w:link w:val="Nagwek8"/>
    <w:uiPriority w:val="9"/>
    <w:semiHidden/>
    <w:rsid w:val="0005069D"/>
    <w:rPr>
      <w:caps/>
      <w:spacing w:val="10"/>
      <w:sz w:val="18"/>
      <w:szCs w:val="18"/>
    </w:rPr>
  </w:style>
  <w:style w:type="character" w:customStyle="1" w:styleId="Nagwek9Znak">
    <w:name w:val="Nagłówek 9 Znak"/>
    <w:basedOn w:val="Domylnaczcionkaakapitu"/>
    <w:link w:val="Nagwek9"/>
    <w:uiPriority w:val="9"/>
    <w:semiHidden/>
    <w:rsid w:val="0005069D"/>
    <w:rPr>
      <w:i/>
      <w:iCs/>
      <w:caps/>
      <w:spacing w:val="10"/>
      <w:sz w:val="18"/>
      <w:szCs w:val="18"/>
    </w:rPr>
  </w:style>
  <w:style w:type="paragraph" w:styleId="Tekstprzypisukocowego">
    <w:name w:val="endnote text"/>
    <w:basedOn w:val="Normalny"/>
    <w:link w:val="TekstprzypisukocowegoZnak"/>
    <w:uiPriority w:val="99"/>
    <w:semiHidden/>
    <w:unhideWhenUsed/>
    <w:rsid w:val="00FB4BCB"/>
    <w:pPr>
      <w:spacing w:after="0" w:line="240" w:lineRule="auto"/>
    </w:pPr>
    <w:rPr>
      <w:sz w:val="20"/>
    </w:rPr>
  </w:style>
  <w:style w:type="character" w:customStyle="1" w:styleId="TekstprzypisukocowegoZnak">
    <w:name w:val="Tekst przypisu końcowego Znak"/>
    <w:basedOn w:val="Domylnaczcionkaakapitu"/>
    <w:link w:val="Tekstprzypisukocowego"/>
    <w:uiPriority w:val="99"/>
    <w:semiHidden/>
    <w:rsid w:val="00FB4BCB"/>
    <w:rPr>
      <w:sz w:val="20"/>
      <w:szCs w:val="20"/>
    </w:rPr>
  </w:style>
  <w:style w:type="character" w:styleId="Odwoanieprzypisukocowego">
    <w:name w:val="endnote reference"/>
    <w:basedOn w:val="Domylnaczcionkaakapitu"/>
    <w:uiPriority w:val="99"/>
    <w:semiHidden/>
    <w:unhideWhenUsed/>
    <w:rsid w:val="00FB4BCB"/>
    <w:rPr>
      <w:vertAlign w:val="superscript"/>
    </w:rPr>
  </w:style>
  <w:style w:type="paragraph" w:styleId="Akapitzlist">
    <w:name w:val="List Paragraph"/>
    <w:aliases w:val="Signature,Podpis1,BulletC,Numerowanie,List Paragraph,Table of contents numbered,maz_wyliczenie,opis dzialania,K-P_odwolanie,A_wyliczenie,Akapit z listą5CxSpLast,Akapit z listą5,Tekst punktowanie,Akapit z listą 1"/>
    <w:basedOn w:val="Normalny"/>
    <w:link w:val="AkapitzlistZnak"/>
    <w:uiPriority w:val="34"/>
    <w:qFormat/>
    <w:rsid w:val="00570B3B"/>
    <w:pPr>
      <w:ind w:left="720"/>
      <w:contextualSpacing/>
    </w:pPr>
  </w:style>
  <w:style w:type="character" w:customStyle="1" w:styleId="AkapitzlistZnak">
    <w:name w:val="Akapit z listą Znak"/>
    <w:aliases w:val="Signature Znak,Podpis1 Znak,BulletC Znak,Numerowanie Znak,List Paragraph Znak,Table of contents numbered Znak,maz_wyliczenie Znak,opis dzialania Znak,K-P_odwolanie Znak,A_wyliczenie Znak,Akapit z listą5CxSpLast Znak"/>
    <w:link w:val="Akapitzlist"/>
    <w:uiPriority w:val="34"/>
    <w:qFormat/>
    <w:locked/>
    <w:rsid w:val="00ED2AAC"/>
  </w:style>
  <w:style w:type="paragraph" w:styleId="Tekstprzypisudolnego">
    <w:name w:val="footnote text"/>
    <w:aliases w:val="Znak,single space,FOOTNOTES,fn,Podrozdział,Fußnote,Footnote,Podrozdzia3,przypis,Tekst przypisu,Tekst przypisu Znak Znak Znak Znak,Tekst przypisu Znak Znak Znak Znak Znak,Tekst przypisu Znak Znak Znak Znak Znak Znak Znak"/>
    <w:basedOn w:val="Normalny"/>
    <w:link w:val="TekstprzypisudolnegoZnak"/>
    <w:uiPriority w:val="99"/>
    <w:unhideWhenUsed/>
    <w:qFormat/>
    <w:rsid w:val="00573D99"/>
    <w:pPr>
      <w:spacing w:after="0" w:line="240" w:lineRule="auto"/>
    </w:pPr>
    <w:rPr>
      <w:sz w:val="20"/>
    </w:rPr>
  </w:style>
  <w:style w:type="character" w:customStyle="1" w:styleId="TekstprzypisudolnegoZnak">
    <w:name w:val="Tekst przypisu dolnego Znak"/>
    <w:aliases w:val="Znak Znak,single space Znak,FOOTNOTES Znak,fn Znak,Podrozdział Znak,Fußnote Znak,Footnote Znak,Podrozdzia3 Znak,przypis Znak,Tekst przypisu Znak,Tekst przypisu Znak Znak Znak Znak Znak1"/>
    <w:basedOn w:val="Domylnaczcionkaakapitu"/>
    <w:link w:val="Tekstprzypisudolnego"/>
    <w:uiPriority w:val="99"/>
    <w:rsid w:val="00573D99"/>
    <w:rPr>
      <w:sz w:val="20"/>
      <w:szCs w:val="20"/>
    </w:rPr>
  </w:style>
  <w:style w:type="character" w:styleId="Odwoanieprzypisudolnego">
    <w:name w:val="footnote reference"/>
    <w:aliases w:val="Footnote Reference Number,Odwołanie przypisu,Footnote symbol"/>
    <w:basedOn w:val="Domylnaczcionkaakapitu"/>
    <w:uiPriority w:val="99"/>
    <w:unhideWhenUsed/>
    <w:rsid w:val="00573D99"/>
    <w:rPr>
      <w:vertAlign w:val="superscript"/>
    </w:rPr>
  </w:style>
  <w:style w:type="character" w:styleId="Hipercze">
    <w:name w:val="Hyperlink"/>
    <w:basedOn w:val="Domylnaczcionkaakapitu"/>
    <w:uiPriority w:val="99"/>
    <w:unhideWhenUsed/>
    <w:rsid w:val="002D5E2A"/>
    <w:rPr>
      <w:color w:val="0000FF"/>
      <w:u w:val="single"/>
    </w:rPr>
  </w:style>
  <w:style w:type="table" w:styleId="Tabela-Siatka">
    <w:name w:val="Table Grid"/>
    <w:basedOn w:val="Standardowy"/>
    <w:uiPriority w:val="39"/>
    <w:rsid w:val="00C076B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egenda">
    <w:name w:val="caption"/>
    <w:basedOn w:val="Normalny"/>
    <w:next w:val="Normalny"/>
    <w:link w:val="LegendaZnak"/>
    <w:uiPriority w:val="35"/>
    <w:unhideWhenUsed/>
    <w:qFormat/>
    <w:rsid w:val="0005069D"/>
    <w:rPr>
      <w:b/>
      <w:bCs/>
      <w:color w:val="0B5294" w:themeColor="accent1" w:themeShade="BF"/>
      <w:sz w:val="16"/>
      <w:szCs w:val="16"/>
    </w:rPr>
  </w:style>
  <w:style w:type="character" w:customStyle="1" w:styleId="LegendaZnak">
    <w:name w:val="Legenda Znak"/>
    <w:basedOn w:val="Domylnaczcionkaakapitu"/>
    <w:link w:val="Legenda"/>
    <w:uiPriority w:val="35"/>
    <w:rsid w:val="0063118D"/>
    <w:rPr>
      <w:b/>
      <w:bCs/>
      <w:color w:val="0B5294" w:themeColor="accent1" w:themeShade="BF"/>
      <w:sz w:val="16"/>
      <w:szCs w:val="16"/>
    </w:rPr>
  </w:style>
  <w:style w:type="paragraph" w:styleId="Tekstdymka">
    <w:name w:val="Balloon Text"/>
    <w:basedOn w:val="Normalny"/>
    <w:link w:val="TekstdymkaZnak"/>
    <w:uiPriority w:val="99"/>
    <w:semiHidden/>
    <w:unhideWhenUsed/>
    <w:rsid w:val="00F23BDF"/>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F23BDF"/>
    <w:rPr>
      <w:rFonts w:ascii="Tahoma" w:hAnsi="Tahoma" w:cs="Tahoma"/>
      <w:sz w:val="16"/>
      <w:szCs w:val="16"/>
    </w:rPr>
  </w:style>
  <w:style w:type="character" w:styleId="Odwoaniedokomentarza">
    <w:name w:val="annotation reference"/>
    <w:basedOn w:val="Domylnaczcionkaakapitu"/>
    <w:uiPriority w:val="99"/>
    <w:semiHidden/>
    <w:unhideWhenUsed/>
    <w:rsid w:val="00890A93"/>
    <w:rPr>
      <w:sz w:val="16"/>
      <w:szCs w:val="16"/>
    </w:rPr>
  </w:style>
  <w:style w:type="paragraph" w:styleId="Tekstkomentarza">
    <w:name w:val="annotation text"/>
    <w:basedOn w:val="Normalny"/>
    <w:link w:val="TekstkomentarzaZnak"/>
    <w:uiPriority w:val="99"/>
    <w:unhideWhenUsed/>
    <w:rsid w:val="00890A93"/>
    <w:pPr>
      <w:spacing w:line="240" w:lineRule="auto"/>
    </w:pPr>
    <w:rPr>
      <w:sz w:val="20"/>
    </w:rPr>
  </w:style>
  <w:style w:type="character" w:customStyle="1" w:styleId="TekstkomentarzaZnak">
    <w:name w:val="Tekst komentarza Znak"/>
    <w:basedOn w:val="Domylnaczcionkaakapitu"/>
    <w:link w:val="Tekstkomentarza"/>
    <w:uiPriority w:val="99"/>
    <w:rsid w:val="00890A93"/>
    <w:rPr>
      <w:sz w:val="20"/>
      <w:szCs w:val="20"/>
    </w:rPr>
  </w:style>
  <w:style w:type="paragraph" w:styleId="Tematkomentarza">
    <w:name w:val="annotation subject"/>
    <w:basedOn w:val="Tekstkomentarza"/>
    <w:next w:val="Tekstkomentarza"/>
    <w:link w:val="TematkomentarzaZnak"/>
    <w:uiPriority w:val="99"/>
    <w:semiHidden/>
    <w:unhideWhenUsed/>
    <w:rsid w:val="00890A93"/>
    <w:rPr>
      <w:b/>
      <w:bCs/>
    </w:rPr>
  </w:style>
  <w:style w:type="character" w:customStyle="1" w:styleId="TematkomentarzaZnak">
    <w:name w:val="Temat komentarza Znak"/>
    <w:basedOn w:val="TekstkomentarzaZnak"/>
    <w:link w:val="Tematkomentarza"/>
    <w:uiPriority w:val="99"/>
    <w:semiHidden/>
    <w:rsid w:val="00890A93"/>
    <w:rPr>
      <w:b/>
      <w:bCs/>
      <w:sz w:val="20"/>
      <w:szCs w:val="20"/>
    </w:rPr>
  </w:style>
  <w:style w:type="paragraph" w:styleId="Nagwek">
    <w:name w:val="header"/>
    <w:basedOn w:val="Normalny"/>
    <w:link w:val="NagwekZnak"/>
    <w:uiPriority w:val="99"/>
    <w:unhideWhenUsed/>
    <w:rsid w:val="00CB6A65"/>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CB6A65"/>
  </w:style>
  <w:style w:type="paragraph" w:styleId="Stopka">
    <w:name w:val="footer"/>
    <w:basedOn w:val="Normalny"/>
    <w:link w:val="StopkaZnak"/>
    <w:uiPriority w:val="99"/>
    <w:unhideWhenUsed/>
    <w:rsid w:val="00CB6A65"/>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CB6A65"/>
  </w:style>
  <w:style w:type="paragraph" w:styleId="Nagwekspisutreci">
    <w:name w:val="TOC Heading"/>
    <w:basedOn w:val="Nagwek1"/>
    <w:next w:val="Normalny"/>
    <w:uiPriority w:val="39"/>
    <w:unhideWhenUsed/>
    <w:qFormat/>
    <w:rsid w:val="0005069D"/>
    <w:pPr>
      <w:outlineLvl w:val="9"/>
    </w:pPr>
  </w:style>
  <w:style w:type="paragraph" w:styleId="Spistreci1">
    <w:name w:val="toc 1"/>
    <w:basedOn w:val="Normalny"/>
    <w:next w:val="Normalny"/>
    <w:autoRedefine/>
    <w:uiPriority w:val="39"/>
    <w:unhideWhenUsed/>
    <w:rsid w:val="005C7914"/>
    <w:pPr>
      <w:tabs>
        <w:tab w:val="right" w:leader="dot" w:pos="9062"/>
      </w:tabs>
      <w:spacing w:after="100"/>
      <w:jc w:val="both"/>
    </w:pPr>
  </w:style>
  <w:style w:type="paragraph" w:styleId="Bezodstpw">
    <w:name w:val="No Spacing"/>
    <w:uiPriority w:val="1"/>
    <w:qFormat/>
    <w:rsid w:val="0005069D"/>
    <w:pPr>
      <w:spacing w:after="0" w:line="240" w:lineRule="auto"/>
    </w:pPr>
  </w:style>
  <w:style w:type="paragraph" w:styleId="Spistreci2">
    <w:name w:val="toc 2"/>
    <w:basedOn w:val="Normalny"/>
    <w:next w:val="Normalny"/>
    <w:autoRedefine/>
    <w:uiPriority w:val="39"/>
    <w:unhideWhenUsed/>
    <w:rsid w:val="00764DD0"/>
    <w:pPr>
      <w:spacing w:after="100"/>
      <w:ind w:left="220"/>
    </w:pPr>
  </w:style>
  <w:style w:type="paragraph" w:styleId="NormalnyWeb">
    <w:name w:val="Normal (Web)"/>
    <w:basedOn w:val="Normalny"/>
    <w:uiPriority w:val="99"/>
    <w:unhideWhenUsed/>
    <w:rsid w:val="00600030"/>
    <w:pPr>
      <w:spacing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uiPriority w:val="22"/>
    <w:qFormat/>
    <w:rsid w:val="0005069D"/>
    <w:rPr>
      <w:b/>
      <w:bCs/>
    </w:rPr>
  </w:style>
  <w:style w:type="table" w:customStyle="1" w:styleId="Tabela-Siatka1">
    <w:name w:val="Tabela - Siatka1"/>
    <w:basedOn w:val="Standardowy"/>
    <w:next w:val="Tabela-Siatka"/>
    <w:uiPriority w:val="39"/>
    <w:rsid w:val="0082075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
    <w:name w:val="Tabela - Siatka2"/>
    <w:basedOn w:val="Standardowy"/>
    <w:next w:val="Tabela-Siatka"/>
    <w:uiPriority w:val="39"/>
    <w:rsid w:val="0082075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3">
    <w:name w:val="Tabela - Siatka3"/>
    <w:basedOn w:val="Standardowy"/>
    <w:next w:val="Tabela-Siatka"/>
    <w:uiPriority w:val="39"/>
    <w:rsid w:val="0082075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4">
    <w:name w:val="Tabela - Siatka4"/>
    <w:basedOn w:val="Standardowy"/>
    <w:next w:val="Tabela-Siatka"/>
    <w:uiPriority w:val="39"/>
    <w:rsid w:val="0082075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5">
    <w:name w:val="Tabela - Siatka5"/>
    <w:basedOn w:val="Standardowy"/>
    <w:next w:val="Tabela-Siatka"/>
    <w:uiPriority w:val="39"/>
    <w:rsid w:val="0082075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6">
    <w:name w:val="Tabela - Siatka6"/>
    <w:basedOn w:val="Standardowy"/>
    <w:next w:val="Tabela-Siatka"/>
    <w:uiPriority w:val="39"/>
    <w:rsid w:val="0082075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7">
    <w:name w:val="Tabela - Siatka7"/>
    <w:basedOn w:val="Standardowy"/>
    <w:next w:val="Tabela-Siatka"/>
    <w:uiPriority w:val="39"/>
    <w:rsid w:val="0082075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8">
    <w:name w:val="Tabela - Siatka8"/>
    <w:basedOn w:val="Standardowy"/>
    <w:next w:val="Tabela-Siatka"/>
    <w:uiPriority w:val="39"/>
    <w:rsid w:val="0082075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CF2234"/>
    <w:pPr>
      <w:autoSpaceDE w:val="0"/>
      <w:autoSpaceDN w:val="0"/>
      <w:adjustRightInd w:val="0"/>
      <w:spacing w:after="0" w:line="240" w:lineRule="auto"/>
    </w:pPr>
    <w:rPr>
      <w:rFonts w:ascii="Calibri" w:hAnsi="Calibri" w:cs="Calibri"/>
      <w:color w:val="000000"/>
      <w:sz w:val="24"/>
      <w:szCs w:val="24"/>
    </w:rPr>
  </w:style>
  <w:style w:type="paragraph" w:customStyle="1" w:styleId="Tyturozdziau">
    <w:name w:val="Tytuł rozdziału"/>
    <w:basedOn w:val="Normalny"/>
    <w:link w:val="TyturozdziauZnak"/>
    <w:rsid w:val="00907047"/>
    <w:pPr>
      <w:spacing w:after="120" w:line="360" w:lineRule="auto"/>
      <w:jc w:val="both"/>
    </w:pPr>
    <w:rPr>
      <w:rFonts w:ascii="Times New Roman" w:hAnsi="Times New Roman" w:cs="Times New Roman"/>
      <w:sz w:val="32"/>
      <w:u w:val="single"/>
    </w:rPr>
  </w:style>
  <w:style w:type="character" w:customStyle="1" w:styleId="TyturozdziauZnak">
    <w:name w:val="Tytuł rozdziału Znak"/>
    <w:basedOn w:val="Domylnaczcionkaakapitu"/>
    <w:link w:val="Tyturozdziau"/>
    <w:rsid w:val="00907047"/>
    <w:rPr>
      <w:rFonts w:ascii="Times New Roman" w:hAnsi="Times New Roman" w:cs="Times New Roman"/>
      <w:sz w:val="32"/>
      <w:u w:val="single"/>
    </w:rPr>
  </w:style>
  <w:style w:type="paragraph" w:customStyle="1" w:styleId="Tytupodrozdziau">
    <w:name w:val="Tytuł podrozdziału"/>
    <w:basedOn w:val="Tyturozdziau"/>
    <w:link w:val="TytupodrozdziauZnak"/>
    <w:rsid w:val="00907047"/>
  </w:style>
  <w:style w:type="character" w:customStyle="1" w:styleId="TytupodrozdziauZnak">
    <w:name w:val="Tytuł podrozdziału Znak"/>
    <w:basedOn w:val="TyturozdziauZnak"/>
    <w:link w:val="Tytupodrozdziau"/>
    <w:rsid w:val="00907047"/>
    <w:rPr>
      <w:rFonts w:ascii="Times New Roman" w:hAnsi="Times New Roman" w:cs="Times New Roman"/>
      <w:sz w:val="32"/>
      <w:u w:val="single"/>
    </w:rPr>
  </w:style>
  <w:style w:type="paragraph" w:customStyle="1" w:styleId="Akapitzlist1">
    <w:name w:val="Akapit z listą1"/>
    <w:basedOn w:val="Normalny"/>
    <w:uiPriority w:val="99"/>
    <w:rsid w:val="00DC583E"/>
    <w:pPr>
      <w:ind w:left="720"/>
    </w:pPr>
    <w:rPr>
      <w:rFonts w:ascii="Calibri" w:eastAsia="Times New Roman" w:hAnsi="Calibri" w:cs="Times New Roman"/>
      <w:sz w:val="24"/>
      <w:szCs w:val="24"/>
      <w:lang w:val="en-US"/>
    </w:rPr>
  </w:style>
  <w:style w:type="paragraph" w:styleId="Tekstpodstawowy">
    <w:name w:val="Body Text"/>
    <w:basedOn w:val="Normalny"/>
    <w:link w:val="TekstpodstawowyZnak"/>
    <w:rsid w:val="00835796"/>
    <w:pPr>
      <w:widowControl w:val="0"/>
      <w:suppressAutoHyphens/>
      <w:spacing w:after="120" w:line="240" w:lineRule="auto"/>
    </w:pPr>
    <w:rPr>
      <w:rFonts w:ascii="Times New Roman" w:eastAsia="SimSun" w:hAnsi="Times New Roman" w:cs="Mangal"/>
      <w:kern w:val="1"/>
      <w:sz w:val="24"/>
      <w:szCs w:val="24"/>
      <w:lang w:eastAsia="zh-CN" w:bidi="hi-IN"/>
    </w:rPr>
  </w:style>
  <w:style w:type="character" w:customStyle="1" w:styleId="TekstpodstawowyZnak">
    <w:name w:val="Tekst podstawowy Znak"/>
    <w:basedOn w:val="Domylnaczcionkaakapitu"/>
    <w:link w:val="Tekstpodstawowy"/>
    <w:rsid w:val="00835796"/>
    <w:rPr>
      <w:rFonts w:ascii="Times New Roman" w:eastAsia="SimSun" w:hAnsi="Times New Roman" w:cs="Mangal"/>
      <w:kern w:val="1"/>
      <w:sz w:val="24"/>
      <w:szCs w:val="24"/>
      <w:lang w:eastAsia="zh-CN" w:bidi="hi-IN"/>
    </w:rPr>
  </w:style>
  <w:style w:type="character" w:customStyle="1" w:styleId="hgkelc">
    <w:name w:val="hgkelc"/>
    <w:basedOn w:val="Domylnaczcionkaakapitu"/>
    <w:rsid w:val="00481816"/>
  </w:style>
  <w:style w:type="paragraph" w:customStyle="1" w:styleId="Warsztat">
    <w:name w:val="Warsztat"/>
    <w:basedOn w:val="Normalny"/>
    <w:link w:val="WarsztatZnak"/>
    <w:rsid w:val="00B6699C"/>
    <w:pPr>
      <w:spacing w:after="60"/>
      <w:jc w:val="both"/>
    </w:pPr>
    <w:rPr>
      <w:rFonts w:cstheme="minorHAnsi"/>
      <w:b/>
      <w:color w:val="C00000"/>
    </w:rPr>
  </w:style>
  <w:style w:type="character" w:customStyle="1" w:styleId="WarsztatZnak">
    <w:name w:val="Warsztat Znak"/>
    <w:basedOn w:val="Domylnaczcionkaakapitu"/>
    <w:link w:val="Warsztat"/>
    <w:rsid w:val="00B6699C"/>
    <w:rPr>
      <w:rFonts w:cstheme="minorHAnsi"/>
      <w:b/>
      <w:color w:val="C00000"/>
    </w:rPr>
  </w:style>
  <w:style w:type="paragraph" w:customStyle="1" w:styleId="Standard">
    <w:name w:val="Standard"/>
    <w:rsid w:val="007B4C4C"/>
    <w:pPr>
      <w:suppressAutoHyphens/>
      <w:autoSpaceDN w:val="0"/>
      <w:textAlignment w:val="baseline"/>
    </w:pPr>
    <w:rPr>
      <w:rFonts w:ascii="Calibri" w:eastAsia="Calibri" w:hAnsi="Calibri" w:cs="Tahoma"/>
    </w:rPr>
  </w:style>
  <w:style w:type="table" w:customStyle="1" w:styleId="Tabela-Siatka11">
    <w:name w:val="Tabela - Siatka11"/>
    <w:basedOn w:val="Standardowy"/>
    <w:uiPriority w:val="39"/>
    <w:rsid w:val="0008110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pisilustracji">
    <w:name w:val="table of figures"/>
    <w:basedOn w:val="Normalny"/>
    <w:next w:val="Normalny"/>
    <w:uiPriority w:val="99"/>
    <w:unhideWhenUsed/>
    <w:rsid w:val="00370488"/>
    <w:pPr>
      <w:spacing w:after="0"/>
    </w:pPr>
  </w:style>
  <w:style w:type="character" w:customStyle="1" w:styleId="ts-trail-type">
    <w:name w:val="ts-trail-type"/>
    <w:basedOn w:val="Domylnaczcionkaakapitu"/>
    <w:rsid w:val="00370488"/>
  </w:style>
  <w:style w:type="table" w:customStyle="1" w:styleId="GridTable4Accent1">
    <w:name w:val="Grid Table 4 Accent 1"/>
    <w:basedOn w:val="Standardowy"/>
    <w:uiPriority w:val="49"/>
    <w:rsid w:val="00370488"/>
    <w:pPr>
      <w:spacing w:after="0" w:line="240" w:lineRule="auto"/>
    </w:pPr>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insideV w:val="single" w:sz="4" w:space="0" w:color="59A9F2" w:themeColor="accent1" w:themeTint="99"/>
      </w:tblBorders>
    </w:tblPr>
    <w:tblStylePr w:type="firstRow">
      <w:rPr>
        <w:b/>
        <w:bCs/>
        <w:color w:val="FFFFFF" w:themeColor="background1"/>
      </w:rPr>
      <w:tblPr/>
      <w:tcPr>
        <w:tcBorders>
          <w:top w:val="single" w:sz="4" w:space="0" w:color="0F6FC6" w:themeColor="accent1"/>
          <w:left w:val="single" w:sz="4" w:space="0" w:color="0F6FC6" w:themeColor="accent1"/>
          <w:bottom w:val="single" w:sz="4" w:space="0" w:color="0F6FC6" w:themeColor="accent1"/>
          <w:right w:val="single" w:sz="4" w:space="0" w:color="0F6FC6" w:themeColor="accent1"/>
          <w:insideH w:val="nil"/>
          <w:insideV w:val="nil"/>
        </w:tcBorders>
        <w:shd w:val="clear" w:color="auto" w:fill="0F6FC6" w:themeFill="accent1"/>
      </w:tcPr>
    </w:tblStylePr>
    <w:tblStylePr w:type="lastRow">
      <w:rPr>
        <w:b/>
        <w:bCs/>
      </w:rPr>
      <w:tblPr/>
      <w:tcPr>
        <w:tcBorders>
          <w:top w:val="double" w:sz="4" w:space="0" w:color="0F6FC6" w:themeColor="accent1"/>
        </w:tcBorders>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character" w:customStyle="1" w:styleId="markedcontent">
    <w:name w:val="markedcontent"/>
    <w:basedOn w:val="Domylnaczcionkaakapitu"/>
    <w:rsid w:val="00F743E6"/>
  </w:style>
  <w:style w:type="character" w:customStyle="1" w:styleId="lead">
    <w:name w:val="lead"/>
    <w:basedOn w:val="Domylnaczcionkaakapitu"/>
    <w:rsid w:val="00E46F18"/>
  </w:style>
  <w:style w:type="paragraph" w:customStyle="1" w:styleId="Zawartotabeli">
    <w:name w:val="Zawartość tabeli"/>
    <w:basedOn w:val="Normalny"/>
    <w:rsid w:val="00E46F18"/>
    <w:pPr>
      <w:suppressLineNumbers/>
      <w:suppressAutoHyphens/>
    </w:pPr>
    <w:rPr>
      <w:rFonts w:ascii="Calibri" w:eastAsia="Calibri" w:hAnsi="Calibri"/>
      <w:color w:val="00000A"/>
    </w:rPr>
  </w:style>
  <w:style w:type="paragraph" w:styleId="Poprawka">
    <w:name w:val="Revision"/>
    <w:hidden/>
    <w:uiPriority w:val="99"/>
    <w:semiHidden/>
    <w:rsid w:val="000E0156"/>
    <w:pPr>
      <w:spacing w:after="0" w:line="240" w:lineRule="auto"/>
    </w:pPr>
  </w:style>
  <w:style w:type="paragraph" w:styleId="Tytu">
    <w:name w:val="Title"/>
    <w:basedOn w:val="Normalny"/>
    <w:next w:val="Normalny"/>
    <w:link w:val="TytuZnak"/>
    <w:uiPriority w:val="10"/>
    <w:qFormat/>
    <w:rsid w:val="0005069D"/>
    <w:pPr>
      <w:spacing w:before="0" w:after="0"/>
    </w:pPr>
    <w:rPr>
      <w:rFonts w:asciiTheme="majorHAnsi" w:eastAsiaTheme="majorEastAsia" w:hAnsiTheme="majorHAnsi" w:cstheme="majorBidi"/>
      <w:caps/>
      <w:color w:val="0F6FC6" w:themeColor="accent1"/>
      <w:spacing w:val="10"/>
      <w:sz w:val="52"/>
      <w:szCs w:val="52"/>
    </w:rPr>
  </w:style>
  <w:style w:type="character" w:customStyle="1" w:styleId="TytuZnak">
    <w:name w:val="Tytuł Znak"/>
    <w:basedOn w:val="Domylnaczcionkaakapitu"/>
    <w:link w:val="Tytu"/>
    <w:uiPriority w:val="10"/>
    <w:rsid w:val="0005069D"/>
    <w:rPr>
      <w:rFonts w:asciiTheme="majorHAnsi" w:eastAsiaTheme="majorEastAsia" w:hAnsiTheme="majorHAnsi" w:cstheme="majorBidi"/>
      <w:caps/>
      <w:color w:val="0F6FC6" w:themeColor="accent1"/>
      <w:spacing w:val="10"/>
      <w:sz w:val="52"/>
      <w:szCs w:val="52"/>
    </w:rPr>
  </w:style>
  <w:style w:type="paragraph" w:styleId="Podtytu">
    <w:name w:val="Subtitle"/>
    <w:basedOn w:val="Normalny"/>
    <w:next w:val="Normalny"/>
    <w:link w:val="PodtytuZnak"/>
    <w:uiPriority w:val="11"/>
    <w:qFormat/>
    <w:rsid w:val="0005069D"/>
    <w:pPr>
      <w:spacing w:before="0" w:after="500" w:line="240" w:lineRule="auto"/>
    </w:pPr>
    <w:rPr>
      <w:caps/>
      <w:color w:val="595959" w:themeColor="text1" w:themeTint="A6"/>
      <w:spacing w:val="10"/>
      <w:sz w:val="21"/>
      <w:szCs w:val="21"/>
    </w:rPr>
  </w:style>
  <w:style w:type="character" w:customStyle="1" w:styleId="PodtytuZnak">
    <w:name w:val="Podtytuł Znak"/>
    <w:basedOn w:val="Domylnaczcionkaakapitu"/>
    <w:link w:val="Podtytu"/>
    <w:uiPriority w:val="11"/>
    <w:rsid w:val="0005069D"/>
    <w:rPr>
      <w:caps/>
      <w:color w:val="595959" w:themeColor="text1" w:themeTint="A6"/>
      <w:spacing w:val="10"/>
      <w:sz w:val="21"/>
      <w:szCs w:val="21"/>
    </w:rPr>
  </w:style>
  <w:style w:type="character" w:styleId="Uwydatnienie">
    <w:name w:val="Emphasis"/>
    <w:uiPriority w:val="20"/>
    <w:qFormat/>
    <w:rsid w:val="0005069D"/>
    <w:rPr>
      <w:caps/>
      <w:color w:val="073662" w:themeColor="accent1" w:themeShade="7F"/>
      <w:spacing w:val="5"/>
    </w:rPr>
  </w:style>
  <w:style w:type="paragraph" w:styleId="Cytat">
    <w:name w:val="Quote"/>
    <w:basedOn w:val="Normalny"/>
    <w:next w:val="Normalny"/>
    <w:link w:val="CytatZnak"/>
    <w:uiPriority w:val="29"/>
    <w:qFormat/>
    <w:rsid w:val="0005069D"/>
    <w:rPr>
      <w:i/>
      <w:iCs/>
      <w:sz w:val="24"/>
      <w:szCs w:val="24"/>
    </w:rPr>
  </w:style>
  <w:style w:type="character" w:customStyle="1" w:styleId="CytatZnak">
    <w:name w:val="Cytat Znak"/>
    <w:basedOn w:val="Domylnaczcionkaakapitu"/>
    <w:link w:val="Cytat"/>
    <w:uiPriority w:val="29"/>
    <w:rsid w:val="0005069D"/>
    <w:rPr>
      <w:i/>
      <w:iCs/>
      <w:sz w:val="24"/>
      <w:szCs w:val="24"/>
    </w:rPr>
  </w:style>
  <w:style w:type="paragraph" w:styleId="Cytatintensywny">
    <w:name w:val="Intense Quote"/>
    <w:basedOn w:val="Normalny"/>
    <w:next w:val="Normalny"/>
    <w:link w:val="CytatintensywnyZnak"/>
    <w:uiPriority w:val="30"/>
    <w:qFormat/>
    <w:rsid w:val="0005069D"/>
    <w:pPr>
      <w:spacing w:before="240" w:after="240" w:line="240" w:lineRule="auto"/>
      <w:ind w:left="1080" w:right="1080"/>
      <w:jc w:val="center"/>
    </w:pPr>
    <w:rPr>
      <w:color w:val="0F6FC6" w:themeColor="accent1"/>
      <w:sz w:val="24"/>
      <w:szCs w:val="24"/>
    </w:rPr>
  </w:style>
  <w:style w:type="character" w:customStyle="1" w:styleId="CytatintensywnyZnak">
    <w:name w:val="Cytat intensywny Znak"/>
    <w:basedOn w:val="Domylnaczcionkaakapitu"/>
    <w:link w:val="Cytatintensywny"/>
    <w:uiPriority w:val="30"/>
    <w:rsid w:val="0005069D"/>
    <w:rPr>
      <w:color w:val="0F6FC6" w:themeColor="accent1"/>
      <w:sz w:val="24"/>
      <w:szCs w:val="24"/>
    </w:rPr>
  </w:style>
  <w:style w:type="character" w:styleId="Wyrnieniedelikatne">
    <w:name w:val="Subtle Emphasis"/>
    <w:uiPriority w:val="19"/>
    <w:qFormat/>
    <w:rsid w:val="0005069D"/>
    <w:rPr>
      <w:i/>
      <w:iCs/>
      <w:color w:val="073662" w:themeColor="accent1" w:themeShade="7F"/>
    </w:rPr>
  </w:style>
  <w:style w:type="character" w:styleId="Wyrnienieintensywne">
    <w:name w:val="Intense Emphasis"/>
    <w:uiPriority w:val="21"/>
    <w:qFormat/>
    <w:rsid w:val="0005069D"/>
    <w:rPr>
      <w:b/>
      <w:bCs/>
      <w:caps/>
      <w:color w:val="073662" w:themeColor="accent1" w:themeShade="7F"/>
      <w:spacing w:val="10"/>
    </w:rPr>
  </w:style>
  <w:style w:type="character" w:styleId="Odwoaniedelikatne">
    <w:name w:val="Subtle Reference"/>
    <w:uiPriority w:val="31"/>
    <w:qFormat/>
    <w:rsid w:val="0005069D"/>
    <w:rPr>
      <w:b/>
      <w:bCs/>
      <w:color w:val="0F6FC6" w:themeColor="accent1"/>
    </w:rPr>
  </w:style>
  <w:style w:type="character" w:styleId="Odwoanieintensywne">
    <w:name w:val="Intense Reference"/>
    <w:uiPriority w:val="32"/>
    <w:qFormat/>
    <w:rsid w:val="0005069D"/>
    <w:rPr>
      <w:b/>
      <w:bCs/>
      <w:i/>
      <w:iCs/>
      <w:caps/>
      <w:color w:val="0F6FC6" w:themeColor="accent1"/>
    </w:rPr>
  </w:style>
  <w:style w:type="character" w:styleId="Tytuksiki">
    <w:name w:val="Book Title"/>
    <w:uiPriority w:val="33"/>
    <w:qFormat/>
    <w:rsid w:val="0005069D"/>
    <w:rPr>
      <w:b/>
      <w:bCs/>
      <w:i/>
      <w:iCs/>
      <w:spacing w:val="0"/>
    </w:rPr>
  </w:style>
  <w:style w:type="table" w:customStyle="1" w:styleId="Tabela-Siatka9">
    <w:name w:val="Tabela - Siatka9"/>
    <w:basedOn w:val="Standardowy"/>
    <w:next w:val="Tabela-Siatka"/>
    <w:uiPriority w:val="39"/>
    <w:rsid w:val="009522A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Normalnyraporty">
    <w:name w:val="Normalny (raporty)"/>
    <w:basedOn w:val="Normalny"/>
    <w:link w:val="NormalnyraportyZnak"/>
    <w:rsid w:val="0005768F"/>
    <w:pPr>
      <w:spacing w:before="120" w:after="120"/>
      <w:jc w:val="both"/>
    </w:pPr>
    <w:rPr>
      <w:rFonts w:ascii="Calibri Light" w:eastAsia="Times New Roman" w:hAnsi="Calibri Light" w:cs="Calibri Light"/>
      <w:sz w:val="21"/>
      <w:szCs w:val="21"/>
      <w:lang w:eastAsia="pl-PL"/>
    </w:rPr>
  </w:style>
  <w:style w:type="character" w:customStyle="1" w:styleId="NormalnyraportyZnak">
    <w:name w:val="Normalny (raporty) Znak"/>
    <w:link w:val="Normalnyraporty"/>
    <w:rsid w:val="0005768F"/>
    <w:rPr>
      <w:rFonts w:ascii="Calibri Light" w:eastAsia="Times New Roman" w:hAnsi="Calibri Light" w:cs="Calibri Light"/>
      <w:sz w:val="21"/>
      <w:szCs w:val="21"/>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0971949">
      <w:bodyDiv w:val="1"/>
      <w:marLeft w:val="0"/>
      <w:marRight w:val="0"/>
      <w:marTop w:val="0"/>
      <w:marBottom w:val="0"/>
      <w:divBdr>
        <w:top w:val="none" w:sz="0" w:space="0" w:color="auto"/>
        <w:left w:val="none" w:sz="0" w:space="0" w:color="auto"/>
        <w:bottom w:val="none" w:sz="0" w:space="0" w:color="auto"/>
        <w:right w:val="none" w:sz="0" w:space="0" w:color="auto"/>
      </w:divBdr>
    </w:div>
    <w:div w:id="513301635">
      <w:bodyDiv w:val="1"/>
      <w:marLeft w:val="0"/>
      <w:marRight w:val="0"/>
      <w:marTop w:val="0"/>
      <w:marBottom w:val="0"/>
      <w:divBdr>
        <w:top w:val="none" w:sz="0" w:space="0" w:color="auto"/>
        <w:left w:val="none" w:sz="0" w:space="0" w:color="auto"/>
        <w:bottom w:val="none" w:sz="0" w:space="0" w:color="auto"/>
        <w:right w:val="none" w:sz="0" w:space="0" w:color="auto"/>
      </w:divBdr>
    </w:div>
    <w:div w:id="528880087">
      <w:bodyDiv w:val="1"/>
      <w:marLeft w:val="0"/>
      <w:marRight w:val="0"/>
      <w:marTop w:val="0"/>
      <w:marBottom w:val="0"/>
      <w:divBdr>
        <w:top w:val="none" w:sz="0" w:space="0" w:color="auto"/>
        <w:left w:val="none" w:sz="0" w:space="0" w:color="auto"/>
        <w:bottom w:val="none" w:sz="0" w:space="0" w:color="auto"/>
        <w:right w:val="none" w:sz="0" w:space="0" w:color="auto"/>
      </w:divBdr>
    </w:div>
    <w:div w:id="644049475">
      <w:bodyDiv w:val="1"/>
      <w:marLeft w:val="0"/>
      <w:marRight w:val="0"/>
      <w:marTop w:val="0"/>
      <w:marBottom w:val="0"/>
      <w:divBdr>
        <w:top w:val="none" w:sz="0" w:space="0" w:color="auto"/>
        <w:left w:val="none" w:sz="0" w:space="0" w:color="auto"/>
        <w:bottom w:val="none" w:sz="0" w:space="0" w:color="auto"/>
        <w:right w:val="none" w:sz="0" w:space="0" w:color="auto"/>
      </w:divBdr>
    </w:div>
    <w:div w:id="952445758">
      <w:bodyDiv w:val="1"/>
      <w:marLeft w:val="0"/>
      <w:marRight w:val="0"/>
      <w:marTop w:val="0"/>
      <w:marBottom w:val="0"/>
      <w:divBdr>
        <w:top w:val="none" w:sz="0" w:space="0" w:color="auto"/>
        <w:left w:val="none" w:sz="0" w:space="0" w:color="auto"/>
        <w:bottom w:val="none" w:sz="0" w:space="0" w:color="auto"/>
        <w:right w:val="none" w:sz="0" w:space="0" w:color="auto"/>
      </w:divBdr>
    </w:div>
    <w:div w:id="1026491840">
      <w:bodyDiv w:val="1"/>
      <w:marLeft w:val="0"/>
      <w:marRight w:val="0"/>
      <w:marTop w:val="0"/>
      <w:marBottom w:val="0"/>
      <w:divBdr>
        <w:top w:val="none" w:sz="0" w:space="0" w:color="auto"/>
        <w:left w:val="none" w:sz="0" w:space="0" w:color="auto"/>
        <w:bottom w:val="none" w:sz="0" w:space="0" w:color="auto"/>
        <w:right w:val="none" w:sz="0" w:space="0" w:color="auto"/>
      </w:divBdr>
    </w:div>
    <w:div w:id="1249534339">
      <w:bodyDiv w:val="1"/>
      <w:marLeft w:val="0"/>
      <w:marRight w:val="0"/>
      <w:marTop w:val="0"/>
      <w:marBottom w:val="0"/>
      <w:divBdr>
        <w:top w:val="none" w:sz="0" w:space="0" w:color="auto"/>
        <w:left w:val="none" w:sz="0" w:space="0" w:color="auto"/>
        <w:bottom w:val="none" w:sz="0" w:space="0" w:color="auto"/>
        <w:right w:val="none" w:sz="0" w:space="0" w:color="auto"/>
      </w:divBdr>
    </w:div>
    <w:div w:id="1296712276">
      <w:bodyDiv w:val="1"/>
      <w:marLeft w:val="0"/>
      <w:marRight w:val="0"/>
      <w:marTop w:val="0"/>
      <w:marBottom w:val="0"/>
      <w:divBdr>
        <w:top w:val="none" w:sz="0" w:space="0" w:color="auto"/>
        <w:left w:val="none" w:sz="0" w:space="0" w:color="auto"/>
        <w:bottom w:val="none" w:sz="0" w:space="0" w:color="auto"/>
        <w:right w:val="none" w:sz="0" w:space="0" w:color="auto"/>
      </w:divBdr>
    </w:div>
    <w:div w:id="2009556948">
      <w:bodyDiv w:val="1"/>
      <w:marLeft w:val="0"/>
      <w:marRight w:val="0"/>
      <w:marTop w:val="0"/>
      <w:marBottom w:val="0"/>
      <w:divBdr>
        <w:top w:val="none" w:sz="0" w:space="0" w:color="auto"/>
        <w:left w:val="none" w:sz="0" w:space="0" w:color="auto"/>
        <w:bottom w:val="none" w:sz="0" w:space="0" w:color="auto"/>
        <w:right w:val="none" w:sz="0" w:space="0" w:color="auto"/>
      </w:divBdr>
      <w:divsChild>
        <w:div w:id="462234866">
          <w:marLeft w:val="547"/>
          <w:marRight w:val="0"/>
          <w:marTop w:val="0"/>
          <w:marBottom w:val="0"/>
          <w:divBdr>
            <w:top w:val="none" w:sz="0" w:space="0" w:color="auto"/>
            <w:left w:val="none" w:sz="0" w:space="0" w:color="auto"/>
            <w:bottom w:val="none" w:sz="0" w:space="0" w:color="auto"/>
            <w:right w:val="none" w:sz="0" w:space="0" w:color="auto"/>
          </w:divBdr>
        </w:div>
        <w:div w:id="1718504119">
          <w:marLeft w:val="547"/>
          <w:marRight w:val="0"/>
          <w:marTop w:val="0"/>
          <w:marBottom w:val="0"/>
          <w:divBdr>
            <w:top w:val="none" w:sz="0" w:space="0" w:color="auto"/>
            <w:left w:val="none" w:sz="0" w:space="0" w:color="auto"/>
            <w:bottom w:val="none" w:sz="0" w:space="0" w:color="auto"/>
            <w:right w:val="none" w:sz="0" w:space="0" w:color="auto"/>
          </w:divBdr>
        </w:div>
        <w:div w:id="214723711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7.png"/><Relationship Id="rId26" Type="http://schemas.openxmlformats.org/officeDocument/2006/relationships/image" Target="media/image12.png"/><Relationship Id="rId39" Type="http://schemas.openxmlformats.org/officeDocument/2006/relationships/chart" Target="charts/chart16.xml"/><Relationship Id="rId21" Type="http://schemas.openxmlformats.org/officeDocument/2006/relationships/chart" Target="charts/chart3.xml"/><Relationship Id="rId34" Type="http://schemas.openxmlformats.org/officeDocument/2006/relationships/chart" Target="charts/chart11.xml"/><Relationship Id="rId42" Type="http://schemas.openxmlformats.org/officeDocument/2006/relationships/diagramData" Target="diagrams/data1.xml"/><Relationship Id="rId47" Type="http://schemas.openxmlformats.org/officeDocument/2006/relationships/header" Target="header1.xml"/><Relationship Id="rId50" Type="http://schemas.openxmlformats.org/officeDocument/2006/relationships/diagramData" Target="diagrams/data2.xml"/><Relationship Id="rId55" Type="http://schemas.openxmlformats.org/officeDocument/2006/relationships/diagramData" Target="diagrams/data3.xml"/><Relationship Id="rId63" Type="http://schemas.openxmlformats.org/officeDocument/2006/relationships/diagramColors" Target="diagrams/colors4.xml"/><Relationship Id="rId68" Type="http://schemas.openxmlformats.org/officeDocument/2006/relationships/image" Target="media/image18.png"/><Relationship Id="rId76" Type="http://schemas.openxmlformats.org/officeDocument/2006/relationships/image" Target="media/image26.png"/><Relationship Id="rId84" Type="http://schemas.openxmlformats.org/officeDocument/2006/relationships/image" Target="media/image31.png"/><Relationship Id="rId89" Type="http://schemas.microsoft.com/office/2016/09/relationships/commentsIds" Target="commentsIds.xml"/><Relationship Id="rId7" Type="http://schemas.openxmlformats.org/officeDocument/2006/relationships/footnotes" Target="footnotes.xml"/><Relationship Id="rId71" Type="http://schemas.openxmlformats.org/officeDocument/2006/relationships/image" Target="media/image21.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4.png"/><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chart" Target="charts/chart9.xml"/><Relationship Id="rId37" Type="http://schemas.openxmlformats.org/officeDocument/2006/relationships/chart" Target="charts/chart14.xml"/><Relationship Id="rId40" Type="http://schemas.openxmlformats.org/officeDocument/2006/relationships/chart" Target="charts/chart17.xml"/><Relationship Id="rId45" Type="http://schemas.openxmlformats.org/officeDocument/2006/relationships/diagramColors" Target="diagrams/colors1.xml"/><Relationship Id="rId53" Type="http://schemas.openxmlformats.org/officeDocument/2006/relationships/diagramColors" Target="diagrams/colors2.xml"/><Relationship Id="rId58" Type="http://schemas.openxmlformats.org/officeDocument/2006/relationships/diagramColors" Target="diagrams/colors3.xml"/><Relationship Id="rId66" Type="http://schemas.openxmlformats.org/officeDocument/2006/relationships/image" Target="media/image16.png"/><Relationship Id="rId74" Type="http://schemas.openxmlformats.org/officeDocument/2006/relationships/image" Target="media/image24.png"/><Relationship Id="rId79" Type="http://schemas.openxmlformats.org/officeDocument/2006/relationships/image" Target="media/image29.png"/><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diagramLayout" Target="diagrams/layout4.xml"/><Relationship Id="rId82" Type="http://schemas.openxmlformats.org/officeDocument/2006/relationships/chart" Target="charts/chart20.xml"/><Relationship Id="rId90" Type="http://schemas.microsoft.com/office/2018/08/relationships/commentsExtensible" Target="commentsExtensible.xml"/><Relationship Id="rId19" Type="http://schemas.openxmlformats.org/officeDocument/2006/relationships/image" Target="media/image8.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chart" Target="charts/chart4.xml"/><Relationship Id="rId27" Type="http://schemas.openxmlformats.org/officeDocument/2006/relationships/image" Target="media/image13.png"/><Relationship Id="rId30" Type="http://schemas.openxmlformats.org/officeDocument/2006/relationships/chart" Target="charts/chart7.xml"/><Relationship Id="rId35" Type="http://schemas.openxmlformats.org/officeDocument/2006/relationships/chart" Target="charts/chart12.xml"/><Relationship Id="rId43" Type="http://schemas.openxmlformats.org/officeDocument/2006/relationships/diagramLayout" Target="diagrams/layout1.xml"/><Relationship Id="rId48" Type="http://schemas.openxmlformats.org/officeDocument/2006/relationships/footer" Target="footer1.xml"/><Relationship Id="rId56" Type="http://schemas.openxmlformats.org/officeDocument/2006/relationships/diagramLayout" Target="diagrams/layout3.xml"/><Relationship Id="rId64" Type="http://schemas.microsoft.com/office/2007/relationships/diagramDrawing" Target="diagrams/drawing4.xml"/><Relationship Id="rId69" Type="http://schemas.openxmlformats.org/officeDocument/2006/relationships/image" Target="media/image19.png"/><Relationship Id="rId77" Type="http://schemas.openxmlformats.org/officeDocument/2006/relationships/image" Target="media/image27.png"/><Relationship Id="rId8" Type="http://schemas.openxmlformats.org/officeDocument/2006/relationships/endnotes" Target="endnotes.xml"/><Relationship Id="rId51" Type="http://schemas.openxmlformats.org/officeDocument/2006/relationships/diagramLayout" Target="diagrams/layout2.xml"/><Relationship Id="rId72" Type="http://schemas.openxmlformats.org/officeDocument/2006/relationships/image" Target="media/image22.png"/><Relationship Id="rId80" Type="http://schemas.openxmlformats.org/officeDocument/2006/relationships/image" Target="media/image30.png"/><Relationship Id="rId85" Type="http://schemas.microsoft.com/office/2007/relationships/hdphoto" Target="media/hdphoto2.wdp"/><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chart" Target="charts/chart2.xml"/><Relationship Id="rId25" Type="http://schemas.openxmlformats.org/officeDocument/2006/relationships/chart" Target="charts/chart5.xml"/><Relationship Id="rId33" Type="http://schemas.openxmlformats.org/officeDocument/2006/relationships/chart" Target="charts/chart10.xml"/><Relationship Id="rId38" Type="http://schemas.openxmlformats.org/officeDocument/2006/relationships/chart" Target="charts/chart15.xml"/><Relationship Id="rId46" Type="http://schemas.microsoft.com/office/2007/relationships/diagramDrawing" Target="diagrams/drawing1.xml"/><Relationship Id="rId59" Type="http://schemas.microsoft.com/office/2007/relationships/diagramDrawing" Target="diagrams/drawing3.xml"/><Relationship Id="rId67" Type="http://schemas.openxmlformats.org/officeDocument/2006/relationships/image" Target="media/image17.png"/><Relationship Id="rId20" Type="http://schemas.openxmlformats.org/officeDocument/2006/relationships/image" Target="media/image9.png"/><Relationship Id="rId41" Type="http://schemas.openxmlformats.org/officeDocument/2006/relationships/chart" Target="charts/chart18.xml"/><Relationship Id="rId54" Type="http://schemas.microsoft.com/office/2007/relationships/diagramDrawing" Target="diagrams/drawing2.xml"/><Relationship Id="rId62" Type="http://schemas.openxmlformats.org/officeDocument/2006/relationships/diagramQuickStyle" Target="diagrams/quickStyle4.xml"/><Relationship Id="rId70" Type="http://schemas.openxmlformats.org/officeDocument/2006/relationships/image" Target="media/image20.png"/><Relationship Id="rId75" Type="http://schemas.openxmlformats.org/officeDocument/2006/relationships/image" Target="media/image25.png"/><Relationship Id="rId83" Type="http://schemas.openxmlformats.org/officeDocument/2006/relationships/chart" Target="charts/chart21.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chart" Target="charts/chart6.xml"/><Relationship Id="rId36" Type="http://schemas.openxmlformats.org/officeDocument/2006/relationships/chart" Target="charts/chart13.xml"/><Relationship Id="rId49" Type="http://schemas.openxmlformats.org/officeDocument/2006/relationships/footer" Target="footer2.xml"/><Relationship Id="rId57" Type="http://schemas.openxmlformats.org/officeDocument/2006/relationships/diagramQuickStyle" Target="diagrams/quickStyle3.xml"/><Relationship Id="rId10" Type="http://schemas.microsoft.com/office/2007/relationships/hdphoto" Target="media/hdphoto1.wdp"/><Relationship Id="rId31" Type="http://schemas.openxmlformats.org/officeDocument/2006/relationships/chart" Target="charts/chart8.xml"/><Relationship Id="rId44" Type="http://schemas.openxmlformats.org/officeDocument/2006/relationships/diagramQuickStyle" Target="diagrams/quickStyle1.xml"/><Relationship Id="rId52" Type="http://schemas.openxmlformats.org/officeDocument/2006/relationships/diagramQuickStyle" Target="diagrams/quickStyle2.xml"/><Relationship Id="rId60" Type="http://schemas.openxmlformats.org/officeDocument/2006/relationships/diagramData" Target="diagrams/data4.xml"/><Relationship Id="rId65" Type="http://schemas.openxmlformats.org/officeDocument/2006/relationships/image" Target="media/image15.png"/><Relationship Id="rId73" Type="http://schemas.openxmlformats.org/officeDocument/2006/relationships/image" Target="media/image23.png"/><Relationship Id="rId78" Type="http://schemas.openxmlformats.org/officeDocument/2006/relationships/image" Target="media/image28.png"/><Relationship Id="rId81" Type="http://schemas.openxmlformats.org/officeDocument/2006/relationships/chart" Target="charts/chart19.xml"/><Relationship Id="rId86" Type="http://schemas.openxmlformats.org/officeDocument/2006/relationships/image" Target="media/image32.png"/></Relationships>
</file>

<file path=word/_rels/footnotes.xml.rels><?xml version="1.0" encoding="UTF-8" standalone="yes"?>
<Relationships xmlns="http://schemas.openxmlformats.org/package/2006/relationships"><Relationship Id="rId2" Type="http://schemas.openxmlformats.org/officeDocument/2006/relationships/hyperlink" Target="https://www.wfos.krakow.pl/oferta/wedlug-rodzaju-wnioskodawcy/jednostki-samorzadu-terytorialnego/" TargetMode="External"/><Relationship Id="rId1" Type="http://schemas.openxmlformats.org/officeDocument/2006/relationships/hyperlink" Target="http://nfosigw.gov.pl/oferta-finansowania/srodki-krajowe/programy-priorytetowe/"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tomas\Desktop\20220324%20Zator%20-%20dane%20statystyczne.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M:\MISTiA\ZATOR-wyniki-zbiorcze.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M:\MISTiA\ZATOR-wyniki-zbiorcze.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M:\MISTiA\ZATOR-wyniki-zbiorcze.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M:\MISTiA\ZATOR-wyniki-zbiorcze.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M:\MISTiA\ZATOR-wyniki-zbiorcze.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M:\MISTiA\ZATOR-wyniki-zbiorcze.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M:\MISTiA\ZATOR-wyniki-zbiorcze.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M:\MISTiA\ZATOR-wyniki-zbiorcze.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Maria%20Pi&#261;tkowska\AppData\Local\Temp\Temp1_drive-download-20220609T063929Z-001.zip\ZATOR-wyniki-zbiorcze.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jan.cieplak\Documents\Janek-FRDL\_DLA%20O&#346;RODK&#211;W\_DLA%20MISTIA\Ramy%20finansowe%20dla%204%20gmin_lipiec%202022\_Ramy%20finansowe_Zator.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tomas\Desktop\20220324%20Zator%20-%20dane%20statystyczne.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jan.cieplak\Documents\Janek-FRDL\_DLA%20O&#346;RODK&#211;W\_DLA%20MISTIA\Ramy%20finansowe%20dla%204%20gmin_lipiec%202022\_Ramy%20finansowe_Zator.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jan.cieplak\Documents\Janek-FRDL\_DLA%20O&#346;RODK&#211;W\_DLA%20MISTIA\Ramy%20finansowe%20dla%204%20gmin_lipiec%202022\_Ramy%20finansowe_Zator.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tomas\Desktop\20220513%20Zator%20-%20turystyk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tomas\Desktop\20220513%20Zator%20-%20turystyk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tomas\Desktop\20220324%20Zator%20-%20dane%20statystyczne.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tomas\Desktop\20220324%20Zator%20-%20dane%20statystyczne.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tomas\Desktop\20220324%20Zator%20-%20dane%20statystyczne.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DawidH\Desktop\KONSULTING\2022\STRATEGIE\SRG%20Zator\POPRAWIONE%20BADANIE\ZATOR-wyniki-zbiorcze.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M:\MISTiA\ZATOR-wyniki-zbiorcz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'Ludność (GUS)'!$K$25</c:f>
              <c:strCache>
                <c:ptCount val="1"/>
                <c:pt idx="0">
                  <c:v>wiek przedprodukcyjny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'Ludność (GUS)'!$L$24:$P$24</c:f>
              <c:numCache>
                <c:formatCode>General</c:formatCode>
                <c:ptCount val="5"/>
                <c:pt idx="0">
                  <c:v>2016</c:v>
                </c:pt>
                <c:pt idx="1">
                  <c:v>2017</c:v>
                </c:pt>
                <c:pt idx="2">
                  <c:v>2018</c:v>
                </c:pt>
                <c:pt idx="3">
                  <c:v>2019</c:v>
                </c:pt>
                <c:pt idx="4">
                  <c:v>2020</c:v>
                </c:pt>
              </c:numCache>
            </c:numRef>
          </c:cat>
          <c:val>
            <c:numRef>
              <c:f>'Ludność (GUS)'!$L$25:$P$25</c:f>
              <c:numCache>
                <c:formatCode>0.0%</c:formatCode>
                <c:ptCount val="5"/>
                <c:pt idx="0">
                  <c:v>0.18091152815013406</c:v>
                </c:pt>
                <c:pt idx="1">
                  <c:v>0.18170089237716375</c:v>
                </c:pt>
                <c:pt idx="2">
                  <c:v>0.18434071843407185</c:v>
                </c:pt>
                <c:pt idx="3">
                  <c:v>0.18536009445100354</c:v>
                </c:pt>
                <c:pt idx="4">
                  <c:v>0.18806196511753873</c:v>
                </c:pt>
              </c:numCache>
            </c:numRef>
          </c:val>
          <c:extLst xmlns:c16r2="http://schemas.microsoft.com/office/drawing/2015/06/chart">
            <c:ext xmlns:c16="http://schemas.microsoft.com/office/drawing/2014/chart" uri="{C3380CC4-5D6E-409C-BE32-E72D297353CC}">
              <c16:uniqueId val="{00000000-E3EA-42D6-BF02-BD30908FB00F}"/>
            </c:ext>
          </c:extLst>
        </c:ser>
        <c:ser>
          <c:idx val="1"/>
          <c:order val="1"/>
          <c:tx>
            <c:strRef>
              <c:f>'Ludność (GUS)'!$K$26</c:f>
              <c:strCache>
                <c:ptCount val="1"/>
                <c:pt idx="0">
                  <c:v>wiek produkcyjny</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'Ludność (GUS)'!$L$24:$P$24</c:f>
              <c:numCache>
                <c:formatCode>General</c:formatCode>
                <c:ptCount val="5"/>
                <c:pt idx="0">
                  <c:v>2016</c:v>
                </c:pt>
                <c:pt idx="1">
                  <c:v>2017</c:v>
                </c:pt>
                <c:pt idx="2">
                  <c:v>2018</c:v>
                </c:pt>
                <c:pt idx="3">
                  <c:v>2019</c:v>
                </c:pt>
                <c:pt idx="4">
                  <c:v>2020</c:v>
                </c:pt>
              </c:numCache>
            </c:numRef>
          </c:cat>
          <c:val>
            <c:numRef>
              <c:f>'Ludność (GUS)'!$L$26:$P$26</c:f>
              <c:numCache>
                <c:formatCode>0.0%</c:formatCode>
                <c:ptCount val="5"/>
                <c:pt idx="0">
                  <c:v>0.63689008042895445</c:v>
                </c:pt>
                <c:pt idx="1">
                  <c:v>0.63208257176647675</c:v>
                </c:pt>
                <c:pt idx="2">
                  <c:v>0.6252957625295763</c:v>
                </c:pt>
                <c:pt idx="3">
                  <c:v>0.62058602554470321</c:v>
                </c:pt>
                <c:pt idx="4">
                  <c:v>0.61293467663308421</c:v>
                </c:pt>
              </c:numCache>
            </c:numRef>
          </c:val>
          <c:extLst xmlns:c16r2="http://schemas.microsoft.com/office/drawing/2015/06/chart">
            <c:ext xmlns:c16="http://schemas.microsoft.com/office/drawing/2014/chart" uri="{C3380CC4-5D6E-409C-BE32-E72D297353CC}">
              <c16:uniqueId val="{00000001-E3EA-42D6-BF02-BD30908FB00F}"/>
            </c:ext>
          </c:extLst>
        </c:ser>
        <c:ser>
          <c:idx val="2"/>
          <c:order val="2"/>
          <c:tx>
            <c:strRef>
              <c:f>'Ludność (GUS)'!$K$27</c:f>
              <c:strCache>
                <c:ptCount val="1"/>
                <c:pt idx="0">
                  <c:v>wiek poprodukcyjny</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'Ludność (GUS)'!$L$24:$P$24</c:f>
              <c:numCache>
                <c:formatCode>General</c:formatCode>
                <c:ptCount val="5"/>
                <c:pt idx="0">
                  <c:v>2016</c:v>
                </c:pt>
                <c:pt idx="1">
                  <c:v>2017</c:v>
                </c:pt>
                <c:pt idx="2">
                  <c:v>2018</c:v>
                </c:pt>
                <c:pt idx="3">
                  <c:v>2019</c:v>
                </c:pt>
                <c:pt idx="4">
                  <c:v>2020</c:v>
                </c:pt>
              </c:numCache>
            </c:numRef>
          </c:cat>
          <c:val>
            <c:numRef>
              <c:f>'Ludność (GUS)'!$L$27:$P$27</c:f>
              <c:numCache>
                <c:formatCode>0.0%</c:formatCode>
                <c:ptCount val="5"/>
                <c:pt idx="0">
                  <c:v>0.18219839142091152</c:v>
                </c:pt>
                <c:pt idx="1">
                  <c:v>0.18621653585635953</c:v>
                </c:pt>
                <c:pt idx="2">
                  <c:v>0.1903635190363519</c:v>
                </c:pt>
                <c:pt idx="3">
                  <c:v>0.19405388000429322</c:v>
                </c:pt>
                <c:pt idx="4">
                  <c:v>0.19900335824937709</c:v>
                </c:pt>
              </c:numCache>
            </c:numRef>
          </c:val>
          <c:extLst xmlns:c16r2="http://schemas.microsoft.com/office/drawing/2015/06/chart">
            <c:ext xmlns:c16="http://schemas.microsoft.com/office/drawing/2014/chart" uri="{C3380CC4-5D6E-409C-BE32-E72D297353CC}">
              <c16:uniqueId val="{00000002-E3EA-42D6-BF02-BD30908FB00F}"/>
            </c:ext>
          </c:extLst>
        </c:ser>
        <c:dLbls>
          <c:showLegendKey val="0"/>
          <c:showVal val="0"/>
          <c:showCatName val="0"/>
          <c:showSerName val="0"/>
          <c:showPercent val="0"/>
          <c:showBubbleSize val="0"/>
        </c:dLbls>
        <c:gapWidth val="150"/>
        <c:overlap val="100"/>
        <c:axId val="323304832"/>
        <c:axId val="323310720"/>
      </c:barChart>
      <c:catAx>
        <c:axId val="323304832"/>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pl-PL"/>
          </a:p>
        </c:txPr>
        <c:crossAx val="323310720"/>
        <c:crosses val="autoZero"/>
        <c:auto val="1"/>
        <c:lblAlgn val="ctr"/>
        <c:lblOffset val="100"/>
        <c:noMultiLvlLbl val="0"/>
      </c:catAx>
      <c:valAx>
        <c:axId val="323310720"/>
        <c:scaling>
          <c:orientation val="minMax"/>
          <c:max val="1"/>
        </c:scaling>
        <c:delete val="0"/>
        <c:axPos val="l"/>
        <c:majorGridlines>
          <c:spPr>
            <a:ln w="9525" cap="flat" cmpd="sng" algn="ctr">
              <a:solidFill>
                <a:schemeClr val="dk1">
                  <a:lumMod val="15000"/>
                  <a:lumOff val="85000"/>
                </a:schemeClr>
              </a:solidFill>
              <a:round/>
            </a:ln>
            <a:effectLst/>
          </c:spPr>
        </c:majorGridlines>
        <c:numFmt formatCode="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crossAx val="323304832"/>
        <c:crosses val="autoZero"/>
        <c:crossBetween val="between"/>
        <c:majorUnit val="0.2"/>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solidFill>
                <a:schemeClr val="lt1"/>
              </a:solidFill>
              <a:ln w="25400" cap="flat" cmpd="sng" algn="ctr">
                <a:solidFill>
                  <a:schemeClr val="accent1"/>
                </a:solidFill>
                <a:prstDash val="solid"/>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'13,18,20,21,22,24'!$Y$36:$Y$48</c:f>
              <c:strCache>
                <c:ptCount val="13"/>
                <c:pt idx="0">
                  <c:v>dostępność miejsc w przedszkolach</c:v>
                </c:pt>
                <c:pt idx="1">
                  <c:v>dostępność miejsc w żłobkach</c:v>
                </c:pt>
                <c:pt idx="2">
                  <c:v>dostępność świetlic</c:v>
                </c:pt>
                <c:pt idx="3">
                  <c:v>dostępność różnych form ciekawego spędzania czasu wolnego dla dzieci i młodzieży</c:v>
                </c:pt>
                <c:pt idx="4">
                  <c:v>dostępność zajęć pozalekcyjnych dla dzieci i młodzieży</c:v>
                </c:pt>
                <c:pt idx="5">
                  <c:v>jakość opieki w żłobkach</c:v>
                </c:pt>
                <c:pt idx="6">
                  <c:v>dostępność szkół ponadpodstawowych</c:v>
                </c:pt>
                <c:pt idx="7">
                  <c:v>jakość nauczania w szkołach ponadpodstawowych</c:v>
                </c:pt>
                <c:pt idx="8">
                  <c:v>dostępność placów zabaw dla dzieci</c:v>
                </c:pt>
                <c:pt idx="9">
                  <c:v>jakość nauczania w szkołach podstawowych</c:v>
                </c:pt>
                <c:pt idx="10">
                  <c:v>jakość placów zabaw</c:v>
                </c:pt>
                <c:pt idx="11">
                  <c:v>jakość opieki w przedszkolach</c:v>
                </c:pt>
                <c:pt idx="12">
                  <c:v>dostępność szkół podstawowych</c:v>
                </c:pt>
              </c:strCache>
            </c:strRef>
          </c:cat>
          <c:val>
            <c:numRef>
              <c:f>'13,18,20,21,22,24'!$Z$36:$Z$48</c:f>
              <c:numCache>
                <c:formatCode>0.0</c:formatCode>
                <c:ptCount val="13"/>
                <c:pt idx="0">
                  <c:v>2.1238938053097347</c:v>
                </c:pt>
                <c:pt idx="1">
                  <c:v>2.168141592920354</c:v>
                </c:pt>
                <c:pt idx="2">
                  <c:v>2.7938144329896906</c:v>
                </c:pt>
                <c:pt idx="3">
                  <c:v>2.8175182481751824</c:v>
                </c:pt>
                <c:pt idx="4">
                  <c:v>2.883495145631068</c:v>
                </c:pt>
                <c:pt idx="5">
                  <c:v>2.9615384615384617</c:v>
                </c:pt>
                <c:pt idx="6">
                  <c:v>3.1081081081081079</c:v>
                </c:pt>
                <c:pt idx="7">
                  <c:v>3.1515151515151514</c:v>
                </c:pt>
                <c:pt idx="8">
                  <c:v>3.1951219512195124</c:v>
                </c:pt>
                <c:pt idx="9">
                  <c:v>3.2608695652173911</c:v>
                </c:pt>
                <c:pt idx="10">
                  <c:v>3.2839506172839505</c:v>
                </c:pt>
                <c:pt idx="11">
                  <c:v>3.5977011494252875</c:v>
                </c:pt>
                <c:pt idx="12">
                  <c:v>3.7280000000000002</c:v>
                </c:pt>
              </c:numCache>
            </c:numRef>
          </c:val>
          <c:extLst xmlns:c16r2="http://schemas.microsoft.com/office/drawing/2015/06/chart">
            <c:ext xmlns:c16="http://schemas.microsoft.com/office/drawing/2014/chart" uri="{C3380CC4-5D6E-409C-BE32-E72D297353CC}">
              <c16:uniqueId val="{00000000-9827-43D1-89E2-CBD2F4CE3BC9}"/>
            </c:ext>
          </c:extLst>
        </c:ser>
        <c:dLbls>
          <c:showLegendKey val="0"/>
          <c:showVal val="0"/>
          <c:showCatName val="0"/>
          <c:showSerName val="0"/>
          <c:showPercent val="0"/>
          <c:showBubbleSize val="0"/>
        </c:dLbls>
        <c:gapWidth val="182"/>
        <c:axId val="337502208"/>
        <c:axId val="337503744"/>
      </c:barChart>
      <c:catAx>
        <c:axId val="3375022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r">
              <a:defRPr sz="800" b="0" i="0" u="none" strike="noStrike" kern="1200" baseline="0">
                <a:solidFill>
                  <a:schemeClr val="tx1"/>
                </a:solidFill>
                <a:latin typeface="+mn-lt"/>
                <a:ea typeface="+mn-ea"/>
                <a:cs typeface="+mn-cs"/>
              </a:defRPr>
            </a:pPr>
            <a:endParaRPr lang="pl-PL"/>
          </a:p>
        </c:txPr>
        <c:crossAx val="337503744"/>
        <c:crosses val="autoZero"/>
        <c:auto val="1"/>
        <c:lblAlgn val="ctr"/>
        <c:lblOffset val="100"/>
        <c:noMultiLvlLbl val="0"/>
      </c:catAx>
      <c:valAx>
        <c:axId val="337503744"/>
        <c:scaling>
          <c:orientation val="minMax"/>
          <c:max val="5"/>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pl-PL"/>
          </a:p>
        </c:txPr>
        <c:crossAx val="3375022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chemeClr val="tx1"/>
          </a:solidFill>
        </a:defRPr>
      </a:pPr>
      <a:endParaRPr lang="pl-PL"/>
    </a:p>
  </c:tx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solidFill>
                <a:schemeClr val="lt1"/>
              </a:solidFill>
              <a:ln w="25400" cap="flat" cmpd="sng" algn="ctr">
                <a:solidFill>
                  <a:schemeClr val="accent1"/>
                </a:solidFill>
                <a:prstDash val="solid"/>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'13,18,20,21,22,24'!$Y$54:$Y$64</c:f>
              <c:strCache>
                <c:ptCount val="11"/>
                <c:pt idx="0">
                  <c:v>przystosowanie budynków publicznych do potrzeb osób z niepełnosprawnościami</c:v>
                </c:pt>
                <c:pt idx="1">
                  <c:v>działalność Ośrodka Pomocy Społecznej w Zatorze</c:v>
                </c:pt>
                <c:pt idx="2">
                  <c:v>funkcjonowanie aptek</c:v>
                </c:pt>
                <c:pt idx="3">
                  <c:v>pomoc udzielaną przez organizacje społeczne</c:v>
                </c:pt>
                <c:pt idx="4">
                  <c:v>pomoc udzielaną przez instytucje gminy</c:v>
                </c:pt>
                <c:pt idx="5">
                  <c:v>dostęp do podstawowej opieki zdrowotnej</c:v>
                </c:pt>
                <c:pt idx="6">
                  <c:v>dostęp do specjalistycznej opieki zdrowotnej</c:v>
                </c:pt>
                <c:pt idx="7">
                  <c:v>działalność ośrodków zdrowia na terenie gminy</c:v>
                </c:pt>
                <c:pt idx="8">
                  <c:v>dostępność do bezpłatnych programów profilaktycznych itp.</c:v>
                </c:pt>
                <c:pt idx="9">
                  <c:v>zainteresowanie instytucji gminnych problemami seniorów</c:v>
                </c:pt>
                <c:pt idx="10">
                  <c:v>możliwość skorzystania z usług opiekuńczych finansowanych przez gminę</c:v>
                </c:pt>
              </c:strCache>
            </c:strRef>
          </c:cat>
          <c:val>
            <c:numRef>
              <c:f>'13,18,20,21,22,24'!$Z$54:$Z$64</c:f>
              <c:numCache>
                <c:formatCode>0.0</c:formatCode>
                <c:ptCount val="11"/>
                <c:pt idx="0">
                  <c:v>2.1238938053097347</c:v>
                </c:pt>
                <c:pt idx="1">
                  <c:v>2.168141592920354</c:v>
                </c:pt>
                <c:pt idx="2">
                  <c:v>2.7938144329896906</c:v>
                </c:pt>
                <c:pt idx="3">
                  <c:v>2.9615384615384617</c:v>
                </c:pt>
                <c:pt idx="4">
                  <c:v>3.1081081081081079</c:v>
                </c:pt>
                <c:pt idx="5">
                  <c:v>3.1515151515151514</c:v>
                </c:pt>
                <c:pt idx="6">
                  <c:v>3.1951219512195124</c:v>
                </c:pt>
                <c:pt idx="7">
                  <c:v>3.2608695652173911</c:v>
                </c:pt>
                <c:pt idx="8">
                  <c:v>3.2839506172839505</c:v>
                </c:pt>
                <c:pt idx="9">
                  <c:v>3.5977011494252875</c:v>
                </c:pt>
                <c:pt idx="10">
                  <c:v>3.7280000000000002</c:v>
                </c:pt>
              </c:numCache>
            </c:numRef>
          </c:val>
          <c:extLst xmlns:c16r2="http://schemas.microsoft.com/office/drawing/2015/06/chart">
            <c:ext xmlns:c16="http://schemas.microsoft.com/office/drawing/2014/chart" uri="{C3380CC4-5D6E-409C-BE32-E72D297353CC}">
              <c16:uniqueId val="{00000000-8B55-4234-B7F7-009469786C24}"/>
            </c:ext>
          </c:extLst>
        </c:ser>
        <c:dLbls>
          <c:showLegendKey val="0"/>
          <c:showVal val="0"/>
          <c:showCatName val="0"/>
          <c:showSerName val="0"/>
          <c:showPercent val="0"/>
          <c:showBubbleSize val="0"/>
        </c:dLbls>
        <c:gapWidth val="182"/>
        <c:axId val="337598336"/>
        <c:axId val="337599872"/>
      </c:barChart>
      <c:catAx>
        <c:axId val="3375983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r">
              <a:defRPr sz="800" b="0" i="0" u="none" strike="noStrike" kern="1200" baseline="0">
                <a:solidFill>
                  <a:schemeClr val="tx1"/>
                </a:solidFill>
                <a:latin typeface="+mn-lt"/>
                <a:ea typeface="+mn-ea"/>
                <a:cs typeface="+mn-cs"/>
              </a:defRPr>
            </a:pPr>
            <a:endParaRPr lang="pl-PL"/>
          </a:p>
        </c:txPr>
        <c:crossAx val="337599872"/>
        <c:crosses val="autoZero"/>
        <c:auto val="1"/>
        <c:lblAlgn val="ctr"/>
        <c:lblOffset val="100"/>
        <c:noMultiLvlLbl val="0"/>
      </c:catAx>
      <c:valAx>
        <c:axId val="337599872"/>
        <c:scaling>
          <c:orientation val="minMax"/>
          <c:max val="5"/>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pl-PL"/>
          </a:p>
        </c:txPr>
        <c:crossAx val="337598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chemeClr val="tx1"/>
          </a:solidFill>
        </a:defRPr>
      </a:pPr>
      <a:endParaRPr lang="pl-PL"/>
    </a:p>
  </c:tx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solidFill>
                <a:schemeClr val="lt1"/>
              </a:solidFill>
              <a:ln w="25400" cap="flat" cmpd="sng" algn="ctr">
                <a:solidFill>
                  <a:schemeClr val="accent1"/>
                </a:solidFill>
                <a:prstDash val="solid"/>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'13,18,20,21,22,24'!$Y$70:$Y$72</c:f>
              <c:strCache>
                <c:ptCount val="3"/>
                <c:pt idx="0">
                  <c:v>atrakcyjność miejsc pracy (np. poziom wynagrodzeń)</c:v>
                </c:pt>
                <c:pt idx="1">
                  <c:v>wsparcie udzielane przedsiębiorcom przez gminę oraz jakość współpracy z przedsiębiorcami</c:v>
                </c:pt>
                <c:pt idx="2">
                  <c:v>dostępność miejsc pracy</c:v>
                </c:pt>
              </c:strCache>
            </c:strRef>
          </c:cat>
          <c:val>
            <c:numRef>
              <c:f>'13,18,20,21,22,24'!$Z$70:$Z$72</c:f>
              <c:numCache>
                <c:formatCode>0.0</c:formatCode>
                <c:ptCount val="3"/>
                <c:pt idx="0">
                  <c:v>2.7058823529411766</c:v>
                </c:pt>
                <c:pt idx="1">
                  <c:v>3.1195652173913042</c:v>
                </c:pt>
                <c:pt idx="2">
                  <c:v>3.5120481927710845</c:v>
                </c:pt>
              </c:numCache>
            </c:numRef>
          </c:val>
          <c:extLst xmlns:c16r2="http://schemas.microsoft.com/office/drawing/2015/06/chart">
            <c:ext xmlns:c16="http://schemas.microsoft.com/office/drawing/2014/chart" uri="{C3380CC4-5D6E-409C-BE32-E72D297353CC}">
              <c16:uniqueId val="{00000000-6097-4747-B573-639B2515F866}"/>
            </c:ext>
          </c:extLst>
        </c:ser>
        <c:dLbls>
          <c:showLegendKey val="0"/>
          <c:showVal val="0"/>
          <c:showCatName val="0"/>
          <c:showSerName val="0"/>
          <c:showPercent val="0"/>
          <c:showBubbleSize val="0"/>
        </c:dLbls>
        <c:gapWidth val="182"/>
        <c:axId val="341843968"/>
        <c:axId val="341845504"/>
      </c:barChart>
      <c:catAx>
        <c:axId val="3418439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r">
              <a:defRPr sz="800" b="0" i="0" u="none" strike="noStrike" kern="1200" baseline="0">
                <a:solidFill>
                  <a:schemeClr val="tx1"/>
                </a:solidFill>
                <a:latin typeface="+mn-lt"/>
                <a:ea typeface="+mn-ea"/>
                <a:cs typeface="+mn-cs"/>
              </a:defRPr>
            </a:pPr>
            <a:endParaRPr lang="pl-PL"/>
          </a:p>
        </c:txPr>
        <c:crossAx val="341845504"/>
        <c:crosses val="autoZero"/>
        <c:auto val="1"/>
        <c:lblAlgn val="ctr"/>
        <c:lblOffset val="100"/>
        <c:noMultiLvlLbl val="0"/>
      </c:catAx>
      <c:valAx>
        <c:axId val="341845504"/>
        <c:scaling>
          <c:orientation val="minMax"/>
          <c:max val="5"/>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pl-PL"/>
          </a:p>
        </c:txPr>
        <c:crossAx val="3418439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chemeClr val="tx1"/>
          </a:solidFill>
        </a:defRPr>
      </a:pPr>
      <a:endParaRPr lang="pl-PL"/>
    </a:p>
  </c:tx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solidFill>
                <a:schemeClr val="lt1"/>
              </a:solidFill>
              <a:ln w="25400" cap="flat" cmpd="sng" algn="ctr">
                <a:solidFill>
                  <a:schemeClr val="accent1"/>
                </a:solidFill>
                <a:prstDash val="solid"/>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'13,18,20,21,22,24'!$Y$78:$Y$85</c:f>
              <c:strCache>
                <c:ptCount val="8"/>
                <c:pt idx="0">
                  <c:v>dostęp do miejsc rekreacji i wypoczynku, jak parki, inne tereny zieleni, w najbliższej okolicy Pana/Pani zamieszkania</c:v>
                </c:pt>
                <c:pt idx="1">
                  <c:v>dostępność (istnienie) miejsc, w których dorośli mogą spędzać czas wolny poza domem (np. kawiarni, restauracji, pizzerii itp.)</c:v>
                </c:pt>
                <c:pt idx="2">
                  <c:v>możliwość udziału w imprezach sportowych jako widz</c:v>
                </c:pt>
                <c:pt idx="3">
                  <c:v>możliwość czynnego uprawiania sportu</c:v>
                </c:pt>
                <c:pt idx="4">
                  <c:v>możliwość uczestniczenia w życiu kulturalnym i podejmowania działań artystycznych (np. samorealizacji, śpiewania w chórze, grania w zespole itp.)</c:v>
                </c:pt>
                <c:pt idx="5">
                  <c:v>możliwość uczestniczenia jako widz/słuchacz w życiu kulturalnym (np. oglądania przedstawień, występów, słuchania koncertów, itp.)</c:v>
                </c:pt>
                <c:pt idx="6">
                  <c:v>działalność Regionalnego Ośrodka Kultury w Zatorze (np. ofertę, aktywność)</c:v>
                </c:pt>
                <c:pt idx="7">
                  <c:v>działalność Publicznej Biblioteki w Zatorze wraz z filiami (funkcjonującej w strukturach Regionalnego Ośrodka Kultury w Zatorze)</c:v>
                </c:pt>
              </c:strCache>
            </c:strRef>
          </c:cat>
          <c:val>
            <c:numRef>
              <c:f>'13,18,20,21,22,24'!$Z$78:$Z$85</c:f>
              <c:numCache>
                <c:formatCode>0.0</c:formatCode>
                <c:ptCount val="8"/>
                <c:pt idx="0">
                  <c:v>2.3502824858757063</c:v>
                </c:pt>
                <c:pt idx="1">
                  <c:v>2.8707865168539324</c:v>
                </c:pt>
                <c:pt idx="2">
                  <c:v>3.0405405405405403</c:v>
                </c:pt>
                <c:pt idx="3">
                  <c:v>3.1304347826086958</c:v>
                </c:pt>
                <c:pt idx="4">
                  <c:v>3.5555555555555554</c:v>
                </c:pt>
                <c:pt idx="5">
                  <c:v>3.6335403726708075</c:v>
                </c:pt>
                <c:pt idx="6">
                  <c:v>3.6411764705882352</c:v>
                </c:pt>
                <c:pt idx="7">
                  <c:v>3.92</c:v>
                </c:pt>
              </c:numCache>
            </c:numRef>
          </c:val>
          <c:extLst xmlns:c16r2="http://schemas.microsoft.com/office/drawing/2015/06/chart">
            <c:ext xmlns:c16="http://schemas.microsoft.com/office/drawing/2014/chart" uri="{C3380CC4-5D6E-409C-BE32-E72D297353CC}">
              <c16:uniqueId val="{00000000-DB9A-4947-A57C-5BF51B2D72CE}"/>
            </c:ext>
          </c:extLst>
        </c:ser>
        <c:dLbls>
          <c:showLegendKey val="0"/>
          <c:showVal val="0"/>
          <c:showCatName val="0"/>
          <c:showSerName val="0"/>
          <c:showPercent val="0"/>
          <c:showBubbleSize val="0"/>
        </c:dLbls>
        <c:gapWidth val="182"/>
        <c:axId val="341890944"/>
        <c:axId val="341892480"/>
      </c:barChart>
      <c:catAx>
        <c:axId val="3418909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r">
              <a:defRPr sz="800" b="0" i="0" u="none" strike="noStrike" kern="1200" baseline="0">
                <a:solidFill>
                  <a:schemeClr val="tx1"/>
                </a:solidFill>
                <a:latin typeface="+mn-lt"/>
                <a:ea typeface="+mn-ea"/>
                <a:cs typeface="+mn-cs"/>
              </a:defRPr>
            </a:pPr>
            <a:endParaRPr lang="pl-PL"/>
          </a:p>
        </c:txPr>
        <c:crossAx val="341892480"/>
        <c:crosses val="autoZero"/>
        <c:auto val="1"/>
        <c:lblAlgn val="ctr"/>
        <c:lblOffset val="100"/>
        <c:noMultiLvlLbl val="0"/>
      </c:catAx>
      <c:valAx>
        <c:axId val="341892480"/>
        <c:scaling>
          <c:orientation val="minMax"/>
          <c:max val="5"/>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pl-PL"/>
          </a:p>
        </c:txPr>
        <c:crossAx val="34189094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chemeClr val="tx1"/>
          </a:solidFill>
        </a:defRPr>
      </a:pPr>
      <a:endParaRPr lang="pl-PL"/>
    </a:p>
  </c:tx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1E54-4053-B3EF-BAA2ABB78E14}"/>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1E54-4053-B3EF-BAA2ABB78E14}"/>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1E54-4053-B3EF-BAA2ABB78E14}"/>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1E54-4053-B3EF-BAA2ABB78E14}"/>
              </c:ext>
            </c:extLst>
          </c:dPt>
          <c:dLbls>
            <c:dLbl>
              <c:idx val="2"/>
              <c:layout>
                <c:manualLayout>
                  <c:x val="0.15808180227471566"/>
                  <c:y val="0.1097495340963420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0.24646689997083698"/>
                      <c:h val="0.12105142990955127"/>
                    </c:manualLayout>
                  </c15:layout>
                </c:ext>
                <c:ext xmlns:c16="http://schemas.microsoft.com/office/drawing/2014/chart" uri="{C3380CC4-5D6E-409C-BE32-E72D297353CC}">
                  <c16:uniqueId val="{00000005-1E54-4053-B3EF-BAA2ABB78E14}"/>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'13-28'!$B$155:$B$157</c:f>
              <c:strCache>
                <c:ptCount val="3"/>
                <c:pt idx="0">
                  <c:v>TAK</c:v>
                </c:pt>
                <c:pt idx="1">
                  <c:v>NIE</c:v>
                </c:pt>
                <c:pt idx="2">
                  <c:v>NIE WIEM</c:v>
                </c:pt>
              </c:strCache>
            </c:strRef>
          </c:cat>
          <c:val>
            <c:numRef>
              <c:f>'13-28'!$C$155:$C$157</c:f>
              <c:numCache>
                <c:formatCode>0.0%</c:formatCode>
                <c:ptCount val="3"/>
                <c:pt idx="0">
                  <c:v>0.79347826086956519</c:v>
                </c:pt>
                <c:pt idx="1">
                  <c:v>7.6086956521739135E-2</c:v>
                </c:pt>
                <c:pt idx="2">
                  <c:v>0.13043478260869559</c:v>
                </c:pt>
              </c:numCache>
            </c:numRef>
          </c:val>
          <c:extLst xmlns:c16r2="http://schemas.microsoft.com/office/drawing/2015/06/chart">
            <c:ext xmlns:c16="http://schemas.microsoft.com/office/drawing/2014/chart" uri="{C3380CC4-5D6E-409C-BE32-E72D297353CC}">
              <c16:uniqueId val="{00000008-1E54-4053-B3EF-BAA2ABB78E14}"/>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600">
          <a:solidFill>
            <a:sysClr val="windowText" lastClr="000000"/>
          </a:solidFill>
        </a:defRPr>
      </a:pPr>
      <a:endParaRPr lang="pl-PL"/>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189B-4ABE-BEEB-E903545158AA}"/>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189B-4ABE-BEEB-E903545158AA}"/>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189B-4ABE-BEEB-E903545158AA}"/>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189B-4ABE-BEEB-E903545158AA}"/>
              </c:ext>
            </c:extLst>
          </c:dPt>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'13-28'!$B$162:$B$164</c:f>
              <c:strCache>
                <c:ptCount val="3"/>
                <c:pt idx="0">
                  <c:v>TAK</c:v>
                </c:pt>
                <c:pt idx="1">
                  <c:v>NIE</c:v>
                </c:pt>
                <c:pt idx="2">
                  <c:v>NIE WIEM</c:v>
                </c:pt>
              </c:strCache>
            </c:strRef>
          </c:cat>
          <c:val>
            <c:numRef>
              <c:f>'13-28'!$C$162:$C$164</c:f>
              <c:numCache>
                <c:formatCode>0.0%</c:formatCode>
                <c:ptCount val="3"/>
                <c:pt idx="0">
                  <c:v>0.2119565217391304</c:v>
                </c:pt>
                <c:pt idx="1">
                  <c:v>0.71739130434782605</c:v>
                </c:pt>
                <c:pt idx="2">
                  <c:v>7.0652173913043473E-2</c:v>
                </c:pt>
              </c:numCache>
            </c:numRef>
          </c:val>
          <c:extLst xmlns:c16r2="http://schemas.microsoft.com/office/drawing/2015/06/chart">
            <c:ext xmlns:c16="http://schemas.microsoft.com/office/drawing/2014/chart" uri="{C3380CC4-5D6E-409C-BE32-E72D297353CC}">
              <c16:uniqueId val="{00000008-189B-4ABE-BEEB-E903545158AA}"/>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600">
          <a:solidFill>
            <a:sysClr val="windowText" lastClr="000000"/>
          </a:solidFill>
        </a:defRPr>
      </a:pPr>
      <a:endParaRPr lang="pl-PL"/>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1B00-498A-8F98-1510E20B438E}"/>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1B00-498A-8F98-1510E20B438E}"/>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1B00-498A-8F98-1510E20B438E}"/>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1B00-498A-8F98-1510E20B438E}"/>
              </c:ext>
            </c:extLst>
          </c:dPt>
          <c:dLbls>
            <c:dLbl>
              <c:idx val="2"/>
              <c:layout>
                <c:manualLayout>
                  <c:x val="0.10507971968837758"/>
                  <c:y val="1.1024305555555555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1B00-498A-8F98-1510E20B438E}"/>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'13-28'!$B$169:$B$171</c:f>
              <c:strCache>
                <c:ptCount val="3"/>
                <c:pt idx="0">
                  <c:v>TAK</c:v>
                </c:pt>
                <c:pt idx="1">
                  <c:v>NIE</c:v>
                </c:pt>
                <c:pt idx="2">
                  <c:v>NIE WIEM</c:v>
                </c:pt>
              </c:strCache>
            </c:strRef>
          </c:cat>
          <c:val>
            <c:numRef>
              <c:f>'13-28'!$C$169:$C$171</c:f>
              <c:numCache>
                <c:formatCode>0.0%</c:formatCode>
                <c:ptCount val="3"/>
                <c:pt idx="0">
                  <c:v>0.91304347826086951</c:v>
                </c:pt>
                <c:pt idx="1">
                  <c:v>7.6086956521739135E-2</c:v>
                </c:pt>
                <c:pt idx="2">
                  <c:v>1.0869565217391301E-2</c:v>
                </c:pt>
              </c:numCache>
            </c:numRef>
          </c:val>
          <c:extLst xmlns:c16r2="http://schemas.microsoft.com/office/drawing/2015/06/chart">
            <c:ext xmlns:c16="http://schemas.microsoft.com/office/drawing/2014/chart" uri="{C3380CC4-5D6E-409C-BE32-E72D297353CC}">
              <c16:uniqueId val="{00000008-1B00-498A-8F98-1510E20B438E}"/>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600">
          <a:solidFill>
            <a:sysClr val="windowText" lastClr="000000"/>
          </a:solidFill>
        </a:defRPr>
      </a:pPr>
      <a:endParaRPr lang="pl-PL"/>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solidFill>
                <a:schemeClr val="lt1"/>
              </a:solidFill>
              <a:ln w="25400" cap="flat" cmpd="sng" algn="ctr">
                <a:solidFill>
                  <a:schemeClr val="accent1"/>
                </a:solidFill>
                <a:prstDash val="solid"/>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'13-28'!$Q$177:$Q$181</c:f>
              <c:strCache>
                <c:ptCount val="5"/>
                <c:pt idx="0">
                  <c:v>wyższe ceny</c:v>
                </c:pt>
                <c:pt idx="1">
                  <c:v>hałas</c:v>
                </c:pt>
                <c:pt idx="2">
                  <c:v>tłok</c:v>
                </c:pt>
                <c:pt idx="3">
                  <c:v>chaos przestrzenny w sąsiedztwie miejsc atrakcyjnych turystycznie</c:v>
                </c:pt>
                <c:pt idx="4">
                  <c:v>ruch samochodowy, zatory komunikacyjne</c:v>
                </c:pt>
              </c:strCache>
            </c:strRef>
          </c:cat>
          <c:val>
            <c:numRef>
              <c:f>'13-28'!$R$177:$R$181</c:f>
              <c:numCache>
                <c:formatCode>0.0</c:formatCode>
                <c:ptCount val="5"/>
                <c:pt idx="0">
                  <c:v>4.24</c:v>
                </c:pt>
                <c:pt idx="1">
                  <c:v>4.25</c:v>
                </c:pt>
                <c:pt idx="2">
                  <c:v>4.3499999999999996</c:v>
                </c:pt>
                <c:pt idx="3">
                  <c:v>4.43</c:v>
                </c:pt>
                <c:pt idx="4">
                  <c:v>4.8499999999999996</c:v>
                </c:pt>
              </c:numCache>
            </c:numRef>
          </c:val>
          <c:extLst xmlns:c16r2="http://schemas.microsoft.com/office/drawing/2015/06/chart">
            <c:ext xmlns:c16="http://schemas.microsoft.com/office/drawing/2014/chart" uri="{C3380CC4-5D6E-409C-BE32-E72D297353CC}">
              <c16:uniqueId val="{00000000-97A1-41D9-9BAC-2556F57311EA}"/>
            </c:ext>
          </c:extLst>
        </c:ser>
        <c:dLbls>
          <c:showLegendKey val="0"/>
          <c:showVal val="0"/>
          <c:showCatName val="0"/>
          <c:showSerName val="0"/>
          <c:showPercent val="0"/>
          <c:showBubbleSize val="0"/>
        </c:dLbls>
        <c:gapWidth val="182"/>
        <c:axId val="342039936"/>
        <c:axId val="342049920"/>
      </c:barChart>
      <c:catAx>
        <c:axId val="3420399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r">
              <a:defRPr sz="800" b="0" i="0" u="none" strike="noStrike" kern="1200" baseline="0">
                <a:solidFill>
                  <a:sysClr val="windowText" lastClr="000000"/>
                </a:solidFill>
                <a:latin typeface="+mn-lt"/>
                <a:ea typeface="+mn-ea"/>
                <a:cs typeface="+mn-cs"/>
              </a:defRPr>
            </a:pPr>
            <a:endParaRPr lang="pl-PL"/>
          </a:p>
        </c:txPr>
        <c:crossAx val="342049920"/>
        <c:crosses val="autoZero"/>
        <c:auto val="1"/>
        <c:lblAlgn val="ctr"/>
        <c:lblOffset val="100"/>
        <c:noMultiLvlLbl val="0"/>
      </c:catAx>
      <c:valAx>
        <c:axId val="342049920"/>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3420399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400">
          <a:solidFill>
            <a:sysClr val="windowText" lastClr="000000"/>
          </a:solidFill>
        </a:defRPr>
      </a:pPr>
      <a:endParaRPr lang="pl-PL"/>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6606015433331777"/>
          <c:y val="2.8664495114006514E-2"/>
          <c:w val="0.49269615303544573"/>
          <c:h val="0.88670589140526812"/>
        </c:manualLayout>
      </c:layout>
      <c:barChart>
        <c:barDir val="bar"/>
        <c:grouping val="clustered"/>
        <c:varyColors val="0"/>
        <c:ser>
          <c:idx val="0"/>
          <c:order val="0"/>
          <c:spPr>
            <a:solidFill>
              <a:schemeClr val="accent1"/>
            </a:solidFill>
            <a:ln>
              <a:noFill/>
            </a:ln>
            <a:effectLst/>
          </c:spPr>
          <c:invertIfNegative val="0"/>
          <c:dLbls>
            <c:spPr>
              <a:solidFill>
                <a:schemeClr val="lt1"/>
              </a:solidFill>
              <a:ln w="25400" cap="flat" cmpd="sng" algn="ctr">
                <a:solidFill>
                  <a:schemeClr val="accent1"/>
                </a:solidFill>
                <a:prstDash val="solid"/>
              </a:ln>
              <a:effectLst/>
            </c:spPr>
            <c:txPr>
              <a:bodyPr rot="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'29'!$B$13:$B$27</c:f>
              <c:strCache>
                <c:ptCount val="15"/>
                <c:pt idx="0">
                  <c:v>kanalizacja deszczowa, melioracja, retencja</c:v>
                </c:pt>
                <c:pt idx="1">
                  <c:v>sport</c:v>
                </c:pt>
                <c:pt idx="2">
                  <c:v>czystość ulic i terenów publicznych</c:v>
                </c:pt>
                <c:pt idx="3">
                  <c:v>gospodarka odpadami</c:v>
                </c:pt>
                <c:pt idx="4">
                  <c:v>zajęcia pozalekcyjne dla dzieci i młodzieży</c:v>
                </c:pt>
                <c:pt idx="5">
                  <c:v>rekreacja i wypoczynek</c:v>
                </c:pt>
                <c:pt idx="6">
                  <c:v>opieka nad dziećmi do 3 r.ż.</c:v>
                </c:pt>
                <c:pt idx="7">
                  <c:v>walka o czyste powietrze</c:v>
                </c:pt>
                <c:pt idx="8">
                  <c:v>infrastruktura rowerowa</c:v>
                </c:pt>
                <c:pt idx="9">
                  <c:v>bezpieczeństwo publiczne</c:v>
                </c:pt>
                <c:pt idx="10">
                  <c:v>infrastruktura drogowa</c:v>
                </c:pt>
                <c:pt idx="11">
                  <c:v>transport publiczny</c:v>
                </c:pt>
                <c:pt idx="12">
                  <c:v>oświata i opieka przedszkolna</c:v>
                </c:pt>
                <c:pt idx="13">
                  <c:v>przyjazne przestrzenie publiczne, parki, tereny zielone</c:v>
                </c:pt>
                <c:pt idx="14">
                  <c:v>ochrona i profilaktyka zdrowia</c:v>
                </c:pt>
              </c:strCache>
            </c:strRef>
          </c:cat>
          <c:val>
            <c:numRef>
              <c:f>'29'!$C$13:$C$27</c:f>
              <c:numCache>
                <c:formatCode>0.0%</c:formatCode>
                <c:ptCount val="15"/>
                <c:pt idx="0">
                  <c:v>5.434782608695652E-2</c:v>
                </c:pt>
                <c:pt idx="1">
                  <c:v>6.5217391304347824E-2</c:v>
                </c:pt>
                <c:pt idx="2">
                  <c:v>7.6086956521739135E-2</c:v>
                </c:pt>
                <c:pt idx="3">
                  <c:v>8.6956521739130432E-2</c:v>
                </c:pt>
                <c:pt idx="4">
                  <c:v>0.108695652173913</c:v>
                </c:pt>
                <c:pt idx="5">
                  <c:v>0.11956521739130439</c:v>
                </c:pt>
                <c:pt idx="6">
                  <c:v>0.1521739130434783</c:v>
                </c:pt>
                <c:pt idx="7">
                  <c:v>0.1521739130434783</c:v>
                </c:pt>
                <c:pt idx="8">
                  <c:v>0.19021739130434781</c:v>
                </c:pt>
                <c:pt idx="9">
                  <c:v>0.19565217391304349</c:v>
                </c:pt>
                <c:pt idx="10">
                  <c:v>0.19565217391304349</c:v>
                </c:pt>
                <c:pt idx="11">
                  <c:v>0.20108695652173911</c:v>
                </c:pt>
                <c:pt idx="12">
                  <c:v>0.2119565217391304</c:v>
                </c:pt>
                <c:pt idx="13">
                  <c:v>0.26630434782608697</c:v>
                </c:pt>
                <c:pt idx="14">
                  <c:v>0.54347826086956519</c:v>
                </c:pt>
              </c:numCache>
            </c:numRef>
          </c:val>
          <c:extLst xmlns:c16r2="http://schemas.microsoft.com/office/drawing/2015/06/chart">
            <c:ext xmlns:c16="http://schemas.microsoft.com/office/drawing/2014/chart" uri="{C3380CC4-5D6E-409C-BE32-E72D297353CC}">
              <c16:uniqueId val="{00000000-EC77-43D4-9BD1-253013D95E7D}"/>
            </c:ext>
          </c:extLst>
        </c:ser>
        <c:dLbls>
          <c:showLegendKey val="0"/>
          <c:showVal val="0"/>
          <c:showCatName val="0"/>
          <c:showSerName val="0"/>
          <c:showPercent val="0"/>
          <c:showBubbleSize val="0"/>
        </c:dLbls>
        <c:gapWidth val="182"/>
        <c:axId val="342070784"/>
        <c:axId val="342072320"/>
      </c:barChart>
      <c:catAx>
        <c:axId val="3420707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r">
              <a:defRPr sz="800" b="0" i="0" u="none" strike="noStrike" kern="1200" baseline="0">
                <a:solidFill>
                  <a:sysClr val="windowText" lastClr="000000"/>
                </a:solidFill>
                <a:latin typeface="+mn-lt"/>
                <a:ea typeface="+mn-ea"/>
                <a:cs typeface="+mn-cs"/>
              </a:defRPr>
            </a:pPr>
            <a:endParaRPr lang="pl-PL"/>
          </a:p>
        </c:txPr>
        <c:crossAx val="342072320"/>
        <c:crosses val="autoZero"/>
        <c:auto val="1"/>
        <c:lblAlgn val="ctr"/>
        <c:lblOffset val="100"/>
        <c:noMultiLvlLbl val="0"/>
      </c:catAx>
      <c:valAx>
        <c:axId val="342072320"/>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crossAx val="34207078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400">
          <a:solidFill>
            <a:sysClr val="windowText" lastClr="000000"/>
          </a:solidFill>
        </a:defRPr>
      </a:pPr>
      <a:endParaRPr lang="pl-PL"/>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Arkusz1!$K$28</c:f>
              <c:strCache>
                <c:ptCount val="1"/>
                <c:pt idx="0">
                  <c:v>dochody ogółem</c:v>
                </c:pt>
              </c:strCache>
            </c:strRef>
          </c:tx>
          <c:spPr>
            <a:ln w="28575" cap="rnd">
              <a:solidFill>
                <a:schemeClr val="accent1"/>
              </a:solidFill>
              <a:round/>
            </a:ln>
            <a:effectLst/>
          </c:spPr>
          <c:marker>
            <c:symbol val="none"/>
          </c:marker>
          <c:cat>
            <c:strRef>
              <c:f>Arkusz1!$L$27:$U$27</c:f>
              <c:strCache>
                <c:ptCount val="10"/>
                <c:pt idx="0">
                  <c:v>2011</c:v>
                </c:pt>
                <c:pt idx="1">
                  <c:v>2012</c:v>
                </c:pt>
                <c:pt idx="2">
                  <c:v>2013</c:v>
                </c:pt>
                <c:pt idx="3">
                  <c:v>2014</c:v>
                </c:pt>
                <c:pt idx="4">
                  <c:v>2015</c:v>
                </c:pt>
                <c:pt idx="5">
                  <c:v>2016</c:v>
                </c:pt>
                <c:pt idx="6">
                  <c:v>2017</c:v>
                </c:pt>
                <c:pt idx="7">
                  <c:v>2018</c:v>
                </c:pt>
                <c:pt idx="8">
                  <c:v>2019</c:v>
                </c:pt>
                <c:pt idx="9">
                  <c:v>2020</c:v>
                </c:pt>
              </c:strCache>
            </c:strRef>
          </c:cat>
          <c:val>
            <c:numRef>
              <c:f>Arkusz1!$L$28:$U$28</c:f>
              <c:numCache>
                <c:formatCode>#,##0.00</c:formatCode>
                <c:ptCount val="10"/>
                <c:pt idx="0">
                  <c:v>42177119.710000001</c:v>
                </c:pt>
                <c:pt idx="1">
                  <c:v>31806047.210000001</c:v>
                </c:pt>
                <c:pt idx="2">
                  <c:v>32907747.829999998</c:v>
                </c:pt>
                <c:pt idx="3">
                  <c:v>33833976.740000002</c:v>
                </c:pt>
                <c:pt idx="4">
                  <c:v>37781203.530000001</c:v>
                </c:pt>
                <c:pt idx="5">
                  <c:v>42124292.600000001</c:v>
                </c:pt>
                <c:pt idx="6">
                  <c:v>41927104.420000002</c:v>
                </c:pt>
                <c:pt idx="7">
                  <c:v>47415062.799999997</c:v>
                </c:pt>
                <c:pt idx="8">
                  <c:v>52220539.969999999</c:v>
                </c:pt>
                <c:pt idx="9">
                  <c:v>64666282.82</c:v>
                </c:pt>
              </c:numCache>
            </c:numRef>
          </c:val>
          <c:smooth val="0"/>
          <c:extLst xmlns:c16r2="http://schemas.microsoft.com/office/drawing/2015/06/chart">
            <c:ext xmlns:c16="http://schemas.microsoft.com/office/drawing/2014/chart" uri="{C3380CC4-5D6E-409C-BE32-E72D297353CC}">
              <c16:uniqueId val="{00000000-9DFC-4764-A095-24DACD198111}"/>
            </c:ext>
          </c:extLst>
        </c:ser>
        <c:ser>
          <c:idx val="1"/>
          <c:order val="1"/>
          <c:tx>
            <c:strRef>
              <c:f>Arkusz1!$K$29</c:f>
              <c:strCache>
                <c:ptCount val="1"/>
                <c:pt idx="0">
                  <c:v>wydatki ogółem</c:v>
                </c:pt>
              </c:strCache>
            </c:strRef>
          </c:tx>
          <c:spPr>
            <a:ln w="28575" cap="rnd">
              <a:solidFill>
                <a:schemeClr val="accent4"/>
              </a:solidFill>
              <a:round/>
            </a:ln>
            <a:effectLst/>
          </c:spPr>
          <c:marker>
            <c:symbol val="none"/>
          </c:marker>
          <c:cat>
            <c:strRef>
              <c:f>Arkusz1!$L$27:$U$27</c:f>
              <c:strCache>
                <c:ptCount val="10"/>
                <c:pt idx="0">
                  <c:v>2011</c:v>
                </c:pt>
                <c:pt idx="1">
                  <c:v>2012</c:v>
                </c:pt>
                <c:pt idx="2">
                  <c:v>2013</c:v>
                </c:pt>
                <c:pt idx="3">
                  <c:v>2014</c:v>
                </c:pt>
                <c:pt idx="4">
                  <c:v>2015</c:v>
                </c:pt>
                <c:pt idx="5">
                  <c:v>2016</c:v>
                </c:pt>
                <c:pt idx="6">
                  <c:v>2017</c:v>
                </c:pt>
                <c:pt idx="7">
                  <c:v>2018</c:v>
                </c:pt>
                <c:pt idx="8">
                  <c:v>2019</c:v>
                </c:pt>
                <c:pt idx="9">
                  <c:v>2020</c:v>
                </c:pt>
              </c:strCache>
            </c:strRef>
          </c:cat>
          <c:val>
            <c:numRef>
              <c:f>Arkusz1!$L$29:$U$29</c:f>
              <c:numCache>
                <c:formatCode>#,##0.00</c:formatCode>
                <c:ptCount val="10"/>
                <c:pt idx="0">
                  <c:v>49237873.390000001</c:v>
                </c:pt>
                <c:pt idx="1">
                  <c:v>33778486.859999999</c:v>
                </c:pt>
                <c:pt idx="2">
                  <c:v>28789980.199999999</c:v>
                </c:pt>
                <c:pt idx="3">
                  <c:v>34551801.390000001</c:v>
                </c:pt>
                <c:pt idx="4">
                  <c:v>34596589.729999997</c:v>
                </c:pt>
                <c:pt idx="5">
                  <c:v>40219144.82</c:v>
                </c:pt>
                <c:pt idx="6">
                  <c:v>40513828.859999999</c:v>
                </c:pt>
                <c:pt idx="7">
                  <c:v>45643440.240000002</c:v>
                </c:pt>
                <c:pt idx="8">
                  <c:v>50167089.280000001</c:v>
                </c:pt>
                <c:pt idx="9">
                  <c:v>54827807.759999998</c:v>
                </c:pt>
              </c:numCache>
            </c:numRef>
          </c:val>
          <c:smooth val="0"/>
          <c:extLst xmlns:c16r2="http://schemas.microsoft.com/office/drawing/2015/06/chart">
            <c:ext xmlns:c16="http://schemas.microsoft.com/office/drawing/2014/chart" uri="{C3380CC4-5D6E-409C-BE32-E72D297353CC}">
              <c16:uniqueId val="{00000001-9DFC-4764-A095-24DACD198111}"/>
            </c:ext>
          </c:extLst>
        </c:ser>
        <c:dLbls>
          <c:showLegendKey val="0"/>
          <c:showVal val="0"/>
          <c:showCatName val="0"/>
          <c:showSerName val="0"/>
          <c:showPercent val="0"/>
          <c:showBubbleSize val="0"/>
        </c:dLbls>
        <c:marker val="1"/>
        <c:smooth val="0"/>
        <c:axId val="379497472"/>
        <c:axId val="379503360"/>
      </c:lineChart>
      <c:catAx>
        <c:axId val="379497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crossAx val="379503360"/>
        <c:crosses val="autoZero"/>
        <c:auto val="1"/>
        <c:lblAlgn val="ctr"/>
        <c:lblOffset val="100"/>
        <c:noMultiLvlLbl val="0"/>
      </c:catAx>
      <c:valAx>
        <c:axId val="3795033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crossAx val="379497472"/>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legendEntry>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v>C</c:v>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'Gospodarka (II)'!$I$39:$J$39</c:f>
              <c:numCache>
                <c:formatCode>General</c:formatCode>
                <c:ptCount val="2"/>
                <c:pt idx="0">
                  <c:v>2016</c:v>
                </c:pt>
                <c:pt idx="1">
                  <c:v>2020</c:v>
                </c:pt>
              </c:numCache>
            </c:numRef>
          </c:cat>
          <c:val>
            <c:numRef>
              <c:f>'Gospodarka (II)'!$I$40:$J$40</c:f>
              <c:numCache>
                <c:formatCode>0.0%</c:formatCode>
                <c:ptCount val="2"/>
                <c:pt idx="0">
                  <c:v>0.12021857923497267</c:v>
                </c:pt>
                <c:pt idx="1">
                  <c:v>0.10532407407407407</c:v>
                </c:pt>
              </c:numCache>
            </c:numRef>
          </c:val>
          <c:extLst xmlns:c16r2="http://schemas.microsoft.com/office/drawing/2015/06/chart">
            <c:ext xmlns:c16="http://schemas.microsoft.com/office/drawing/2014/chart" uri="{C3380CC4-5D6E-409C-BE32-E72D297353CC}">
              <c16:uniqueId val="{00000000-31D8-46CC-BD28-06DAEF3AC026}"/>
            </c:ext>
          </c:extLst>
        </c:ser>
        <c:ser>
          <c:idx val="1"/>
          <c:order val="1"/>
          <c:tx>
            <c:v>F</c:v>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'Gospodarka (II)'!$I$39:$J$39</c:f>
              <c:numCache>
                <c:formatCode>General</c:formatCode>
                <c:ptCount val="2"/>
                <c:pt idx="0">
                  <c:v>2016</c:v>
                </c:pt>
                <c:pt idx="1">
                  <c:v>2020</c:v>
                </c:pt>
              </c:numCache>
            </c:numRef>
          </c:cat>
          <c:val>
            <c:numRef>
              <c:f>'Gospodarka (II)'!$I$41:$J$41</c:f>
              <c:numCache>
                <c:formatCode>0.0%</c:formatCode>
                <c:ptCount val="2"/>
                <c:pt idx="0">
                  <c:v>0.13661202185792351</c:v>
                </c:pt>
                <c:pt idx="1">
                  <c:v>0.15740740740740741</c:v>
                </c:pt>
              </c:numCache>
            </c:numRef>
          </c:val>
          <c:extLst xmlns:c16r2="http://schemas.microsoft.com/office/drawing/2015/06/chart">
            <c:ext xmlns:c16="http://schemas.microsoft.com/office/drawing/2014/chart" uri="{C3380CC4-5D6E-409C-BE32-E72D297353CC}">
              <c16:uniqueId val="{00000001-31D8-46CC-BD28-06DAEF3AC026}"/>
            </c:ext>
          </c:extLst>
        </c:ser>
        <c:ser>
          <c:idx val="2"/>
          <c:order val="2"/>
          <c:tx>
            <c:v>G</c:v>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'Gospodarka (II)'!$I$39:$J$39</c:f>
              <c:numCache>
                <c:formatCode>General</c:formatCode>
                <c:ptCount val="2"/>
                <c:pt idx="0">
                  <c:v>2016</c:v>
                </c:pt>
                <c:pt idx="1">
                  <c:v>2020</c:v>
                </c:pt>
              </c:numCache>
            </c:numRef>
          </c:cat>
          <c:val>
            <c:numRef>
              <c:f>'Gospodarka (II)'!$I$42:$J$42</c:f>
              <c:numCache>
                <c:formatCode>0.0%</c:formatCode>
                <c:ptCount val="2"/>
                <c:pt idx="0">
                  <c:v>0.26912568306010931</c:v>
                </c:pt>
                <c:pt idx="1">
                  <c:v>0.20601851851851852</c:v>
                </c:pt>
              </c:numCache>
            </c:numRef>
          </c:val>
          <c:extLst xmlns:c16r2="http://schemas.microsoft.com/office/drawing/2015/06/chart">
            <c:ext xmlns:c16="http://schemas.microsoft.com/office/drawing/2014/chart" uri="{C3380CC4-5D6E-409C-BE32-E72D297353CC}">
              <c16:uniqueId val="{00000002-31D8-46CC-BD28-06DAEF3AC026}"/>
            </c:ext>
          </c:extLst>
        </c:ser>
        <c:ser>
          <c:idx val="3"/>
          <c:order val="3"/>
          <c:tx>
            <c:v>H</c:v>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'Gospodarka (II)'!$I$39:$J$39</c:f>
              <c:numCache>
                <c:formatCode>General</c:formatCode>
                <c:ptCount val="2"/>
                <c:pt idx="0">
                  <c:v>2016</c:v>
                </c:pt>
                <c:pt idx="1">
                  <c:v>2020</c:v>
                </c:pt>
              </c:numCache>
            </c:numRef>
          </c:cat>
          <c:val>
            <c:numRef>
              <c:f>'Gospodarka (II)'!$I$43:$J$43</c:f>
              <c:numCache>
                <c:formatCode>0.0%</c:formatCode>
                <c:ptCount val="2"/>
                <c:pt idx="0">
                  <c:v>8.1967213114754092E-2</c:v>
                </c:pt>
                <c:pt idx="1">
                  <c:v>7.5231481481481483E-2</c:v>
                </c:pt>
              </c:numCache>
            </c:numRef>
          </c:val>
          <c:extLst xmlns:c16r2="http://schemas.microsoft.com/office/drawing/2015/06/chart">
            <c:ext xmlns:c16="http://schemas.microsoft.com/office/drawing/2014/chart" uri="{C3380CC4-5D6E-409C-BE32-E72D297353CC}">
              <c16:uniqueId val="{00000003-31D8-46CC-BD28-06DAEF3AC026}"/>
            </c:ext>
          </c:extLst>
        </c:ser>
        <c:ser>
          <c:idx val="4"/>
          <c:order val="4"/>
          <c:tx>
            <c:v>I</c:v>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'Gospodarka (II)'!$I$39:$J$39</c:f>
              <c:numCache>
                <c:formatCode>General</c:formatCode>
                <c:ptCount val="2"/>
                <c:pt idx="0">
                  <c:v>2016</c:v>
                </c:pt>
                <c:pt idx="1">
                  <c:v>2020</c:v>
                </c:pt>
              </c:numCache>
            </c:numRef>
          </c:cat>
          <c:val>
            <c:numRef>
              <c:f>'Gospodarka (II)'!$I$44:$J$44</c:f>
              <c:numCache>
                <c:formatCode>0.0%</c:formatCode>
                <c:ptCount val="2"/>
                <c:pt idx="0">
                  <c:v>4.3715846994535519E-2</c:v>
                </c:pt>
                <c:pt idx="1">
                  <c:v>9.0277777777777776E-2</c:v>
                </c:pt>
              </c:numCache>
            </c:numRef>
          </c:val>
          <c:extLst xmlns:c16r2="http://schemas.microsoft.com/office/drawing/2015/06/chart">
            <c:ext xmlns:c16="http://schemas.microsoft.com/office/drawing/2014/chart" uri="{C3380CC4-5D6E-409C-BE32-E72D297353CC}">
              <c16:uniqueId val="{00000004-31D8-46CC-BD28-06DAEF3AC026}"/>
            </c:ext>
          </c:extLst>
        </c:ser>
        <c:ser>
          <c:idx val="5"/>
          <c:order val="5"/>
          <c:tx>
            <c:v>M</c:v>
          </c:tx>
          <c:spPr>
            <a:solidFill>
              <a:schemeClr val="accent6">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'Gospodarka (II)'!$I$39:$J$39</c:f>
              <c:numCache>
                <c:formatCode>General</c:formatCode>
                <c:ptCount val="2"/>
                <c:pt idx="0">
                  <c:v>2016</c:v>
                </c:pt>
                <c:pt idx="1">
                  <c:v>2020</c:v>
                </c:pt>
              </c:numCache>
            </c:numRef>
          </c:cat>
          <c:val>
            <c:numRef>
              <c:f>'Gospodarka (II)'!$I$45:$J$45</c:f>
              <c:numCache>
                <c:formatCode>0.0%</c:formatCode>
                <c:ptCount val="2"/>
                <c:pt idx="0">
                  <c:v>6.6939890710382519E-2</c:v>
                </c:pt>
                <c:pt idx="1">
                  <c:v>7.407407407407407E-2</c:v>
                </c:pt>
              </c:numCache>
            </c:numRef>
          </c:val>
          <c:extLst xmlns:c16r2="http://schemas.microsoft.com/office/drawing/2015/06/chart">
            <c:ext xmlns:c16="http://schemas.microsoft.com/office/drawing/2014/chart" uri="{C3380CC4-5D6E-409C-BE32-E72D297353CC}">
              <c16:uniqueId val="{00000005-31D8-46CC-BD28-06DAEF3AC026}"/>
            </c:ext>
          </c:extLst>
        </c:ser>
        <c:ser>
          <c:idx val="6"/>
          <c:order val="6"/>
          <c:tx>
            <c:v>SiT</c:v>
          </c:tx>
          <c:spPr>
            <a:solidFill>
              <a:schemeClr val="accent2">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'Gospodarka (II)'!$I$39:$J$39</c:f>
              <c:numCache>
                <c:formatCode>General</c:formatCode>
                <c:ptCount val="2"/>
                <c:pt idx="0">
                  <c:v>2016</c:v>
                </c:pt>
                <c:pt idx="1">
                  <c:v>2020</c:v>
                </c:pt>
              </c:numCache>
            </c:numRef>
          </c:cat>
          <c:val>
            <c:numRef>
              <c:f>'Gospodarka (II)'!$I$46:$J$46</c:f>
              <c:numCache>
                <c:formatCode>0.0%</c:formatCode>
                <c:ptCount val="2"/>
                <c:pt idx="0">
                  <c:v>6.9672131147540978E-2</c:v>
                </c:pt>
                <c:pt idx="1">
                  <c:v>8.1018518518518517E-2</c:v>
                </c:pt>
              </c:numCache>
            </c:numRef>
          </c:val>
          <c:extLst xmlns:c16r2="http://schemas.microsoft.com/office/drawing/2015/06/chart">
            <c:ext xmlns:c16="http://schemas.microsoft.com/office/drawing/2014/chart" uri="{C3380CC4-5D6E-409C-BE32-E72D297353CC}">
              <c16:uniqueId val="{00000006-31D8-46CC-BD28-06DAEF3AC026}"/>
            </c:ext>
          </c:extLst>
        </c:ser>
        <c:ser>
          <c:idx val="7"/>
          <c:order val="7"/>
          <c:tx>
            <c:v>Pozostałe</c:v>
          </c:tx>
          <c:spPr>
            <a:solidFill>
              <a:schemeClr val="accent4">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'Gospodarka (II)'!$I$39:$J$39</c:f>
              <c:numCache>
                <c:formatCode>General</c:formatCode>
                <c:ptCount val="2"/>
                <c:pt idx="0">
                  <c:v>2016</c:v>
                </c:pt>
                <c:pt idx="1">
                  <c:v>2020</c:v>
                </c:pt>
              </c:numCache>
            </c:numRef>
          </c:cat>
          <c:val>
            <c:numRef>
              <c:f>'Gospodarka (II)'!$I$47:$J$47</c:f>
              <c:numCache>
                <c:formatCode>0.0%</c:formatCode>
                <c:ptCount val="2"/>
                <c:pt idx="0">
                  <c:v>0.21174863387978132</c:v>
                </c:pt>
                <c:pt idx="1">
                  <c:v>0.21064814814814814</c:v>
                </c:pt>
              </c:numCache>
            </c:numRef>
          </c:val>
          <c:extLst xmlns:c16r2="http://schemas.microsoft.com/office/drawing/2015/06/chart">
            <c:ext xmlns:c16="http://schemas.microsoft.com/office/drawing/2014/chart" uri="{C3380CC4-5D6E-409C-BE32-E72D297353CC}">
              <c16:uniqueId val="{00000007-31D8-46CC-BD28-06DAEF3AC026}"/>
            </c:ext>
          </c:extLst>
        </c:ser>
        <c:dLbls>
          <c:showLegendKey val="0"/>
          <c:showVal val="0"/>
          <c:showCatName val="0"/>
          <c:showSerName val="0"/>
          <c:showPercent val="0"/>
          <c:showBubbleSize val="0"/>
        </c:dLbls>
        <c:gapWidth val="150"/>
        <c:overlap val="100"/>
        <c:axId val="333046528"/>
        <c:axId val="333048064"/>
      </c:barChart>
      <c:catAx>
        <c:axId val="33304652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pl-PL"/>
          </a:p>
        </c:txPr>
        <c:crossAx val="333048064"/>
        <c:crosses val="autoZero"/>
        <c:auto val="1"/>
        <c:lblAlgn val="ctr"/>
        <c:lblOffset val="100"/>
        <c:noMultiLvlLbl val="0"/>
      </c:catAx>
      <c:valAx>
        <c:axId val="333048064"/>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crossAx val="333046528"/>
        <c:crosses val="autoZero"/>
        <c:crossBetween val="between"/>
        <c:majorUnit val="0.2"/>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Arkusz1!$K$23</c:f>
              <c:strCache>
                <c:ptCount val="1"/>
                <c:pt idx="0">
                  <c:v>dochody własne</c:v>
                </c:pt>
              </c:strCache>
            </c:strRef>
          </c:tx>
          <c:spPr>
            <a:solidFill>
              <a:schemeClr val="accent1"/>
            </a:solidFill>
            <a:ln>
              <a:noFill/>
            </a:ln>
            <a:effectLst/>
          </c:spPr>
          <c:invertIfNegative val="0"/>
          <c:cat>
            <c:strRef>
              <c:f>Arkusz1!$L$22:$M$22</c:f>
              <c:strCache>
                <c:ptCount val="2"/>
                <c:pt idx="0">
                  <c:v>2011</c:v>
                </c:pt>
                <c:pt idx="1">
                  <c:v>2020</c:v>
                </c:pt>
              </c:strCache>
            </c:strRef>
          </c:cat>
          <c:val>
            <c:numRef>
              <c:f>Arkusz1!$L$23:$M$23</c:f>
              <c:numCache>
                <c:formatCode>#,##0.00</c:formatCode>
                <c:ptCount val="2"/>
                <c:pt idx="0">
                  <c:v>11482684.73</c:v>
                </c:pt>
                <c:pt idx="1">
                  <c:v>36758953.009999998</c:v>
                </c:pt>
              </c:numCache>
            </c:numRef>
          </c:val>
          <c:extLst xmlns:c16r2="http://schemas.microsoft.com/office/drawing/2015/06/chart">
            <c:ext xmlns:c16="http://schemas.microsoft.com/office/drawing/2014/chart" uri="{C3380CC4-5D6E-409C-BE32-E72D297353CC}">
              <c16:uniqueId val="{00000000-D72C-4A22-9C6E-57C95503C1BD}"/>
            </c:ext>
          </c:extLst>
        </c:ser>
        <c:ser>
          <c:idx val="1"/>
          <c:order val="1"/>
          <c:tx>
            <c:strRef>
              <c:f>Arkusz1!$K$24</c:f>
              <c:strCache>
                <c:ptCount val="1"/>
                <c:pt idx="0">
                  <c:v>dotacje</c:v>
                </c:pt>
              </c:strCache>
            </c:strRef>
          </c:tx>
          <c:spPr>
            <a:solidFill>
              <a:schemeClr val="accent3"/>
            </a:solidFill>
            <a:ln>
              <a:noFill/>
            </a:ln>
            <a:effectLst/>
          </c:spPr>
          <c:invertIfNegative val="0"/>
          <c:cat>
            <c:strRef>
              <c:f>Arkusz1!$L$22:$M$22</c:f>
              <c:strCache>
                <c:ptCount val="2"/>
                <c:pt idx="0">
                  <c:v>2011</c:v>
                </c:pt>
                <c:pt idx="1">
                  <c:v>2020</c:v>
                </c:pt>
              </c:strCache>
            </c:strRef>
          </c:cat>
          <c:val>
            <c:numRef>
              <c:f>Arkusz1!$L$24:$M$24</c:f>
              <c:numCache>
                <c:formatCode>#,##0.00</c:formatCode>
                <c:ptCount val="2"/>
                <c:pt idx="0">
                  <c:v>21673096.98</c:v>
                </c:pt>
                <c:pt idx="1">
                  <c:v>15888956.810000001</c:v>
                </c:pt>
              </c:numCache>
            </c:numRef>
          </c:val>
          <c:extLst xmlns:c16r2="http://schemas.microsoft.com/office/drawing/2015/06/chart">
            <c:ext xmlns:c16="http://schemas.microsoft.com/office/drawing/2014/chart" uri="{C3380CC4-5D6E-409C-BE32-E72D297353CC}">
              <c16:uniqueId val="{00000001-D72C-4A22-9C6E-57C95503C1BD}"/>
            </c:ext>
          </c:extLst>
        </c:ser>
        <c:ser>
          <c:idx val="2"/>
          <c:order val="2"/>
          <c:tx>
            <c:strRef>
              <c:f>Arkusz1!$K$25</c:f>
              <c:strCache>
                <c:ptCount val="1"/>
                <c:pt idx="0">
                  <c:v>subwencje</c:v>
                </c:pt>
              </c:strCache>
            </c:strRef>
          </c:tx>
          <c:spPr>
            <a:solidFill>
              <a:schemeClr val="accent5"/>
            </a:solidFill>
            <a:ln>
              <a:noFill/>
            </a:ln>
            <a:effectLst/>
          </c:spPr>
          <c:invertIfNegative val="0"/>
          <c:cat>
            <c:strRef>
              <c:f>Arkusz1!$L$22:$M$22</c:f>
              <c:strCache>
                <c:ptCount val="2"/>
                <c:pt idx="0">
                  <c:v>2011</c:v>
                </c:pt>
                <c:pt idx="1">
                  <c:v>2020</c:v>
                </c:pt>
              </c:strCache>
            </c:strRef>
          </c:cat>
          <c:val>
            <c:numRef>
              <c:f>Arkusz1!$L$25:$M$25</c:f>
              <c:numCache>
                <c:formatCode>#,##0.00</c:formatCode>
                <c:ptCount val="2"/>
                <c:pt idx="0">
                  <c:v>9021338</c:v>
                </c:pt>
                <c:pt idx="1">
                  <c:v>12018373</c:v>
                </c:pt>
              </c:numCache>
            </c:numRef>
          </c:val>
          <c:extLst xmlns:c16r2="http://schemas.microsoft.com/office/drawing/2015/06/chart">
            <c:ext xmlns:c16="http://schemas.microsoft.com/office/drawing/2014/chart" uri="{C3380CC4-5D6E-409C-BE32-E72D297353CC}">
              <c16:uniqueId val="{00000002-D72C-4A22-9C6E-57C95503C1BD}"/>
            </c:ext>
          </c:extLst>
        </c:ser>
        <c:dLbls>
          <c:showLegendKey val="0"/>
          <c:showVal val="0"/>
          <c:showCatName val="0"/>
          <c:showSerName val="0"/>
          <c:showPercent val="0"/>
          <c:showBubbleSize val="0"/>
        </c:dLbls>
        <c:gapWidth val="150"/>
        <c:overlap val="100"/>
        <c:axId val="379862400"/>
        <c:axId val="379868288"/>
      </c:barChart>
      <c:catAx>
        <c:axId val="379862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crossAx val="379868288"/>
        <c:crosses val="autoZero"/>
        <c:auto val="1"/>
        <c:lblAlgn val="ctr"/>
        <c:lblOffset val="100"/>
        <c:noMultiLvlLbl val="0"/>
      </c:catAx>
      <c:valAx>
        <c:axId val="3798682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crossAx val="379862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Arkusz1!$K$32</c:f>
              <c:strCache>
                <c:ptCount val="1"/>
                <c:pt idx="0">
                  <c:v>wydatki majątkowe inwestycyjne</c:v>
                </c:pt>
              </c:strCache>
            </c:strRef>
          </c:tx>
          <c:spPr>
            <a:solidFill>
              <a:schemeClr val="accent2"/>
            </a:solidFill>
            <a:ln>
              <a:noFill/>
            </a:ln>
            <a:effectLst/>
          </c:spPr>
          <c:invertIfNegative val="0"/>
          <c:cat>
            <c:strRef>
              <c:f>Arkusz1!$L$31:$U$31</c:f>
              <c:strCache>
                <c:ptCount val="10"/>
                <c:pt idx="0">
                  <c:v>2011</c:v>
                </c:pt>
                <c:pt idx="1">
                  <c:v>2012</c:v>
                </c:pt>
                <c:pt idx="2">
                  <c:v>2013</c:v>
                </c:pt>
                <c:pt idx="3">
                  <c:v>2014</c:v>
                </c:pt>
                <c:pt idx="4">
                  <c:v>2015</c:v>
                </c:pt>
                <c:pt idx="5">
                  <c:v>2016</c:v>
                </c:pt>
                <c:pt idx="6">
                  <c:v>2017</c:v>
                </c:pt>
                <c:pt idx="7">
                  <c:v>2018</c:v>
                </c:pt>
                <c:pt idx="8">
                  <c:v>2019</c:v>
                </c:pt>
                <c:pt idx="9">
                  <c:v>2020</c:v>
                </c:pt>
              </c:strCache>
            </c:strRef>
          </c:cat>
          <c:val>
            <c:numRef>
              <c:f>Arkusz1!$L$32:$U$32</c:f>
              <c:numCache>
                <c:formatCode>#,##0.00</c:formatCode>
                <c:ptCount val="10"/>
                <c:pt idx="0">
                  <c:v>30180189.449999999</c:v>
                </c:pt>
                <c:pt idx="1">
                  <c:v>13557001.02</c:v>
                </c:pt>
                <c:pt idx="2">
                  <c:v>6294218.0800000001</c:v>
                </c:pt>
                <c:pt idx="3">
                  <c:v>9369284.5399999991</c:v>
                </c:pt>
                <c:pt idx="4">
                  <c:v>8048855.71</c:v>
                </c:pt>
                <c:pt idx="5">
                  <c:v>8174419.4000000004</c:v>
                </c:pt>
                <c:pt idx="6">
                  <c:v>7127079.9400000004</c:v>
                </c:pt>
                <c:pt idx="7">
                  <c:v>10125894.310000001</c:v>
                </c:pt>
                <c:pt idx="8">
                  <c:v>7850337.1100000003</c:v>
                </c:pt>
                <c:pt idx="9">
                  <c:v>9313606.1600000001</c:v>
                </c:pt>
              </c:numCache>
            </c:numRef>
          </c:val>
          <c:extLst xmlns:c16r2="http://schemas.microsoft.com/office/drawing/2015/06/chart">
            <c:ext xmlns:c16="http://schemas.microsoft.com/office/drawing/2014/chart" uri="{C3380CC4-5D6E-409C-BE32-E72D297353CC}">
              <c16:uniqueId val="{00000000-DB9F-4F04-9DDA-D9A47B57D393}"/>
            </c:ext>
          </c:extLst>
        </c:ser>
        <c:dLbls>
          <c:showLegendKey val="0"/>
          <c:showVal val="0"/>
          <c:showCatName val="0"/>
          <c:showSerName val="0"/>
          <c:showPercent val="0"/>
          <c:showBubbleSize val="0"/>
        </c:dLbls>
        <c:gapWidth val="125"/>
        <c:overlap val="-27"/>
        <c:axId val="379902592"/>
        <c:axId val="379904384"/>
      </c:barChart>
      <c:lineChart>
        <c:grouping val="standard"/>
        <c:varyColors val="0"/>
        <c:ser>
          <c:idx val="1"/>
          <c:order val="1"/>
          <c:tx>
            <c:strRef>
              <c:f>Arkusz1!$K$34</c:f>
              <c:strCache>
                <c:ptCount val="1"/>
                <c:pt idx="0">
                  <c:v>dochody własne</c:v>
                </c:pt>
              </c:strCache>
            </c:strRef>
          </c:tx>
          <c:spPr>
            <a:ln w="28575" cap="rnd">
              <a:solidFill>
                <a:schemeClr val="accent4"/>
              </a:solidFill>
              <a:round/>
            </a:ln>
            <a:effectLst/>
          </c:spPr>
          <c:marker>
            <c:symbol val="none"/>
          </c:marker>
          <c:cat>
            <c:strRef>
              <c:f>Arkusz1!$L$31:$U$31</c:f>
              <c:strCache>
                <c:ptCount val="10"/>
                <c:pt idx="0">
                  <c:v>2011</c:v>
                </c:pt>
                <c:pt idx="1">
                  <c:v>2012</c:v>
                </c:pt>
                <c:pt idx="2">
                  <c:v>2013</c:v>
                </c:pt>
                <c:pt idx="3">
                  <c:v>2014</c:v>
                </c:pt>
                <c:pt idx="4">
                  <c:v>2015</c:v>
                </c:pt>
                <c:pt idx="5">
                  <c:v>2016</c:v>
                </c:pt>
                <c:pt idx="6">
                  <c:v>2017</c:v>
                </c:pt>
                <c:pt idx="7">
                  <c:v>2018</c:v>
                </c:pt>
                <c:pt idx="8">
                  <c:v>2019</c:v>
                </c:pt>
                <c:pt idx="9">
                  <c:v>2020</c:v>
                </c:pt>
              </c:strCache>
            </c:strRef>
          </c:cat>
          <c:val>
            <c:numRef>
              <c:f>Arkusz1!$L$34:$U$34</c:f>
              <c:numCache>
                <c:formatCode>#,##0.00</c:formatCode>
                <c:ptCount val="10"/>
                <c:pt idx="0">
                  <c:v>11482684.73</c:v>
                </c:pt>
                <c:pt idx="1">
                  <c:v>15755543.109999999</c:v>
                </c:pt>
                <c:pt idx="2">
                  <c:v>15808898.310000001</c:v>
                </c:pt>
                <c:pt idx="3">
                  <c:v>18042120.039999999</c:v>
                </c:pt>
                <c:pt idx="4">
                  <c:v>22302247.48</c:v>
                </c:pt>
                <c:pt idx="5">
                  <c:v>18727007.609999999</c:v>
                </c:pt>
                <c:pt idx="6">
                  <c:v>21956760.469999999</c:v>
                </c:pt>
                <c:pt idx="7">
                  <c:v>26848764.510000002</c:v>
                </c:pt>
                <c:pt idx="8">
                  <c:v>26632370.93</c:v>
                </c:pt>
                <c:pt idx="9">
                  <c:v>36758953.009999998</c:v>
                </c:pt>
              </c:numCache>
            </c:numRef>
          </c:val>
          <c:smooth val="0"/>
          <c:extLst xmlns:c16r2="http://schemas.microsoft.com/office/drawing/2015/06/chart">
            <c:ext xmlns:c16="http://schemas.microsoft.com/office/drawing/2014/chart" uri="{C3380CC4-5D6E-409C-BE32-E72D297353CC}">
              <c16:uniqueId val="{00000001-DB9F-4F04-9DDA-D9A47B57D393}"/>
            </c:ext>
          </c:extLst>
        </c:ser>
        <c:dLbls>
          <c:showLegendKey val="0"/>
          <c:showVal val="0"/>
          <c:showCatName val="0"/>
          <c:showSerName val="0"/>
          <c:showPercent val="0"/>
          <c:showBubbleSize val="0"/>
        </c:dLbls>
        <c:marker val="1"/>
        <c:smooth val="0"/>
        <c:axId val="379902592"/>
        <c:axId val="379904384"/>
      </c:lineChart>
      <c:catAx>
        <c:axId val="37990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crossAx val="379904384"/>
        <c:crosses val="autoZero"/>
        <c:auto val="1"/>
        <c:lblAlgn val="ctr"/>
        <c:lblOffset val="100"/>
        <c:noMultiLvlLbl val="0"/>
      </c:catAx>
      <c:valAx>
        <c:axId val="3799043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crossAx val="379902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Arkusz2!$M$41:$M$45</c:f>
              <c:strCache>
                <c:ptCount val="5"/>
                <c:pt idx="0">
                  <c:v>2018</c:v>
                </c:pt>
                <c:pt idx="1">
                  <c:v>2019</c:v>
                </c:pt>
                <c:pt idx="2">
                  <c:v>2020</c:v>
                </c:pt>
                <c:pt idx="3">
                  <c:v>2021</c:v>
                </c:pt>
                <c:pt idx="4">
                  <c:v>2022 (II)</c:v>
                </c:pt>
              </c:strCache>
            </c:strRef>
          </c:cat>
          <c:val>
            <c:numRef>
              <c:f>Arkusz2!$N$41:$N$45</c:f>
              <c:numCache>
                <c:formatCode>General</c:formatCode>
                <c:ptCount val="5"/>
                <c:pt idx="0">
                  <c:v>285</c:v>
                </c:pt>
                <c:pt idx="1">
                  <c:v>1187</c:v>
                </c:pt>
                <c:pt idx="2">
                  <c:v>1782</c:v>
                </c:pt>
                <c:pt idx="3">
                  <c:v>2973</c:v>
                </c:pt>
                <c:pt idx="4">
                  <c:v>3045</c:v>
                </c:pt>
              </c:numCache>
            </c:numRef>
          </c:val>
          <c:extLst xmlns:c16r2="http://schemas.microsoft.com/office/drawing/2015/06/chart">
            <c:ext xmlns:c16="http://schemas.microsoft.com/office/drawing/2014/chart" uri="{C3380CC4-5D6E-409C-BE32-E72D297353CC}">
              <c16:uniqueId val="{00000000-6E2A-4FB4-8709-3058E27B89B7}"/>
            </c:ext>
          </c:extLst>
        </c:ser>
        <c:dLbls>
          <c:showLegendKey val="0"/>
          <c:showVal val="0"/>
          <c:showCatName val="0"/>
          <c:showSerName val="0"/>
          <c:showPercent val="0"/>
          <c:showBubbleSize val="0"/>
        </c:dLbls>
        <c:gapWidth val="267"/>
        <c:overlap val="-43"/>
        <c:axId val="333204480"/>
        <c:axId val="333214464"/>
      </c:barChart>
      <c:catAx>
        <c:axId val="33320448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pl-PL"/>
          </a:p>
        </c:txPr>
        <c:crossAx val="333214464"/>
        <c:crosses val="autoZero"/>
        <c:auto val="1"/>
        <c:lblAlgn val="ctr"/>
        <c:lblOffset val="100"/>
        <c:noMultiLvlLbl val="0"/>
      </c:catAx>
      <c:valAx>
        <c:axId val="33321446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crossAx val="333204480"/>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2"/>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1-996B-44D7-A3D9-93295E6215F6}"/>
              </c:ext>
            </c:extLst>
          </c:dPt>
          <c:dPt>
            <c:idx val="1"/>
            <c:bubble3D val="0"/>
            <c:spPr>
              <a:solidFill>
                <a:schemeClr val="accent4"/>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3-996B-44D7-A3D9-93295E6215F6}"/>
              </c:ext>
            </c:extLst>
          </c:dPt>
          <c:dPt>
            <c:idx val="2"/>
            <c:bubble3D val="0"/>
            <c:spPr>
              <a:solidFill>
                <a:schemeClr val="accent6"/>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5-996B-44D7-A3D9-93295E6215F6}"/>
              </c:ext>
            </c:extLst>
          </c:dPt>
          <c:dPt>
            <c:idx val="3"/>
            <c:bubble3D val="0"/>
            <c:spPr>
              <a:solidFill>
                <a:schemeClr val="accent2">
                  <a:lumMod val="60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7-996B-44D7-A3D9-93295E6215F6}"/>
              </c:ext>
            </c:extLst>
          </c:dPt>
          <c:dPt>
            <c:idx val="4"/>
            <c:bubble3D val="0"/>
            <c:spPr>
              <a:solidFill>
                <a:schemeClr val="accent4">
                  <a:lumMod val="60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9-996B-44D7-A3D9-93295E6215F6}"/>
              </c:ext>
            </c:extLst>
          </c:dPt>
          <c:dPt>
            <c:idx val="5"/>
            <c:bubble3D val="0"/>
            <c:spPr>
              <a:solidFill>
                <a:schemeClr val="accent6">
                  <a:lumMod val="60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B-996B-44D7-A3D9-93295E6215F6}"/>
              </c:ext>
            </c:extLst>
          </c:dPt>
          <c:dPt>
            <c:idx val="6"/>
            <c:bubble3D val="0"/>
            <c:spPr>
              <a:solidFill>
                <a:schemeClr val="accent2">
                  <a:lumMod val="80000"/>
                  <a:lumOff val="20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D-996B-44D7-A3D9-93295E6215F6}"/>
              </c:ext>
            </c:extLst>
          </c:dPt>
          <c:dPt>
            <c:idx val="7"/>
            <c:bubble3D val="0"/>
            <c:spPr>
              <a:solidFill>
                <a:schemeClr val="accent4">
                  <a:lumMod val="80000"/>
                  <a:lumOff val="20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F-996B-44D7-A3D9-93295E6215F6}"/>
              </c:ext>
            </c:extLst>
          </c:dPt>
          <c:dPt>
            <c:idx val="8"/>
            <c:bubble3D val="0"/>
            <c:spPr>
              <a:solidFill>
                <a:schemeClr val="accent6">
                  <a:lumMod val="80000"/>
                  <a:lumOff val="20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11-996B-44D7-A3D9-93295E6215F6}"/>
              </c:ext>
            </c:extLst>
          </c:dPt>
          <c:dPt>
            <c:idx val="9"/>
            <c:bubble3D val="0"/>
            <c:spPr>
              <a:solidFill>
                <a:schemeClr val="accent2">
                  <a:lumMod val="80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13-996B-44D7-A3D9-93295E6215F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inEnd"/>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Arkusz2!$Q$4:$Q$13</c:f>
              <c:strCache>
                <c:ptCount val="10"/>
                <c:pt idx="0">
                  <c:v>Graboszyce</c:v>
                </c:pt>
                <c:pt idx="1">
                  <c:v>Rudze</c:v>
                </c:pt>
                <c:pt idx="2">
                  <c:v>Łowiczki</c:v>
                </c:pt>
                <c:pt idx="3">
                  <c:v>Palczowice</c:v>
                </c:pt>
                <c:pt idx="4">
                  <c:v>Laskowa</c:v>
                </c:pt>
                <c:pt idx="5">
                  <c:v>Trzebieńczyce</c:v>
                </c:pt>
                <c:pt idx="6">
                  <c:v>Podolsze</c:v>
                </c:pt>
                <c:pt idx="7">
                  <c:v>Grodzisko</c:v>
                </c:pt>
                <c:pt idx="8">
                  <c:v>Smolice</c:v>
                </c:pt>
                <c:pt idx="9">
                  <c:v>Zator</c:v>
                </c:pt>
              </c:strCache>
            </c:strRef>
          </c:cat>
          <c:val>
            <c:numRef>
              <c:f>Arkusz2!$R$4:$R$13</c:f>
              <c:numCache>
                <c:formatCode>0.0%</c:formatCode>
                <c:ptCount val="10"/>
                <c:pt idx="0">
                  <c:v>6.1224489795918366E-2</c:v>
                </c:pt>
                <c:pt idx="1">
                  <c:v>3.0612244897959183E-2</c:v>
                </c:pt>
                <c:pt idx="2">
                  <c:v>6.1224489795918366E-2</c:v>
                </c:pt>
                <c:pt idx="3">
                  <c:v>7.1428571428571425E-2</c:v>
                </c:pt>
                <c:pt idx="4">
                  <c:v>5.1020408163265307E-2</c:v>
                </c:pt>
                <c:pt idx="5">
                  <c:v>3.0612244897959183E-2</c:v>
                </c:pt>
                <c:pt idx="6">
                  <c:v>8.1632653061224483E-2</c:v>
                </c:pt>
                <c:pt idx="7">
                  <c:v>5.1020408163265307E-2</c:v>
                </c:pt>
                <c:pt idx="8">
                  <c:v>2.0408163265306121E-2</c:v>
                </c:pt>
                <c:pt idx="9">
                  <c:v>0.54081632653061229</c:v>
                </c:pt>
              </c:numCache>
            </c:numRef>
          </c:val>
          <c:extLst xmlns:c16r2="http://schemas.microsoft.com/office/drawing/2015/06/chart">
            <c:ext xmlns:c16="http://schemas.microsoft.com/office/drawing/2014/chart" uri="{C3380CC4-5D6E-409C-BE32-E72D297353CC}">
              <c16:uniqueId val="{00000014-996B-44D7-A3D9-93295E6215F6}"/>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showDLblsOverMax val="0"/>
  </c:chart>
  <c:spPr>
    <a:pattFill prst="dkDnDiag">
      <a:fgClr>
        <a:schemeClr val="lt1">
          <a:lumMod val="95000"/>
        </a:schemeClr>
      </a:fgClr>
      <a:bgClr>
        <a:schemeClr val="lt1"/>
      </a:bgClr>
    </a:pattFill>
    <a:ln w="9525" cap="flat" cmpd="sng" algn="ctr">
      <a:noFill/>
      <a:round/>
    </a:ln>
    <a:effectLst/>
  </c:spPr>
  <c:txPr>
    <a:bodyPr/>
    <a:lstStyle/>
    <a:p>
      <a:pPr>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Edukacja!$O$40:$O$48</c:f>
              <c:strCache>
                <c:ptCount val="9"/>
                <c:pt idx="0">
                  <c:v>SP "Złota Rybka", Zator</c:v>
                </c:pt>
                <c:pt idx="1">
                  <c:v>PP, Rudze</c:v>
                </c:pt>
                <c:pt idx="2">
                  <c:v>ZSO, Zator</c:v>
                </c:pt>
                <c:pt idx="3">
                  <c:v>ZSP, Podolsze</c:v>
                </c:pt>
                <c:pt idx="4">
                  <c:v>ZSP, Graboszyce</c:v>
                </c:pt>
                <c:pt idx="5">
                  <c:v>SP Laskowa</c:v>
                </c:pt>
                <c:pt idx="6">
                  <c:v>SP Smolice</c:v>
                </c:pt>
                <c:pt idx="7">
                  <c:v>SP i SSM, Grodzisko</c:v>
                </c:pt>
                <c:pt idx="8">
                  <c:v>WZS, Zator</c:v>
                </c:pt>
              </c:strCache>
            </c:strRef>
          </c:cat>
          <c:val>
            <c:numRef>
              <c:f>Edukacja!$P$40:$P$48</c:f>
              <c:numCache>
                <c:formatCode>General</c:formatCode>
                <c:ptCount val="9"/>
                <c:pt idx="0">
                  <c:v>10978.03</c:v>
                </c:pt>
                <c:pt idx="1">
                  <c:v>9212.76</c:v>
                </c:pt>
                <c:pt idx="2">
                  <c:v>10022.950000000001</c:v>
                </c:pt>
                <c:pt idx="3">
                  <c:v>12282.68</c:v>
                </c:pt>
                <c:pt idx="4">
                  <c:v>13244.54</c:v>
                </c:pt>
                <c:pt idx="5">
                  <c:v>22304.44</c:v>
                </c:pt>
                <c:pt idx="6">
                  <c:v>20491.78</c:v>
                </c:pt>
                <c:pt idx="7">
                  <c:v>19141.23</c:v>
                </c:pt>
                <c:pt idx="8">
                  <c:v>9546.4500000000007</c:v>
                </c:pt>
              </c:numCache>
            </c:numRef>
          </c:val>
          <c:extLst xmlns:c16r2="http://schemas.microsoft.com/office/drawing/2015/06/chart">
            <c:ext xmlns:c16="http://schemas.microsoft.com/office/drawing/2014/chart" uri="{C3380CC4-5D6E-409C-BE32-E72D297353CC}">
              <c16:uniqueId val="{00000000-FE38-40D2-8622-DE4F75B5CEBF}"/>
            </c:ext>
          </c:extLst>
        </c:ser>
        <c:dLbls>
          <c:showLegendKey val="0"/>
          <c:showVal val="0"/>
          <c:showCatName val="0"/>
          <c:showSerName val="0"/>
          <c:showPercent val="0"/>
          <c:showBubbleSize val="0"/>
        </c:dLbls>
        <c:gapWidth val="267"/>
        <c:overlap val="-43"/>
        <c:axId val="333299712"/>
        <c:axId val="333301248"/>
      </c:barChart>
      <c:catAx>
        <c:axId val="333299712"/>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pl-PL"/>
          </a:p>
        </c:txPr>
        <c:crossAx val="333301248"/>
        <c:crosses val="autoZero"/>
        <c:auto val="1"/>
        <c:lblAlgn val="ctr"/>
        <c:lblOffset val="100"/>
        <c:noMultiLvlLbl val="0"/>
      </c:catAx>
      <c:valAx>
        <c:axId val="33330124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crossAx val="333299712"/>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2"/>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1-1601-4C5F-A756-A2E850D3FE6F}"/>
              </c:ext>
            </c:extLst>
          </c:dPt>
          <c:dPt>
            <c:idx val="1"/>
            <c:bubble3D val="0"/>
            <c:spPr>
              <a:solidFill>
                <a:schemeClr val="accent4"/>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3-1601-4C5F-A756-A2E850D3FE6F}"/>
              </c:ext>
            </c:extLst>
          </c:dPt>
          <c:dPt>
            <c:idx val="2"/>
            <c:bubble3D val="0"/>
            <c:spPr>
              <a:solidFill>
                <a:schemeClr val="accent6"/>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5-1601-4C5F-A756-A2E850D3FE6F}"/>
              </c:ext>
            </c:extLst>
          </c:dPt>
          <c:dPt>
            <c:idx val="3"/>
            <c:bubble3D val="0"/>
            <c:spPr>
              <a:solidFill>
                <a:schemeClr val="accent2">
                  <a:lumMod val="60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7-1601-4C5F-A756-A2E850D3FE6F}"/>
              </c:ext>
            </c:extLst>
          </c:dPt>
          <c:dPt>
            <c:idx val="4"/>
            <c:bubble3D val="0"/>
            <c:spPr>
              <a:solidFill>
                <a:schemeClr val="accent4">
                  <a:lumMod val="60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9-1601-4C5F-A756-A2E850D3FE6F}"/>
              </c:ext>
            </c:extLst>
          </c:dPt>
          <c:dPt>
            <c:idx val="5"/>
            <c:bubble3D val="0"/>
            <c:spPr>
              <a:solidFill>
                <a:schemeClr val="accent6">
                  <a:lumMod val="60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B-1601-4C5F-A756-A2E850D3FE6F}"/>
              </c:ext>
            </c:extLst>
          </c:dPt>
          <c:dPt>
            <c:idx val="6"/>
            <c:bubble3D val="0"/>
            <c:spPr>
              <a:solidFill>
                <a:schemeClr val="accent2">
                  <a:lumMod val="80000"/>
                  <a:lumOff val="20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D-1601-4C5F-A756-A2E850D3FE6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'Dolina Karpia'!$B$7:$B$13</c:f>
              <c:strCache>
                <c:ptCount val="7"/>
                <c:pt idx="0">
                  <c:v>Osiek</c:v>
                </c:pt>
                <c:pt idx="1">
                  <c:v>Polanka Wielka</c:v>
                </c:pt>
                <c:pt idx="2">
                  <c:v>Przeciszów</c:v>
                </c:pt>
                <c:pt idx="3">
                  <c:v>Zator</c:v>
                </c:pt>
                <c:pt idx="4">
                  <c:v>Brzeźnica</c:v>
                </c:pt>
                <c:pt idx="5">
                  <c:v>Spytkowice</c:v>
                </c:pt>
                <c:pt idx="6">
                  <c:v>Tomice</c:v>
                </c:pt>
              </c:strCache>
            </c:strRef>
          </c:cat>
          <c:val>
            <c:numRef>
              <c:f>'Dolina Karpia'!$L$7:$L$13</c:f>
              <c:numCache>
                <c:formatCode>0.0%</c:formatCode>
                <c:ptCount val="7"/>
                <c:pt idx="0">
                  <c:v>0.14355636552980994</c:v>
                </c:pt>
                <c:pt idx="1">
                  <c:v>7.4945760652607829E-2</c:v>
                </c:pt>
                <c:pt idx="2">
                  <c:v>0.11696606786427145</c:v>
                </c:pt>
                <c:pt idx="3">
                  <c:v>0.16021869304868525</c:v>
                </c:pt>
                <c:pt idx="4">
                  <c:v>0.18260869565217391</c:v>
                </c:pt>
                <c:pt idx="5">
                  <c:v>0.17898116809858544</c:v>
                </c:pt>
                <c:pt idx="6">
                  <c:v>0.14272324915386619</c:v>
                </c:pt>
              </c:numCache>
            </c:numRef>
          </c:val>
          <c:extLst xmlns:c16r2="http://schemas.microsoft.com/office/drawing/2015/06/chart">
            <c:ext xmlns:c16="http://schemas.microsoft.com/office/drawing/2014/chart" uri="{C3380CC4-5D6E-409C-BE32-E72D297353CC}">
              <c16:uniqueId val="{0000000E-1601-4C5F-A756-A2E850D3FE6F}"/>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pattFill prst="dkDnDiag">
      <a:fgClr>
        <a:schemeClr val="lt1">
          <a:lumMod val="95000"/>
        </a:schemeClr>
      </a:fgClr>
      <a:bgClr>
        <a:schemeClr val="lt1"/>
      </a:bgClr>
    </a:pattFill>
    <a:ln w="9525" cap="flat" cmpd="sng" algn="ctr">
      <a:noFill/>
      <a:round/>
    </a:ln>
    <a:effectLst/>
  </c:spPr>
  <c:txPr>
    <a:bodyPr/>
    <a:lstStyle/>
    <a:p>
      <a:pPr>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'Dolina Karpia'!$T$6</c:f>
              <c:strCache>
                <c:ptCount val="1"/>
                <c:pt idx="0">
                  <c:v>wiek przedprodukcyjny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'Dolina Karpia'!$S$7:$S$13</c:f>
              <c:strCache>
                <c:ptCount val="7"/>
                <c:pt idx="0">
                  <c:v>Osiek</c:v>
                </c:pt>
                <c:pt idx="1">
                  <c:v>Polanka Wielka</c:v>
                </c:pt>
                <c:pt idx="2">
                  <c:v>Przeciszów</c:v>
                </c:pt>
                <c:pt idx="3">
                  <c:v>Zator</c:v>
                </c:pt>
                <c:pt idx="4">
                  <c:v>Brzeźnica</c:v>
                </c:pt>
                <c:pt idx="5">
                  <c:v>Spytkowice</c:v>
                </c:pt>
                <c:pt idx="6">
                  <c:v>Tomice</c:v>
                </c:pt>
              </c:strCache>
            </c:strRef>
          </c:cat>
          <c:val>
            <c:numRef>
              <c:f>'Dolina Karpia'!$T$7:$T$13</c:f>
              <c:numCache>
                <c:formatCode>0.0%</c:formatCode>
                <c:ptCount val="7"/>
                <c:pt idx="0">
                  <c:v>0.19925039293918512</c:v>
                </c:pt>
                <c:pt idx="1">
                  <c:v>0.19221861973135712</c:v>
                </c:pt>
                <c:pt idx="2">
                  <c:v>0.18622941089182371</c:v>
                </c:pt>
                <c:pt idx="3">
                  <c:v>0.18806196511753873</c:v>
                </c:pt>
                <c:pt idx="4">
                  <c:v>0.2067293983461648</c:v>
                </c:pt>
                <c:pt idx="5">
                  <c:v>0.20287044220325834</c:v>
                </c:pt>
                <c:pt idx="6">
                  <c:v>0.22096558433661681</c:v>
                </c:pt>
              </c:numCache>
            </c:numRef>
          </c:val>
          <c:extLst xmlns:c16r2="http://schemas.microsoft.com/office/drawing/2015/06/chart">
            <c:ext xmlns:c16="http://schemas.microsoft.com/office/drawing/2014/chart" uri="{C3380CC4-5D6E-409C-BE32-E72D297353CC}">
              <c16:uniqueId val="{00000000-D46F-4CEA-83B4-6A3C77F239CC}"/>
            </c:ext>
          </c:extLst>
        </c:ser>
        <c:ser>
          <c:idx val="1"/>
          <c:order val="1"/>
          <c:tx>
            <c:strRef>
              <c:f>'Dolina Karpia'!$U$6</c:f>
              <c:strCache>
                <c:ptCount val="1"/>
                <c:pt idx="0">
                  <c:v>wiek produkcyjny</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'Dolina Karpia'!$S$7:$S$13</c:f>
              <c:strCache>
                <c:ptCount val="7"/>
                <c:pt idx="0">
                  <c:v>Osiek</c:v>
                </c:pt>
                <c:pt idx="1">
                  <c:v>Polanka Wielka</c:v>
                </c:pt>
                <c:pt idx="2">
                  <c:v>Przeciszów</c:v>
                </c:pt>
                <c:pt idx="3">
                  <c:v>Zator</c:v>
                </c:pt>
                <c:pt idx="4">
                  <c:v>Brzeźnica</c:v>
                </c:pt>
                <c:pt idx="5">
                  <c:v>Spytkowice</c:v>
                </c:pt>
                <c:pt idx="6">
                  <c:v>Tomice</c:v>
                </c:pt>
              </c:strCache>
            </c:strRef>
          </c:cat>
          <c:val>
            <c:numRef>
              <c:f>'Dolina Karpia'!$U$7:$U$13</c:f>
              <c:numCache>
                <c:formatCode>0.0%</c:formatCode>
                <c:ptCount val="7"/>
                <c:pt idx="0">
                  <c:v>0.61504050296215695</c:v>
                </c:pt>
                <c:pt idx="1">
                  <c:v>0.62575266327003243</c:v>
                </c:pt>
                <c:pt idx="2">
                  <c:v>0.60112776376316956</c:v>
                </c:pt>
                <c:pt idx="3">
                  <c:v>0.61293467663308421</c:v>
                </c:pt>
                <c:pt idx="4">
                  <c:v>0.61410512308715903</c:v>
                </c:pt>
                <c:pt idx="5">
                  <c:v>0.62693948797517451</c:v>
                </c:pt>
                <c:pt idx="6">
                  <c:v>0.61291499452754472</c:v>
                </c:pt>
              </c:numCache>
            </c:numRef>
          </c:val>
          <c:extLst xmlns:c16r2="http://schemas.microsoft.com/office/drawing/2015/06/chart">
            <c:ext xmlns:c16="http://schemas.microsoft.com/office/drawing/2014/chart" uri="{C3380CC4-5D6E-409C-BE32-E72D297353CC}">
              <c16:uniqueId val="{00000001-D46F-4CEA-83B4-6A3C77F239CC}"/>
            </c:ext>
          </c:extLst>
        </c:ser>
        <c:ser>
          <c:idx val="2"/>
          <c:order val="2"/>
          <c:tx>
            <c:strRef>
              <c:f>'Dolina Karpia'!$V$6</c:f>
              <c:strCache>
                <c:ptCount val="1"/>
                <c:pt idx="0">
                  <c:v>wiek poprodukcyjny</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'Dolina Karpia'!$S$7:$S$13</c:f>
              <c:strCache>
                <c:ptCount val="7"/>
                <c:pt idx="0">
                  <c:v>Osiek</c:v>
                </c:pt>
                <c:pt idx="1">
                  <c:v>Polanka Wielka</c:v>
                </c:pt>
                <c:pt idx="2">
                  <c:v>Przeciszów</c:v>
                </c:pt>
                <c:pt idx="3">
                  <c:v>Zator</c:v>
                </c:pt>
                <c:pt idx="4">
                  <c:v>Brzeźnica</c:v>
                </c:pt>
                <c:pt idx="5">
                  <c:v>Spytkowice</c:v>
                </c:pt>
                <c:pt idx="6">
                  <c:v>Tomice</c:v>
                </c:pt>
              </c:strCache>
            </c:strRef>
          </c:cat>
          <c:val>
            <c:numRef>
              <c:f>'Dolina Karpia'!$V$7:$V$13</c:f>
              <c:numCache>
                <c:formatCode>0.0%</c:formatCode>
                <c:ptCount val="7"/>
                <c:pt idx="0">
                  <c:v>0.18570910409865796</c:v>
                </c:pt>
                <c:pt idx="1">
                  <c:v>0.18202871699861048</c:v>
                </c:pt>
                <c:pt idx="2">
                  <c:v>0.21264282534500667</c:v>
                </c:pt>
                <c:pt idx="3">
                  <c:v>0.19900335824937709</c:v>
                </c:pt>
                <c:pt idx="4">
                  <c:v>0.17916547856667617</c:v>
                </c:pt>
                <c:pt idx="5">
                  <c:v>0.17019006982156712</c:v>
                </c:pt>
                <c:pt idx="6">
                  <c:v>0.1661194211358385</c:v>
                </c:pt>
              </c:numCache>
            </c:numRef>
          </c:val>
          <c:extLst xmlns:c16r2="http://schemas.microsoft.com/office/drawing/2015/06/chart">
            <c:ext xmlns:c16="http://schemas.microsoft.com/office/drawing/2014/chart" uri="{C3380CC4-5D6E-409C-BE32-E72D297353CC}">
              <c16:uniqueId val="{00000002-D46F-4CEA-83B4-6A3C77F239CC}"/>
            </c:ext>
          </c:extLst>
        </c:ser>
        <c:dLbls>
          <c:showLegendKey val="0"/>
          <c:showVal val="0"/>
          <c:showCatName val="0"/>
          <c:showSerName val="0"/>
          <c:showPercent val="0"/>
          <c:showBubbleSize val="0"/>
        </c:dLbls>
        <c:gapWidth val="150"/>
        <c:overlap val="100"/>
        <c:axId val="333456896"/>
        <c:axId val="333458432"/>
      </c:barChart>
      <c:catAx>
        <c:axId val="33345689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pl-PL"/>
          </a:p>
        </c:txPr>
        <c:crossAx val="333458432"/>
        <c:crosses val="autoZero"/>
        <c:auto val="1"/>
        <c:lblAlgn val="ctr"/>
        <c:lblOffset val="100"/>
        <c:noMultiLvlLbl val="0"/>
      </c:catAx>
      <c:valAx>
        <c:axId val="333458432"/>
        <c:scaling>
          <c:orientation val="minMax"/>
          <c:max val="1"/>
        </c:scaling>
        <c:delete val="0"/>
        <c:axPos val="l"/>
        <c:majorGridlines>
          <c:spPr>
            <a:ln w="9525" cap="flat" cmpd="sng" algn="ctr">
              <a:solidFill>
                <a:schemeClr val="dk1">
                  <a:lumMod val="15000"/>
                  <a:lumOff val="85000"/>
                </a:schemeClr>
              </a:solidFill>
              <a:round/>
            </a:ln>
            <a:effectLst/>
          </c:spPr>
        </c:majorGridlines>
        <c:numFmt formatCode="0%" sourceLinked="0"/>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crossAx val="333456896"/>
        <c:crosses val="autoZero"/>
        <c:crossBetween val="between"/>
        <c:majorUnit val="0.2"/>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solidFill>
                <a:schemeClr val="lt1"/>
              </a:solidFill>
              <a:ln w="25400" cap="flat" cmpd="sng" algn="ctr">
                <a:solidFill>
                  <a:schemeClr val="accent1"/>
                </a:solidFill>
                <a:prstDash val="solid"/>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'[ZATOR-wyniki-zbiorcze.xlsx]13,18,20,21,22,24'!$Y$5:$Y$14</c:f>
              <c:strCache>
                <c:ptCount val="10"/>
                <c:pt idx="0">
                  <c:v>obecność terenów rekreacji i wypoczynku, jak parki, inne tereny zieleni itp.</c:v>
                </c:pt>
                <c:pt idx="1">
                  <c:v>czystość powietrza</c:v>
                </c:pt>
                <c:pt idx="2">
                  <c:v>ład przestrzenny w gminie</c:v>
                </c:pt>
                <c:pt idx="3">
                  <c:v>wsparcie gminy dla prywatnych inwestycji proekologicznych mieszkańców</c:v>
                </c:pt>
                <c:pt idx="4">
                  <c:v>czystość miejsc publicznych</c:v>
                </c:pt>
                <c:pt idx="5">
                  <c:v>odbiór śmieci z gospodarstw domowych</c:v>
                </c:pt>
                <c:pt idx="6">
                  <c:v>jakość wody pitnej</c:v>
                </c:pt>
                <c:pt idx="7">
                  <c:v>walory środowiskowe</c:v>
                </c:pt>
                <c:pt idx="8">
                  <c:v>estetyka budynków publicznych</c:v>
                </c:pt>
                <c:pt idx="9">
                  <c:v>możliwość segregacji śmieci</c:v>
                </c:pt>
              </c:strCache>
            </c:strRef>
          </c:cat>
          <c:val>
            <c:numRef>
              <c:f>'[ZATOR-wyniki-zbiorcze.xlsx]13,18,20,21,22,24'!$Z$5:$Z$14</c:f>
              <c:numCache>
                <c:formatCode>0.0</c:formatCode>
                <c:ptCount val="10"/>
                <c:pt idx="0">
                  <c:v>2.3516483516483517</c:v>
                </c:pt>
                <c:pt idx="1">
                  <c:v>2.5542857142857143</c:v>
                </c:pt>
                <c:pt idx="2">
                  <c:v>2.6497175141242937</c:v>
                </c:pt>
                <c:pt idx="3">
                  <c:v>2.8193548387096774</c:v>
                </c:pt>
                <c:pt idx="4">
                  <c:v>2.9560439560439562</c:v>
                </c:pt>
                <c:pt idx="5">
                  <c:v>3.1807909604519775</c:v>
                </c:pt>
                <c:pt idx="6">
                  <c:v>3.2228571428571429</c:v>
                </c:pt>
                <c:pt idx="7">
                  <c:v>3.342857142857143</c:v>
                </c:pt>
                <c:pt idx="8">
                  <c:v>3.4640883977900554</c:v>
                </c:pt>
                <c:pt idx="9">
                  <c:v>3.75</c:v>
                </c:pt>
              </c:numCache>
            </c:numRef>
          </c:val>
          <c:extLst xmlns:c16r2="http://schemas.microsoft.com/office/drawing/2015/06/chart">
            <c:ext xmlns:c16="http://schemas.microsoft.com/office/drawing/2014/chart" uri="{C3380CC4-5D6E-409C-BE32-E72D297353CC}">
              <c16:uniqueId val="{00000000-7466-4B4F-9EBD-9238DC4158F7}"/>
            </c:ext>
          </c:extLst>
        </c:ser>
        <c:dLbls>
          <c:showLegendKey val="0"/>
          <c:showVal val="0"/>
          <c:showCatName val="0"/>
          <c:showSerName val="0"/>
          <c:showPercent val="0"/>
          <c:showBubbleSize val="0"/>
        </c:dLbls>
        <c:gapWidth val="182"/>
        <c:axId val="333496704"/>
        <c:axId val="333498240"/>
      </c:barChart>
      <c:catAx>
        <c:axId val="3334967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r">
              <a:defRPr sz="800" b="0" i="0" u="none" strike="noStrike" kern="1200" baseline="0">
                <a:solidFill>
                  <a:schemeClr val="tx1"/>
                </a:solidFill>
                <a:latin typeface="+mn-lt"/>
                <a:ea typeface="+mn-ea"/>
                <a:cs typeface="+mn-cs"/>
              </a:defRPr>
            </a:pPr>
            <a:endParaRPr lang="pl-PL"/>
          </a:p>
        </c:txPr>
        <c:crossAx val="333498240"/>
        <c:crosses val="autoZero"/>
        <c:auto val="1"/>
        <c:lblAlgn val="ctr"/>
        <c:lblOffset val="100"/>
        <c:noMultiLvlLbl val="0"/>
      </c:catAx>
      <c:valAx>
        <c:axId val="333498240"/>
        <c:scaling>
          <c:orientation val="minMax"/>
          <c:max val="5"/>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pl-PL"/>
          </a:p>
        </c:txPr>
        <c:crossAx val="33349670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chemeClr val="tx1"/>
          </a:solidFill>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solidFill>
                <a:schemeClr val="lt1"/>
              </a:solidFill>
              <a:ln w="25400" cap="flat" cmpd="sng" algn="ctr">
                <a:solidFill>
                  <a:schemeClr val="accent1"/>
                </a:solidFill>
                <a:prstDash val="solid"/>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'13,18,20,21,22,24'!$Y$20:$Y$30</c:f>
              <c:strCache>
                <c:ptCount val="11"/>
                <c:pt idx="0">
                  <c:v>przepustowość głównych tras komunikacyjnych w gminie</c:v>
                </c:pt>
                <c:pt idx="1">
                  <c:v>jakość transportu zbiorowego (komfort podróżowania, punktualność)</c:v>
                </c:pt>
                <c:pt idx="2">
                  <c:v>dostępność transportu zbiorowego - busów</c:v>
                </c:pt>
                <c:pt idx="3">
                  <c:v>bezpieczeństwo na drogach</c:v>
                </c:pt>
                <c:pt idx="4">
                  <c:v>jakość / stan nawierzchni dróg / ulic</c:v>
                </c:pt>
                <c:pt idx="5">
                  <c:v>sieć dróg lokalnych w gminie</c:v>
                </c:pt>
                <c:pt idx="6">
                  <c:v>dostępność tras i ścieżek rowerowych</c:v>
                </c:pt>
                <c:pt idx="7">
                  <c:v>utrzymanie dróg publicznych w zimie (np. odśnieżanie)</c:v>
                </c:pt>
                <c:pt idx="8">
                  <c:v>jakość tras i ścieżek rowerowych</c:v>
                </c:pt>
                <c:pt idx="9">
                  <c:v>jakość chodników (ich stan, oświetlenie w nocy)</c:v>
                </c:pt>
                <c:pt idx="10">
                  <c:v>dostępność chodników</c:v>
                </c:pt>
              </c:strCache>
            </c:strRef>
          </c:cat>
          <c:val>
            <c:numRef>
              <c:f>'13,18,20,21,22,24'!$Z$20:$Z$30</c:f>
              <c:numCache>
                <c:formatCode>0.0</c:formatCode>
                <c:ptCount val="11"/>
                <c:pt idx="0">
                  <c:v>1.7049180327868851</c:v>
                </c:pt>
                <c:pt idx="1">
                  <c:v>2</c:v>
                </c:pt>
                <c:pt idx="2">
                  <c:v>2.1363636363636362</c:v>
                </c:pt>
                <c:pt idx="3">
                  <c:v>2.4696132596685083</c:v>
                </c:pt>
                <c:pt idx="4">
                  <c:v>2.7431693989071038</c:v>
                </c:pt>
                <c:pt idx="5">
                  <c:v>2.7909604519774009</c:v>
                </c:pt>
                <c:pt idx="6">
                  <c:v>2.8611111111111112</c:v>
                </c:pt>
                <c:pt idx="7">
                  <c:v>2.9065934065934065</c:v>
                </c:pt>
                <c:pt idx="8">
                  <c:v>2.9824561403508771</c:v>
                </c:pt>
                <c:pt idx="9">
                  <c:v>3.0773480662983426</c:v>
                </c:pt>
                <c:pt idx="10">
                  <c:v>3.1098901098901099</c:v>
                </c:pt>
              </c:numCache>
            </c:numRef>
          </c:val>
          <c:extLst xmlns:c16r2="http://schemas.microsoft.com/office/drawing/2015/06/chart">
            <c:ext xmlns:c16="http://schemas.microsoft.com/office/drawing/2014/chart" uri="{C3380CC4-5D6E-409C-BE32-E72D297353CC}">
              <c16:uniqueId val="{00000000-B71E-4453-801C-29ED158D63B2}"/>
            </c:ext>
          </c:extLst>
        </c:ser>
        <c:dLbls>
          <c:showLegendKey val="0"/>
          <c:showVal val="0"/>
          <c:showCatName val="0"/>
          <c:showSerName val="0"/>
          <c:showPercent val="0"/>
          <c:showBubbleSize val="0"/>
        </c:dLbls>
        <c:gapWidth val="182"/>
        <c:axId val="337475456"/>
        <c:axId val="337476992"/>
      </c:barChart>
      <c:catAx>
        <c:axId val="3374754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r">
              <a:defRPr sz="800" b="0" i="0" u="none" strike="noStrike" kern="1200" baseline="0">
                <a:solidFill>
                  <a:schemeClr val="tx1"/>
                </a:solidFill>
                <a:latin typeface="+mn-lt"/>
                <a:ea typeface="+mn-ea"/>
                <a:cs typeface="+mn-cs"/>
              </a:defRPr>
            </a:pPr>
            <a:endParaRPr lang="pl-PL"/>
          </a:p>
        </c:txPr>
        <c:crossAx val="337476992"/>
        <c:crosses val="autoZero"/>
        <c:auto val="1"/>
        <c:lblAlgn val="ctr"/>
        <c:lblOffset val="100"/>
        <c:noMultiLvlLbl val="0"/>
      </c:catAx>
      <c:valAx>
        <c:axId val="337476992"/>
        <c:scaling>
          <c:orientation val="minMax"/>
          <c:max val="5"/>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pl-PL"/>
          </a:p>
        </c:txPr>
        <c:crossAx val="3374754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chemeClr val="tx1"/>
          </a:solidFill>
        </a:defRPr>
      </a:pPr>
      <a:endParaRPr lang="pl-PL"/>
    </a:p>
  </c:txPr>
  <c:externalData r:id="rId1">
    <c:autoUpdate val="0"/>
  </c:externalData>
  <c:userShapes r:id="rId2"/>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A95D917-5442-4DF1-8355-4DBB74C9EAB7}" type="doc">
      <dgm:prSet loTypeId="urn:microsoft.com/office/officeart/2008/layout/AlternatingHexagons" loCatId="list" qsTypeId="urn:microsoft.com/office/officeart/2005/8/quickstyle/simple2" qsCatId="simple" csTypeId="urn:microsoft.com/office/officeart/2005/8/colors/accent1_2" csCatId="accent1" phldr="1"/>
      <dgm:spPr/>
      <dgm:t>
        <a:bodyPr/>
        <a:lstStyle/>
        <a:p>
          <a:endParaRPr lang="pl-PL"/>
        </a:p>
      </dgm:t>
    </dgm:pt>
    <dgm:pt modelId="{733C8427-C47A-4C9E-B3E7-2FC2C338B478}">
      <dgm:prSet phldrT="[Tekst]" custT="1"/>
      <dgm:spPr/>
      <dgm:t>
        <a:bodyPr/>
        <a:lstStyle/>
        <a:p>
          <a:pPr algn="ctr"/>
          <a:r>
            <a:rPr lang="pl-PL" sz="1000" b="1"/>
            <a:t>MIESZKAŃCY</a:t>
          </a:r>
        </a:p>
      </dgm:t>
    </dgm:pt>
    <dgm:pt modelId="{BDF11308-EA4C-4394-A7C9-50394706F3F2}" type="parTrans" cxnId="{E6A03F7F-4A60-4039-9C14-14E4785D07C6}">
      <dgm:prSet/>
      <dgm:spPr/>
      <dgm:t>
        <a:bodyPr/>
        <a:lstStyle/>
        <a:p>
          <a:pPr algn="ctr"/>
          <a:endParaRPr lang="pl-PL" sz="1000"/>
        </a:p>
      </dgm:t>
    </dgm:pt>
    <dgm:pt modelId="{FE05D807-E031-4F58-9210-79CB1CC91612}" type="sibTrans" cxnId="{E6A03F7F-4A60-4039-9C14-14E4785D07C6}">
      <dgm:prSet custT="1">
        <dgm:style>
          <a:lnRef idx="2">
            <a:schemeClr val="accent1"/>
          </a:lnRef>
          <a:fillRef idx="1">
            <a:schemeClr val="lt1"/>
          </a:fillRef>
          <a:effectRef idx="0">
            <a:schemeClr val="accent1"/>
          </a:effectRef>
          <a:fontRef idx="minor">
            <a:schemeClr val="dk1"/>
          </a:fontRef>
        </dgm:style>
      </dgm:prSet>
      <dgm:spPr/>
      <dgm:t>
        <a:bodyPr/>
        <a:lstStyle/>
        <a:p>
          <a:pPr algn="ctr"/>
          <a:r>
            <a:rPr lang="pl-PL" sz="1200" b="1"/>
            <a:t>ZATOR 2030</a:t>
          </a:r>
        </a:p>
      </dgm:t>
    </dgm:pt>
    <dgm:pt modelId="{8D25FE44-4C47-44FD-B1FE-DF6395481821}">
      <dgm:prSet phldrT="[Tekst]" custT="1"/>
      <dgm:spPr/>
      <dgm:t>
        <a:bodyPr/>
        <a:lstStyle/>
        <a:p>
          <a:pPr algn="ctr"/>
          <a:r>
            <a:rPr lang="pl-PL" sz="950" b="1"/>
            <a:t>INFRASTRUKTURA, POLITYKA PRZESTRZENNA</a:t>
          </a:r>
          <a:br>
            <a:rPr lang="pl-PL" sz="950" b="1"/>
          </a:br>
          <a:r>
            <a:rPr lang="pl-PL" sz="950" b="1"/>
            <a:t>I ŚRODOWISKO</a:t>
          </a:r>
        </a:p>
      </dgm:t>
    </dgm:pt>
    <dgm:pt modelId="{FC54C153-14FE-4E4F-9123-CF725FEE5F39}" type="sibTrans" cxnId="{C372C267-2519-460A-A965-C87DE42E3538}">
      <dgm:prSet custT="1"/>
      <dgm:spPr/>
      <dgm:t>
        <a:bodyPr/>
        <a:lstStyle/>
        <a:p>
          <a:r>
            <a:rPr lang="pl-PL" sz="1000" b="1"/>
            <a:t>GOSPODARKA</a:t>
          </a:r>
          <a:br>
            <a:rPr lang="pl-PL" sz="1000" b="1"/>
          </a:br>
          <a:r>
            <a:rPr lang="pl-PL" sz="1000" b="1"/>
            <a:t>I TURYSTYKA</a:t>
          </a:r>
        </a:p>
      </dgm:t>
    </dgm:pt>
    <dgm:pt modelId="{579CDEB4-F567-41E2-8BC7-DCF7CEC9197D}" type="parTrans" cxnId="{C372C267-2519-460A-A965-C87DE42E3538}">
      <dgm:prSet/>
      <dgm:spPr/>
      <dgm:t>
        <a:bodyPr/>
        <a:lstStyle/>
        <a:p>
          <a:pPr algn="ctr"/>
          <a:endParaRPr lang="pl-PL" sz="1000"/>
        </a:p>
      </dgm:t>
    </dgm:pt>
    <dgm:pt modelId="{D746D2D6-BED7-474D-A382-DF1ACB6B8775}" type="pres">
      <dgm:prSet presAssocID="{4A95D917-5442-4DF1-8355-4DBB74C9EAB7}" presName="Name0" presStyleCnt="0">
        <dgm:presLayoutVars>
          <dgm:chMax/>
          <dgm:chPref/>
          <dgm:dir/>
          <dgm:animLvl val="lvl"/>
        </dgm:presLayoutVars>
      </dgm:prSet>
      <dgm:spPr/>
      <dgm:t>
        <a:bodyPr/>
        <a:lstStyle/>
        <a:p>
          <a:endParaRPr lang="pl-PL"/>
        </a:p>
      </dgm:t>
    </dgm:pt>
    <dgm:pt modelId="{01C399F8-5ACB-4456-9BBA-2F3E9B76129D}" type="pres">
      <dgm:prSet presAssocID="{733C8427-C47A-4C9E-B3E7-2FC2C338B478}" presName="composite" presStyleCnt="0"/>
      <dgm:spPr/>
    </dgm:pt>
    <dgm:pt modelId="{2EB114DD-A7F0-4A98-9E46-5ABDB78F5538}" type="pres">
      <dgm:prSet presAssocID="{733C8427-C47A-4C9E-B3E7-2FC2C338B478}" presName="Parent1" presStyleLbl="node1" presStyleIdx="0" presStyleCnt="4">
        <dgm:presLayoutVars>
          <dgm:chMax val="1"/>
          <dgm:chPref val="1"/>
          <dgm:bulletEnabled val="1"/>
        </dgm:presLayoutVars>
      </dgm:prSet>
      <dgm:spPr/>
      <dgm:t>
        <a:bodyPr/>
        <a:lstStyle/>
        <a:p>
          <a:endParaRPr lang="pl-PL"/>
        </a:p>
      </dgm:t>
    </dgm:pt>
    <dgm:pt modelId="{75518C7A-5D86-4B2F-871C-FB5F1924EA62}" type="pres">
      <dgm:prSet presAssocID="{733C8427-C47A-4C9E-B3E7-2FC2C338B478}" presName="Childtext1" presStyleLbl="revTx" presStyleIdx="0" presStyleCnt="2">
        <dgm:presLayoutVars>
          <dgm:chMax val="0"/>
          <dgm:chPref val="0"/>
          <dgm:bulletEnabled val="1"/>
        </dgm:presLayoutVars>
      </dgm:prSet>
      <dgm:spPr/>
    </dgm:pt>
    <dgm:pt modelId="{58755F46-7AA3-4016-896B-324BEB8985C1}" type="pres">
      <dgm:prSet presAssocID="{733C8427-C47A-4C9E-B3E7-2FC2C338B478}" presName="BalanceSpacing" presStyleCnt="0"/>
      <dgm:spPr/>
    </dgm:pt>
    <dgm:pt modelId="{236CD3C5-087B-49B2-9C41-6A3EE394199A}" type="pres">
      <dgm:prSet presAssocID="{733C8427-C47A-4C9E-B3E7-2FC2C338B478}" presName="BalanceSpacing1" presStyleCnt="0"/>
      <dgm:spPr/>
    </dgm:pt>
    <dgm:pt modelId="{5FF4CEDF-F458-4E8F-8F94-C9FD85EC1616}" type="pres">
      <dgm:prSet presAssocID="{FE05D807-E031-4F58-9210-79CB1CC91612}" presName="Accent1Text" presStyleLbl="node1" presStyleIdx="1" presStyleCnt="4"/>
      <dgm:spPr/>
      <dgm:t>
        <a:bodyPr/>
        <a:lstStyle/>
        <a:p>
          <a:endParaRPr lang="pl-PL"/>
        </a:p>
      </dgm:t>
    </dgm:pt>
    <dgm:pt modelId="{2598D823-F117-4BA6-A585-0642E38250E5}" type="pres">
      <dgm:prSet presAssocID="{FE05D807-E031-4F58-9210-79CB1CC91612}" presName="spaceBetweenRectangles" presStyleCnt="0"/>
      <dgm:spPr/>
    </dgm:pt>
    <dgm:pt modelId="{67490000-D8BA-4543-953F-203449779716}" type="pres">
      <dgm:prSet presAssocID="{8D25FE44-4C47-44FD-B1FE-DF6395481821}" presName="composite" presStyleCnt="0"/>
      <dgm:spPr/>
    </dgm:pt>
    <dgm:pt modelId="{A54470F2-5D45-4E36-A5F8-D1D7693E5B83}" type="pres">
      <dgm:prSet presAssocID="{8D25FE44-4C47-44FD-B1FE-DF6395481821}" presName="Parent1" presStyleLbl="node1" presStyleIdx="2" presStyleCnt="4">
        <dgm:presLayoutVars>
          <dgm:chMax val="1"/>
          <dgm:chPref val="1"/>
          <dgm:bulletEnabled val="1"/>
        </dgm:presLayoutVars>
      </dgm:prSet>
      <dgm:spPr/>
      <dgm:t>
        <a:bodyPr/>
        <a:lstStyle/>
        <a:p>
          <a:endParaRPr lang="pl-PL"/>
        </a:p>
      </dgm:t>
    </dgm:pt>
    <dgm:pt modelId="{2E23C820-4A3D-4FA3-AE64-9A0514DF46A0}" type="pres">
      <dgm:prSet presAssocID="{8D25FE44-4C47-44FD-B1FE-DF6395481821}" presName="Childtext1" presStyleLbl="revTx" presStyleIdx="1" presStyleCnt="2">
        <dgm:presLayoutVars>
          <dgm:chMax val="0"/>
          <dgm:chPref val="0"/>
          <dgm:bulletEnabled val="1"/>
        </dgm:presLayoutVars>
      </dgm:prSet>
      <dgm:spPr/>
    </dgm:pt>
    <dgm:pt modelId="{94AA9A65-7788-4979-B66D-1910C7299226}" type="pres">
      <dgm:prSet presAssocID="{8D25FE44-4C47-44FD-B1FE-DF6395481821}" presName="BalanceSpacing" presStyleCnt="0"/>
      <dgm:spPr/>
    </dgm:pt>
    <dgm:pt modelId="{BBFA72F9-62E3-4536-BF3B-B1CF2137683D}" type="pres">
      <dgm:prSet presAssocID="{8D25FE44-4C47-44FD-B1FE-DF6395481821}" presName="BalanceSpacing1" presStyleCnt="0"/>
      <dgm:spPr/>
    </dgm:pt>
    <dgm:pt modelId="{218161B3-E3F6-4F54-BA37-3FF3E0658D11}" type="pres">
      <dgm:prSet presAssocID="{FC54C153-14FE-4E4F-9123-CF725FEE5F39}" presName="Accent1Text" presStyleLbl="node1" presStyleIdx="3" presStyleCnt="4"/>
      <dgm:spPr/>
      <dgm:t>
        <a:bodyPr/>
        <a:lstStyle/>
        <a:p>
          <a:endParaRPr lang="pl-PL"/>
        </a:p>
      </dgm:t>
    </dgm:pt>
  </dgm:ptLst>
  <dgm:cxnLst>
    <dgm:cxn modelId="{E6A03F7F-4A60-4039-9C14-14E4785D07C6}" srcId="{4A95D917-5442-4DF1-8355-4DBB74C9EAB7}" destId="{733C8427-C47A-4C9E-B3E7-2FC2C338B478}" srcOrd="0" destOrd="0" parTransId="{BDF11308-EA4C-4394-A7C9-50394706F3F2}" sibTransId="{FE05D807-E031-4F58-9210-79CB1CC91612}"/>
    <dgm:cxn modelId="{413B8883-89FD-45F5-91AC-ED83ED9AB288}" type="presOf" srcId="{8D25FE44-4C47-44FD-B1FE-DF6395481821}" destId="{A54470F2-5D45-4E36-A5F8-D1D7693E5B83}" srcOrd="0" destOrd="0" presId="urn:microsoft.com/office/officeart/2008/layout/AlternatingHexagons"/>
    <dgm:cxn modelId="{870AACC8-6D86-43D1-92EC-261FB08A75F1}" type="presOf" srcId="{733C8427-C47A-4C9E-B3E7-2FC2C338B478}" destId="{2EB114DD-A7F0-4A98-9E46-5ABDB78F5538}" srcOrd="0" destOrd="0" presId="urn:microsoft.com/office/officeart/2008/layout/AlternatingHexagons"/>
    <dgm:cxn modelId="{F18A0BD7-BD69-4809-8060-0EAB3CFC4A32}" type="presOf" srcId="{FC54C153-14FE-4E4F-9123-CF725FEE5F39}" destId="{218161B3-E3F6-4F54-BA37-3FF3E0658D11}" srcOrd="0" destOrd="0" presId="urn:microsoft.com/office/officeart/2008/layout/AlternatingHexagons"/>
    <dgm:cxn modelId="{3C03EBE9-78BA-47FB-A7DD-22D2EE71717B}" type="presOf" srcId="{FE05D807-E031-4F58-9210-79CB1CC91612}" destId="{5FF4CEDF-F458-4E8F-8F94-C9FD85EC1616}" srcOrd="0" destOrd="0" presId="urn:microsoft.com/office/officeart/2008/layout/AlternatingHexagons"/>
    <dgm:cxn modelId="{D9005D90-C1C4-482E-9AD3-B65E942C016D}" type="presOf" srcId="{4A95D917-5442-4DF1-8355-4DBB74C9EAB7}" destId="{D746D2D6-BED7-474D-A382-DF1ACB6B8775}" srcOrd="0" destOrd="0" presId="urn:microsoft.com/office/officeart/2008/layout/AlternatingHexagons"/>
    <dgm:cxn modelId="{C372C267-2519-460A-A965-C87DE42E3538}" srcId="{4A95D917-5442-4DF1-8355-4DBB74C9EAB7}" destId="{8D25FE44-4C47-44FD-B1FE-DF6395481821}" srcOrd="1" destOrd="0" parTransId="{579CDEB4-F567-41E2-8BC7-DCF7CEC9197D}" sibTransId="{FC54C153-14FE-4E4F-9123-CF725FEE5F39}"/>
    <dgm:cxn modelId="{760A2110-93D0-4D26-9DAB-55CEA68EDD49}" type="presParOf" srcId="{D746D2D6-BED7-474D-A382-DF1ACB6B8775}" destId="{01C399F8-5ACB-4456-9BBA-2F3E9B76129D}" srcOrd="0" destOrd="0" presId="urn:microsoft.com/office/officeart/2008/layout/AlternatingHexagons"/>
    <dgm:cxn modelId="{3CC7F7E1-EB20-45D4-823F-F6A4E1090F57}" type="presParOf" srcId="{01C399F8-5ACB-4456-9BBA-2F3E9B76129D}" destId="{2EB114DD-A7F0-4A98-9E46-5ABDB78F5538}" srcOrd="0" destOrd="0" presId="urn:microsoft.com/office/officeart/2008/layout/AlternatingHexagons"/>
    <dgm:cxn modelId="{ADC81DBA-CFA7-4E5B-81ED-18338633ED05}" type="presParOf" srcId="{01C399F8-5ACB-4456-9BBA-2F3E9B76129D}" destId="{75518C7A-5D86-4B2F-871C-FB5F1924EA62}" srcOrd="1" destOrd="0" presId="urn:microsoft.com/office/officeart/2008/layout/AlternatingHexagons"/>
    <dgm:cxn modelId="{3500C831-EBFB-4730-91B0-49D8BC8ABEF5}" type="presParOf" srcId="{01C399F8-5ACB-4456-9BBA-2F3E9B76129D}" destId="{58755F46-7AA3-4016-896B-324BEB8985C1}" srcOrd="2" destOrd="0" presId="urn:microsoft.com/office/officeart/2008/layout/AlternatingHexagons"/>
    <dgm:cxn modelId="{314FC552-522D-4622-BDDD-9B9CCBA43402}" type="presParOf" srcId="{01C399F8-5ACB-4456-9BBA-2F3E9B76129D}" destId="{236CD3C5-087B-49B2-9C41-6A3EE394199A}" srcOrd="3" destOrd="0" presId="urn:microsoft.com/office/officeart/2008/layout/AlternatingHexagons"/>
    <dgm:cxn modelId="{B52D0926-DBE7-42C0-A3B2-069E2D0B971E}" type="presParOf" srcId="{01C399F8-5ACB-4456-9BBA-2F3E9B76129D}" destId="{5FF4CEDF-F458-4E8F-8F94-C9FD85EC1616}" srcOrd="4" destOrd="0" presId="urn:microsoft.com/office/officeart/2008/layout/AlternatingHexagons"/>
    <dgm:cxn modelId="{FE00409B-692C-4580-9C5C-378EF50C093B}" type="presParOf" srcId="{D746D2D6-BED7-474D-A382-DF1ACB6B8775}" destId="{2598D823-F117-4BA6-A585-0642E38250E5}" srcOrd="1" destOrd="0" presId="urn:microsoft.com/office/officeart/2008/layout/AlternatingHexagons"/>
    <dgm:cxn modelId="{FC8F9EAD-5AD8-43C1-A6DA-BBF1E32881E4}" type="presParOf" srcId="{D746D2D6-BED7-474D-A382-DF1ACB6B8775}" destId="{67490000-D8BA-4543-953F-203449779716}" srcOrd="2" destOrd="0" presId="urn:microsoft.com/office/officeart/2008/layout/AlternatingHexagons"/>
    <dgm:cxn modelId="{BAED61AD-8ADD-4BA0-9263-55DBE5BFD242}" type="presParOf" srcId="{67490000-D8BA-4543-953F-203449779716}" destId="{A54470F2-5D45-4E36-A5F8-D1D7693E5B83}" srcOrd="0" destOrd="0" presId="urn:microsoft.com/office/officeart/2008/layout/AlternatingHexagons"/>
    <dgm:cxn modelId="{E0B803F2-FE30-49B0-BC16-8525A61900C4}" type="presParOf" srcId="{67490000-D8BA-4543-953F-203449779716}" destId="{2E23C820-4A3D-4FA3-AE64-9A0514DF46A0}" srcOrd="1" destOrd="0" presId="urn:microsoft.com/office/officeart/2008/layout/AlternatingHexagons"/>
    <dgm:cxn modelId="{CF3EAE76-19F8-4EFB-BEE6-0199E9EAC363}" type="presParOf" srcId="{67490000-D8BA-4543-953F-203449779716}" destId="{94AA9A65-7788-4979-B66D-1910C7299226}" srcOrd="2" destOrd="0" presId="urn:microsoft.com/office/officeart/2008/layout/AlternatingHexagons"/>
    <dgm:cxn modelId="{ED3134A0-4238-41E8-B6AB-E8606E22F6CB}" type="presParOf" srcId="{67490000-D8BA-4543-953F-203449779716}" destId="{BBFA72F9-62E3-4536-BF3B-B1CF2137683D}" srcOrd="3" destOrd="0" presId="urn:microsoft.com/office/officeart/2008/layout/AlternatingHexagons"/>
    <dgm:cxn modelId="{62D38EEE-3B63-40EF-80D0-5F5EA6BB1FFB}" type="presParOf" srcId="{67490000-D8BA-4543-953F-203449779716}" destId="{218161B3-E3F6-4F54-BA37-3FF3E0658D11}" srcOrd="4" destOrd="0" presId="urn:microsoft.com/office/officeart/2008/layout/AlternatingHexagons"/>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60B1FB9-CC8E-4662-9A56-28A84FCA0FED}" type="doc">
      <dgm:prSet loTypeId="urn:microsoft.com/office/officeart/2008/layout/VerticalCurvedList" loCatId="list" qsTypeId="urn:microsoft.com/office/officeart/2005/8/quickstyle/simple1" qsCatId="simple" csTypeId="urn:microsoft.com/office/officeart/2005/8/colors/accent1_2" csCatId="accent1" phldr="1"/>
      <dgm:spPr/>
      <dgm:t>
        <a:bodyPr/>
        <a:lstStyle/>
        <a:p>
          <a:endParaRPr lang="pl-PL"/>
        </a:p>
      </dgm:t>
    </dgm:pt>
    <dgm:pt modelId="{2670791D-244A-47DA-94F6-6D4D4F17A0DC}">
      <dgm:prSet phldrT="[Tekst]" custT="1"/>
      <dgm:spPr>
        <a:xfrm>
          <a:off x="1057650" y="1471659"/>
          <a:ext cx="4559077" cy="1105864"/>
        </a:xfrm>
      </dgm:spPr>
      <dgm:t>
        <a:bodyPr/>
        <a:lstStyle/>
        <a:p>
          <a:pPr algn="l"/>
          <a:r>
            <a:rPr lang="pl-PL" sz="1700" b="0"/>
            <a:t>1.2. Rozwój oferty i aktywizacja kulturalna mieszkańców oraz wzmocnienie roli kultury</a:t>
          </a:r>
          <a:br>
            <a:rPr lang="pl-PL" sz="1700" b="0"/>
          </a:br>
          <a:r>
            <a:rPr lang="pl-PL" sz="1700" b="0"/>
            <a:t>i dziedzictwa w procesach rozwoju gminy.</a:t>
          </a:r>
          <a:endParaRPr lang="pl-PL" sz="1700" b="0">
            <a:latin typeface="+mn-lt"/>
            <a:ea typeface="+mn-ea"/>
            <a:cs typeface="+mn-cs"/>
          </a:endParaRPr>
        </a:p>
      </dgm:t>
    </dgm:pt>
    <dgm:pt modelId="{BA1388C7-A979-44FD-9BF3-9AE453479630}" type="parTrans" cxnId="{D175A250-6D03-4B49-A3AC-C6585E6B863C}">
      <dgm:prSet/>
      <dgm:spPr/>
      <dgm:t>
        <a:bodyPr/>
        <a:lstStyle/>
        <a:p>
          <a:pPr algn="just"/>
          <a:endParaRPr lang="pl-PL">
            <a:latin typeface="+mn-lt"/>
          </a:endParaRPr>
        </a:p>
      </dgm:t>
    </dgm:pt>
    <dgm:pt modelId="{BF76BE43-5B88-4E04-B376-C4961C2C0108}" type="sibTrans" cxnId="{D175A250-6D03-4B49-A3AC-C6585E6B863C}">
      <dgm:prSet/>
      <dgm:spPr/>
      <dgm:t>
        <a:bodyPr/>
        <a:lstStyle/>
        <a:p>
          <a:pPr algn="just"/>
          <a:endParaRPr lang="pl-PL">
            <a:latin typeface="+mn-lt"/>
          </a:endParaRPr>
        </a:p>
      </dgm:t>
    </dgm:pt>
    <dgm:pt modelId="{35DFE637-2A13-4E0A-9448-7DC9DADF79D0}">
      <dgm:prSet phldrT="[Tekst]" custT="1"/>
      <dgm:spPr>
        <a:xfrm>
          <a:off x="593352" y="255483"/>
          <a:ext cx="5023375" cy="1108286"/>
        </a:xfrm>
      </dgm:spPr>
      <dgm:t>
        <a:bodyPr/>
        <a:lstStyle/>
        <a:p>
          <a:pPr algn="l"/>
          <a:r>
            <a:rPr lang="pl-PL" sz="1700" b="0">
              <a:latin typeface="+mn-lt"/>
              <a:ea typeface="+mn-ea"/>
              <a:cs typeface="+mn-cs"/>
            </a:rPr>
            <a:t>1.1. Zapewnienie efektywnej i nowoczesnej oferty edukacyjnej i opiekuńczej.</a:t>
          </a:r>
        </a:p>
      </dgm:t>
    </dgm:pt>
    <dgm:pt modelId="{C820861C-2114-4678-94DF-AB6663AE801C}" type="sibTrans" cxnId="{F5CF84C7-E2C1-4264-A6D1-87660382FEC7}">
      <dgm:prSet/>
      <dgm:spPr>
        <a:xfrm>
          <a:off x="-5952163" y="-910833"/>
          <a:ext cx="7085817" cy="7085817"/>
        </a:xfrm>
      </dgm:spPr>
      <dgm:t>
        <a:bodyPr/>
        <a:lstStyle/>
        <a:p>
          <a:pPr algn="just"/>
          <a:endParaRPr lang="pl-PL">
            <a:latin typeface="+mn-lt"/>
          </a:endParaRPr>
        </a:p>
      </dgm:t>
    </dgm:pt>
    <dgm:pt modelId="{EF20DCA6-EB08-4450-826B-C6AB8A953142}" type="parTrans" cxnId="{F5CF84C7-E2C1-4264-A6D1-87660382FEC7}">
      <dgm:prSet/>
      <dgm:spPr/>
      <dgm:t>
        <a:bodyPr/>
        <a:lstStyle/>
        <a:p>
          <a:pPr algn="just"/>
          <a:endParaRPr lang="pl-PL">
            <a:latin typeface="+mn-lt"/>
          </a:endParaRPr>
        </a:p>
      </dgm:t>
    </dgm:pt>
    <dgm:pt modelId="{D995AA47-567C-43D3-8F08-617CF73CADC7}">
      <dgm:prSet phldrT="[Tekst]" custT="1"/>
      <dgm:spPr>
        <a:xfrm>
          <a:off x="1057650" y="1471659"/>
          <a:ext cx="4559077" cy="1105864"/>
        </a:xfrm>
      </dgm:spPr>
      <dgm:t>
        <a:bodyPr/>
        <a:lstStyle/>
        <a:p>
          <a:pPr algn="l"/>
          <a:r>
            <a:rPr lang="pl-PL" sz="1700" b="0">
              <a:latin typeface="+mn-lt"/>
              <a:ea typeface="+mn-ea"/>
              <a:cs typeface="+mn-cs"/>
            </a:rPr>
            <a:t>1.5. Sprawna administracja lokalna i wysokiej jakości zarządzanie publiczne służące mieszkańcom, środowisku i gospodarce.</a:t>
          </a:r>
        </a:p>
      </dgm:t>
    </dgm:pt>
    <dgm:pt modelId="{CFDF1332-27A4-41BB-9036-842D97B0F27C}" type="parTrans" cxnId="{0D7753AD-AC7E-4F4D-A913-2CF7876B7111}">
      <dgm:prSet/>
      <dgm:spPr/>
      <dgm:t>
        <a:bodyPr/>
        <a:lstStyle/>
        <a:p>
          <a:endParaRPr lang="pl-PL"/>
        </a:p>
      </dgm:t>
    </dgm:pt>
    <dgm:pt modelId="{CF2F7A63-2AE0-4793-BF5D-5BEF6F373D59}" type="sibTrans" cxnId="{0D7753AD-AC7E-4F4D-A913-2CF7876B7111}">
      <dgm:prSet/>
      <dgm:spPr/>
      <dgm:t>
        <a:bodyPr/>
        <a:lstStyle/>
        <a:p>
          <a:endParaRPr lang="pl-PL"/>
        </a:p>
      </dgm:t>
    </dgm:pt>
    <dgm:pt modelId="{1F6A69C0-6DEF-4EEE-AF5B-5045BFCB29F4}">
      <dgm:prSet phldrT="[Tekst]" custT="1"/>
      <dgm:spPr>
        <a:xfrm>
          <a:off x="1057650" y="1471659"/>
          <a:ext cx="4559077" cy="1105864"/>
        </a:xfrm>
      </dgm:spPr>
      <dgm:t>
        <a:bodyPr/>
        <a:lstStyle/>
        <a:p>
          <a:pPr algn="l"/>
          <a:r>
            <a:rPr lang="pl-PL" sz="1700" b="0">
              <a:latin typeface="+mn-lt"/>
              <a:ea typeface="+mn-ea"/>
              <a:cs typeface="+mn-cs"/>
            </a:rPr>
            <a:t>1.3. Rozwój sportu i rekreacji jako specjalizacji lokalnych oraz aktywizacja ruchowa mieszkańców.</a:t>
          </a:r>
        </a:p>
      </dgm:t>
    </dgm:pt>
    <dgm:pt modelId="{9CD23835-689E-4866-9EC2-B40E1D3875E5}" type="parTrans" cxnId="{1000D568-A3F3-4FC7-B493-A92E57166CE3}">
      <dgm:prSet/>
      <dgm:spPr/>
      <dgm:t>
        <a:bodyPr/>
        <a:lstStyle/>
        <a:p>
          <a:endParaRPr lang="pl-PL"/>
        </a:p>
      </dgm:t>
    </dgm:pt>
    <dgm:pt modelId="{20B6C7E8-D126-4D60-880F-4415B95456E4}" type="sibTrans" cxnId="{1000D568-A3F3-4FC7-B493-A92E57166CE3}">
      <dgm:prSet/>
      <dgm:spPr/>
      <dgm:t>
        <a:bodyPr/>
        <a:lstStyle/>
        <a:p>
          <a:endParaRPr lang="pl-PL"/>
        </a:p>
      </dgm:t>
    </dgm:pt>
    <dgm:pt modelId="{1EC458BF-C8BD-46F7-BF74-06B856ABF5E0}">
      <dgm:prSet phldrT="[Tekst]" custT="1"/>
      <dgm:spPr>
        <a:xfrm>
          <a:off x="1057650" y="1471659"/>
          <a:ext cx="4559077" cy="1105864"/>
        </a:xfrm>
      </dgm:spPr>
      <dgm:t>
        <a:bodyPr/>
        <a:lstStyle/>
        <a:p>
          <a:pPr algn="l"/>
          <a:r>
            <a:rPr lang="pl-PL" sz="1700" b="0">
              <a:latin typeface="+mn-lt"/>
              <a:ea typeface="+mn-ea"/>
              <a:cs typeface="+mn-cs"/>
            </a:rPr>
            <a:t>1.4. Wdrożenie kompleksowej</a:t>
          </a:r>
          <a:br>
            <a:rPr lang="pl-PL" sz="1700" b="0">
              <a:latin typeface="+mn-lt"/>
              <a:ea typeface="+mn-ea"/>
              <a:cs typeface="+mn-cs"/>
            </a:rPr>
          </a:br>
          <a:r>
            <a:rPr lang="pl-PL" sz="1700" b="0">
              <a:latin typeface="+mn-lt"/>
              <a:ea typeface="+mn-ea"/>
              <a:cs typeface="+mn-cs"/>
            </a:rPr>
            <a:t>i perspektywicznej polityki zdrowotnej</a:t>
          </a:r>
          <a:br>
            <a:rPr lang="pl-PL" sz="1700" b="0">
              <a:latin typeface="+mn-lt"/>
              <a:ea typeface="+mn-ea"/>
              <a:cs typeface="+mn-cs"/>
            </a:rPr>
          </a:br>
          <a:r>
            <a:rPr lang="pl-PL" sz="1700" b="0">
              <a:latin typeface="+mn-lt"/>
              <a:ea typeface="+mn-ea"/>
              <a:cs typeface="+mn-cs"/>
            </a:rPr>
            <a:t>i społecznej.</a:t>
          </a:r>
        </a:p>
      </dgm:t>
    </dgm:pt>
    <dgm:pt modelId="{D80C7C5F-3BD5-4445-BC96-F8AC39195910}" type="parTrans" cxnId="{57E27795-154C-48B7-9709-84CF7B75A4FE}">
      <dgm:prSet/>
      <dgm:spPr/>
      <dgm:t>
        <a:bodyPr/>
        <a:lstStyle/>
        <a:p>
          <a:endParaRPr lang="pl-PL"/>
        </a:p>
      </dgm:t>
    </dgm:pt>
    <dgm:pt modelId="{33840687-2A3A-4DCA-B7A6-6A64AF9D5C6B}" type="sibTrans" cxnId="{57E27795-154C-48B7-9709-84CF7B75A4FE}">
      <dgm:prSet/>
      <dgm:spPr/>
      <dgm:t>
        <a:bodyPr/>
        <a:lstStyle/>
        <a:p>
          <a:endParaRPr lang="pl-PL"/>
        </a:p>
      </dgm:t>
    </dgm:pt>
    <dgm:pt modelId="{15EBF017-6AFD-4E6D-8BD2-5CA9476BB374}">
      <dgm:prSet phldrT="[Tekst]" custT="1"/>
      <dgm:spPr>
        <a:xfrm>
          <a:off x="1057650" y="1471659"/>
          <a:ext cx="4559077" cy="1105864"/>
        </a:xfrm>
      </dgm:spPr>
      <dgm:t>
        <a:bodyPr/>
        <a:lstStyle/>
        <a:p>
          <a:pPr algn="l"/>
          <a:r>
            <a:rPr lang="pl-PL" sz="1700" b="0">
              <a:latin typeface="+mn-lt"/>
              <a:ea typeface="+mn-ea"/>
              <a:cs typeface="+mn-cs"/>
            </a:rPr>
            <a:t>1.6. Rozwój sieci współpracy, wsparcie społeczeństwa obywatelskiego oraz zwiększenie dostępności i jakości procesów partycypacyjnych</a:t>
          </a:r>
        </a:p>
      </dgm:t>
    </dgm:pt>
    <dgm:pt modelId="{1B2D49C7-E31B-44F2-90A3-BFA955AB2965}" type="parTrans" cxnId="{6FB1BBE4-87F9-4948-A55B-78521B3951D5}">
      <dgm:prSet/>
      <dgm:spPr/>
      <dgm:t>
        <a:bodyPr/>
        <a:lstStyle/>
        <a:p>
          <a:endParaRPr lang="pl-PL"/>
        </a:p>
      </dgm:t>
    </dgm:pt>
    <dgm:pt modelId="{EBDC6A1F-FB8D-4C11-A69F-11B9528BE49E}" type="sibTrans" cxnId="{6FB1BBE4-87F9-4948-A55B-78521B3951D5}">
      <dgm:prSet/>
      <dgm:spPr/>
      <dgm:t>
        <a:bodyPr/>
        <a:lstStyle/>
        <a:p>
          <a:endParaRPr lang="pl-PL"/>
        </a:p>
      </dgm:t>
    </dgm:pt>
    <dgm:pt modelId="{08F6E484-AABE-4D33-93E4-FD97003D3DE8}" type="pres">
      <dgm:prSet presAssocID="{760B1FB9-CC8E-4662-9A56-28A84FCA0FED}" presName="Name0" presStyleCnt="0">
        <dgm:presLayoutVars>
          <dgm:chMax val="7"/>
          <dgm:chPref val="7"/>
          <dgm:dir/>
        </dgm:presLayoutVars>
      </dgm:prSet>
      <dgm:spPr/>
      <dgm:t>
        <a:bodyPr/>
        <a:lstStyle/>
        <a:p>
          <a:endParaRPr lang="pl-PL"/>
        </a:p>
      </dgm:t>
    </dgm:pt>
    <dgm:pt modelId="{973D2610-6E90-4A8D-AA4A-B175B7211BB1}" type="pres">
      <dgm:prSet presAssocID="{760B1FB9-CC8E-4662-9A56-28A84FCA0FED}" presName="Name1" presStyleCnt="0"/>
      <dgm:spPr/>
    </dgm:pt>
    <dgm:pt modelId="{61076699-AC52-4709-963A-D9F554B6CA62}" type="pres">
      <dgm:prSet presAssocID="{760B1FB9-CC8E-4662-9A56-28A84FCA0FED}" presName="cycle" presStyleCnt="0"/>
      <dgm:spPr/>
    </dgm:pt>
    <dgm:pt modelId="{ADF69A1C-8D4D-450D-A946-31F3D68DEBE1}" type="pres">
      <dgm:prSet presAssocID="{760B1FB9-CC8E-4662-9A56-28A84FCA0FED}" presName="srcNode" presStyleLbl="node1" presStyleIdx="0" presStyleCnt="6"/>
      <dgm:spPr/>
    </dgm:pt>
    <dgm:pt modelId="{0E62EC05-0F2A-4CFD-833B-8AAD917AD5AC}" type="pres">
      <dgm:prSet presAssocID="{760B1FB9-CC8E-4662-9A56-28A84FCA0FED}" presName="conn" presStyleLbl="parChTrans1D2" presStyleIdx="0" presStyleCnt="1"/>
      <dgm:spPr/>
      <dgm:t>
        <a:bodyPr/>
        <a:lstStyle/>
        <a:p>
          <a:endParaRPr lang="pl-PL"/>
        </a:p>
      </dgm:t>
    </dgm:pt>
    <dgm:pt modelId="{B88F5115-3B82-4E7C-BB41-B8C9DF5054BC}" type="pres">
      <dgm:prSet presAssocID="{760B1FB9-CC8E-4662-9A56-28A84FCA0FED}" presName="extraNode" presStyleLbl="node1" presStyleIdx="0" presStyleCnt="6"/>
      <dgm:spPr/>
    </dgm:pt>
    <dgm:pt modelId="{2B85B2D2-3BC8-43C1-AAF9-10DE9738B759}" type="pres">
      <dgm:prSet presAssocID="{760B1FB9-CC8E-4662-9A56-28A84FCA0FED}" presName="dstNode" presStyleLbl="node1" presStyleIdx="0" presStyleCnt="6"/>
      <dgm:spPr/>
    </dgm:pt>
    <dgm:pt modelId="{3A0F5D27-1C5E-4FC1-8261-77926D0B3198}" type="pres">
      <dgm:prSet presAssocID="{35DFE637-2A13-4E0A-9448-7DC9DADF79D0}" presName="text_1" presStyleLbl="node1" presStyleIdx="0" presStyleCnt="6">
        <dgm:presLayoutVars>
          <dgm:bulletEnabled val="1"/>
        </dgm:presLayoutVars>
      </dgm:prSet>
      <dgm:spPr/>
      <dgm:t>
        <a:bodyPr/>
        <a:lstStyle/>
        <a:p>
          <a:endParaRPr lang="pl-PL"/>
        </a:p>
      </dgm:t>
    </dgm:pt>
    <dgm:pt modelId="{43B1DF63-AF50-4E92-9324-C66634AC8385}" type="pres">
      <dgm:prSet presAssocID="{35DFE637-2A13-4E0A-9448-7DC9DADF79D0}" presName="accent_1" presStyleCnt="0"/>
      <dgm:spPr/>
    </dgm:pt>
    <dgm:pt modelId="{F80B936F-B172-4C11-85C4-58C5DB8CCFCC}" type="pres">
      <dgm:prSet presAssocID="{35DFE637-2A13-4E0A-9448-7DC9DADF79D0}" presName="accentRepeatNode" presStyleLbl="solidFgAcc1" presStyleIdx="0" presStyleCnt="6"/>
      <dgm:spPr/>
    </dgm:pt>
    <dgm:pt modelId="{D9D794D0-BDC1-4680-89E2-2ABA12644494}" type="pres">
      <dgm:prSet presAssocID="{2670791D-244A-47DA-94F6-6D4D4F17A0DC}" presName="text_2" presStyleLbl="node1" presStyleIdx="1" presStyleCnt="6" custScaleY="139205">
        <dgm:presLayoutVars>
          <dgm:bulletEnabled val="1"/>
        </dgm:presLayoutVars>
      </dgm:prSet>
      <dgm:spPr/>
      <dgm:t>
        <a:bodyPr/>
        <a:lstStyle/>
        <a:p>
          <a:endParaRPr lang="pl-PL"/>
        </a:p>
      </dgm:t>
    </dgm:pt>
    <dgm:pt modelId="{5C88869E-E92A-47BE-B8C8-96D7D8C857E5}" type="pres">
      <dgm:prSet presAssocID="{2670791D-244A-47DA-94F6-6D4D4F17A0DC}" presName="accent_2" presStyleCnt="0"/>
      <dgm:spPr/>
    </dgm:pt>
    <dgm:pt modelId="{B4D6FFCD-69BF-44B6-A817-83C20CF6CA83}" type="pres">
      <dgm:prSet presAssocID="{2670791D-244A-47DA-94F6-6D4D4F17A0DC}" presName="accentRepeatNode" presStyleLbl="solidFgAcc1" presStyleIdx="1" presStyleCnt="6"/>
      <dgm:spPr/>
    </dgm:pt>
    <dgm:pt modelId="{D5DFD7A3-5C0A-424A-99C9-00B7A10035D5}" type="pres">
      <dgm:prSet presAssocID="{1F6A69C0-6DEF-4EEE-AF5B-5045BFCB29F4}" presName="text_3" presStyleLbl="node1" presStyleIdx="2" presStyleCnt="6" custScaleY="135160">
        <dgm:presLayoutVars>
          <dgm:bulletEnabled val="1"/>
        </dgm:presLayoutVars>
      </dgm:prSet>
      <dgm:spPr/>
      <dgm:t>
        <a:bodyPr/>
        <a:lstStyle/>
        <a:p>
          <a:endParaRPr lang="pl-PL"/>
        </a:p>
      </dgm:t>
    </dgm:pt>
    <dgm:pt modelId="{71C09EB9-3BA3-482E-9E40-F2AC3B89CCA8}" type="pres">
      <dgm:prSet presAssocID="{1F6A69C0-6DEF-4EEE-AF5B-5045BFCB29F4}" presName="accent_3" presStyleCnt="0"/>
      <dgm:spPr/>
    </dgm:pt>
    <dgm:pt modelId="{304AF092-A868-4CBD-9001-DF7045C0FDFA}" type="pres">
      <dgm:prSet presAssocID="{1F6A69C0-6DEF-4EEE-AF5B-5045BFCB29F4}" presName="accentRepeatNode" presStyleLbl="solidFgAcc1" presStyleIdx="2" presStyleCnt="6"/>
      <dgm:spPr/>
    </dgm:pt>
    <dgm:pt modelId="{CAF41FCB-EF39-4686-A8A1-CAE17233A1F1}" type="pres">
      <dgm:prSet presAssocID="{1EC458BF-C8BD-46F7-BF74-06B856ABF5E0}" presName="text_4" presStyleLbl="node1" presStyleIdx="3" presStyleCnt="6" custScaleY="133596">
        <dgm:presLayoutVars>
          <dgm:bulletEnabled val="1"/>
        </dgm:presLayoutVars>
      </dgm:prSet>
      <dgm:spPr/>
      <dgm:t>
        <a:bodyPr/>
        <a:lstStyle/>
        <a:p>
          <a:endParaRPr lang="pl-PL"/>
        </a:p>
      </dgm:t>
    </dgm:pt>
    <dgm:pt modelId="{55535B56-9D04-4289-8402-E4D4715ECF00}" type="pres">
      <dgm:prSet presAssocID="{1EC458BF-C8BD-46F7-BF74-06B856ABF5E0}" presName="accent_4" presStyleCnt="0"/>
      <dgm:spPr/>
    </dgm:pt>
    <dgm:pt modelId="{1FC21F35-E775-44F7-8BD8-0CBA582C378F}" type="pres">
      <dgm:prSet presAssocID="{1EC458BF-C8BD-46F7-BF74-06B856ABF5E0}" presName="accentRepeatNode" presStyleLbl="solidFgAcc1" presStyleIdx="3" presStyleCnt="6"/>
      <dgm:spPr/>
    </dgm:pt>
    <dgm:pt modelId="{FDA45560-701E-40F0-B4FE-1F25D3DD187D}" type="pres">
      <dgm:prSet presAssocID="{D995AA47-567C-43D3-8F08-617CF73CADC7}" presName="text_5" presStyleLbl="node1" presStyleIdx="4" presStyleCnt="6" custScaleY="137182">
        <dgm:presLayoutVars>
          <dgm:bulletEnabled val="1"/>
        </dgm:presLayoutVars>
      </dgm:prSet>
      <dgm:spPr/>
      <dgm:t>
        <a:bodyPr/>
        <a:lstStyle/>
        <a:p>
          <a:endParaRPr lang="pl-PL"/>
        </a:p>
      </dgm:t>
    </dgm:pt>
    <dgm:pt modelId="{E4FA52BE-9279-45B7-B00A-733235236AC8}" type="pres">
      <dgm:prSet presAssocID="{D995AA47-567C-43D3-8F08-617CF73CADC7}" presName="accent_5" presStyleCnt="0"/>
      <dgm:spPr/>
    </dgm:pt>
    <dgm:pt modelId="{E934058E-6E08-4420-BBEE-BE5E698EF8FA}" type="pres">
      <dgm:prSet presAssocID="{D995AA47-567C-43D3-8F08-617CF73CADC7}" presName="accentRepeatNode" presStyleLbl="solidFgAcc1" presStyleIdx="4" presStyleCnt="6"/>
      <dgm:spPr/>
    </dgm:pt>
    <dgm:pt modelId="{D935CD27-2F74-4944-B46D-CEF9EE4EBAE4}" type="pres">
      <dgm:prSet presAssocID="{15EBF017-6AFD-4E6D-8BD2-5CA9476BB374}" presName="text_6" presStyleLbl="node1" presStyleIdx="5" presStyleCnt="6" custScaleY="133770">
        <dgm:presLayoutVars>
          <dgm:bulletEnabled val="1"/>
        </dgm:presLayoutVars>
      </dgm:prSet>
      <dgm:spPr/>
      <dgm:t>
        <a:bodyPr/>
        <a:lstStyle/>
        <a:p>
          <a:endParaRPr lang="pl-PL"/>
        </a:p>
      </dgm:t>
    </dgm:pt>
    <dgm:pt modelId="{A2C4A58D-A42A-4EB1-AEEF-3AFC668D30D2}" type="pres">
      <dgm:prSet presAssocID="{15EBF017-6AFD-4E6D-8BD2-5CA9476BB374}" presName="accent_6" presStyleCnt="0"/>
      <dgm:spPr/>
    </dgm:pt>
    <dgm:pt modelId="{C24EE16D-C8A5-4AAD-BE59-CCE328DAD04D}" type="pres">
      <dgm:prSet presAssocID="{15EBF017-6AFD-4E6D-8BD2-5CA9476BB374}" presName="accentRepeatNode" presStyleLbl="solidFgAcc1" presStyleIdx="5" presStyleCnt="6"/>
      <dgm:spPr/>
    </dgm:pt>
  </dgm:ptLst>
  <dgm:cxnLst>
    <dgm:cxn modelId="{4278ECDD-1573-4347-B2EF-26F7C3B53C3F}" type="presOf" srcId="{D995AA47-567C-43D3-8F08-617CF73CADC7}" destId="{FDA45560-701E-40F0-B4FE-1F25D3DD187D}" srcOrd="0" destOrd="0" presId="urn:microsoft.com/office/officeart/2008/layout/VerticalCurvedList"/>
    <dgm:cxn modelId="{856A3FFC-BC9C-42A3-A00C-15914C9BF651}" type="presOf" srcId="{15EBF017-6AFD-4E6D-8BD2-5CA9476BB374}" destId="{D935CD27-2F74-4944-B46D-CEF9EE4EBAE4}" srcOrd="0" destOrd="0" presId="urn:microsoft.com/office/officeart/2008/layout/VerticalCurvedList"/>
    <dgm:cxn modelId="{A5EFFFEA-2E53-4EC6-9D4E-2793686BBF6A}" type="presOf" srcId="{35DFE637-2A13-4E0A-9448-7DC9DADF79D0}" destId="{3A0F5D27-1C5E-4FC1-8261-77926D0B3198}" srcOrd="0" destOrd="0" presId="urn:microsoft.com/office/officeart/2008/layout/VerticalCurvedList"/>
    <dgm:cxn modelId="{F5CF84C7-E2C1-4264-A6D1-87660382FEC7}" srcId="{760B1FB9-CC8E-4662-9A56-28A84FCA0FED}" destId="{35DFE637-2A13-4E0A-9448-7DC9DADF79D0}" srcOrd="0" destOrd="0" parTransId="{EF20DCA6-EB08-4450-826B-C6AB8A953142}" sibTransId="{C820861C-2114-4678-94DF-AB6663AE801C}"/>
    <dgm:cxn modelId="{D175A250-6D03-4B49-A3AC-C6585E6B863C}" srcId="{760B1FB9-CC8E-4662-9A56-28A84FCA0FED}" destId="{2670791D-244A-47DA-94F6-6D4D4F17A0DC}" srcOrd="1" destOrd="0" parTransId="{BA1388C7-A979-44FD-9BF3-9AE453479630}" sibTransId="{BF76BE43-5B88-4E04-B376-C4961C2C0108}"/>
    <dgm:cxn modelId="{1F6900E6-A414-447C-A884-F0B3F2D22B75}" type="presOf" srcId="{C820861C-2114-4678-94DF-AB6663AE801C}" destId="{0E62EC05-0F2A-4CFD-833B-8AAD917AD5AC}" srcOrd="0" destOrd="0" presId="urn:microsoft.com/office/officeart/2008/layout/VerticalCurvedList"/>
    <dgm:cxn modelId="{6FB1BBE4-87F9-4948-A55B-78521B3951D5}" srcId="{760B1FB9-CC8E-4662-9A56-28A84FCA0FED}" destId="{15EBF017-6AFD-4E6D-8BD2-5CA9476BB374}" srcOrd="5" destOrd="0" parTransId="{1B2D49C7-E31B-44F2-90A3-BFA955AB2965}" sibTransId="{EBDC6A1F-FB8D-4C11-A69F-11B9528BE49E}"/>
    <dgm:cxn modelId="{1000D568-A3F3-4FC7-B493-A92E57166CE3}" srcId="{760B1FB9-CC8E-4662-9A56-28A84FCA0FED}" destId="{1F6A69C0-6DEF-4EEE-AF5B-5045BFCB29F4}" srcOrd="2" destOrd="0" parTransId="{9CD23835-689E-4866-9EC2-B40E1D3875E5}" sibTransId="{20B6C7E8-D126-4D60-880F-4415B95456E4}"/>
    <dgm:cxn modelId="{C9A110CE-E3E8-4913-AAD7-5559852E1DB4}" type="presOf" srcId="{1EC458BF-C8BD-46F7-BF74-06B856ABF5E0}" destId="{CAF41FCB-EF39-4686-A8A1-CAE17233A1F1}" srcOrd="0" destOrd="0" presId="urn:microsoft.com/office/officeart/2008/layout/VerticalCurvedList"/>
    <dgm:cxn modelId="{ADE8BAFF-2B66-47DE-BA63-D0DC0AA0FD37}" type="presOf" srcId="{2670791D-244A-47DA-94F6-6D4D4F17A0DC}" destId="{D9D794D0-BDC1-4680-89E2-2ABA12644494}" srcOrd="0" destOrd="0" presId="urn:microsoft.com/office/officeart/2008/layout/VerticalCurvedList"/>
    <dgm:cxn modelId="{FDA6C313-407D-4F70-ACA7-AAD1589E6FCB}" type="presOf" srcId="{760B1FB9-CC8E-4662-9A56-28A84FCA0FED}" destId="{08F6E484-AABE-4D33-93E4-FD97003D3DE8}" srcOrd="0" destOrd="0" presId="urn:microsoft.com/office/officeart/2008/layout/VerticalCurvedList"/>
    <dgm:cxn modelId="{57E27795-154C-48B7-9709-84CF7B75A4FE}" srcId="{760B1FB9-CC8E-4662-9A56-28A84FCA0FED}" destId="{1EC458BF-C8BD-46F7-BF74-06B856ABF5E0}" srcOrd="3" destOrd="0" parTransId="{D80C7C5F-3BD5-4445-BC96-F8AC39195910}" sibTransId="{33840687-2A3A-4DCA-B7A6-6A64AF9D5C6B}"/>
    <dgm:cxn modelId="{C6B0BF06-DF3F-45F0-ADAB-8B199BA8AD33}" type="presOf" srcId="{1F6A69C0-6DEF-4EEE-AF5B-5045BFCB29F4}" destId="{D5DFD7A3-5C0A-424A-99C9-00B7A10035D5}" srcOrd="0" destOrd="0" presId="urn:microsoft.com/office/officeart/2008/layout/VerticalCurvedList"/>
    <dgm:cxn modelId="{0D7753AD-AC7E-4F4D-A913-2CF7876B7111}" srcId="{760B1FB9-CC8E-4662-9A56-28A84FCA0FED}" destId="{D995AA47-567C-43D3-8F08-617CF73CADC7}" srcOrd="4" destOrd="0" parTransId="{CFDF1332-27A4-41BB-9036-842D97B0F27C}" sibTransId="{CF2F7A63-2AE0-4793-BF5D-5BEF6F373D59}"/>
    <dgm:cxn modelId="{5D9DF614-FBF2-4E5B-9CAD-7CD2F6702FA1}" type="presParOf" srcId="{08F6E484-AABE-4D33-93E4-FD97003D3DE8}" destId="{973D2610-6E90-4A8D-AA4A-B175B7211BB1}" srcOrd="0" destOrd="0" presId="urn:microsoft.com/office/officeart/2008/layout/VerticalCurvedList"/>
    <dgm:cxn modelId="{9CA7F6C5-7F71-4406-861F-4706DC87ABD2}" type="presParOf" srcId="{973D2610-6E90-4A8D-AA4A-B175B7211BB1}" destId="{61076699-AC52-4709-963A-D9F554B6CA62}" srcOrd="0" destOrd="0" presId="urn:microsoft.com/office/officeart/2008/layout/VerticalCurvedList"/>
    <dgm:cxn modelId="{EF6046FC-006C-4CED-8ABF-A518852C26C4}" type="presParOf" srcId="{61076699-AC52-4709-963A-D9F554B6CA62}" destId="{ADF69A1C-8D4D-450D-A946-31F3D68DEBE1}" srcOrd="0" destOrd="0" presId="urn:microsoft.com/office/officeart/2008/layout/VerticalCurvedList"/>
    <dgm:cxn modelId="{54CA47BF-9428-4ECD-91E4-2913A93DE09A}" type="presParOf" srcId="{61076699-AC52-4709-963A-D9F554B6CA62}" destId="{0E62EC05-0F2A-4CFD-833B-8AAD917AD5AC}" srcOrd="1" destOrd="0" presId="urn:microsoft.com/office/officeart/2008/layout/VerticalCurvedList"/>
    <dgm:cxn modelId="{5B6A22AC-7842-4DF2-A28C-DAD7C1696429}" type="presParOf" srcId="{61076699-AC52-4709-963A-D9F554B6CA62}" destId="{B88F5115-3B82-4E7C-BB41-B8C9DF5054BC}" srcOrd="2" destOrd="0" presId="urn:microsoft.com/office/officeart/2008/layout/VerticalCurvedList"/>
    <dgm:cxn modelId="{85ADE58D-BA65-48E0-B94F-7EC423A15B7D}" type="presParOf" srcId="{61076699-AC52-4709-963A-D9F554B6CA62}" destId="{2B85B2D2-3BC8-43C1-AAF9-10DE9738B759}" srcOrd="3" destOrd="0" presId="urn:microsoft.com/office/officeart/2008/layout/VerticalCurvedList"/>
    <dgm:cxn modelId="{243F34E7-0D4C-45E5-8903-F87DEEE0D920}" type="presParOf" srcId="{973D2610-6E90-4A8D-AA4A-B175B7211BB1}" destId="{3A0F5D27-1C5E-4FC1-8261-77926D0B3198}" srcOrd="1" destOrd="0" presId="urn:microsoft.com/office/officeart/2008/layout/VerticalCurvedList"/>
    <dgm:cxn modelId="{14C97B29-3821-441C-B672-595370AAF575}" type="presParOf" srcId="{973D2610-6E90-4A8D-AA4A-B175B7211BB1}" destId="{43B1DF63-AF50-4E92-9324-C66634AC8385}" srcOrd="2" destOrd="0" presId="urn:microsoft.com/office/officeart/2008/layout/VerticalCurvedList"/>
    <dgm:cxn modelId="{B981815E-86B3-49D9-B9CA-5024F3938678}" type="presParOf" srcId="{43B1DF63-AF50-4E92-9324-C66634AC8385}" destId="{F80B936F-B172-4C11-85C4-58C5DB8CCFCC}" srcOrd="0" destOrd="0" presId="urn:microsoft.com/office/officeart/2008/layout/VerticalCurvedList"/>
    <dgm:cxn modelId="{7D384C08-A18E-47C7-AE7B-5F8ACB9B7966}" type="presParOf" srcId="{973D2610-6E90-4A8D-AA4A-B175B7211BB1}" destId="{D9D794D0-BDC1-4680-89E2-2ABA12644494}" srcOrd="3" destOrd="0" presId="urn:microsoft.com/office/officeart/2008/layout/VerticalCurvedList"/>
    <dgm:cxn modelId="{57568FB1-93B1-48A8-A6BE-D1F74AA47287}" type="presParOf" srcId="{973D2610-6E90-4A8D-AA4A-B175B7211BB1}" destId="{5C88869E-E92A-47BE-B8C8-96D7D8C857E5}" srcOrd="4" destOrd="0" presId="urn:microsoft.com/office/officeart/2008/layout/VerticalCurvedList"/>
    <dgm:cxn modelId="{1BE633D6-742A-4121-B99E-6362FDED6A45}" type="presParOf" srcId="{5C88869E-E92A-47BE-B8C8-96D7D8C857E5}" destId="{B4D6FFCD-69BF-44B6-A817-83C20CF6CA83}" srcOrd="0" destOrd="0" presId="urn:microsoft.com/office/officeart/2008/layout/VerticalCurvedList"/>
    <dgm:cxn modelId="{3CADA568-EE86-49C0-9BC8-925C004BC148}" type="presParOf" srcId="{973D2610-6E90-4A8D-AA4A-B175B7211BB1}" destId="{D5DFD7A3-5C0A-424A-99C9-00B7A10035D5}" srcOrd="5" destOrd="0" presId="urn:microsoft.com/office/officeart/2008/layout/VerticalCurvedList"/>
    <dgm:cxn modelId="{AC7A5499-7863-4DBB-9BAB-332E306F310D}" type="presParOf" srcId="{973D2610-6E90-4A8D-AA4A-B175B7211BB1}" destId="{71C09EB9-3BA3-482E-9E40-F2AC3B89CCA8}" srcOrd="6" destOrd="0" presId="urn:microsoft.com/office/officeart/2008/layout/VerticalCurvedList"/>
    <dgm:cxn modelId="{769F06A1-D1F9-4A83-9395-913277FE4F2F}" type="presParOf" srcId="{71C09EB9-3BA3-482E-9E40-F2AC3B89CCA8}" destId="{304AF092-A868-4CBD-9001-DF7045C0FDFA}" srcOrd="0" destOrd="0" presId="urn:microsoft.com/office/officeart/2008/layout/VerticalCurvedList"/>
    <dgm:cxn modelId="{6FE8398F-9AA0-43FF-8FC3-B1063A5A83A6}" type="presParOf" srcId="{973D2610-6E90-4A8D-AA4A-B175B7211BB1}" destId="{CAF41FCB-EF39-4686-A8A1-CAE17233A1F1}" srcOrd="7" destOrd="0" presId="urn:microsoft.com/office/officeart/2008/layout/VerticalCurvedList"/>
    <dgm:cxn modelId="{973C4AB8-392F-42F4-86EF-6A67E662C685}" type="presParOf" srcId="{973D2610-6E90-4A8D-AA4A-B175B7211BB1}" destId="{55535B56-9D04-4289-8402-E4D4715ECF00}" srcOrd="8" destOrd="0" presId="urn:microsoft.com/office/officeart/2008/layout/VerticalCurvedList"/>
    <dgm:cxn modelId="{FA821E1F-DC96-4AEA-AD95-2DC32B0BB91F}" type="presParOf" srcId="{55535B56-9D04-4289-8402-E4D4715ECF00}" destId="{1FC21F35-E775-44F7-8BD8-0CBA582C378F}" srcOrd="0" destOrd="0" presId="urn:microsoft.com/office/officeart/2008/layout/VerticalCurvedList"/>
    <dgm:cxn modelId="{F0988B02-B88A-47FF-A710-9FB9DB2D774E}" type="presParOf" srcId="{973D2610-6E90-4A8D-AA4A-B175B7211BB1}" destId="{FDA45560-701E-40F0-B4FE-1F25D3DD187D}" srcOrd="9" destOrd="0" presId="urn:microsoft.com/office/officeart/2008/layout/VerticalCurvedList"/>
    <dgm:cxn modelId="{D0196045-B713-4322-B58B-988933DA5D45}" type="presParOf" srcId="{973D2610-6E90-4A8D-AA4A-B175B7211BB1}" destId="{E4FA52BE-9279-45B7-B00A-733235236AC8}" srcOrd="10" destOrd="0" presId="urn:microsoft.com/office/officeart/2008/layout/VerticalCurvedList"/>
    <dgm:cxn modelId="{C2DCF8AB-3ACF-4011-B9CA-55298A2C6742}" type="presParOf" srcId="{E4FA52BE-9279-45B7-B00A-733235236AC8}" destId="{E934058E-6E08-4420-BBEE-BE5E698EF8FA}" srcOrd="0" destOrd="0" presId="urn:microsoft.com/office/officeart/2008/layout/VerticalCurvedList"/>
    <dgm:cxn modelId="{27D5A908-4F19-4D58-93F7-A342748A6AE9}" type="presParOf" srcId="{973D2610-6E90-4A8D-AA4A-B175B7211BB1}" destId="{D935CD27-2F74-4944-B46D-CEF9EE4EBAE4}" srcOrd="11" destOrd="0" presId="urn:microsoft.com/office/officeart/2008/layout/VerticalCurvedList"/>
    <dgm:cxn modelId="{97C7B4B8-704B-44E7-A71E-C3949CAD3D27}" type="presParOf" srcId="{973D2610-6E90-4A8D-AA4A-B175B7211BB1}" destId="{A2C4A58D-A42A-4EB1-AEEF-3AFC668D30D2}" srcOrd="12" destOrd="0" presId="urn:microsoft.com/office/officeart/2008/layout/VerticalCurvedList"/>
    <dgm:cxn modelId="{147FEA93-E08B-4BA3-A1D4-E3F472419C19}" type="presParOf" srcId="{A2C4A58D-A42A-4EB1-AEEF-3AFC668D30D2}" destId="{C24EE16D-C8A5-4AAD-BE59-CCE328DAD04D}" srcOrd="0" destOrd="0" presId="urn:microsoft.com/office/officeart/2008/layout/VerticalCurvedList"/>
  </dgm:cxnLst>
  <dgm:bg/>
  <dgm:whole/>
  <dgm:extLst>
    <a:ext uri="http://schemas.microsoft.com/office/drawing/2008/diagram">
      <dsp:dataModelExt xmlns:dsp="http://schemas.microsoft.com/office/drawing/2008/diagram" relId="rId54" minVer="http://schemas.openxmlformats.org/drawingml/2006/diagram"/>
    </a:ext>
    <a:ext uri="{C62137D5-CB1D-491B-B009-E17868A290BF}">
      <dgm14:recolorImg xmlns:dgm14="http://schemas.microsoft.com/office/drawing/2010/diagram" val="1"/>
    </a:ext>
  </dgm:extLst>
</dgm:dataModel>
</file>

<file path=word/diagrams/data3.xml><?xml version="1.0" encoding="utf-8"?>
<dgm:dataModel xmlns:dgm="http://schemas.openxmlformats.org/drawingml/2006/diagram" xmlns:a="http://schemas.openxmlformats.org/drawingml/2006/main">
  <dgm:ptLst>
    <dgm:pt modelId="{760B1FB9-CC8E-4662-9A56-28A84FCA0FED}" type="doc">
      <dgm:prSet loTypeId="urn:microsoft.com/office/officeart/2008/layout/VerticalCurvedList" loCatId="list" qsTypeId="urn:microsoft.com/office/officeart/2005/8/quickstyle/simple1" qsCatId="simple" csTypeId="urn:microsoft.com/office/officeart/2005/8/colors/accent1_2" csCatId="accent1" phldr="1"/>
      <dgm:spPr/>
      <dgm:t>
        <a:bodyPr/>
        <a:lstStyle/>
        <a:p>
          <a:endParaRPr lang="pl-PL"/>
        </a:p>
      </dgm:t>
    </dgm:pt>
    <dgm:pt modelId="{2670791D-244A-47DA-94F6-6D4D4F17A0DC}">
      <dgm:prSet phldrT="[Tekst]" custT="1"/>
      <dgm:spPr>
        <a:xfrm>
          <a:off x="1057650" y="1471659"/>
          <a:ext cx="4559077" cy="1105864"/>
        </a:xfrm>
      </dgm:spPr>
      <dgm:t>
        <a:bodyPr/>
        <a:lstStyle/>
        <a:p>
          <a:pPr algn="l"/>
          <a:r>
            <a:rPr lang="pl-PL" sz="1600" b="0"/>
            <a:t>2.2. </a:t>
          </a:r>
          <a:r>
            <a:rPr lang="pl-PL" sz="1600"/>
            <a:t>Ochrona zasobów środowiskowych oraz ograniczenie niekorzystnego wpływu na klimat i adaptacja do jego zmian</a:t>
          </a:r>
          <a:r>
            <a:rPr lang="pl-PL" sz="1600" b="0"/>
            <a:t>.</a:t>
          </a:r>
          <a:endParaRPr lang="pl-PL" sz="1600" b="0">
            <a:latin typeface="+mn-lt"/>
            <a:ea typeface="+mn-ea"/>
            <a:cs typeface="+mn-cs"/>
          </a:endParaRPr>
        </a:p>
      </dgm:t>
    </dgm:pt>
    <dgm:pt modelId="{BA1388C7-A979-44FD-9BF3-9AE453479630}" type="parTrans" cxnId="{D175A250-6D03-4B49-A3AC-C6585E6B863C}">
      <dgm:prSet/>
      <dgm:spPr/>
      <dgm:t>
        <a:bodyPr/>
        <a:lstStyle/>
        <a:p>
          <a:pPr algn="just"/>
          <a:endParaRPr lang="pl-PL">
            <a:latin typeface="+mn-lt"/>
          </a:endParaRPr>
        </a:p>
      </dgm:t>
    </dgm:pt>
    <dgm:pt modelId="{BF76BE43-5B88-4E04-B376-C4961C2C0108}" type="sibTrans" cxnId="{D175A250-6D03-4B49-A3AC-C6585E6B863C}">
      <dgm:prSet/>
      <dgm:spPr/>
      <dgm:t>
        <a:bodyPr/>
        <a:lstStyle/>
        <a:p>
          <a:pPr algn="just"/>
          <a:endParaRPr lang="pl-PL">
            <a:latin typeface="+mn-lt"/>
          </a:endParaRPr>
        </a:p>
      </dgm:t>
    </dgm:pt>
    <dgm:pt modelId="{35DFE637-2A13-4E0A-9448-7DC9DADF79D0}">
      <dgm:prSet phldrT="[Tekst]" custT="1"/>
      <dgm:spPr>
        <a:xfrm>
          <a:off x="593352" y="255483"/>
          <a:ext cx="5023375" cy="1108286"/>
        </a:xfrm>
      </dgm:spPr>
      <dgm:t>
        <a:bodyPr/>
        <a:lstStyle/>
        <a:p>
          <a:pPr algn="l"/>
          <a:r>
            <a:rPr lang="pl-PL" sz="1600" b="0">
              <a:latin typeface="+mn-lt"/>
              <a:ea typeface="+mn-ea"/>
              <a:cs typeface="+mn-cs"/>
            </a:rPr>
            <a:t>2.1. Zapewnienie powszechnego dostępu do systemów wodociągowych, kanalizacyjnych</a:t>
          </a:r>
          <a:br>
            <a:rPr lang="pl-PL" sz="1600" b="0">
              <a:latin typeface="+mn-lt"/>
              <a:ea typeface="+mn-ea"/>
              <a:cs typeface="+mn-cs"/>
            </a:rPr>
          </a:br>
          <a:r>
            <a:rPr lang="pl-PL" sz="1600" b="0">
              <a:latin typeface="+mn-lt"/>
              <a:ea typeface="+mn-ea"/>
              <a:cs typeface="+mn-cs"/>
            </a:rPr>
            <a:t>i technicznych, wykorzystujących rozwiązania adekwatne do lokalnych warunków gospodarczych, osadniczych i przyrodniczych.</a:t>
          </a:r>
        </a:p>
      </dgm:t>
    </dgm:pt>
    <dgm:pt modelId="{C820861C-2114-4678-94DF-AB6663AE801C}" type="sibTrans" cxnId="{F5CF84C7-E2C1-4264-A6D1-87660382FEC7}">
      <dgm:prSet/>
      <dgm:spPr>
        <a:xfrm>
          <a:off x="-5952163" y="-910833"/>
          <a:ext cx="7085817" cy="7085817"/>
        </a:xfrm>
      </dgm:spPr>
      <dgm:t>
        <a:bodyPr/>
        <a:lstStyle/>
        <a:p>
          <a:pPr algn="just"/>
          <a:endParaRPr lang="pl-PL">
            <a:latin typeface="+mn-lt"/>
          </a:endParaRPr>
        </a:p>
      </dgm:t>
    </dgm:pt>
    <dgm:pt modelId="{EF20DCA6-EB08-4450-826B-C6AB8A953142}" type="parTrans" cxnId="{F5CF84C7-E2C1-4264-A6D1-87660382FEC7}">
      <dgm:prSet/>
      <dgm:spPr/>
      <dgm:t>
        <a:bodyPr/>
        <a:lstStyle/>
        <a:p>
          <a:pPr algn="just"/>
          <a:endParaRPr lang="pl-PL">
            <a:latin typeface="+mn-lt"/>
          </a:endParaRPr>
        </a:p>
      </dgm:t>
    </dgm:pt>
    <dgm:pt modelId="{09357C32-DF02-488E-A0E4-739DE73B006F}">
      <dgm:prSet phldrT="[Tekst]" custT="1"/>
      <dgm:spPr>
        <a:xfrm>
          <a:off x="1057650" y="1471659"/>
          <a:ext cx="4559077" cy="1105864"/>
        </a:xfrm>
      </dgm:spPr>
      <dgm:t>
        <a:bodyPr/>
        <a:lstStyle/>
        <a:p>
          <a:pPr algn="l"/>
          <a:r>
            <a:rPr lang="pl-PL" sz="1600"/>
            <a:t>2.3. Zapewnienie porządku i bezpieczeństwa publicznego na terenie gminy.</a:t>
          </a:r>
          <a:endParaRPr lang="pl-PL" sz="1600" b="0">
            <a:latin typeface="+mn-lt"/>
            <a:ea typeface="+mn-ea"/>
            <a:cs typeface="+mn-cs"/>
          </a:endParaRPr>
        </a:p>
      </dgm:t>
    </dgm:pt>
    <dgm:pt modelId="{325F93C0-15EA-4544-A27F-B25D6989EFBB}" type="parTrans" cxnId="{C9970C80-7B46-4F78-B478-194B39D298DD}">
      <dgm:prSet/>
      <dgm:spPr/>
      <dgm:t>
        <a:bodyPr/>
        <a:lstStyle/>
        <a:p>
          <a:endParaRPr lang="pl-PL"/>
        </a:p>
      </dgm:t>
    </dgm:pt>
    <dgm:pt modelId="{5881ACBC-6569-43DE-9373-32E69770E421}" type="sibTrans" cxnId="{C9970C80-7B46-4F78-B478-194B39D298DD}">
      <dgm:prSet/>
      <dgm:spPr/>
      <dgm:t>
        <a:bodyPr/>
        <a:lstStyle/>
        <a:p>
          <a:endParaRPr lang="pl-PL"/>
        </a:p>
      </dgm:t>
    </dgm:pt>
    <dgm:pt modelId="{B9F85A42-729F-4867-A4B5-AD9EE54D8A65}">
      <dgm:prSet phldrT="[Tekst]" custT="1"/>
      <dgm:spPr>
        <a:xfrm>
          <a:off x="1057650" y="1471659"/>
          <a:ext cx="4559077" cy="1105864"/>
        </a:xfrm>
      </dgm:spPr>
      <dgm:t>
        <a:bodyPr/>
        <a:lstStyle/>
        <a:p>
          <a:pPr algn="l"/>
          <a:r>
            <a:rPr lang="pl-PL" sz="1600" b="0">
              <a:latin typeface="+mn-lt"/>
              <a:ea typeface="+mn-ea"/>
              <a:cs typeface="+mn-cs"/>
            </a:rPr>
            <a:t>2.4. Zwiększenie dostępności komunikacyjnej gminy i mobilności mieszkańców oraz poprawa bezpieczeństwa wszystkich uczestników ruchu.</a:t>
          </a:r>
        </a:p>
      </dgm:t>
    </dgm:pt>
    <dgm:pt modelId="{94AC99B4-C796-4A10-B15A-E0CE8A6C4009}" type="parTrans" cxnId="{A371386A-ABCE-4605-B790-B084AB126CFA}">
      <dgm:prSet/>
      <dgm:spPr/>
      <dgm:t>
        <a:bodyPr/>
        <a:lstStyle/>
        <a:p>
          <a:endParaRPr lang="pl-PL"/>
        </a:p>
      </dgm:t>
    </dgm:pt>
    <dgm:pt modelId="{1CE8E980-4F7D-455E-95A0-9DA530B86569}" type="sibTrans" cxnId="{A371386A-ABCE-4605-B790-B084AB126CFA}">
      <dgm:prSet/>
      <dgm:spPr/>
      <dgm:t>
        <a:bodyPr/>
        <a:lstStyle/>
        <a:p>
          <a:endParaRPr lang="pl-PL"/>
        </a:p>
      </dgm:t>
    </dgm:pt>
    <dgm:pt modelId="{AFB22B64-A00F-44D1-9171-7DB4F119913B}">
      <dgm:prSet phldrT="[Tekst]" custT="1"/>
      <dgm:spPr>
        <a:xfrm>
          <a:off x="1057650" y="1471659"/>
          <a:ext cx="4559077" cy="1105864"/>
        </a:xfrm>
      </dgm:spPr>
      <dgm:t>
        <a:bodyPr/>
        <a:lstStyle/>
        <a:p>
          <a:pPr algn="l"/>
          <a:r>
            <a:rPr lang="pl-PL" sz="1600" b="0">
              <a:latin typeface="+mn-lt"/>
              <a:ea typeface="+mn-ea"/>
              <a:cs typeface="+mn-cs"/>
            </a:rPr>
            <a:t>2.5. Wykorzystanie polityki przestrzennej</a:t>
          </a:r>
          <a:br>
            <a:rPr lang="pl-PL" sz="1600" b="0">
              <a:latin typeface="+mn-lt"/>
              <a:ea typeface="+mn-ea"/>
              <a:cs typeface="+mn-cs"/>
            </a:rPr>
          </a:br>
          <a:r>
            <a:rPr lang="pl-PL" sz="1600" b="0">
              <a:latin typeface="+mn-lt"/>
              <a:ea typeface="+mn-ea"/>
              <a:cs typeface="+mn-cs"/>
            </a:rPr>
            <a:t>i rewitalizacji jako narzędzi kreujących rozwój lokalny</a:t>
          </a:r>
        </a:p>
      </dgm:t>
    </dgm:pt>
    <dgm:pt modelId="{ECFA4ED5-7CA6-4FF2-BF71-C4C9F9556AD6}" type="parTrans" cxnId="{04A58BF7-F82F-441F-822E-6C201AC9A069}">
      <dgm:prSet/>
      <dgm:spPr/>
      <dgm:t>
        <a:bodyPr/>
        <a:lstStyle/>
        <a:p>
          <a:endParaRPr lang="pl-PL"/>
        </a:p>
      </dgm:t>
    </dgm:pt>
    <dgm:pt modelId="{F579F36F-A2CC-449D-8CBF-6A8D8A4E09B5}" type="sibTrans" cxnId="{04A58BF7-F82F-441F-822E-6C201AC9A069}">
      <dgm:prSet/>
      <dgm:spPr/>
      <dgm:t>
        <a:bodyPr/>
        <a:lstStyle/>
        <a:p>
          <a:endParaRPr lang="pl-PL"/>
        </a:p>
      </dgm:t>
    </dgm:pt>
    <dgm:pt modelId="{08F6E484-AABE-4D33-93E4-FD97003D3DE8}" type="pres">
      <dgm:prSet presAssocID="{760B1FB9-CC8E-4662-9A56-28A84FCA0FED}" presName="Name0" presStyleCnt="0">
        <dgm:presLayoutVars>
          <dgm:chMax val="7"/>
          <dgm:chPref val="7"/>
          <dgm:dir/>
        </dgm:presLayoutVars>
      </dgm:prSet>
      <dgm:spPr/>
      <dgm:t>
        <a:bodyPr/>
        <a:lstStyle/>
        <a:p>
          <a:endParaRPr lang="pl-PL"/>
        </a:p>
      </dgm:t>
    </dgm:pt>
    <dgm:pt modelId="{973D2610-6E90-4A8D-AA4A-B175B7211BB1}" type="pres">
      <dgm:prSet presAssocID="{760B1FB9-CC8E-4662-9A56-28A84FCA0FED}" presName="Name1" presStyleCnt="0"/>
      <dgm:spPr/>
    </dgm:pt>
    <dgm:pt modelId="{61076699-AC52-4709-963A-D9F554B6CA62}" type="pres">
      <dgm:prSet presAssocID="{760B1FB9-CC8E-4662-9A56-28A84FCA0FED}" presName="cycle" presStyleCnt="0"/>
      <dgm:spPr/>
    </dgm:pt>
    <dgm:pt modelId="{ADF69A1C-8D4D-450D-A946-31F3D68DEBE1}" type="pres">
      <dgm:prSet presAssocID="{760B1FB9-CC8E-4662-9A56-28A84FCA0FED}" presName="srcNode" presStyleLbl="node1" presStyleIdx="0" presStyleCnt="5"/>
      <dgm:spPr/>
    </dgm:pt>
    <dgm:pt modelId="{0E62EC05-0F2A-4CFD-833B-8AAD917AD5AC}" type="pres">
      <dgm:prSet presAssocID="{760B1FB9-CC8E-4662-9A56-28A84FCA0FED}" presName="conn" presStyleLbl="parChTrans1D2" presStyleIdx="0" presStyleCnt="1"/>
      <dgm:spPr/>
      <dgm:t>
        <a:bodyPr/>
        <a:lstStyle/>
        <a:p>
          <a:endParaRPr lang="pl-PL"/>
        </a:p>
      </dgm:t>
    </dgm:pt>
    <dgm:pt modelId="{B88F5115-3B82-4E7C-BB41-B8C9DF5054BC}" type="pres">
      <dgm:prSet presAssocID="{760B1FB9-CC8E-4662-9A56-28A84FCA0FED}" presName="extraNode" presStyleLbl="node1" presStyleIdx="0" presStyleCnt="5"/>
      <dgm:spPr/>
    </dgm:pt>
    <dgm:pt modelId="{2B85B2D2-3BC8-43C1-AAF9-10DE9738B759}" type="pres">
      <dgm:prSet presAssocID="{760B1FB9-CC8E-4662-9A56-28A84FCA0FED}" presName="dstNode" presStyleLbl="node1" presStyleIdx="0" presStyleCnt="5"/>
      <dgm:spPr/>
    </dgm:pt>
    <dgm:pt modelId="{3A0F5D27-1C5E-4FC1-8261-77926D0B3198}" type="pres">
      <dgm:prSet presAssocID="{35DFE637-2A13-4E0A-9448-7DC9DADF79D0}" presName="text_1" presStyleLbl="node1" presStyleIdx="0" presStyleCnt="5" custScaleY="173012">
        <dgm:presLayoutVars>
          <dgm:bulletEnabled val="1"/>
        </dgm:presLayoutVars>
      </dgm:prSet>
      <dgm:spPr/>
      <dgm:t>
        <a:bodyPr/>
        <a:lstStyle/>
        <a:p>
          <a:endParaRPr lang="pl-PL"/>
        </a:p>
      </dgm:t>
    </dgm:pt>
    <dgm:pt modelId="{43B1DF63-AF50-4E92-9324-C66634AC8385}" type="pres">
      <dgm:prSet presAssocID="{35DFE637-2A13-4E0A-9448-7DC9DADF79D0}" presName="accent_1" presStyleCnt="0"/>
      <dgm:spPr/>
    </dgm:pt>
    <dgm:pt modelId="{F80B936F-B172-4C11-85C4-58C5DB8CCFCC}" type="pres">
      <dgm:prSet presAssocID="{35DFE637-2A13-4E0A-9448-7DC9DADF79D0}" presName="accentRepeatNode" presStyleLbl="solidFgAcc1" presStyleIdx="0" presStyleCnt="5"/>
      <dgm:spPr/>
    </dgm:pt>
    <dgm:pt modelId="{D9D794D0-BDC1-4680-89E2-2ABA12644494}" type="pres">
      <dgm:prSet presAssocID="{2670791D-244A-47DA-94F6-6D4D4F17A0DC}" presName="text_2" presStyleLbl="node1" presStyleIdx="1" presStyleCnt="5" custScaleY="102949">
        <dgm:presLayoutVars>
          <dgm:bulletEnabled val="1"/>
        </dgm:presLayoutVars>
      </dgm:prSet>
      <dgm:spPr/>
      <dgm:t>
        <a:bodyPr/>
        <a:lstStyle/>
        <a:p>
          <a:endParaRPr lang="pl-PL"/>
        </a:p>
      </dgm:t>
    </dgm:pt>
    <dgm:pt modelId="{5C88869E-E92A-47BE-B8C8-96D7D8C857E5}" type="pres">
      <dgm:prSet presAssocID="{2670791D-244A-47DA-94F6-6D4D4F17A0DC}" presName="accent_2" presStyleCnt="0"/>
      <dgm:spPr/>
    </dgm:pt>
    <dgm:pt modelId="{B4D6FFCD-69BF-44B6-A817-83C20CF6CA83}" type="pres">
      <dgm:prSet presAssocID="{2670791D-244A-47DA-94F6-6D4D4F17A0DC}" presName="accentRepeatNode" presStyleLbl="solidFgAcc1" presStyleIdx="1" presStyleCnt="5"/>
      <dgm:spPr/>
    </dgm:pt>
    <dgm:pt modelId="{2FC53ED0-A7BD-40CE-9CB1-39445DBF7347}" type="pres">
      <dgm:prSet presAssocID="{09357C32-DF02-488E-A0E4-739DE73B006F}" presName="text_3" presStyleLbl="node1" presStyleIdx="2" presStyleCnt="5" custScaleY="86752">
        <dgm:presLayoutVars>
          <dgm:bulletEnabled val="1"/>
        </dgm:presLayoutVars>
      </dgm:prSet>
      <dgm:spPr/>
      <dgm:t>
        <a:bodyPr/>
        <a:lstStyle/>
        <a:p>
          <a:endParaRPr lang="pl-PL"/>
        </a:p>
      </dgm:t>
    </dgm:pt>
    <dgm:pt modelId="{4EC7046B-C31B-4860-909D-BCCDB1D87E5E}" type="pres">
      <dgm:prSet presAssocID="{09357C32-DF02-488E-A0E4-739DE73B006F}" presName="accent_3" presStyleCnt="0"/>
      <dgm:spPr/>
    </dgm:pt>
    <dgm:pt modelId="{ECFCC4B4-C073-49B5-8B52-580B41775EE3}" type="pres">
      <dgm:prSet presAssocID="{09357C32-DF02-488E-A0E4-739DE73B006F}" presName="accentRepeatNode" presStyleLbl="solidFgAcc1" presStyleIdx="2" presStyleCnt="5"/>
      <dgm:spPr/>
    </dgm:pt>
    <dgm:pt modelId="{2E924FA5-E835-45CA-92F1-CF5A2722D5DD}" type="pres">
      <dgm:prSet presAssocID="{B9F85A42-729F-4867-A4B5-AD9EE54D8A65}" presName="text_4" presStyleLbl="node1" presStyleIdx="3" presStyleCnt="5">
        <dgm:presLayoutVars>
          <dgm:bulletEnabled val="1"/>
        </dgm:presLayoutVars>
      </dgm:prSet>
      <dgm:spPr/>
      <dgm:t>
        <a:bodyPr/>
        <a:lstStyle/>
        <a:p>
          <a:endParaRPr lang="pl-PL"/>
        </a:p>
      </dgm:t>
    </dgm:pt>
    <dgm:pt modelId="{822CD964-716A-4F03-B2E1-BE16CEF63000}" type="pres">
      <dgm:prSet presAssocID="{B9F85A42-729F-4867-A4B5-AD9EE54D8A65}" presName="accent_4" presStyleCnt="0"/>
      <dgm:spPr/>
    </dgm:pt>
    <dgm:pt modelId="{2DAA1A7B-263D-42B5-9028-EDB880FD0CD3}" type="pres">
      <dgm:prSet presAssocID="{B9F85A42-729F-4867-A4B5-AD9EE54D8A65}" presName="accentRepeatNode" presStyleLbl="solidFgAcc1" presStyleIdx="3" presStyleCnt="5"/>
      <dgm:spPr/>
    </dgm:pt>
    <dgm:pt modelId="{B830CDAD-B96E-4711-9417-49165FF18C43}" type="pres">
      <dgm:prSet presAssocID="{AFB22B64-A00F-44D1-9171-7DB4F119913B}" presName="text_5" presStyleLbl="node1" presStyleIdx="4" presStyleCnt="5" custScaleY="80675">
        <dgm:presLayoutVars>
          <dgm:bulletEnabled val="1"/>
        </dgm:presLayoutVars>
      </dgm:prSet>
      <dgm:spPr/>
      <dgm:t>
        <a:bodyPr/>
        <a:lstStyle/>
        <a:p>
          <a:endParaRPr lang="pl-PL"/>
        </a:p>
      </dgm:t>
    </dgm:pt>
    <dgm:pt modelId="{AB571EB1-4311-4339-801B-2CA5DCF6459F}" type="pres">
      <dgm:prSet presAssocID="{AFB22B64-A00F-44D1-9171-7DB4F119913B}" presName="accent_5" presStyleCnt="0"/>
      <dgm:spPr/>
    </dgm:pt>
    <dgm:pt modelId="{7528D4D9-900E-46A2-9DA7-8E7AE2D3EDC5}" type="pres">
      <dgm:prSet presAssocID="{AFB22B64-A00F-44D1-9171-7DB4F119913B}" presName="accentRepeatNode" presStyleLbl="solidFgAcc1" presStyleIdx="4" presStyleCnt="5"/>
      <dgm:spPr/>
    </dgm:pt>
  </dgm:ptLst>
  <dgm:cxnLst>
    <dgm:cxn modelId="{C0F494A9-CCEB-40F7-A302-616BFA96C8D0}" type="presOf" srcId="{B9F85A42-729F-4867-A4B5-AD9EE54D8A65}" destId="{2E924FA5-E835-45CA-92F1-CF5A2722D5DD}" srcOrd="0" destOrd="0" presId="urn:microsoft.com/office/officeart/2008/layout/VerticalCurvedList"/>
    <dgm:cxn modelId="{D175A250-6D03-4B49-A3AC-C6585E6B863C}" srcId="{760B1FB9-CC8E-4662-9A56-28A84FCA0FED}" destId="{2670791D-244A-47DA-94F6-6D4D4F17A0DC}" srcOrd="1" destOrd="0" parTransId="{BA1388C7-A979-44FD-9BF3-9AE453479630}" sibTransId="{BF76BE43-5B88-4E04-B376-C4961C2C0108}"/>
    <dgm:cxn modelId="{B7C086F1-5B1E-4CE8-87AD-24E8670F2C11}" type="presOf" srcId="{2670791D-244A-47DA-94F6-6D4D4F17A0DC}" destId="{D9D794D0-BDC1-4680-89E2-2ABA12644494}" srcOrd="0" destOrd="0" presId="urn:microsoft.com/office/officeart/2008/layout/VerticalCurvedList"/>
    <dgm:cxn modelId="{AA02BEC0-7F65-461C-9A8A-959B3A8163D6}" type="presOf" srcId="{760B1FB9-CC8E-4662-9A56-28A84FCA0FED}" destId="{08F6E484-AABE-4D33-93E4-FD97003D3DE8}" srcOrd="0" destOrd="0" presId="urn:microsoft.com/office/officeart/2008/layout/VerticalCurvedList"/>
    <dgm:cxn modelId="{A371386A-ABCE-4605-B790-B084AB126CFA}" srcId="{760B1FB9-CC8E-4662-9A56-28A84FCA0FED}" destId="{B9F85A42-729F-4867-A4B5-AD9EE54D8A65}" srcOrd="3" destOrd="0" parTransId="{94AC99B4-C796-4A10-B15A-E0CE8A6C4009}" sibTransId="{1CE8E980-4F7D-455E-95A0-9DA530B86569}"/>
    <dgm:cxn modelId="{67622FDB-B8BE-4DBF-8D6F-41713B45CC4B}" type="presOf" srcId="{35DFE637-2A13-4E0A-9448-7DC9DADF79D0}" destId="{3A0F5D27-1C5E-4FC1-8261-77926D0B3198}" srcOrd="0" destOrd="0" presId="urn:microsoft.com/office/officeart/2008/layout/VerticalCurvedList"/>
    <dgm:cxn modelId="{04A58BF7-F82F-441F-822E-6C201AC9A069}" srcId="{760B1FB9-CC8E-4662-9A56-28A84FCA0FED}" destId="{AFB22B64-A00F-44D1-9171-7DB4F119913B}" srcOrd="4" destOrd="0" parTransId="{ECFA4ED5-7CA6-4FF2-BF71-C4C9F9556AD6}" sibTransId="{F579F36F-A2CC-449D-8CBF-6A8D8A4E09B5}"/>
    <dgm:cxn modelId="{C9970C80-7B46-4F78-B478-194B39D298DD}" srcId="{760B1FB9-CC8E-4662-9A56-28A84FCA0FED}" destId="{09357C32-DF02-488E-A0E4-739DE73B006F}" srcOrd="2" destOrd="0" parTransId="{325F93C0-15EA-4544-A27F-B25D6989EFBB}" sibTransId="{5881ACBC-6569-43DE-9373-32E69770E421}"/>
    <dgm:cxn modelId="{DF501390-85AE-404F-8A86-9C58FDC48495}" type="presOf" srcId="{AFB22B64-A00F-44D1-9171-7DB4F119913B}" destId="{B830CDAD-B96E-4711-9417-49165FF18C43}" srcOrd="0" destOrd="0" presId="urn:microsoft.com/office/officeart/2008/layout/VerticalCurvedList"/>
    <dgm:cxn modelId="{D71F4723-208B-47DE-A59E-7957454A770B}" type="presOf" srcId="{C820861C-2114-4678-94DF-AB6663AE801C}" destId="{0E62EC05-0F2A-4CFD-833B-8AAD917AD5AC}" srcOrd="0" destOrd="0" presId="urn:microsoft.com/office/officeart/2008/layout/VerticalCurvedList"/>
    <dgm:cxn modelId="{F5CF84C7-E2C1-4264-A6D1-87660382FEC7}" srcId="{760B1FB9-CC8E-4662-9A56-28A84FCA0FED}" destId="{35DFE637-2A13-4E0A-9448-7DC9DADF79D0}" srcOrd="0" destOrd="0" parTransId="{EF20DCA6-EB08-4450-826B-C6AB8A953142}" sibTransId="{C820861C-2114-4678-94DF-AB6663AE801C}"/>
    <dgm:cxn modelId="{F7590434-1B8E-47B1-846B-7A76747867BF}" type="presOf" srcId="{09357C32-DF02-488E-A0E4-739DE73B006F}" destId="{2FC53ED0-A7BD-40CE-9CB1-39445DBF7347}" srcOrd="0" destOrd="0" presId="urn:microsoft.com/office/officeart/2008/layout/VerticalCurvedList"/>
    <dgm:cxn modelId="{42E769A5-3DB8-4249-9E4D-A0201009306F}" type="presParOf" srcId="{08F6E484-AABE-4D33-93E4-FD97003D3DE8}" destId="{973D2610-6E90-4A8D-AA4A-B175B7211BB1}" srcOrd="0" destOrd="0" presId="urn:microsoft.com/office/officeart/2008/layout/VerticalCurvedList"/>
    <dgm:cxn modelId="{FF4481DD-80B8-4706-8182-53C5CAA8CE5C}" type="presParOf" srcId="{973D2610-6E90-4A8D-AA4A-B175B7211BB1}" destId="{61076699-AC52-4709-963A-D9F554B6CA62}" srcOrd="0" destOrd="0" presId="urn:microsoft.com/office/officeart/2008/layout/VerticalCurvedList"/>
    <dgm:cxn modelId="{ACD5DB0E-5987-4205-93C1-8381E7DD67F3}" type="presParOf" srcId="{61076699-AC52-4709-963A-D9F554B6CA62}" destId="{ADF69A1C-8D4D-450D-A946-31F3D68DEBE1}" srcOrd="0" destOrd="0" presId="urn:microsoft.com/office/officeart/2008/layout/VerticalCurvedList"/>
    <dgm:cxn modelId="{E3502F20-04BC-4824-998E-04B596C5748F}" type="presParOf" srcId="{61076699-AC52-4709-963A-D9F554B6CA62}" destId="{0E62EC05-0F2A-4CFD-833B-8AAD917AD5AC}" srcOrd="1" destOrd="0" presId="urn:microsoft.com/office/officeart/2008/layout/VerticalCurvedList"/>
    <dgm:cxn modelId="{B2BC4B19-99BC-4747-A36D-DF18A822B009}" type="presParOf" srcId="{61076699-AC52-4709-963A-D9F554B6CA62}" destId="{B88F5115-3B82-4E7C-BB41-B8C9DF5054BC}" srcOrd="2" destOrd="0" presId="urn:microsoft.com/office/officeart/2008/layout/VerticalCurvedList"/>
    <dgm:cxn modelId="{FFC2121C-5F01-4BD0-B4B0-769F7A575DE4}" type="presParOf" srcId="{61076699-AC52-4709-963A-D9F554B6CA62}" destId="{2B85B2D2-3BC8-43C1-AAF9-10DE9738B759}" srcOrd="3" destOrd="0" presId="urn:microsoft.com/office/officeart/2008/layout/VerticalCurvedList"/>
    <dgm:cxn modelId="{F187D8CD-488A-4839-A148-F27551A9C3AD}" type="presParOf" srcId="{973D2610-6E90-4A8D-AA4A-B175B7211BB1}" destId="{3A0F5D27-1C5E-4FC1-8261-77926D0B3198}" srcOrd="1" destOrd="0" presId="urn:microsoft.com/office/officeart/2008/layout/VerticalCurvedList"/>
    <dgm:cxn modelId="{0B28150B-07FA-4C73-8DF2-27AC07630C97}" type="presParOf" srcId="{973D2610-6E90-4A8D-AA4A-B175B7211BB1}" destId="{43B1DF63-AF50-4E92-9324-C66634AC8385}" srcOrd="2" destOrd="0" presId="urn:microsoft.com/office/officeart/2008/layout/VerticalCurvedList"/>
    <dgm:cxn modelId="{2F702834-F9D9-4048-91CB-BF68C05C6250}" type="presParOf" srcId="{43B1DF63-AF50-4E92-9324-C66634AC8385}" destId="{F80B936F-B172-4C11-85C4-58C5DB8CCFCC}" srcOrd="0" destOrd="0" presId="urn:microsoft.com/office/officeart/2008/layout/VerticalCurvedList"/>
    <dgm:cxn modelId="{FEB17485-EFAA-421B-9C75-07B6A255E094}" type="presParOf" srcId="{973D2610-6E90-4A8D-AA4A-B175B7211BB1}" destId="{D9D794D0-BDC1-4680-89E2-2ABA12644494}" srcOrd="3" destOrd="0" presId="urn:microsoft.com/office/officeart/2008/layout/VerticalCurvedList"/>
    <dgm:cxn modelId="{1239A85D-5FD5-4FA9-96A9-8A1813752B54}" type="presParOf" srcId="{973D2610-6E90-4A8D-AA4A-B175B7211BB1}" destId="{5C88869E-E92A-47BE-B8C8-96D7D8C857E5}" srcOrd="4" destOrd="0" presId="urn:microsoft.com/office/officeart/2008/layout/VerticalCurvedList"/>
    <dgm:cxn modelId="{731EABBA-19D3-4204-90FC-5A07CD943313}" type="presParOf" srcId="{5C88869E-E92A-47BE-B8C8-96D7D8C857E5}" destId="{B4D6FFCD-69BF-44B6-A817-83C20CF6CA83}" srcOrd="0" destOrd="0" presId="urn:microsoft.com/office/officeart/2008/layout/VerticalCurvedList"/>
    <dgm:cxn modelId="{D50EF14F-4AB7-485D-A768-D6B389AC60CA}" type="presParOf" srcId="{973D2610-6E90-4A8D-AA4A-B175B7211BB1}" destId="{2FC53ED0-A7BD-40CE-9CB1-39445DBF7347}" srcOrd="5" destOrd="0" presId="urn:microsoft.com/office/officeart/2008/layout/VerticalCurvedList"/>
    <dgm:cxn modelId="{EF215641-49D7-4ADC-8BC7-FDE9A97C29E4}" type="presParOf" srcId="{973D2610-6E90-4A8D-AA4A-B175B7211BB1}" destId="{4EC7046B-C31B-4860-909D-BCCDB1D87E5E}" srcOrd="6" destOrd="0" presId="urn:microsoft.com/office/officeart/2008/layout/VerticalCurvedList"/>
    <dgm:cxn modelId="{B5B6708E-D4BA-4A6E-9CB4-B673C968F618}" type="presParOf" srcId="{4EC7046B-C31B-4860-909D-BCCDB1D87E5E}" destId="{ECFCC4B4-C073-49B5-8B52-580B41775EE3}" srcOrd="0" destOrd="0" presId="urn:microsoft.com/office/officeart/2008/layout/VerticalCurvedList"/>
    <dgm:cxn modelId="{5BC4C993-A48D-4D4F-8FAA-D6FED9649DB5}" type="presParOf" srcId="{973D2610-6E90-4A8D-AA4A-B175B7211BB1}" destId="{2E924FA5-E835-45CA-92F1-CF5A2722D5DD}" srcOrd="7" destOrd="0" presId="urn:microsoft.com/office/officeart/2008/layout/VerticalCurvedList"/>
    <dgm:cxn modelId="{B1189137-5B37-4F97-AEFC-D4BF39BEEE48}" type="presParOf" srcId="{973D2610-6E90-4A8D-AA4A-B175B7211BB1}" destId="{822CD964-716A-4F03-B2E1-BE16CEF63000}" srcOrd="8" destOrd="0" presId="urn:microsoft.com/office/officeart/2008/layout/VerticalCurvedList"/>
    <dgm:cxn modelId="{82464E83-9B99-4812-9AB6-FF8B873441F1}" type="presParOf" srcId="{822CD964-716A-4F03-B2E1-BE16CEF63000}" destId="{2DAA1A7B-263D-42B5-9028-EDB880FD0CD3}" srcOrd="0" destOrd="0" presId="urn:microsoft.com/office/officeart/2008/layout/VerticalCurvedList"/>
    <dgm:cxn modelId="{C10F2D40-E1D4-4C46-9B9B-6D89029DF03E}" type="presParOf" srcId="{973D2610-6E90-4A8D-AA4A-B175B7211BB1}" destId="{B830CDAD-B96E-4711-9417-49165FF18C43}" srcOrd="9" destOrd="0" presId="urn:microsoft.com/office/officeart/2008/layout/VerticalCurvedList"/>
    <dgm:cxn modelId="{33F31D13-731D-4388-91AB-A8DDA3AF1162}" type="presParOf" srcId="{973D2610-6E90-4A8D-AA4A-B175B7211BB1}" destId="{AB571EB1-4311-4339-801B-2CA5DCF6459F}" srcOrd="10" destOrd="0" presId="urn:microsoft.com/office/officeart/2008/layout/VerticalCurvedList"/>
    <dgm:cxn modelId="{DD3EE056-371C-4A0B-9317-B770747CB7E6}" type="presParOf" srcId="{AB571EB1-4311-4339-801B-2CA5DCF6459F}" destId="{7528D4D9-900E-46A2-9DA7-8E7AE2D3EDC5}" srcOrd="0" destOrd="0" presId="urn:microsoft.com/office/officeart/2008/layout/VerticalCurvedList"/>
  </dgm:cxnLst>
  <dgm:bg/>
  <dgm:whole/>
  <dgm:extLst>
    <a:ext uri="http://schemas.microsoft.com/office/drawing/2008/diagram">
      <dsp:dataModelExt xmlns:dsp="http://schemas.microsoft.com/office/drawing/2008/diagram" relId="rId59" minVer="http://schemas.openxmlformats.org/drawingml/2006/diagram"/>
    </a:ext>
    <a:ext uri="{C62137D5-CB1D-491B-B009-E17868A290BF}">
      <dgm14:recolorImg xmlns:dgm14="http://schemas.microsoft.com/office/drawing/2010/diagram" val="1"/>
    </a:ext>
  </dgm:extLst>
</dgm:dataModel>
</file>

<file path=word/diagrams/data4.xml><?xml version="1.0" encoding="utf-8"?>
<dgm:dataModel xmlns:dgm="http://schemas.openxmlformats.org/drawingml/2006/diagram" xmlns:a="http://schemas.openxmlformats.org/drawingml/2006/main">
  <dgm:ptLst>
    <dgm:pt modelId="{760B1FB9-CC8E-4662-9A56-28A84FCA0FED}" type="doc">
      <dgm:prSet loTypeId="urn:microsoft.com/office/officeart/2008/layout/VerticalCurvedList" loCatId="list" qsTypeId="urn:microsoft.com/office/officeart/2005/8/quickstyle/simple1" qsCatId="simple" csTypeId="urn:microsoft.com/office/officeart/2005/8/colors/accent1_2" csCatId="accent1" phldr="1"/>
      <dgm:spPr/>
      <dgm:t>
        <a:bodyPr/>
        <a:lstStyle/>
        <a:p>
          <a:endParaRPr lang="pl-PL"/>
        </a:p>
      </dgm:t>
    </dgm:pt>
    <dgm:pt modelId="{2670791D-244A-47DA-94F6-6D4D4F17A0DC}">
      <dgm:prSet phldrT="[Tekst]" custT="1"/>
      <dgm:spPr>
        <a:xfrm>
          <a:off x="1057650" y="1471659"/>
          <a:ext cx="4559077" cy="1105864"/>
        </a:xfrm>
      </dgm:spPr>
      <dgm:t>
        <a:bodyPr/>
        <a:lstStyle/>
        <a:p>
          <a:pPr algn="l"/>
          <a:r>
            <a:rPr lang="pl-PL" sz="1650" b="0"/>
            <a:t>3.2. Rozwój i promocja zrównoważonej turystyki w oparciu o lokalne potencjały środowiskowe, kulturowe i rozrywkowe.</a:t>
          </a:r>
          <a:endParaRPr lang="pl-PL" sz="1650" b="0">
            <a:latin typeface="+mn-lt"/>
            <a:ea typeface="+mn-ea"/>
            <a:cs typeface="+mn-cs"/>
          </a:endParaRPr>
        </a:p>
      </dgm:t>
    </dgm:pt>
    <dgm:pt modelId="{BA1388C7-A979-44FD-9BF3-9AE453479630}" type="parTrans" cxnId="{D175A250-6D03-4B49-A3AC-C6585E6B863C}">
      <dgm:prSet/>
      <dgm:spPr/>
      <dgm:t>
        <a:bodyPr/>
        <a:lstStyle/>
        <a:p>
          <a:pPr algn="just"/>
          <a:endParaRPr lang="pl-PL">
            <a:latin typeface="+mn-lt"/>
          </a:endParaRPr>
        </a:p>
      </dgm:t>
    </dgm:pt>
    <dgm:pt modelId="{BF76BE43-5B88-4E04-B376-C4961C2C0108}" type="sibTrans" cxnId="{D175A250-6D03-4B49-A3AC-C6585E6B863C}">
      <dgm:prSet/>
      <dgm:spPr/>
      <dgm:t>
        <a:bodyPr/>
        <a:lstStyle/>
        <a:p>
          <a:pPr algn="just"/>
          <a:endParaRPr lang="pl-PL">
            <a:latin typeface="+mn-lt"/>
          </a:endParaRPr>
        </a:p>
      </dgm:t>
    </dgm:pt>
    <dgm:pt modelId="{35DFE637-2A13-4E0A-9448-7DC9DADF79D0}">
      <dgm:prSet phldrT="[Tekst]" custT="1"/>
      <dgm:spPr>
        <a:xfrm>
          <a:off x="593352" y="255483"/>
          <a:ext cx="5023375" cy="1108286"/>
        </a:xfrm>
      </dgm:spPr>
      <dgm:t>
        <a:bodyPr/>
        <a:lstStyle/>
        <a:p>
          <a:pPr algn="l"/>
          <a:r>
            <a:rPr lang="pl-PL" sz="1650" b="0">
              <a:latin typeface="+mn-lt"/>
              <a:ea typeface="+mn-ea"/>
              <a:cs typeface="+mn-cs"/>
            </a:rPr>
            <a:t>3.1. Doskonalenie warunków dla prowadzenia działalności gospodarczej i inwestowania na terenie gminy oraz wsparcie i promocja przedsiębiorczości lokalnej.</a:t>
          </a:r>
        </a:p>
      </dgm:t>
    </dgm:pt>
    <dgm:pt modelId="{C820861C-2114-4678-94DF-AB6663AE801C}" type="sibTrans" cxnId="{F5CF84C7-E2C1-4264-A6D1-87660382FEC7}">
      <dgm:prSet/>
      <dgm:spPr>
        <a:xfrm>
          <a:off x="-5952163" y="-910833"/>
          <a:ext cx="7085817" cy="7085817"/>
        </a:xfrm>
      </dgm:spPr>
      <dgm:t>
        <a:bodyPr/>
        <a:lstStyle/>
        <a:p>
          <a:pPr algn="just"/>
          <a:endParaRPr lang="pl-PL">
            <a:latin typeface="+mn-lt"/>
          </a:endParaRPr>
        </a:p>
      </dgm:t>
    </dgm:pt>
    <dgm:pt modelId="{EF20DCA6-EB08-4450-826B-C6AB8A953142}" type="parTrans" cxnId="{F5CF84C7-E2C1-4264-A6D1-87660382FEC7}">
      <dgm:prSet/>
      <dgm:spPr/>
      <dgm:t>
        <a:bodyPr/>
        <a:lstStyle/>
        <a:p>
          <a:pPr algn="just"/>
          <a:endParaRPr lang="pl-PL">
            <a:latin typeface="+mn-lt"/>
          </a:endParaRPr>
        </a:p>
      </dgm:t>
    </dgm:pt>
    <dgm:pt modelId="{08F6E484-AABE-4D33-93E4-FD97003D3DE8}" type="pres">
      <dgm:prSet presAssocID="{760B1FB9-CC8E-4662-9A56-28A84FCA0FED}" presName="Name0" presStyleCnt="0">
        <dgm:presLayoutVars>
          <dgm:chMax val="7"/>
          <dgm:chPref val="7"/>
          <dgm:dir/>
        </dgm:presLayoutVars>
      </dgm:prSet>
      <dgm:spPr/>
      <dgm:t>
        <a:bodyPr/>
        <a:lstStyle/>
        <a:p>
          <a:endParaRPr lang="pl-PL"/>
        </a:p>
      </dgm:t>
    </dgm:pt>
    <dgm:pt modelId="{973D2610-6E90-4A8D-AA4A-B175B7211BB1}" type="pres">
      <dgm:prSet presAssocID="{760B1FB9-CC8E-4662-9A56-28A84FCA0FED}" presName="Name1" presStyleCnt="0"/>
      <dgm:spPr/>
    </dgm:pt>
    <dgm:pt modelId="{61076699-AC52-4709-963A-D9F554B6CA62}" type="pres">
      <dgm:prSet presAssocID="{760B1FB9-CC8E-4662-9A56-28A84FCA0FED}" presName="cycle" presStyleCnt="0"/>
      <dgm:spPr/>
    </dgm:pt>
    <dgm:pt modelId="{ADF69A1C-8D4D-450D-A946-31F3D68DEBE1}" type="pres">
      <dgm:prSet presAssocID="{760B1FB9-CC8E-4662-9A56-28A84FCA0FED}" presName="srcNode" presStyleLbl="node1" presStyleIdx="0" presStyleCnt="2"/>
      <dgm:spPr/>
    </dgm:pt>
    <dgm:pt modelId="{0E62EC05-0F2A-4CFD-833B-8AAD917AD5AC}" type="pres">
      <dgm:prSet presAssocID="{760B1FB9-CC8E-4662-9A56-28A84FCA0FED}" presName="conn" presStyleLbl="parChTrans1D2" presStyleIdx="0" presStyleCnt="1"/>
      <dgm:spPr/>
      <dgm:t>
        <a:bodyPr/>
        <a:lstStyle/>
        <a:p>
          <a:endParaRPr lang="pl-PL"/>
        </a:p>
      </dgm:t>
    </dgm:pt>
    <dgm:pt modelId="{B88F5115-3B82-4E7C-BB41-B8C9DF5054BC}" type="pres">
      <dgm:prSet presAssocID="{760B1FB9-CC8E-4662-9A56-28A84FCA0FED}" presName="extraNode" presStyleLbl="node1" presStyleIdx="0" presStyleCnt="2"/>
      <dgm:spPr/>
    </dgm:pt>
    <dgm:pt modelId="{2B85B2D2-3BC8-43C1-AAF9-10DE9738B759}" type="pres">
      <dgm:prSet presAssocID="{760B1FB9-CC8E-4662-9A56-28A84FCA0FED}" presName="dstNode" presStyleLbl="node1" presStyleIdx="0" presStyleCnt="2"/>
      <dgm:spPr/>
    </dgm:pt>
    <dgm:pt modelId="{3A0F5D27-1C5E-4FC1-8261-77926D0B3198}" type="pres">
      <dgm:prSet presAssocID="{35DFE637-2A13-4E0A-9448-7DC9DADF79D0}" presName="text_1" presStyleLbl="node1" presStyleIdx="0" presStyleCnt="2" custScaleY="94881">
        <dgm:presLayoutVars>
          <dgm:bulletEnabled val="1"/>
        </dgm:presLayoutVars>
      </dgm:prSet>
      <dgm:spPr/>
      <dgm:t>
        <a:bodyPr/>
        <a:lstStyle/>
        <a:p>
          <a:endParaRPr lang="pl-PL"/>
        </a:p>
      </dgm:t>
    </dgm:pt>
    <dgm:pt modelId="{43B1DF63-AF50-4E92-9324-C66634AC8385}" type="pres">
      <dgm:prSet presAssocID="{35DFE637-2A13-4E0A-9448-7DC9DADF79D0}" presName="accent_1" presStyleCnt="0"/>
      <dgm:spPr/>
    </dgm:pt>
    <dgm:pt modelId="{F80B936F-B172-4C11-85C4-58C5DB8CCFCC}" type="pres">
      <dgm:prSet presAssocID="{35DFE637-2A13-4E0A-9448-7DC9DADF79D0}" presName="accentRepeatNode" presStyleLbl="solidFgAcc1" presStyleIdx="0" presStyleCnt="2"/>
      <dgm:spPr/>
    </dgm:pt>
    <dgm:pt modelId="{D9D794D0-BDC1-4680-89E2-2ABA12644494}" type="pres">
      <dgm:prSet presAssocID="{2670791D-244A-47DA-94F6-6D4D4F17A0DC}" presName="text_2" presStyleLbl="node1" presStyleIdx="1" presStyleCnt="2" custScaleY="82040">
        <dgm:presLayoutVars>
          <dgm:bulletEnabled val="1"/>
        </dgm:presLayoutVars>
      </dgm:prSet>
      <dgm:spPr/>
      <dgm:t>
        <a:bodyPr/>
        <a:lstStyle/>
        <a:p>
          <a:endParaRPr lang="pl-PL"/>
        </a:p>
      </dgm:t>
    </dgm:pt>
    <dgm:pt modelId="{5C88869E-E92A-47BE-B8C8-96D7D8C857E5}" type="pres">
      <dgm:prSet presAssocID="{2670791D-244A-47DA-94F6-6D4D4F17A0DC}" presName="accent_2" presStyleCnt="0"/>
      <dgm:spPr/>
    </dgm:pt>
    <dgm:pt modelId="{B4D6FFCD-69BF-44B6-A817-83C20CF6CA83}" type="pres">
      <dgm:prSet presAssocID="{2670791D-244A-47DA-94F6-6D4D4F17A0DC}" presName="accentRepeatNode" presStyleLbl="solidFgAcc1" presStyleIdx="1" presStyleCnt="2"/>
      <dgm:spPr/>
    </dgm:pt>
  </dgm:ptLst>
  <dgm:cxnLst>
    <dgm:cxn modelId="{4D734AC0-43B6-49CC-947C-050CE3C0E809}" type="presOf" srcId="{760B1FB9-CC8E-4662-9A56-28A84FCA0FED}" destId="{08F6E484-AABE-4D33-93E4-FD97003D3DE8}" srcOrd="0" destOrd="0" presId="urn:microsoft.com/office/officeart/2008/layout/VerticalCurvedList"/>
    <dgm:cxn modelId="{A0EB25A8-2C04-49A1-8C09-B5B9AC795158}" type="presOf" srcId="{35DFE637-2A13-4E0A-9448-7DC9DADF79D0}" destId="{3A0F5D27-1C5E-4FC1-8261-77926D0B3198}" srcOrd="0" destOrd="0" presId="urn:microsoft.com/office/officeart/2008/layout/VerticalCurvedList"/>
    <dgm:cxn modelId="{BF319269-191C-4C1A-B10B-BA3DA1316521}" type="presOf" srcId="{C820861C-2114-4678-94DF-AB6663AE801C}" destId="{0E62EC05-0F2A-4CFD-833B-8AAD917AD5AC}" srcOrd="0" destOrd="0" presId="urn:microsoft.com/office/officeart/2008/layout/VerticalCurvedList"/>
    <dgm:cxn modelId="{F5CF84C7-E2C1-4264-A6D1-87660382FEC7}" srcId="{760B1FB9-CC8E-4662-9A56-28A84FCA0FED}" destId="{35DFE637-2A13-4E0A-9448-7DC9DADF79D0}" srcOrd="0" destOrd="0" parTransId="{EF20DCA6-EB08-4450-826B-C6AB8A953142}" sibTransId="{C820861C-2114-4678-94DF-AB6663AE801C}"/>
    <dgm:cxn modelId="{D175A250-6D03-4B49-A3AC-C6585E6B863C}" srcId="{760B1FB9-CC8E-4662-9A56-28A84FCA0FED}" destId="{2670791D-244A-47DA-94F6-6D4D4F17A0DC}" srcOrd="1" destOrd="0" parTransId="{BA1388C7-A979-44FD-9BF3-9AE453479630}" sibTransId="{BF76BE43-5B88-4E04-B376-C4961C2C0108}"/>
    <dgm:cxn modelId="{05C0A064-E800-4398-BC8F-1DC0205D70E0}" type="presOf" srcId="{2670791D-244A-47DA-94F6-6D4D4F17A0DC}" destId="{D9D794D0-BDC1-4680-89E2-2ABA12644494}" srcOrd="0" destOrd="0" presId="urn:microsoft.com/office/officeart/2008/layout/VerticalCurvedList"/>
    <dgm:cxn modelId="{0EB1D53E-80D2-471F-9296-A004464FF388}" type="presParOf" srcId="{08F6E484-AABE-4D33-93E4-FD97003D3DE8}" destId="{973D2610-6E90-4A8D-AA4A-B175B7211BB1}" srcOrd="0" destOrd="0" presId="urn:microsoft.com/office/officeart/2008/layout/VerticalCurvedList"/>
    <dgm:cxn modelId="{E03B4C89-DC3D-4D85-96C4-6493F17AFCE2}" type="presParOf" srcId="{973D2610-6E90-4A8D-AA4A-B175B7211BB1}" destId="{61076699-AC52-4709-963A-D9F554B6CA62}" srcOrd="0" destOrd="0" presId="urn:microsoft.com/office/officeart/2008/layout/VerticalCurvedList"/>
    <dgm:cxn modelId="{530A9729-1C6A-4547-AAC1-F1DFA31240C9}" type="presParOf" srcId="{61076699-AC52-4709-963A-D9F554B6CA62}" destId="{ADF69A1C-8D4D-450D-A946-31F3D68DEBE1}" srcOrd="0" destOrd="0" presId="urn:microsoft.com/office/officeart/2008/layout/VerticalCurvedList"/>
    <dgm:cxn modelId="{7F64CA58-E9D0-45BA-9E62-28CD35A8CC8F}" type="presParOf" srcId="{61076699-AC52-4709-963A-D9F554B6CA62}" destId="{0E62EC05-0F2A-4CFD-833B-8AAD917AD5AC}" srcOrd="1" destOrd="0" presId="urn:microsoft.com/office/officeart/2008/layout/VerticalCurvedList"/>
    <dgm:cxn modelId="{1F6BBBB9-3158-45A6-8B80-5F36C4823CB3}" type="presParOf" srcId="{61076699-AC52-4709-963A-D9F554B6CA62}" destId="{B88F5115-3B82-4E7C-BB41-B8C9DF5054BC}" srcOrd="2" destOrd="0" presId="urn:microsoft.com/office/officeart/2008/layout/VerticalCurvedList"/>
    <dgm:cxn modelId="{63311E8B-7AB5-427C-BC8A-121758DC8590}" type="presParOf" srcId="{61076699-AC52-4709-963A-D9F554B6CA62}" destId="{2B85B2D2-3BC8-43C1-AAF9-10DE9738B759}" srcOrd="3" destOrd="0" presId="urn:microsoft.com/office/officeart/2008/layout/VerticalCurvedList"/>
    <dgm:cxn modelId="{57F3EA8A-F431-4350-8753-D1E5D1F3BE73}" type="presParOf" srcId="{973D2610-6E90-4A8D-AA4A-B175B7211BB1}" destId="{3A0F5D27-1C5E-4FC1-8261-77926D0B3198}" srcOrd="1" destOrd="0" presId="urn:microsoft.com/office/officeart/2008/layout/VerticalCurvedList"/>
    <dgm:cxn modelId="{8FFBFFF4-0B33-461E-AB82-A84FE5EE241F}" type="presParOf" srcId="{973D2610-6E90-4A8D-AA4A-B175B7211BB1}" destId="{43B1DF63-AF50-4E92-9324-C66634AC8385}" srcOrd="2" destOrd="0" presId="urn:microsoft.com/office/officeart/2008/layout/VerticalCurvedList"/>
    <dgm:cxn modelId="{B6770B25-9140-409E-A47B-A07B41868F4C}" type="presParOf" srcId="{43B1DF63-AF50-4E92-9324-C66634AC8385}" destId="{F80B936F-B172-4C11-85C4-58C5DB8CCFCC}" srcOrd="0" destOrd="0" presId="urn:microsoft.com/office/officeart/2008/layout/VerticalCurvedList"/>
    <dgm:cxn modelId="{2453B08A-3992-43A2-85AA-541EC292CA17}" type="presParOf" srcId="{973D2610-6E90-4A8D-AA4A-B175B7211BB1}" destId="{D9D794D0-BDC1-4680-89E2-2ABA12644494}" srcOrd="3" destOrd="0" presId="urn:microsoft.com/office/officeart/2008/layout/VerticalCurvedList"/>
    <dgm:cxn modelId="{7EEA7C50-E64B-4993-A16C-AF7B6FE7E3A6}" type="presParOf" srcId="{973D2610-6E90-4A8D-AA4A-B175B7211BB1}" destId="{5C88869E-E92A-47BE-B8C8-96D7D8C857E5}" srcOrd="4" destOrd="0" presId="urn:microsoft.com/office/officeart/2008/layout/VerticalCurvedList"/>
    <dgm:cxn modelId="{397AA131-28BE-49CC-9564-4BC66509A942}" type="presParOf" srcId="{5C88869E-E92A-47BE-B8C8-96D7D8C857E5}" destId="{B4D6FFCD-69BF-44B6-A817-83C20CF6CA83}" srcOrd="0" destOrd="0" presId="urn:microsoft.com/office/officeart/2008/layout/VerticalCurvedList"/>
  </dgm:cxnLst>
  <dgm:bg/>
  <dgm:whole/>
  <dgm:extLst>
    <a:ext uri="http://schemas.microsoft.com/office/drawing/2008/diagram">
      <dsp:dataModelExt xmlns:dsp="http://schemas.microsoft.com/office/drawing/2008/diagram" relId="rId64"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B114DD-A7F0-4A98-9E46-5ABDB78F5538}">
      <dsp:nvSpPr>
        <dsp:cNvPr id="0" name=""/>
        <dsp:cNvSpPr/>
      </dsp:nvSpPr>
      <dsp:spPr>
        <a:xfrm rot="5400000">
          <a:off x="2672096" y="112840"/>
          <a:ext cx="1730695" cy="1505705"/>
        </a:xfrm>
        <a:prstGeom prst="hexagon">
          <a:avLst>
            <a:gd name="adj" fmla="val 25000"/>
            <a:gd name="vf" fmla="val 11547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b="1" kern="1200"/>
            <a:t>MIESZKAŃCY</a:t>
          </a:r>
        </a:p>
      </dsp:txBody>
      <dsp:txXfrm rot="-5400000">
        <a:off x="3019230" y="270045"/>
        <a:ext cx="1036427" cy="1191295"/>
      </dsp:txXfrm>
    </dsp:sp>
    <dsp:sp modelId="{75518C7A-5D86-4B2F-871C-FB5F1924EA62}">
      <dsp:nvSpPr>
        <dsp:cNvPr id="0" name=""/>
        <dsp:cNvSpPr/>
      </dsp:nvSpPr>
      <dsp:spPr>
        <a:xfrm>
          <a:off x="4335987" y="346484"/>
          <a:ext cx="1931456" cy="1038417"/>
        </a:xfrm>
        <a:prstGeom prst="rect">
          <a:avLst/>
        </a:prstGeom>
        <a:noFill/>
        <a:ln>
          <a:noFill/>
        </a:ln>
        <a:effectLst/>
      </dsp:spPr>
      <dsp:style>
        <a:lnRef idx="0">
          <a:scrgbClr r="0" g="0" b="0"/>
        </a:lnRef>
        <a:fillRef idx="0">
          <a:scrgbClr r="0" g="0" b="0"/>
        </a:fillRef>
        <a:effectRef idx="0">
          <a:scrgbClr r="0" g="0" b="0"/>
        </a:effectRef>
        <a:fontRef idx="minor"/>
      </dsp:style>
    </dsp:sp>
    <dsp:sp modelId="{5FF4CEDF-F458-4E8F-8F94-C9FD85EC1616}">
      <dsp:nvSpPr>
        <dsp:cNvPr id="0" name=""/>
        <dsp:cNvSpPr/>
      </dsp:nvSpPr>
      <dsp:spPr>
        <a:xfrm rot="5400000">
          <a:off x="1045935" y="112840"/>
          <a:ext cx="1730695" cy="1505705"/>
        </a:xfrm>
        <a:prstGeom prst="hexagon">
          <a:avLst>
            <a:gd name="adj" fmla="val 25000"/>
            <a:gd name="vf" fmla="val 11547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r>
            <a:rPr lang="pl-PL" sz="1200" b="1" kern="1200"/>
            <a:t>ZATOR 2030</a:t>
          </a:r>
        </a:p>
      </dsp:txBody>
      <dsp:txXfrm rot="-5400000">
        <a:off x="1393069" y="270045"/>
        <a:ext cx="1036427" cy="1191295"/>
      </dsp:txXfrm>
    </dsp:sp>
    <dsp:sp modelId="{A54470F2-5D45-4E36-A5F8-D1D7693E5B83}">
      <dsp:nvSpPr>
        <dsp:cNvPr id="0" name=""/>
        <dsp:cNvSpPr/>
      </dsp:nvSpPr>
      <dsp:spPr>
        <a:xfrm rot="5400000">
          <a:off x="1855900" y="1581854"/>
          <a:ext cx="1730695" cy="1505705"/>
        </a:xfrm>
        <a:prstGeom prst="hexagon">
          <a:avLst>
            <a:gd name="adj" fmla="val 25000"/>
            <a:gd name="vf" fmla="val 11547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22275">
            <a:lnSpc>
              <a:spcPct val="90000"/>
            </a:lnSpc>
            <a:spcBef>
              <a:spcPct val="0"/>
            </a:spcBef>
            <a:spcAft>
              <a:spcPct val="35000"/>
            </a:spcAft>
          </a:pPr>
          <a:r>
            <a:rPr lang="pl-PL" sz="950" b="1" kern="1200"/>
            <a:t>INFRASTRUKTURA, POLITYKA PRZESTRZENNA</a:t>
          </a:r>
          <a:br>
            <a:rPr lang="pl-PL" sz="950" b="1" kern="1200"/>
          </a:br>
          <a:r>
            <a:rPr lang="pl-PL" sz="950" b="1" kern="1200"/>
            <a:t>I ŚRODOWISKO</a:t>
          </a:r>
        </a:p>
      </dsp:txBody>
      <dsp:txXfrm rot="-5400000">
        <a:off x="2203034" y="1739059"/>
        <a:ext cx="1036427" cy="1191295"/>
      </dsp:txXfrm>
    </dsp:sp>
    <dsp:sp modelId="{2E23C820-4A3D-4FA3-AE64-9A0514DF46A0}">
      <dsp:nvSpPr>
        <dsp:cNvPr id="0" name=""/>
        <dsp:cNvSpPr/>
      </dsp:nvSpPr>
      <dsp:spPr>
        <a:xfrm>
          <a:off x="36939" y="1815498"/>
          <a:ext cx="1869151" cy="1038417"/>
        </a:xfrm>
        <a:prstGeom prst="rect">
          <a:avLst/>
        </a:prstGeom>
        <a:noFill/>
        <a:ln>
          <a:noFill/>
        </a:ln>
        <a:effectLst/>
      </dsp:spPr>
      <dsp:style>
        <a:lnRef idx="0">
          <a:scrgbClr r="0" g="0" b="0"/>
        </a:lnRef>
        <a:fillRef idx="0">
          <a:scrgbClr r="0" g="0" b="0"/>
        </a:fillRef>
        <a:effectRef idx="0">
          <a:scrgbClr r="0" g="0" b="0"/>
        </a:effectRef>
        <a:fontRef idx="minor"/>
      </dsp:style>
    </dsp:sp>
    <dsp:sp modelId="{218161B3-E3F6-4F54-BA37-3FF3E0658D11}">
      <dsp:nvSpPr>
        <dsp:cNvPr id="0" name=""/>
        <dsp:cNvSpPr/>
      </dsp:nvSpPr>
      <dsp:spPr>
        <a:xfrm rot="5400000">
          <a:off x="3482062" y="1581854"/>
          <a:ext cx="1730695" cy="1505705"/>
        </a:xfrm>
        <a:prstGeom prst="hexagon">
          <a:avLst>
            <a:gd name="adj" fmla="val 25000"/>
            <a:gd name="vf" fmla="val 11547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r>
            <a:rPr lang="pl-PL" sz="1000" b="1" kern="1200"/>
            <a:t>GOSPODARKA</a:t>
          </a:r>
          <a:br>
            <a:rPr lang="pl-PL" sz="1000" b="1" kern="1200"/>
          </a:br>
          <a:r>
            <a:rPr lang="pl-PL" sz="1000" b="1" kern="1200"/>
            <a:t>I TURYSTYKA</a:t>
          </a:r>
        </a:p>
      </dsp:txBody>
      <dsp:txXfrm rot="-5400000">
        <a:off x="3829196" y="1739059"/>
        <a:ext cx="1036427" cy="119129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62EC05-0F2A-4CFD-833B-8AAD917AD5AC}">
      <dsp:nvSpPr>
        <dsp:cNvPr id="0" name=""/>
        <dsp:cNvSpPr/>
      </dsp:nvSpPr>
      <dsp:spPr>
        <a:xfrm>
          <a:off x="-6526905" y="-998209"/>
          <a:ext cx="7768569" cy="7768569"/>
        </a:xfrm>
        <a:prstGeom prst="blockArc">
          <a:avLst>
            <a:gd name="adj1" fmla="val 18900000"/>
            <a:gd name="adj2" fmla="val 2700000"/>
            <a:gd name="adj3" fmla="val 278"/>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A0F5D27-1C5E-4FC1-8261-77926D0B3198}">
      <dsp:nvSpPr>
        <dsp:cNvPr id="0" name=""/>
        <dsp:cNvSpPr/>
      </dsp:nvSpPr>
      <dsp:spPr>
        <a:xfrm>
          <a:off x="462148" y="303961"/>
          <a:ext cx="5146556" cy="60769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2355" tIns="43180" rIns="43180" bIns="43180" numCol="1" spcCol="1270" anchor="ctr" anchorCtr="0">
          <a:noAutofit/>
        </a:bodyPr>
        <a:lstStyle/>
        <a:p>
          <a:pPr lvl="0" algn="l" defTabSz="755650">
            <a:lnSpc>
              <a:spcPct val="90000"/>
            </a:lnSpc>
            <a:spcBef>
              <a:spcPct val="0"/>
            </a:spcBef>
            <a:spcAft>
              <a:spcPct val="35000"/>
            </a:spcAft>
          </a:pPr>
          <a:r>
            <a:rPr lang="pl-PL" sz="1700" b="0" kern="1200">
              <a:latin typeface="+mn-lt"/>
              <a:ea typeface="+mn-ea"/>
              <a:cs typeface="+mn-cs"/>
            </a:rPr>
            <a:t>1.1. Zapewnienie efektywnej i nowoczesnej oferty edukacyjnej i opiekuńczej.</a:t>
          </a:r>
        </a:p>
      </dsp:txBody>
      <dsp:txXfrm>
        <a:off x="462148" y="303961"/>
        <a:ext cx="5146556" cy="607691"/>
      </dsp:txXfrm>
    </dsp:sp>
    <dsp:sp modelId="{F80B936F-B172-4C11-85C4-58C5DB8CCFCC}">
      <dsp:nvSpPr>
        <dsp:cNvPr id="0" name=""/>
        <dsp:cNvSpPr/>
      </dsp:nvSpPr>
      <dsp:spPr>
        <a:xfrm>
          <a:off x="82341" y="227999"/>
          <a:ext cx="759614" cy="759614"/>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9D794D0-BDC1-4680-89E2-2ABA12644494}">
      <dsp:nvSpPr>
        <dsp:cNvPr id="0" name=""/>
        <dsp:cNvSpPr/>
      </dsp:nvSpPr>
      <dsp:spPr>
        <a:xfrm>
          <a:off x="962016" y="1096261"/>
          <a:ext cx="4646688" cy="84593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2355" tIns="43180" rIns="43180" bIns="43180" numCol="1" spcCol="1270" anchor="ctr" anchorCtr="0">
          <a:noAutofit/>
        </a:bodyPr>
        <a:lstStyle/>
        <a:p>
          <a:pPr lvl="0" algn="l" defTabSz="755650">
            <a:lnSpc>
              <a:spcPct val="90000"/>
            </a:lnSpc>
            <a:spcBef>
              <a:spcPct val="0"/>
            </a:spcBef>
            <a:spcAft>
              <a:spcPct val="35000"/>
            </a:spcAft>
          </a:pPr>
          <a:r>
            <a:rPr lang="pl-PL" sz="1700" b="0" kern="1200"/>
            <a:t>1.2. Rozwój oferty i aktywizacja kulturalna mieszkańców oraz wzmocnienie roli kultury</a:t>
          </a:r>
          <a:br>
            <a:rPr lang="pl-PL" sz="1700" b="0" kern="1200"/>
          </a:br>
          <a:r>
            <a:rPr lang="pl-PL" sz="1700" b="0" kern="1200"/>
            <a:t>i dziedzictwa w procesach rozwoju gminy.</a:t>
          </a:r>
          <a:endParaRPr lang="pl-PL" sz="1700" b="0" kern="1200">
            <a:latin typeface="+mn-lt"/>
            <a:ea typeface="+mn-ea"/>
            <a:cs typeface="+mn-cs"/>
          </a:endParaRPr>
        </a:p>
      </dsp:txBody>
      <dsp:txXfrm>
        <a:off x="962016" y="1096261"/>
        <a:ext cx="4646688" cy="845937"/>
      </dsp:txXfrm>
    </dsp:sp>
    <dsp:sp modelId="{B4D6FFCD-69BF-44B6-A817-83C20CF6CA83}">
      <dsp:nvSpPr>
        <dsp:cNvPr id="0" name=""/>
        <dsp:cNvSpPr/>
      </dsp:nvSpPr>
      <dsp:spPr>
        <a:xfrm>
          <a:off x="582209" y="1139422"/>
          <a:ext cx="759614" cy="759614"/>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5DFD7A3-5C0A-424A-99C9-00B7A10035D5}">
      <dsp:nvSpPr>
        <dsp:cNvPr id="0" name=""/>
        <dsp:cNvSpPr/>
      </dsp:nvSpPr>
      <dsp:spPr>
        <a:xfrm>
          <a:off x="1190594" y="2019974"/>
          <a:ext cx="4418110" cy="82135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2355" tIns="43180" rIns="43180" bIns="43180" numCol="1" spcCol="1270" anchor="ctr" anchorCtr="0">
          <a:noAutofit/>
        </a:bodyPr>
        <a:lstStyle/>
        <a:p>
          <a:pPr lvl="0" algn="l" defTabSz="755650">
            <a:lnSpc>
              <a:spcPct val="90000"/>
            </a:lnSpc>
            <a:spcBef>
              <a:spcPct val="0"/>
            </a:spcBef>
            <a:spcAft>
              <a:spcPct val="35000"/>
            </a:spcAft>
          </a:pPr>
          <a:r>
            <a:rPr lang="pl-PL" sz="1700" b="0" kern="1200">
              <a:latin typeface="+mn-lt"/>
              <a:ea typeface="+mn-ea"/>
              <a:cs typeface="+mn-cs"/>
            </a:rPr>
            <a:t>1.3. Rozwój sportu i rekreacji jako specjalizacji lokalnych oraz aktywizacja ruchowa mieszkańców.</a:t>
          </a:r>
        </a:p>
      </dsp:txBody>
      <dsp:txXfrm>
        <a:off x="1190594" y="2019974"/>
        <a:ext cx="4418110" cy="821356"/>
      </dsp:txXfrm>
    </dsp:sp>
    <dsp:sp modelId="{304AF092-A868-4CBD-9001-DF7045C0FDFA}">
      <dsp:nvSpPr>
        <dsp:cNvPr id="0" name=""/>
        <dsp:cNvSpPr/>
      </dsp:nvSpPr>
      <dsp:spPr>
        <a:xfrm>
          <a:off x="810786" y="2050844"/>
          <a:ext cx="759614" cy="759614"/>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AF41FCB-EF39-4686-A8A1-CAE17233A1F1}">
      <dsp:nvSpPr>
        <dsp:cNvPr id="0" name=""/>
        <dsp:cNvSpPr/>
      </dsp:nvSpPr>
      <dsp:spPr>
        <a:xfrm>
          <a:off x="1190594" y="2935571"/>
          <a:ext cx="4418110" cy="81185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2355" tIns="43180" rIns="43180" bIns="43180" numCol="1" spcCol="1270" anchor="ctr" anchorCtr="0">
          <a:noAutofit/>
        </a:bodyPr>
        <a:lstStyle/>
        <a:p>
          <a:pPr lvl="0" algn="l" defTabSz="755650">
            <a:lnSpc>
              <a:spcPct val="90000"/>
            </a:lnSpc>
            <a:spcBef>
              <a:spcPct val="0"/>
            </a:spcBef>
            <a:spcAft>
              <a:spcPct val="35000"/>
            </a:spcAft>
          </a:pPr>
          <a:r>
            <a:rPr lang="pl-PL" sz="1700" b="0" kern="1200">
              <a:latin typeface="+mn-lt"/>
              <a:ea typeface="+mn-ea"/>
              <a:cs typeface="+mn-cs"/>
            </a:rPr>
            <a:t>1.4. Wdrożenie kompleksowej</a:t>
          </a:r>
          <a:br>
            <a:rPr lang="pl-PL" sz="1700" b="0" kern="1200">
              <a:latin typeface="+mn-lt"/>
              <a:ea typeface="+mn-ea"/>
              <a:cs typeface="+mn-cs"/>
            </a:rPr>
          </a:br>
          <a:r>
            <a:rPr lang="pl-PL" sz="1700" b="0" kern="1200">
              <a:latin typeface="+mn-lt"/>
              <a:ea typeface="+mn-ea"/>
              <a:cs typeface="+mn-cs"/>
            </a:rPr>
            <a:t>i perspektywicznej polityki zdrowotnej</a:t>
          </a:r>
          <a:br>
            <a:rPr lang="pl-PL" sz="1700" b="0" kern="1200">
              <a:latin typeface="+mn-lt"/>
              <a:ea typeface="+mn-ea"/>
              <a:cs typeface="+mn-cs"/>
            </a:rPr>
          </a:br>
          <a:r>
            <a:rPr lang="pl-PL" sz="1700" b="0" kern="1200">
              <a:latin typeface="+mn-lt"/>
              <a:ea typeface="+mn-ea"/>
              <a:cs typeface="+mn-cs"/>
            </a:rPr>
            <a:t>i społecznej.</a:t>
          </a:r>
        </a:p>
      </dsp:txBody>
      <dsp:txXfrm>
        <a:off x="1190594" y="2935571"/>
        <a:ext cx="4418110" cy="811852"/>
      </dsp:txXfrm>
    </dsp:sp>
    <dsp:sp modelId="{1FC21F35-E775-44F7-8BD8-0CBA582C378F}">
      <dsp:nvSpPr>
        <dsp:cNvPr id="0" name=""/>
        <dsp:cNvSpPr/>
      </dsp:nvSpPr>
      <dsp:spPr>
        <a:xfrm>
          <a:off x="810786" y="2961690"/>
          <a:ext cx="759614" cy="759614"/>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DA45560-701E-40F0-B4FE-1F25D3DD187D}">
      <dsp:nvSpPr>
        <dsp:cNvPr id="0" name=""/>
        <dsp:cNvSpPr/>
      </dsp:nvSpPr>
      <dsp:spPr>
        <a:xfrm>
          <a:off x="962016" y="3836098"/>
          <a:ext cx="4646688" cy="83364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2355" tIns="43180" rIns="43180" bIns="43180" numCol="1" spcCol="1270" anchor="ctr" anchorCtr="0">
          <a:noAutofit/>
        </a:bodyPr>
        <a:lstStyle/>
        <a:p>
          <a:pPr lvl="0" algn="l" defTabSz="755650">
            <a:lnSpc>
              <a:spcPct val="90000"/>
            </a:lnSpc>
            <a:spcBef>
              <a:spcPct val="0"/>
            </a:spcBef>
            <a:spcAft>
              <a:spcPct val="35000"/>
            </a:spcAft>
          </a:pPr>
          <a:r>
            <a:rPr lang="pl-PL" sz="1700" b="0" kern="1200">
              <a:latin typeface="+mn-lt"/>
              <a:ea typeface="+mn-ea"/>
              <a:cs typeface="+mn-cs"/>
            </a:rPr>
            <a:t>1.5. Sprawna administracja lokalna i wysokiej jakości zarządzanie publiczne służące mieszkańcom, środowisku i gospodarce.</a:t>
          </a:r>
        </a:p>
      </dsp:txBody>
      <dsp:txXfrm>
        <a:off x="962016" y="3836098"/>
        <a:ext cx="4646688" cy="833643"/>
      </dsp:txXfrm>
    </dsp:sp>
    <dsp:sp modelId="{E934058E-6E08-4420-BBEE-BE5E698EF8FA}">
      <dsp:nvSpPr>
        <dsp:cNvPr id="0" name=""/>
        <dsp:cNvSpPr/>
      </dsp:nvSpPr>
      <dsp:spPr>
        <a:xfrm>
          <a:off x="582209" y="3873112"/>
          <a:ext cx="759614" cy="759614"/>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935CD27-2F74-4944-B46D-CEF9EE4EBAE4}">
      <dsp:nvSpPr>
        <dsp:cNvPr id="0" name=""/>
        <dsp:cNvSpPr/>
      </dsp:nvSpPr>
      <dsp:spPr>
        <a:xfrm>
          <a:off x="462148" y="4757887"/>
          <a:ext cx="5146556" cy="81290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2355" tIns="43180" rIns="43180" bIns="43180" numCol="1" spcCol="1270" anchor="ctr" anchorCtr="0">
          <a:noAutofit/>
        </a:bodyPr>
        <a:lstStyle/>
        <a:p>
          <a:pPr lvl="0" algn="l" defTabSz="755650">
            <a:lnSpc>
              <a:spcPct val="90000"/>
            </a:lnSpc>
            <a:spcBef>
              <a:spcPct val="0"/>
            </a:spcBef>
            <a:spcAft>
              <a:spcPct val="35000"/>
            </a:spcAft>
          </a:pPr>
          <a:r>
            <a:rPr lang="pl-PL" sz="1700" b="0" kern="1200">
              <a:latin typeface="+mn-lt"/>
              <a:ea typeface="+mn-ea"/>
              <a:cs typeface="+mn-cs"/>
            </a:rPr>
            <a:t>1.6. Rozwój sieci współpracy, wsparcie społeczeństwa obywatelskiego oraz zwiększenie dostępności i jakości procesów partycypacyjnych</a:t>
          </a:r>
        </a:p>
      </dsp:txBody>
      <dsp:txXfrm>
        <a:off x="462148" y="4757887"/>
        <a:ext cx="5146556" cy="812909"/>
      </dsp:txXfrm>
    </dsp:sp>
    <dsp:sp modelId="{C24EE16D-C8A5-4AAD-BE59-CCE328DAD04D}">
      <dsp:nvSpPr>
        <dsp:cNvPr id="0" name=""/>
        <dsp:cNvSpPr/>
      </dsp:nvSpPr>
      <dsp:spPr>
        <a:xfrm>
          <a:off x="82341" y="4784535"/>
          <a:ext cx="759614" cy="759614"/>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62EC05-0F2A-4CFD-833B-8AAD917AD5AC}">
      <dsp:nvSpPr>
        <dsp:cNvPr id="0" name=""/>
        <dsp:cNvSpPr/>
      </dsp:nvSpPr>
      <dsp:spPr>
        <a:xfrm>
          <a:off x="-6492320" y="-979010"/>
          <a:ext cx="7727484" cy="7727484"/>
        </a:xfrm>
        <a:prstGeom prst="blockArc">
          <a:avLst>
            <a:gd name="adj1" fmla="val 18900000"/>
            <a:gd name="adj2" fmla="val 2700000"/>
            <a:gd name="adj3" fmla="val 28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A0F5D27-1C5E-4FC1-8261-77926D0B3198}">
      <dsp:nvSpPr>
        <dsp:cNvPr id="0" name=""/>
        <dsp:cNvSpPr/>
      </dsp:nvSpPr>
      <dsp:spPr>
        <a:xfrm>
          <a:off x="539556" y="110588"/>
          <a:ext cx="5069630" cy="124210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9855" tIns="40640" rIns="40640" bIns="40640" numCol="1" spcCol="1270" anchor="ctr" anchorCtr="0">
          <a:noAutofit/>
        </a:bodyPr>
        <a:lstStyle/>
        <a:p>
          <a:pPr lvl="0" algn="l" defTabSz="711200">
            <a:lnSpc>
              <a:spcPct val="90000"/>
            </a:lnSpc>
            <a:spcBef>
              <a:spcPct val="0"/>
            </a:spcBef>
            <a:spcAft>
              <a:spcPct val="35000"/>
            </a:spcAft>
          </a:pPr>
          <a:r>
            <a:rPr lang="pl-PL" sz="1600" b="0" kern="1200">
              <a:latin typeface="+mn-lt"/>
              <a:ea typeface="+mn-ea"/>
              <a:cs typeface="+mn-cs"/>
            </a:rPr>
            <a:t>2.1. Zapewnienie powszechnego dostępu do systemów wodociągowych, kanalizacyjnych</a:t>
          </a:r>
          <a:br>
            <a:rPr lang="pl-PL" sz="1600" b="0" kern="1200">
              <a:latin typeface="+mn-lt"/>
              <a:ea typeface="+mn-ea"/>
              <a:cs typeface="+mn-cs"/>
            </a:rPr>
          </a:br>
          <a:r>
            <a:rPr lang="pl-PL" sz="1600" b="0" kern="1200">
              <a:latin typeface="+mn-lt"/>
              <a:ea typeface="+mn-ea"/>
              <a:cs typeface="+mn-cs"/>
            </a:rPr>
            <a:t>i technicznych, wykorzystujących rozwiązania adekwatne do lokalnych warunków gospodarczych, osadniczych i przyrodniczych.</a:t>
          </a:r>
        </a:p>
      </dsp:txBody>
      <dsp:txXfrm>
        <a:off x="539556" y="110588"/>
        <a:ext cx="5069630" cy="1242100"/>
      </dsp:txXfrm>
    </dsp:sp>
    <dsp:sp modelId="{F80B936F-B172-4C11-85C4-58C5DB8CCFCC}">
      <dsp:nvSpPr>
        <dsp:cNvPr id="0" name=""/>
        <dsp:cNvSpPr/>
      </dsp:nvSpPr>
      <dsp:spPr>
        <a:xfrm>
          <a:off x="90852" y="282934"/>
          <a:ext cx="897409" cy="897409"/>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9D794D0-BDC1-4680-89E2-2ABA12644494}">
      <dsp:nvSpPr>
        <dsp:cNvPr id="0" name=""/>
        <dsp:cNvSpPr/>
      </dsp:nvSpPr>
      <dsp:spPr>
        <a:xfrm>
          <a:off x="1054002" y="1438636"/>
          <a:ext cx="4555185" cy="73909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9855" tIns="40640" rIns="40640" bIns="40640" numCol="1" spcCol="1270" anchor="ctr" anchorCtr="0">
          <a:noAutofit/>
        </a:bodyPr>
        <a:lstStyle/>
        <a:p>
          <a:pPr lvl="0" algn="l" defTabSz="711200">
            <a:lnSpc>
              <a:spcPct val="90000"/>
            </a:lnSpc>
            <a:spcBef>
              <a:spcPct val="0"/>
            </a:spcBef>
            <a:spcAft>
              <a:spcPct val="35000"/>
            </a:spcAft>
          </a:pPr>
          <a:r>
            <a:rPr lang="pl-PL" sz="1600" b="0" kern="1200"/>
            <a:t>2.2. </a:t>
          </a:r>
          <a:r>
            <a:rPr lang="pl-PL" sz="1600" kern="1200"/>
            <a:t>Ochrona zasobów środowiskowych oraz ograniczenie niekorzystnego wpływu na klimat i adaptacja do jego zmian</a:t>
          </a:r>
          <a:r>
            <a:rPr lang="pl-PL" sz="1600" b="0" kern="1200"/>
            <a:t>.</a:t>
          </a:r>
          <a:endParaRPr lang="pl-PL" sz="1600" b="0" kern="1200">
            <a:latin typeface="+mn-lt"/>
            <a:ea typeface="+mn-ea"/>
            <a:cs typeface="+mn-cs"/>
          </a:endParaRPr>
        </a:p>
      </dsp:txBody>
      <dsp:txXfrm>
        <a:off x="1054002" y="1438636"/>
        <a:ext cx="4555185" cy="739098"/>
      </dsp:txXfrm>
    </dsp:sp>
    <dsp:sp modelId="{B4D6FFCD-69BF-44B6-A817-83C20CF6CA83}">
      <dsp:nvSpPr>
        <dsp:cNvPr id="0" name=""/>
        <dsp:cNvSpPr/>
      </dsp:nvSpPr>
      <dsp:spPr>
        <a:xfrm>
          <a:off x="605297" y="1359480"/>
          <a:ext cx="897409" cy="897409"/>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FC53ED0-A7BD-40CE-9CB1-39445DBF7347}">
      <dsp:nvSpPr>
        <dsp:cNvPr id="0" name=""/>
        <dsp:cNvSpPr/>
      </dsp:nvSpPr>
      <dsp:spPr>
        <a:xfrm>
          <a:off x="1211896" y="2573323"/>
          <a:ext cx="4397291" cy="62281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9855" tIns="40640" rIns="40640" bIns="40640" numCol="1" spcCol="1270" anchor="ctr" anchorCtr="0">
          <a:noAutofit/>
        </a:bodyPr>
        <a:lstStyle/>
        <a:p>
          <a:pPr lvl="0" algn="l" defTabSz="711200">
            <a:lnSpc>
              <a:spcPct val="90000"/>
            </a:lnSpc>
            <a:spcBef>
              <a:spcPct val="0"/>
            </a:spcBef>
            <a:spcAft>
              <a:spcPct val="35000"/>
            </a:spcAft>
          </a:pPr>
          <a:r>
            <a:rPr lang="pl-PL" sz="1600" kern="1200"/>
            <a:t>2.3. Zapewnienie porządku i bezpieczeństwa publicznego na terenie gminy.</a:t>
          </a:r>
          <a:endParaRPr lang="pl-PL" sz="1600" b="0" kern="1200">
            <a:latin typeface="+mn-lt"/>
            <a:ea typeface="+mn-ea"/>
            <a:cs typeface="+mn-cs"/>
          </a:endParaRPr>
        </a:p>
      </dsp:txBody>
      <dsp:txXfrm>
        <a:off x="1211896" y="2573323"/>
        <a:ext cx="4397291" cy="622816"/>
      </dsp:txXfrm>
    </dsp:sp>
    <dsp:sp modelId="{ECFCC4B4-C073-49B5-8B52-580B41775EE3}">
      <dsp:nvSpPr>
        <dsp:cNvPr id="0" name=""/>
        <dsp:cNvSpPr/>
      </dsp:nvSpPr>
      <dsp:spPr>
        <a:xfrm>
          <a:off x="763191" y="2436027"/>
          <a:ext cx="897409" cy="897409"/>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E924FA5-E835-45CA-92F1-CF5A2722D5DD}">
      <dsp:nvSpPr>
        <dsp:cNvPr id="0" name=""/>
        <dsp:cNvSpPr/>
      </dsp:nvSpPr>
      <dsp:spPr>
        <a:xfrm>
          <a:off x="1054002" y="3602314"/>
          <a:ext cx="4555185" cy="71792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9855" tIns="40640" rIns="40640" bIns="40640" numCol="1" spcCol="1270" anchor="ctr" anchorCtr="0">
          <a:noAutofit/>
        </a:bodyPr>
        <a:lstStyle/>
        <a:p>
          <a:pPr lvl="0" algn="l" defTabSz="711200">
            <a:lnSpc>
              <a:spcPct val="90000"/>
            </a:lnSpc>
            <a:spcBef>
              <a:spcPct val="0"/>
            </a:spcBef>
            <a:spcAft>
              <a:spcPct val="35000"/>
            </a:spcAft>
          </a:pPr>
          <a:r>
            <a:rPr lang="pl-PL" sz="1600" b="0" kern="1200">
              <a:latin typeface="+mn-lt"/>
              <a:ea typeface="+mn-ea"/>
              <a:cs typeface="+mn-cs"/>
            </a:rPr>
            <a:t>2.4. Zwiększenie dostępności komunikacyjnej gminy i mobilności mieszkańców oraz poprawa bezpieczeństwa wszystkich uczestników ruchu.</a:t>
          </a:r>
        </a:p>
      </dsp:txBody>
      <dsp:txXfrm>
        <a:off x="1054002" y="3602314"/>
        <a:ext cx="4555185" cy="717927"/>
      </dsp:txXfrm>
    </dsp:sp>
    <dsp:sp modelId="{2DAA1A7B-263D-42B5-9028-EDB880FD0CD3}">
      <dsp:nvSpPr>
        <dsp:cNvPr id="0" name=""/>
        <dsp:cNvSpPr/>
      </dsp:nvSpPr>
      <dsp:spPr>
        <a:xfrm>
          <a:off x="605297" y="3512573"/>
          <a:ext cx="897409" cy="897409"/>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830CDAD-B96E-4711-9417-49165FF18C43}">
      <dsp:nvSpPr>
        <dsp:cNvPr id="0" name=""/>
        <dsp:cNvSpPr/>
      </dsp:nvSpPr>
      <dsp:spPr>
        <a:xfrm>
          <a:off x="539556" y="4748230"/>
          <a:ext cx="5069630" cy="57918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9855" tIns="40640" rIns="40640" bIns="40640" numCol="1" spcCol="1270" anchor="ctr" anchorCtr="0">
          <a:noAutofit/>
        </a:bodyPr>
        <a:lstStyle/>
        <a:p>
          <a:pPr lvl="0" algn="l" defTabSz="711200">
            <a:lnSpc>
              <a:spcPct val="90000"/>
            </a:lnSpc>
            <a:spcBef>
              <a:spcPct val="0"/>
            </a:spcBef>
            <a:spcAft>
              <a:spcPct val="35000"/>
            </a:spcAft>
          </a:pPr>
          <a:r>
            <a:rPr lang="pl-PL" sz="1600" b="0" kern="1200">
              <a:latin typeface="+mn-lt"/>
              <a:ea typeface="+mn-ea"/>
              <a:cs typeface="+mn-cs"/>
            </a:rPr>
            <a:t>2.5. Wykorzystanie polityki przestrzennej</a:t>
          </a:r>
          <a:br>
            <a:rPr lang="pl-PL" sz="1600" b="0" kern="1200">
              <a:latin typeface="+mn-lt"/>
              <a:ea typeface="+mn-ea"/>
              <a:cs typeface="+mn-cs"/>
            </a:rPr>
          </a:br>
          <a:r>
            <a:rPr lang="pl-PL" sz="1600" b="0" kern="1200">
              <a:latin typeface="+mn-lt"/>
              <a:ea typeface="+mn-ea"/>
              <a:cs typeface="+mn-cs"/>
            </a:rPr>
            <a:t>i rewitalizacji jako narzędzi kreujących rozwój lokalny</a:t>
          </a:r>
        </a:p>
      </dsp:txBody>
      <dsp:txXfrm>
        <a:off x="539556" y="4748230"/>
        <a:ext cx="5069630" cy="579187"/>
      </dsp:txXfrm>
    </dsp:sp>
    <dsp:sp modelId="{7528D4D9-900E-46A2-9DA7-8E7AE2D3EDC5}">
      <dsp:nvSpPr>
        <dsp:cNvPr id="0" name=""/>
        <dsp:cNvSpPr/>
      </dsp:nvSpPr>
      <dsp:spPr>
        <a:xfrm>
          <a:off x="90852" y="4589120"/>
          <a:ext cx="897409" cy="897409"/>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62EC05-0F2A-4CFD-833B-8AAD917AD5AC}">
      <dsp:nvSpPr>
        <dsp:cNvPr id="0" name=""/>
        <dsp:cNvSpPr/>
      </dsp:nvSpPr>
      <dsp:spPr>
        <a:xfrm>
          <a:off x="-4283832" y="-661939"/>
          <a:ext cx="5140966" cy="5140966"/>
        </a:xfrm>
        <a:prstGeom prst="blockArc">
          <a:avLst>
            <a:gd name="adj1" fmla="val 18900000"/>
            <a:gd name="adj2" fmla="val 2700000"/>
            <a:gd name="adj3" fmla="val 42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A0F5D27-1C5E-4FC1-8261-77926D0B3198}">
      <dsp:nvSpPr>
        <dsp:cNvPr id="0" name=""/>
        <dsp:cNvSpPr/>
      </dsp:nvSpPr>
      <dsp:spPr>
        <a:xfrm>
          <a:off x="701676" y="573219"/>
          <a:ext cx="4969058" cy="103464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65557" tIns="43180" rIns="43180" bIns="43180" numCol="1" spcCol="1270" anchor="ctr" anchorCtr="0">
          <a:noAutofit/>
        </a:bodyPr>
        <a:lstStyle/>
        <a:p>
          <a:pPr lvl="0" algn="l" defTabSz="733425">
            <a:lnSpc>
              <a:spcPct val="90000"/>
            </a:lnSpc>
            <a:spcBef>
              <a:spcPct val="0"/>
            </a:spcBef>
            <a:spcAft>
              <a:spcPct val="35000"/>
            </a:spcAft>
          </a:pPr>
          <a:r>
            <a:rPr lang="pl-PL" sz="1650" b="0" kern="1200">
              <a:latin typeface="+mn-lt"/>
              <a:ea typeface="+mn-ea"/>
              <a:cs typeface="+mn-cs"/>
            </a:rPr>
            <a:t>3.1. Doskonalenie warunków dla prowadzenia działalności gospodarczej i inwestowania na terenie gminy oraz wsparcie i promocja przedsiębiorczości lokalnej.</a:t>
          </a:r>
        </a:p>
      </dsp:txBody>
      <dsp:txXfrm>
        <a:off x="701676" y="573219"/>
        <a:ext cx="4969058" cy="1034644"/>
      </dsp:txXfrm>
    </dsp:sp>
    <dsp:sp modelId="{F80B936F-B172-4C11-85C4-58C5DB8CCFCC}">
      <dsp:nvSpPr>
        <dsp:cNvPr id="0" name=""/>
        <dsp:cNvSpPr/>
      </dsp:nvSpPr>
      <dsp:spPr>
        <a:xfrm>
          <a:off x="20135" y="409000"/>
          <a:ext cx="1363082" cy="1363082"/>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9D794D0-BDC1-4680-89E2-2ABA12644494}">
      <dsp:nvSpPr>
        <dsp:cNvPr id="0" name=""/>
        <dsp:cNvSpPr/>
      </dsp:nvSpPr>
      <dsp:spPr>
        <a:xfrm>
          <a:off x="701676" y="2279236"/>
          <a:ext cx="4969058" cy="89461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65557" tIns="43180" rIns="43180" bIns="43180" numCol="1" spcCol="1270" anchor="ctr" anchorCtr="0">
          <a:noAutofit/>
        </a:bodyPr>
        <a:lstStyle/>
        <a:p>
          <a:pPr lvl="0" algn="l" defTabSz="733425">
            <a:lnSpc>
              <a:spcPct val="90000"/>
            </a:lnSpc>
            <a:spcBef>
              <a:spcPct val="0"/>
            </a:spcBef>
            <a:spcAft>
              <a:spcPct val="35000"/>
            </a:spcAft>
          </a:pPr>
          <a:r>
            <a:rPr lang="pl-PL" sz="1650" b="0" kern="1200"/>
            <a:t>3.2. Rozwój i promocja zrównoważonej turystyki w oparciu o lokalne potencjały środowiskowe, kulturowe i rozrywkowe.</a:t>
          </a:r>
          <a:endParaRPr lang="pl-PL" sz="1650" b="0" kern="1200">
            <a:latin typeface="+mn-lt"/>
            <a:ea typeface="+mn-ea"/>
            <a:cs typeface="+mn-cs"/>
          </a:endParaRPr>
        </a:p>
      </dsp:txBody>
      <dsp:txXfrm>
        <a:off x="701676" y="2279236"/>
        <a:ext cx="4969058" cy="894618"/>
      </dsp:txXfrm>
    </dsp:sp>
    <dsp:sp modelId="{B4D6FFCD-69BF-44B6-A817-83C20CF6CA83}">
      <dsp:nvSpPr>
        <dsp:cNvPr id="0" name=""/>
        <dsp:cNvSpPr/>
      </dsp:nvSpPr>
      <dsp:spPr>
        <a:xfrm>
          <a:off x="20135" y="2045004"/>
          <a:ext cx="1363082" cy="1363082"/>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3.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4.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0.00431</cdr:x>
      <cdr:y>0.91707</cdr:y>
    </cdr:from>
    <cdr:to>
      <cdr:x>0.23491</cdr:x>
      <cdr:y>1</cdr:y>
    </cdr:to>
    <cdr:sp macro="" textlink="">
      <cdr:nvSpPr>
        <cdr:cNvPr id="2" name="Pole tekstowe 26950"/>
        <cdr:cNvSpPr txBox="1"/>
      </cdr:nvSpPr>
      <cdr:spPr>
        <a:xfrm xmlns:a="http://schemas.openxmlformats.org/drawingml/2006/main">
          <a:off x="24813" y="2879090"/>
          <a:ext cx="1328420" cy="260350"/>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15000"/>
            </a:lnSpc>
            <a:spcBef>
              <a:spcPts val="500"/>
            </a:spcBef>
            <a:spcAft>
              <a:spcPts val="0"/>
            </a:spcAft>
          </a:pPr>
          <a:r>
            <a:rPr lang="pl-PL" sz="1100" b="1">
              <a:effectLst/>
              <a:latin typeface="Calibri" panose="020F0502020204030204" pitchFamily="34" charset="0"/>
              <a:ea typeface="Times New Roman" panose="02020603050405020304" pitchFamily="18" charset="0"/>
              <a:cs typeface="Calibri" panose="020F0502020204030204" pitchFamily="34" charset="0"/>
            </a:rPr>
            <a:t>ŚREDNIA OCEN: 2,6</a:t>
          </a:r>
          <a:endParaRPr lang="pl-PL" sz="1100">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0.0058</cdr:x>
      <cdr:y>0.92364</cdr:y>
    </cdr:from>
    <cdr:to>
      <cdr:x>0.2364</cdr:x>
      <cdr:y>0.99525</cdr:y>
    </cdr:to>
    <cdr:sp macro="" textlink="">
      <cdr:nvSpPr>
        <cdr:cNvPr id="2" name="Pole tekstowe 26950"/>
        <cdr:cNvSpPr txBox="1"/>
      </cdr:nvSpPr>
      <cdr:spPr>
        <a:xfrm xmlns:a="http://schemas.openxmlformats.org/drawingml/2006/main">
          <a:off x="33440" y="3357773"/>
          <a:ext cx="1328420" cy="260350"/>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15000"/>
            </a:lnSpc>
            <a:spcBef>
              <a:spcPts val="500"/>
            </a:spcBef>
            <a:spcAft>
              <a:spcPts val="0"/>
            </a:spcAft>
          </a:pPr>
          <a:r>
            <a:rPr lang="pl-PL" sz="1100" b="1">
              <a:effectLst/>
              <a:latin typeface="Calibri" panose="020F0502020204030204" pitchFamily="34" charset="0"/>
              <a:ea typeface="Times New Roman" panose="02020603050405020304" pitchFamily="18" charset="0"/>
              <a:cs typeface="Calibri" panose="020F0502020204030204" pitchFamily="34" charset="0"/>
            </a:rPr>
            <a:t>ŚREDNIA OCEN: 3,0</a:t>
          </a:r>
          <a:endParaRPr lang="pl-PL" sz="1100">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0.00414</cdr:x>
      <cdr:y>0.91707</cdr:y>
    </cdr:from>
    <cdr:to>
      <cdr:x>0.23474</cdr:x>
      <cdr:y>1</cdr:y>
    </cdr:to>
    <cdr:sp macro="" textlink="">
      <cdr:nvSpPr>
        <cdr:cNvPr id="2" name="Pole tekstowe 26950"/>
        <cdr:cNvSpPr txBox="1"/>
      </cdr:nvSpPr>
      <cdr:spPr>
        <a:xfrm xmlns:a="http://schemas.openxmlformats.org/drawingml/2006/main">
          <a:off x="23855" y="2879090"/>
          <a:ext cx="1328420" cy="260350"/>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15000"/>
            </a:lnSpc>
            <a:spcBef>
              <a:spcPts val="500"/>
            </a:spcBef>
            <a:spcAft>
              <a:spcPts val="0"/>
            </a:spcAft>
          </a:pPr>
          <a:r>
            <a:rPr lang="pl-PL" sz="1100" b="1">
              <a:effectLst/>
              <a:latin typeface="Calibri" panose="020F0502020204030204" pitchFamily="34" charset="0"/>
              <a:ea typeface="Times New Roman" panose="02020603050405020304" pitchFamily="18" charset="0"/>
              <a:cs typeface="Calibri" panose="020F0502020204030204" pitchFamily="34" charset="0"/>
            </a:rPr>
            <a:t>ŚREDNIA OCEN: 3,0</a:t>
          </a:r>
          <a:endParaRPr lang="pl-PL" sz="1100">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0.00264</cdr:x>
      <cdr:y>0.8055</cdr:y>
    </cdr:from>
    <cdr:to>
      <cdr:x>0.23324</cdr:x>
      <cdr:y>1</cdr:y>
    </cdr:to>
    <cdr:sp macro="" textlink="">
      <cdr:nvSpPr>
        <cdr:cNvPr id="2" name="Pole tekstowe 26950"/>
        <cdr:cNvSpPr txBox="1"/>
      </cdr:nvSpPr>
      <cdr:spPr>
        <a:xfrm xmlns:a="http://schemas.openxmlformats.org/drawingml/2006/main">
          <a:off x="15229" y="1078230"/>
          <a:ext cx="1328420" cy="260350"/>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15000"/>
            </a:lnSpc>
            <a:spcBef>
              <a:spcPts val="500"/>
            </a:spcBef>
            <a:spcAft>
              <a:spcPts val="0"/>
            </a:spcAft>
          </a:pPr>
          <a:r>
            <a:rPr lang="pl-PL" sz="1100" b="1">
              <a:effectLst/>
              <a:latin typeface="Calibri" panose="020F0502020204030204" pitchFamily="34" charset="0"/>
              <a:ea typeface="Times New Roman" panose="02020603050405020304" pitchFamily="18" charset="0"/>
              <a:cs typeface="Calibri" panose="020F0502020204030204" pitchFamily="34" charset="0"/>
            </a:rPr>
            <a:t>ŚREDNIA OCEN: 3,1</a:t>
          </a:r>
          <a:endParaRPr lang="pl-PL" sz="1100">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0.00547</cdr:x>
      <cdr:y>0.92319</cdr:y>
    </cdr:from>
    <cdr:to>
      <cdr:x>0.23607</cdr:x>
      <cdr:y>1</cdr:y>
    </cdr:to>
    <cdr:sp macro="" textlink="">
      <cdr:nvSpPr>
        <cdr:cNvPr id="2" name="Pole tekstowe 26950"/>
        <cdr:cNvSpPr txBox="1"/>
      </cdr:nvSpPr>
      <cdr:spPr>
        <a:xfrm xmlns:a="http://schemas.openxmlformats.org/drawingml/2006/main">
          <a:off x="31523" y="3129280"/>
          <a:ext cx="1328420" cy="260350"/>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15000"/>
            </a:lnSpc>
            <a:spcBef>
              <a:spcPts val="500"/>
            </a:spcBef>
            <a:spcAft>
              <a:spcPts val="0"/>
            </a:spcAft>
          </a:pPr>
          <a:r>
            <a:rPr lang="pl-PL" sz="1100" b="1">
              <a:effectLst/>
              <a:latin typeface="Calibri" panose="020F0502020204030204" pitchFamily="34" charset="0"/>
              <a:ea typeface="Times New Roman" panose="02020603050405020304" pitchFamily="18" charset="0"/>
              <a:cs typeface="Calibri" panose="020F0502020204030204" pitchFamily="34" charset="0"/>
            </a:rPr>
            <a:t>ŚREDNIA OCEN: 3,3</a:t>
          </a:r>
          <a:endParaRPr lang="pl-PL" sz="1100">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Motyw pakietu Office">
  <a:themeElements>
    <a:clrScheme name="Niebieski">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E828BA7-2386-49A0-99A0-68C94F64408C}">
  <we:reference id="wa104099688" version="1.3.0.0" store="pl-PL"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111796-1ECD-4E07-9BE2-B28146D2F3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1</Pages>
  <Words>56248</Words>
  <Characters>337491</Characters>
  <Application>Microsoft Office Word</Application>
  <DocSecurity>0</DocSecurity>
  <Lines>2812</Lines>
  <Paragraphs>785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392954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Tomasz Machowski</dc:creator>
  <cp:lastModifiedBy>Tomasz Wieliczko</cp:lastModifiedBy>
  <cp:revision>8</cp:revision>
  <cp:lastPrinted>2022-02-07T13:26:00Z</cp:lastPrinted>
  <dcterms:created xsi:type="dcterms:W3CDTF">2023-04-27T13:31:00Z</dcterms:created>
  <dcterms:modified xsi:type="dcterms:W3CDTF">2023-04-28T05:53:00Z</dcterms:modified>
</cp:coreProperties>
</file>